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99DAF" w14:textId="77777777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color w:val="000000"/>
          <w:sz w:val="28"/>
          <w:szCs w:val="28"/>
        </w:rPr>
        <w:t>GOBIERNO DE PUERTO RICO</w:t>
      </w:r>
    </w:p>
    <w:p w14:paraId="65F2F4ED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34AB0456" w14:textId="7AAA76C7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20ma. Asamblea </w:t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</w:r>
      <w:r>
        <w:rPr>
          <w:rFonts w:ascii="Book Antiqua" w:hAnsi="Book Antiqua" w:cs="Book Antiqua"/>
          <w:color w:val="000000"/>
        </w:rPr>
        <w:tab/>
        <w:t xml:space="preserve">           1ra. Sesión </w:t>
      </w:r>
    </w:p>
    <w:p w14:paraId="1FD221B9" w14:textId="0619DD8B" w:rsidR="00AB0BFA" w:rsidRPr="00AB0BFA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 xml:space="preserve">           </w:t>
      </w:r>
      <w:r w:rsidR="00AB0BFA" w:rsidRPr="00AB0BFA">
        <w:rPr>
          <w:rFonts w:ascii="Book Antiqua" w:hAnsi="Book Antiqua" w:cs="Book Antiqua"/>
          <w:color w:val="000000"/>
        </w:rPr>
        <w:t xml:space="preserve">Legislativa                                                                                                        </w:t>
      </w:r>
      <w:r>
        <w:rPr>
          <w:rFonts w:ascii="Book Antiqua" w:hAnsi="Book Antiqua" w:cs="Book Antiqua"/>
          <w:color w:val="000000"/>
        </w:rPr>
        <w:t xml:space="preserve">    </w:t>
      </w:r>
      <w:r w:rsidR="00AB0BFA" w:rsidRPr="00AB0BFA">
        <w:rPr>
          <w:rFonts w:ascii="Book Antiqua" w:hAnsi="Book Antiqua" w:cs="Book Antiqua"/>
          <w:color w:val="000000"/>
        </w:rPr>
        <w:t>Ordinaria</w:t>
      </w:r>
    </w:p>
    <w:p w14:paraId="5B647ED0" w14:textId="77777777" w:rsidR="00AB0BFA" w:rsidRPr="00AB0BFA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3961CBC7" w14:textId="77777777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36"/>
          <w:szCs w:val="36"/>
        </w:rPr>
      </w:pPr>
      <w:r w:rsidRPr="00AB0BFA">
        <w:rPr>
          <w:rFonts w:ascii="Book Antiqua" w:hAnsi="Book Antiqua" w:cs="Book Antiqua"/>
          <w:b/>
          <w:bCs/>
          <w:color w:val="000000"/>
          <w:sz w:val="36"/>
          <w:szCs w:val="36"/>
        </w:rPr>
        <w:t>CAMARA DE REPRESENTANTES</w:t>
      </w:r>
    </w:p>
    <w:p w14:paraId="0DC8E40C" w14:textId="77777777" w:rsidR="00512245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</w:rPr>
      </w:pPr>
    </w:p>
    <w:p w14:paraId="5462D589" w14:textId="0A00B818" w:rsidR="00512245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b/>
          <w:bCs/>
          <w:color w:val="000000"/>
          <w:sz w:val="52"/>
          <w:szCs w:val="52"/>
        </w:rPr>
      </w:pP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R. C. de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>l</w:t>
      </w:r>
      <w:r w:rsidR="00F75A4B">
        <w:rPr>
          <w:rFonts w:ascii="Book Antiqua" w:hAnsi="Book Antiqua" w:cs="Book Antiqua"/>
          <w:b/>
          <w:bCs/>
          <w:color w:val="000000"/>
          <w:sz w:val="52"/>
          <w:szCs w:val="52"/>
        </w:rPr>
        <w:t>a</w:t>
      </w:r>
      <w:r w:rsidRPr="00AB0BFA">
        <w:rPr>
          <w:rFonts w:ascii="Book Antiqua" w:hAnsi="Book Antiqua" w:cs="Book Antiqua"/>
          <w:b/>
          <w:bCs/>
          <w:color w:val="000000"/>
          <w:sz w:val="52"/>
          <w:szCs w:val="52"/>
        </w:rPr>
        <w:t xml:space="preserve"> C. </w:t>
      </w:r>
      <w:r w:rsidR="00BA21B6">
        <w:rPr>
          <w:rFonts w:ascii="Book Antiqua" w:hAnsi="Book Antiqua" w:cs="Book Antiqua"/>
          <w:b/>
          <w:bCs/>
          <w:color w:val="000000"/>
          <w:sz w:val="52"/>
          <w:szCs w:val="52"/>
        </w:rPr>
        <w:t>59</w:t>
      </w:r>
    </w:p>
    <w:p w14:paraId="0FD21D58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03015D34" w14:textId="573E4B18" w:rsidR="00AB0BFA" w:rsidRPr="00AB0BFA" w:rsidRDefault="00BA21B6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>
        <w:rPr>
          <w:rFonts w:ascii="Book Antiqua" w:hAnsi="Book Antiqua" w:cs="Book Antiqua"/>
          <w:color w:val="000000"/>
        </w:rPr>
        <w:t>18</w:t>
      </w:r>
      <w:r w:rsidR="00AB0BFA" w:rsidRPr="00AB0BFA">
        <w:rPr>
          <w:rFonts w:ascii="Book Antiqua" w:hAnsi="Book Antiqua" w:cs="Book Antiqua"/>
          <w:color w:val="000000"/>
        </w:rPr>
        <w:t xml:space="preserve"> </w:t>
      </w:r>
      <w:r w:rsidR="00512245">
        <w:rPr>
          <w:rFonts w:ascii="Book Antiqua" w:hAnsi="Book Antiqua" w:cs="Book Antiqua"/>
          <w:color w:val="000000"/>
        </w:rPr>
        <w:t>DE FEBRERO DE</w:t>
      </w:r>
      <w:r w:rsidR="00AB0BFA" w:rsidRPr="00AB0BFA">
        <w:rPr>
          <w:rFonts w:ascii="Book Antiqua" w:hAnsi="Book Antiqua" w:cs="Book Antiqua"/>
          <w:color w:val="000000"/>
        </w:rPr>
        <w:t xml:space="preserve"> 2025</w:t>
      </w:r>
    </w:p>
    <w:p w14:paraId="15CFF419" w14:textId="77777777" w:rsid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6613DA0" w14:textId="7675504E" w:rsidR="00AB0BFA" w:rsidRP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i/>
          <w:iCs/>
          <w:color w:val="000000"/>
        </w:rPr>
      </w:pPr>
      <w:r w:rsidRPr="00AB0BFA">
        <w:rPr>
          <w:rFonts w:ascii="Book Antiqua" w:hAnsi="Book Antiqua" w:cs="Book Antiqua"/>
          <w:color w:val="000000"/>
        </w:rPr>
        <w:t xml:space="preserve">Presentada por </w:t>
      </w:r>
      <w:r w:rsidR="00512245">
        <w:rPr>
          <w:rFonts w:ascii="Book Antiqua" w:hAnsi="Book Antiqua" w:cs="Book Antiqua"/>
          <w:color w:val="000000"/>
        </w:rPr>
        <w:t>los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512245">
        <w:rPr>
          <w:rFonts w:ascii="Book Antiqua" w:hAnsi="Book Antiqua" w:cs="Book Antiqua"/>
          <w:color w:val="000000"/>
        </w:rPr>
        <w:t>representantes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Pérez Cordero</w:t>
      </w:r>
      <w:r w:rsidR="0016687F">
        <w:rPr>
          <w:rFonts w:ascii="Book Antiqua" w:hAnsi="Book Antiqua" w:cs="Book Antiqua"/>
          <w:i/>
          <w:iCs/>
          <w:color w:val="000000"/>
        </w:rPr>
        <w:t xml:space="preserve"> </w:t>
      </w:r>
      <w:r w:rsidR="0016687F" w:rsidRPr="00512245">
        <w:rPr>
          <w:rFonts w:ascii="Book Antiqua" w:hAnsi="Book Antiqua" w:cs="Book Antiqua"/>
          <w:color w:val="000000"/>
        </w:rPr>
        <w:t>y</w:t>
      </w:r>
      <w:r w:rsidR="0016687F">
        <w:rPr>
          <w:rFonts w:ascii="Book Antiqua" w:hAnsi="Book Antiqua" w:cs="Book Antiqua"/>
          <w:i/>
          <w:iCs/>
          <w:color w:val="000000"/>
        </w:rPr>
        <w:t xml:space="preserve"> Román López</w:t>
      </w:r>
      <w:r w:rsidRPr="00AB0BFA">
        <w:rPr>
          <w:rFonts w:ascii="Book Antiqua" w:hAnsi="Book Antiqua" w:cs="Book Antiqua"/>
          <w:i/>
          <w:iCs/>
          <w:color w:val="000000"/>
        </w:rPr>
        <w:t xml:space="preserve"> </w:t>
      </w:r>
    </w:p>
    <w:p w14:paraId="7CA6FFE8" w14:textId="77777777" w:rsidR="00512245" w:rsidRPr="00512245" w:rsidRDefault="00512245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1F464CE6" w14:textId="3C0AB91F" w:rsidR="00AB0BFA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 xml:space="preserve">Referida a la Comisión </w:t>
      </w:r>
      <w:r w:rsidR="002847D8">
        <w:rPr>
          <w:rFonts w:ascii="Book Antiqua" w:hAnsi="Book Antiqua" w:cs="Book Antiqua"/>
          <w:color w:val="000000"/>
        </w:rPr>
        <w:t>de Gobierno</w:t>
      </w:r>
    </w:p>
    <w:p w14:paraId="24FA02E8" w14:textId="77777777" w:rsidR="00AB0BFA" w:rsidRPr="00512245" w:rsidRDefault="00AB0BFA" w:rsidP="00F75A4B">
      <w:pPr>
        <w:autoSpaceDE w:val="0"/>
        <w:autoSpaceDN w:val="0"/>
        <w:adjustRightInd w:val="0"/>
        <w:rPr>
          <w:rFonts w:ascii="Book Antiqua" w:hAnsi="Book Antiqua" w:cs="Book Antiqua"/>
          <w:color w:val="000000"/>
        </w:rPr>
      </w:pPr>
    </w:p>
    <w:p w14:paraId="264E4371" w14:textId="77777777" w:rsidR="00AB0BFA" w:rsidRPr="00512245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  <w:sz w:val="28"/>
          <w:szCs w:val="28"/>
        </w:rPr>
      </w:pPr>
      <w:r w:rsidRPr="00512245">
        <w:rPr>
          <w:rFonts w:ascii="Book Antiqua" w:hAnsi="Book Antiqua" w:cs="Book Antiqua"/>
          <w:b/>
          <w:bCs/>
          <w:color w:val="000000"/>
          <w:sz w:val="28"/>
          <w:szCs w:val="28"/>
        </w:rPr>
        <w:t>RESOLUCIÓN CONJUNTA</w:t>
      </w:r>
    </w:p>
    <w:p w14:paraId="237E12A1" w14:textId="77777777" w:rsidR="00AB0BFA" w:rsidRPr="00512245" w:rsidRDefault="00AB0BFA" w:rsidP="00F75A4B">
      <w:pPr>
        <w:autoSpaceDE w:val="0"/>
        <w:autoSpaceDN w:val="0"/>
        <w:adjustRightInd w:val="0"/>
        <w:ind w:left="180" w:hanging="180"/>
        <w:jc w:val="both"/>
        <w:rPr>
          <w:rFonts w:ascii="Book Antiqua" w:hAnsi="Book Antiqua" w:cs="Book Antiqua"/>
          <w:color w:val="000000"/>
        </w:rPr>
      </w:pPr>
    </w:p>
    <w:p w14:paraId="083CBC69" w14:textId="0FB07D5E" w:rsidR="00462066" w:rsidRDefault="00AB0BFA" w:rsidP="00F75A4B">
      <w:pPr>
        <w:autoSpaceDE w:val="0"/>
        <w:autoSpaceDN w:val="0"/>
        <w:adjustRightInd w:val="0"/>
        <w:ind w:left="720" w:hanging="720"/>
        <w:jc w:val="both"/>
        <w:rPr>
          <w:rFonts w:ascii="Book Antiqua" w:hAnsi="Book Antiqua" w:cs="Book Antiqua"/>
          <w:color w:val="000000"/>
        </w:rPr>
      </w:pPr>
      <w:r w:rsidRPr="00AB0BFA">
        <w:rPr>
          <w:rFonts w:ascii="Book Antiqua" w:hAnsi="Book Antiqua" w:cs="Book Antiqua"/>
          <w:color w:val="000000"/>
        </w:rPr>
        <w:t xml:space="preserve">Para ordenar a la Autoridad </w:t>
      </w:r>
      <w:r w:rsidRPr="00A513DA">
        <w:rPr>
          <w:rFonts w:ascii="Book Antiqua" w:hAnsi="Book Antiqua" w:cs="Book Antiqua"/>
          <w:color w:val="000000"/>
        </w:rPr>
        <w:t>de los Puertos</w:t>
      </w:r>
      <w:r w:rsidR="0079509E" w:rsidRPr="00A513DA">
        <w:rPr>
          <w:rFonts w:ascii="Book Antiqua" w:hAnsi="Book Antiqua" w:cs="Book Antiqua"/>
          <w:color w:val="000000"/>
        </w:rPr>
        <w:t xml:space="preserve"> de Puerto Rico a</w:t>
      </w:r>
      <w:r w:rsidR="00462066" w:rsidRPr="00A513DA">
        <w:rPr>
          <w:rFonts w:ascii="Book Antiqua" w:hAnsi="Book Antiqua" w:cs="Book Antiqua"/>
          <w:color w:val="000000"/>
        </w:rPr>
        <w:t xml:space="preserve"> transferir gratuitamente a la Universidad de Puerto Rico, Recinto de Aguadilla, </w:t>
      </w:r>
      <w:r w:rsidR="0079509E" w:rsidRPr="00A513DA">
        <w:rPr>
          <w:rFonts w:ascii="Book Antiqua" w:hAnsi="Book Antiqua" w:cs="Arial"/>
          <w:color w:val="09090B"/>
          <w:shd w:val="clear" w:color="auto" w:fill="FFFFFF"/>
        </w:rPr>
        <w:t>el título sobre el dominio, los terrenos y estructuras d</w:t>
      </w:r>
      <w:r w:rsidR="00462066" w:rsidRPr="00A513DA">
        <w:rPr>
          <w:rFonts w:ascii="Book Antiqua" w:hAnsi="Book Antiqua" w:cs="Arial"/>
          <w:color w:val="09090B"/>
          <w:shd w:val="clear" w:color="auto" w:fill="FFFFFF"/>
        </w:rPr>
        <w:t>e</w:t>
      </w:r>
      <w:r w:rsidR="0079509E" w:rsidRPr="00A513DA">
        <w:rPr>
          <w:rFonts w:ascii="Book Antiqua" w:hAnsi="Book Antiqua" w:cs="Arial"/>
          <w:color w:val="09090B"/>
          <w:shd w:val="clear" w:color="auto" w:fill="FFFFFF"/>
        </w:rPr>
        <w:t xml:space="preserve"> </w:t>
      </w:r>
      <w:r w:rsidRPr="00A513DA">
        <w:rPr>
          <w:rFonts w:ascii="Book Antiqua" w:hAnsi="Book Antiqua" w:cs="Book Antiqua"/>
          <w:color w:val="000000"/>
        </w:rPr>
        <w:t>la Finca 17045 A</w:t>
      </w:r>
      <w:r w:rsidR="00462066" w:rsidRPr="00A513DA">
        <w:rPr>
          <w:rFonts w:ascii="Book Antiqua" w:hAnsi="Book Antiqua" w:cs="Book Antiqua"/>
          <w:color w:val="000000"/>
        </w:rPr>
        <w:t>, localizada en los predios del Aeropuerto Internacional Rafael Hernández de Aguadilla, Antigua Base Ramey</w:t>
      </w:r>
      <w:r w:rsidRPr="00A513DA">
        <w:rPr>
          <w:rFonts w:ascii="Book Antiqua" w:hAnsi="Book Antiqua" w:cs="Book Antiqua"/>
          <w:color w:val="000000"/>
        </w:rPr>
        <w:t xml:space="preserve">, que contiene las </w:t>
      </w:r>
      <w:r w:rsidR="00462066" w:rsidRPr="00604398">
        <w:rPr>
          <w:rFonts w:ascii="Book Antiqua" w:hAnsi="Book Antiqua" w:cs="Book Antiqua"/>
          <w:color w:val="000000"/>
        </w:rPr>
        <w:t>estructuras</w:t>
      </w:r>
      <w:r w:rsidRPr="00604398">
        <w:rPr>
          <w:rFonts w:ascii="Book Antiqua" w:hAnsi="Book Antiqua" w:cs="Book Antiqua"/>
          <w:color w:val="000000"/>
        </w:rPr>
        <w:t xml:space="preserve"> Edificio A (15,862pc), Edificio B (9,383 pc), Taller (861 pc) y parte del área abierta aledaña a estos edificios (112,740 pc)</w:t>
      </w:r>
      <w:r w:rsidR="00E24B68" w:rsidRPr="00604398">
        <w:rPr>
          <w:rFonts w:ascii="Book Antiqua" w:hAnsi="Book Antiqua" w:cs="Book Antiqua"/>
          <w:color w:val="000000"/>
        </w:rPr>
        <w:t xml:space="preserve"> con el propósito de establecer un </w:t>
      </w:r>
      <w:r w:rsidR="00604398" w:rsidRPr="00604398">
        <w:rPr>
          <w:rFonts w:ascii="Book Antiqua" w:hAnsi="Book Antiqua" w:cs="Book Antiqua"/>
          <w:color w:val="000000"/>
        </w:rPr>
        <w:t>Centro de Investigación y Desarrollo Aeronáutico y Aeroespacial</w:t>
      </w:r>
      <w:r w:rsidR="00E24B68" w:rsidRPr="00604398">
        <w:rPr>
          <w:rFonts w:ascii="Book Antiqua" w:hAnsi="Book Antiqua" w:cs="Book Antiqua"/>
          <w:color w:val="000000"/>
        </w:rPr>
        <w:t xml:space="preserve"> y el establecimiento de programas y servicios relacionados</w:t>
      </w:r>
      <w:r w:rsidR="00462066" w:rsidRPr="00604398">
        <w:rPr>
          <w:rFonts w:ascii="Book Antiqua" w:hAnsi="Book Antiqua" w:cs="Book Antiqua"/>
          <w:color w:val="000000"/>
        </w:rPr>
        <w:t>;</w:t>
      </w:r>
      <w:r w:rsidR="00E24B68" w:rsidRPr="00604398">
        <w:rPr>
          <w:rFonts w:ascii="Book Antiqua" w:hAnsi="Book Antiqua" w:cs="Book Antiqua"/>
          <w:color w:val="000000"/>
        </w:rPr>
        <w:t xml:space="preserve"> </w:t>
      </w:r>
      <w:r w:rsidR="00462066" w:rsidRPr="00604398">
        <w:rPr>
          <w:rFonts w:ascii="Book Antiqua" w:hAnsi="Book Antiqua" w:cs="Book Antiqua"/>
          <w:color w:val="000000"/>
        </w:rPr>
        <w:t xml:space="preserve">a </w:t>
      </w:r>
      <w:r w:rsidRPr="00604398">
        <w:rPr>
          <w:rFonts w:ascii="Book Antiqua" w:hAnsi="Book Antiqua" w:cs="Book Antiqua"/>
          <w:color w:val="000000"/>
        </w:rPr>
        <w:t xml:space="preserve">establecer una servidumbre de paso </w:t>
      </w:r>
      <w:r w:rsidR="00462066" w:rsidRPr="00604398">
        <w:rPr>
          <w:rFonts w:ascii="Book Antiqua" w:hAnsi="Book Antiqua" w:cs="Book Antiqua"/>
          <w:color w:val="000000"/>
        </w:rPr>
        <w:t xml:space="preserve">a favor de la Universidad de Puerto Rico, Recinto de Aguadilla, sobre </w:t>
      </w:r>
      <w:r w:rsidRPr="00604398">
        <w:rPr>
          <w:rFonts w:ascii="Book Antiqua" w:hAnsi="Book Antiqua" w:cs="Book Antiqua"/>
          <w:color w:val="000000"/>
        </w:rPr>
        <w:t>las rampas anexas localizados en los predios del Aeropuerto Internacional Rafael Hernández de</w:t>
      </w:r>
      <w:r w:rsidRPr="00A513DA">
        <w:rPr>
          <w:rFonts w:ascii="Book Antiqua" w:hAnsi="Book Antiqua" w:cs="Book Antiqua"/>
          <w:color w:val="000000"/>
        </w:rPr>
        <w:t xml:space="preserve"> Aguadilla, Antigua Base Rame</w:t>
      </w:r>
      <w:r w:rsidR="00E24B68">
        <w:rPr>
          <w:rFonts w:ascii="Book Antiqua" w:hAnsi="Book Antiqua" w:cs="Book Antiqua"/>
          <w:color w:val="000000"/>
        </w:rPr>
        <w:t>y</w:t>
      </w:r>
      <w:r w:rsidR="00462066" w:rsidRPr="00A513DA">
        <w:rPr>
          <w:rFonts w:ascii="Book Antiqua" w:hAnsi="Book Antiqua" w:cs="Book Antiqua"/>
          <w:color w:val="000000"/>
        </w:rPr>
        <w:t>; y para otros fines relacionados.</w:t>
      </w:r>
    </w:p>
    <w:p w14:paraId="51D3B43E" w14:textId="77777777" w:rsidR="00AB0BFA" w:rsidRPr="00AB0BFA" w:rsidRDefault="00AB0BFA" w:rsidP="00F75A4B">
      <w:pPr>
        <w:autoSpaceDE w:val="0"/>
        <w:autoSpaceDN w:val="0"/>
        <w:adjustRightInd w:val="0"/>
        <w:ind w:left="360" w:hanging="360"/>
        <w:jc w:val="both"/>
        <w:rPr>
          <w:rFonts w:ascii="Book Antiqua" w:hAnsi="Book Antiqua" w:cs="Book Antiqua"/>
          <w:b/>
          <w:bCs/>
          <w:color w:val="000000"/>
        </w:rPr>
      </w:pPr>
    </w:p>
    <w:p w14:paraId="41B6872A" w14:textId="77777777" w:rsidR="00AB0BFA" w:rsidRDefault="00AB0BFA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color w:val="000000"/>
        </w:rPr>
        <w:t>EXPOSICIÓN DE MOTIVOS</w:t>
      </w:r>
    </w:p>
    <w:p w14:paraId="4109721A" w14:textId="77777777" w:rsidR="00512245" w:rsidRPr="00512245" w:rsidRDefault="00512245" w:rsidP="00F75A4B">
      <w:pPr>
        <w:autoSpaceDE w:val="0"/>
        <w:autoSpaceDN w:val="0"/>
        <w:adjustRightInd w:val="0"/>
        <w:jc w:val="center"/>
        <w:rPr>
          <w:rFonts w:ascii="Book Antiqua" w:hAnsi="Book Antiqua" w:cs="Book Antiqua"/>
          <w:color w:val="000000"/>
        </w:rPr>
      </w:pPr>
    </w:p>
    <w:p w14:paraId="6BAA9297" w14:textId="372CE6AE" w:rsidR="00AE4451" w:rsidRDefault="00AB0BF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AB0BFA">
        <w:rPr>
          <w:rFonts w:ascii="Book Antiqua" w:hAnsi="Book Antiqua" w:cs="Book Antiqua"/>
          <w:color w:val="000000"/>
        </w:rPr>
        <w:t>El Instituto de Aeronáutica y Aeroespacial de Puerto Rico, entidad adscrita a la Universidad de Puerto Rico</w:t>
      </w:r>
      <w:r w:rsidR="00997ABA">
        <w:rPr>
          <w:rFonts w:ascii="Book Antiqua" w:hAnsi="Book Antiqua" w:cs="Book Antiqua"/>
          <w:color w:val="000000"/>
        </w:rPr>
        <w:t>, Recinto de</w:t>
      </w:r>
      <w:r w:rsidRPr="00AB0BFA">
        <w:rPr>
          <w:rFonts w:ascii="Book Antiqua" w:hAnsi="Book Antiqua" w:cs="Book Antiqua"/>
          <w:color w:val="000000"/>
        </w:rPr>
        <w:t xml:space="preserve"> Aguadilla,</w:t>
      </w:r>
      <w:r w:rsidRPr="00AB0BFA">
        <w:rPr>
          <w:rFonts w:ascii="Book Antiqua" w:hAnsi="Book Antiqua" w:cs="Book Antiqua"/>
          <w:b/>
          <w:bCs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>es un proyecto educativo creado en colaboración entre esta última, el Departamento de Educación y el Departamento de Desarrollo Económico y Comercio (a través de la Compañía de Fomento Industrial), con el objetivo de ofrecer formación, capacitación de personal y servicios a empresas de la industria aeronáutica y aeroespacial.  A su vez, el proyecto forma parte de un acuerdo colaborativo con “</w:t>
      </w:r>
      <w:r w:rsidRPr="00BA21B6">
        <w:rPr>
          <w:rFonts w:ascii="Book Antiqua" w:hAnsi="Book Antiqua" w:cs="Book Antiqua"/>
          <w:i/>
          <w:iCs/>
          <w:color w:val="000000"/>
        </w:rPr>
        <w:t xml:space="preserve">Lufthansa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Technik</w:t>
      </w:r>
      <w:proofErr w:type="spellEnd"/>
      <w:r w:rsidRPr="00AB0BFA">
        <w:rPr>
          <w:rFonts w:ascii="Book Antiqua" w:hAnsi="Book Antiqua" w:cs="Book Antiqua"/>
          <w:color w:val="000000"/>
        </w:rPr>
        <w:t>” y otros para establecer instalaciones de mantenimiento, reparación y reacondicionamiento de aviones en el</w:t>
      </w:r>
      <w:r w:rsidR="00AE4451"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>Aeropuerto Internacional Rafael Hernández de Aguadilla.</w:t>
      </w:r>
    </w:p>
    <w:p w14:paraId="3BE9FE07" w14:textId="4CE535C2" w:rsidR="00997ABA" w:rsidRDefault="00AB0BF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color w:val="000000"/>
          <w:shd w:val="clear" w:color="auto" w:fill="FFFFFF"/>
        </w:rPr>
      </w:pPr>
      <w:r w:rsidRPr="00AB0BFA">
        <w:rPr>
          <w:rFonts w:ascii="Book Antiqua" w:hAnsi="Book Antiqua" w:cs="Book Antiqua"/>
          <w:color w:val="000000"/>
        </w:rPr>
        <w:lastRenderedPageBreak/>
        <w:t xml:space="preserve">El </w:t>
      </w:r>
      <w:r w:rsidR="00DA02A2" w:rsidRPr="00AB0BFA">
        <w:rPr>
          <w:rFonts w:ascii="Book Antiqua" w:hAnsi="Book Antiqua" w:cs="Book Antiqua"/>
          <w:color w:val="000000"/>
        </w:rPr>
        <w:t>Instituto de Aeronáutica y Aeroespacial de Puerto Rico</w:t>
      </w:r>
      <w:r w:rsidRPr="00AB0BFA">
        <w:rPr>
          <w:rFonts w:ascii="Book Antiqua" w:hAnsi="Book Antiqua" w:cs="Book Antiqua"/>
          <w:color w:val="000000"/>
        </w:rPr>
        <w:t xml:space="preserve"> es la única entidad en </w:t>
      </w:r>
      <w:r w:rsidR="00AE4451">
        <w:rPr>
          <w:rFonts w:ascii="Book Antiqua" w:hAnsi="Book Antiqua" w:cs="Book Antiqua"/>
          <w:color w:val="000000"/>
        </w:rPr>
        <w:t xml:space="preserve">la </w:t>
      </w:r>
      <w:r w:rsidR="00D52950">
        <w:rPr>
          <w:rFonts w:ascii="Book Antiqua" w:hAnsi="Book Antiqua" w:cs="Book Antiqua"/>
          <w:color w:val="000000"/>
        </w:rPr>
        <w:t>I</w:t>
      </w:r>
      <w:r w:rsidR="00AE4451">
        <w:rPr>
          <w:rFonts w:ascii="Book Antiqua" w:hAnsi="Book Antiqua" w:cs="Book Antiqua"/>
          <w:color w:val="000000"/>
        </w:rPr>
        <w:t>sla</w:t>
      </w:r>
      <w:r w:rsidRPr="00AB0BFA">
        <w:rPr>
          <w:rFonts w:ascii="Book Antiqua" w:hAnsi="Book Antiqua" w:cs="Book Antiqua"/>
          <w:color w:val="000000"/>
        </w:rPr>
        <w:t xml:space="preserve"> con las instalaciones y recursos para ofrecer el currículo del Programa de Grado Asociado en Tecnología Aeronáutica y Aeroespacial y el Bachillerato en Ciencias en Tecnologías para la Información Aeroespacial que ofrece la U</w:t>
      </w:r>
      <w:r w:rsidR="00AE4451">
        <w:rPr>
          <w:rFonts w:ascii="Book Antiqua" w:hAnsi="Book Antiqua" w:cs="Book Antiqua"/>
          <w:color w:val="000000"/>
        </w:rPr>
        <w:t xml:space="preserve">niversidad de </w:t>
      </w:r>
      <w:r w:rsidRPr="00AB0BFA">
        <w:rPr>
          <w:rFonts w:ascii="Book Antiqua" w:hAnsi="Book Antiqua" w:cs="Book Antiqua"/>
          <w:color w:val="000000"/>
        </w:rPr>
        <w:t>P</w:t>
      </w:r>
      <w:r w:rsidR="00AE4451">
        <w:rPr>
          <w:rFonts w:ascii="Book Antiqua" w:hAnsi="Book Antiqua" w:cs="Book Antiqua"/>
          <w:color w:val="000000"/>
        </w:rPr>
        <w:t xml:space="preserve">uerto </w:t>
      </w:r>
      <w:r w:rsidRPr="00AB0BFA">
        <w:rPr>
          <w:rFonts w:ascii="Book Antiqua" w:hAnsi="Book Antiqua" w:cs="Book Antiqua"/>
          <w:color w:val="000000"/>
        </w:rPr>
        <w:t>R</w:t>
      </w:r>
      <w:r w:rsidR="00AE4451">
        <w:rPr>
          <w:rFonts w:ascii="Book Antiqua" w:hAnsi="Book Antiqua" w:cs="Book Antiqua"/>
          <w:color w:val="000000"/>
        </w:rPr>
        <w:t>ico</w:t>
      </w:r>
      <w:r w:rsidRPr="00AB0BFA">
        <w:rPr>
          <w:rFonts w:ascii="Book Antiqua" w:hAnsi="Book Antiqua" w:cs="Book Antiqua"/>
          <w:color w:val="000000"/>
        </w:rPr>
        <w:t xml:space="preserve">. </w:t>
      </w:r>
      <w:r w:rsidR="00AE4451"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 xml:space="preserve">Asimismo, es la única entidad, junto a la UPR, que ofrece </w:t>
      </w:r>
      <w:r w:rsidR="00AE4451">
        <w:rPr>
          <w:rFonts w:ascii="Book Antiqua" w:hAnsi="Book Antiqua" w:cs="Book Antiqua"/>
          <w:color w:val="000000"/>
        </w:rPr>
        <w:t>un</w:t>
      </w:r>
      <w:r w:rsidRPr="00AB0BFA">
        <w:rPr>
          <w:rFonts w:ascii="Book Antiqua" w:hAnsi="Book Antiqua" w:cs="Book Antiqua"/>
          <w:color w:val="000000"/>
        </w:rPr>
        <w:t xml:space="preserve"> grupo de cursos conducentes a la certificación de horas contacto</w:t>
      </w:r>
      <w:r w:rsidR="00AE4451">
        <w:rPr>
          <w:rFonts w:ascii="Book Antiqua" w:hAnsi="Book Antiqua" w:cs="Book Antiqua"/>
          <w:color w:val="000000"/>
        </w:rPr>
        <w:t xml:space="preserve">.  A manera de ejemplo, el programa de </w:t>
      </w:r>
      <w:r w:rsidR="00AE4451" w:rsidRPr="00AE4451">
        <w:rPr>
          <w:rStyle w:val="y2iqfc"/>
          <w:rFonts w:ascii="Book Antiqua" w:hAnsi="Book Antiqua"/>
          <w:color w:val="1F1F1F"/>
        </w:rPr>
        <w:t>Aprendizaje de Mecánica Aeronáutica</w:t>
      </w:r>
      <w:r w:rsidRPr="00AB0BFA">
        <w:rPr>
          <w:rFonts w:ascii="Book Antiqua" w:hAnsi="Book Antiqua" w:cs="Book Antiqua"/>
          <w:color w:val="000000"/>
        </w:rPr>
        <w:t xml:space="preserve"> </w:t>
      </w:r>
      <w:r w:rsidR="00AE4451">
        <w:rPr>
          <w:rFonts w:ascii="Book Antiqua" w:hAnsi="Book Antiqua" w:cs="Book Antiqua"/>
          <w:color w:val="000000"/>
        </w:rPr>
        <w:t>(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Aeronautical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Mechanics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Apprenticeship</w:t>
      </w:r>
      <w:proofErr w:type="spellEnd"/>
      <w:r w:rsidRPr="00BA21B6">
        <w:rPr>
          <w:rFonts w:ascii="Book Antiqua" w:hAnsi="Book Antiqua" w:cs="Book Antiqua"/>
          <w:i/>
          <w:iCs/>
          <w:color w:val="000000"/>
        </w:rPr>
        <w:t xml:space="preserve"> </w:t>
      </w:r>
      <w:proofErr w:type="spellStart"/>
      <w:r w:rsidRPr="00BA21B6">
        <w:rPr>
          <w:rFonts w:ascii="Book Antiqua" w:hAnsi="Book Antiqua" w:cs="Book Antiqua"/>
          <w:i/>
          <w:iCs/>
          <w:color w:val="000000"/>
        </w:rPr>
        <w:t>Program</w:t>
      </w:r>
      <w:proofErr w:type="spellEnd"/>
      <w:r w:rsidR="00AE4451">
        <w:rPr>
          <w:rFonts w:ascii="Book Antiqua" w:hAnsi="Book Antiqua" w:cs="Book Antiqua"/>
          <w:color w:val="000000"/>
        </w:rPr>
        <w:t>)</w:t>
      </w:r>
      <w:r w:rsidRPr="00AB0BFA">
        <w:rPr>
          <w:rFonts w:ascii="Book Antiqua" w:hAnsi="Book Antiqua" w:cs="Book Antiqua"/>
          <w:color w:val="000000"/>
        </w:rPr>
        <w:t xml:space="preserve"> ofrece a sus participantes un conocimiento básico en </w:t>
      </w:r>
      <w:r w:rsidR="00AE4451">
        <w:rPr>
          <w:rFonts w:ascii="Book Antiqua" w:hAnsi="Book Antiqua" w:cs="Book Antiqua"/>
          <w:color w:val="000000"/>
        </w:rPr>
        <w:t>las</w:t>
      </w:r>
      <w:r w:rsidRPr="00AB0BFA">
        <w:rPr>
          <w:rFonts w:ascii="Book Antiqua" w:hAnsi="Book Antiqua" w:cs="Book Antiqua"/>
          <w:color w:val="000000"/>
        </w:rPr>
        <w:t xml:space="preserve"> área</w:t>
      </w:r>
      <w:r w:rsidR="00AE4451">
        <w:rPr>
          <w:rFonts w:ascii="Book Antiqua" w:hAnsi="Book Antiqua" w:cs="Book Antiqua"/>
          <w:color w:val="000000"/>
        </w:rPr>
        <w:t>s</w:t>
      </w:r>
      <w:r w:rsidRPr="00AB0BFA">
        <w:rPr>
          <w:rFonts w:ascii="Book Antiqua" w:hAnsi="Book Antiqua" w:cs="Book Antiqua"/>
          <w:color w:val="000000"/>
        </w:rPr>
        <w:t xml:space="preserve"> de matemática, física, electrónica y materiales</w:t>
      </w:r>
      <w:r w:rsidR="00AE4451">
        <w:rPr>
          <w:rFonts w:ascii="Book Antiqua" w:hAnsi="Book Antiqua" w:cs="Book Antiqua"/>
          <w:color w:val="000000"/>
        </w:rPr>
        <w:t>; en el</w:t>
      </w:r>
      <w:r w:rsidRPr="00AB0BFA">
        <w:rPr>
          <w:rFonts w:ascii="Book Antiqua" w:hAnsi="Book Antiqua" w:cs="Book Antiqua"/>
          <w:color w:val="000000"/>
        </w:rPr>
        <w:t xml:space="preserve"> área práctica cubre el desarrollo de destrezas de taller especializadas en inspección y reparación de aeronaves</w:t>
      </w:r>
      <w:r w:rsidR="00CB098E">
        <w:rPr>
          <w:rFonts w:ascii="Book Antiqua" w:hAnsi="Book Antiqua" w:cs="Book Antiqua"/>
          <w:color w:val="000000"/>
        </w:rPr>
        <w:t>;</w:t>
      </w:r>
      <w:r w:rsidRPr="00AB0BFA">
        <w:rPr>
          <w:rFonts w:ascii="Book Antiqua" w:hAnsi="Book Antiqua" w:cs="Book Antiqua"/>
          <w:color w:val="000000"/>
        </w:rPr>
        <w:t xml:space="preserve"> y en el área de conocimiento </w:t>
      </w:r>
      <w:r w:rsidR="00AE4451">
        <w:rPr>
          <w:rFonts w:ascii="Book Antiqua" w:hAnsi="Book Antiqua" w:cs="Book Antiqua"/>
          <w:color w:val="000000"/>
        </w:rPr>
        <w:t>cubre</w:t>
      </w:r>
      <w:r w:rsidRPr="00AB0BFA">
        <w:rPr>
          <w:rFonts w:ascii="Book Antiqua" w:hAnsi="Book Antiqua" w:cs="Book Antiqua"/>
          <w:color w:val="000000"/>
        </w:rPr>
        <w:t xml:space="preserve"> los distintos tipos de </w:t>
      </w:r>
      <w:r w:rsidRPr="008474CB">
        <w:rPr>
          <w:rFonts w:ascii="Book Antiqua" w:hAnsi="Book Antiqua" w:cs="Book Antiqua"/>
          <w:color w:val="000000"/>
        </w:rPr>
        <w:t>aeronaves y su funcionamiento en general.</w:t>
      </w:r>
      <w:r w:rsidR="00E233D2" w:rsidRPr="008474CB">
        <w:rPr>
          <w:rFonts w:ascii="Book Antiqua" w:hAnsi="Book Antiqua" w:cs="Book Antiqua"/>
          <w:color w:val="000000"/>
        </w:rPr>
        <w:t xml:space="preserve"> 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Luego de que los participantes completan las horas contacto requeridas, son entrevistados y evaluados por </w:t>
      </w:r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 xml:space="preserve">Lufthansa </w:t>
      </w:r>
      <w:proofErr w:type="spellStart"/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>Technik</w:t>
      </w:r>
      <w:proofErr w:type="spellEnd"/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 Puerto Rico para tener la posibilidad de </w:t>
      </w:r>
      <w:r w:rsidR="008474CB">
        <w:rPr>
          <w:rFonts w:ascii="Book Antiqua" w:hAnsi="Book Antiqua" w:cs="Arial"/>
          <w:color w:val="000000"/>
          <w:shd w:val="clear" w:color="auto" w:fill="FFFFFF"/>
        </w:rPr>
        <w:t>obtener capacitación mientras trabajan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 </w:t>
      </w:r>
      <w:r w:rsidR="008474CB">
        <w:rPr>
          <w:rFonts w:ascii="Book Antiqua" w:hAnsi="Book Antiqua" w:cs="Arial"/>
          <w:color w:val="000000"/>
          <w:shd w:val="clear" w:color="auto" w:fill="FFFFFF"/>
        </w:rPr>
        <w:t>(</w:t>
      </w:r>
      <w:proofErr w:type="spellStart"/>
      <w:r w:rsidR="008474CB" w:rsidRPr="00BA21B6">
        <w:rPr>
          <w:rFonts w:ascii="Book Antiqua" w:hAnsi="Book Antiqua" w:cs="Arial"/>
          <w:color w:val="000000"/>
          <w:shd w:val="clear" w:color="auto" w:fill="FFFFFF"/>
        </w:rPr>
        <w:t>o</w:t>
      </w:r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n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</w:t>
      </w:r>
      <w:proofErr w:type="spellStart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the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</w:t>
      </w:r>
      <w:proofErr w:type="spellStart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>job</w:t>
      </w:r>
      <w:proofErr w:type="spellEnd"/>
      <w:r w:rsidR="008474CB" w:rsidRPr="00BA21B6">
        <w:rPr>
          <w:rStyle w:val="Emphasis"/>
          <w:rFonts w:ascii="Book Antiqua" w:hAnsi="Book Antiqua" w:cs="Arial"/>
          <w:color w:val="000000"/>
          <w:bdr w:val="none" w:sz="0" w:space="0" w:color="auto" w:frame="1"/>
        </w:rPr>
        <w:t xml:space="preserve"> training</w:t>
      </w:r>
      <w:r w:rsidR="008474CB" w:rsidRPr="008474CB">
        <w:rPr>
          <w:rStyle w:val="Emphasis"/>
          <w:rFonts w:ascii="Book Antiqua" w:hAnsi="Book Antiqua" w:cs="Arial"/>
          <w:i w:val="0"/>
          <w:iCs w:val="0"/>
          <w:color w:val="000000"/>
          <w:bdr w:val="none" w:sz="0" w:space="0" w:color="auto" w:frame="1"/>
        </w:rPr>
        <w:t>)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 xml:space="preserve">, como Asistentes de Mecánica Aviación en </w:t>
      </w:r>
      <w:r w:rsidR="008474CB">
        <w:rPr>
          <w:rFonts w:ascii="Book Antiqua" w:hAnsi="Book Antiqua" w:cs="Arial"/>
          <w:color w:val="000000"/>
          <w:shd w:val="clear" w:color="auto" w:fill="FFFFFF"/>
        </w:rPr>
        <w:t>su</w:t>
      </w:r>
      <w:r w:rsidR="008474CB" w:rsidRPr="008474CB">
        <w:rPr>
          <w:rFonts w:ascii="Book Antiqua" w:hAnsi="Book Antiqua" w:cs="Arial"/>
          <w:color w:val="000000"/>
          <w:shd w:val="clear" w:color="auto" w:fill="FFFFFF"/>
        </w:rPr>
        <w:t>s instalaciones.</w:t>
      </w:r>
    </w:p>
    <w:p w14:paraId="0A09D7B5" w14:textId="77777777" w:rsidR="00512245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70B01AF7" w14:textId="680ED236" w:rsidR="00512245" w:rsidRDefault="00997ABA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2B2B2B"/>
          <w:shd w:val="clear" w:color="auto" w:fill="FFFFFF"/>
        </w:rPr>
      </w:pPr>
      <w:r>
        <w:rPr>
          <w:rFonts w:ascii="Book Antiqua" w:hAnsi="Book Antiqua" w:cs="Book Antiqua"/>
          <w:color w:val="000000"/>
        </w:rPr>
        <w:t xml:space="preserve">Como parte de su compromiso educativo y con el desarrollo de la industria </w:t>
      </w:r>
      <w:r w:rsidRPr="00AB0BFA">
        <w:rPr>
          <w:rFonts w:ascii="Book Antiqua" w:hAnsi="Book Antiqua" w:cs="Book Antiqua"/>
          <w:color w:val="000000"/>
        </w:rPr>
        <w:t>aeronáutica y aeroespacial</w:t>
      </w:r>
      <w:r>
        <w:rPr>
          <w:rFonts w:ascii="Book Antiqua" w:hAnsi="Book Antiqua" w:cs="Book Antiqua"/>
          <w:color w:val="000000"/>
        </w:rPr>
        <w:t xml:space="preserve"> en Puerto Rico, l</w:t>
      </w:r>
      <w:r w:rsidR="00AB0BFA" w:rsidRPr="00AB0BFA">
        <w:rPr>
          <w:rFonts w:ascii="Book Antiqua" w:hAnsi="Book Antiqua" w:cs="Book Antiqua"/>
          <w:color w:val="000000"/>
        </w:rPr>
        <w:t>a UPR</w:t>
      </w:r>
      <w:r w:rsidR="00CD30D3">
        <w:rPr>
          <w:rFonts w:ascii="Book Antiqua" w:hAnsi="Book Antiqua" w:cs="Book Antiqua"/>
          <w:color w:val="000000"/>
        </w:rPr>
        <w:t xml:space="preserve"> recinto de</w:t>
      </w:r>
      <w:r w:rsidR="00AB0BFA" w:rsidRPr="00AB0BFA">
        <w:rPr>
          <w:rFonts w:ascii="Book Antiqua" w:hAnsi="Book Antiqua" w:cs="Book Antiqua"/>
          <w:color w:val="000000"/>
        </w:rPr>
        <w:t xml:space="preserve"> Aguadilla ha apoyado</w:t>
      </w:r>
      <w:r w:rsidR="00DA02A2">
        <w:rPr>
          <w:rFonts w:ascii="Book Antiqua" w:hAnsi="Book Antiqua" w:cs="Book Antiqua"/>
          <w:color w:val="000000"/>
        </w:rPr>
        <w:t xml:space="preserve"> al </w:t>
      </w:r>
      <w:r w:rsidR="00DA02A2" w:rsidRPr="00AB0BFA">
        <w:rPr>
          <w:rFonts w:ascii="Book Antiqua" w:hAnsi="Book Antiqua" w:cs="Book Antiqua"/>
          <w:color w:val="000000"/>
        </w:rPr>
        <w:t>Instituto de Aeronáutica y Aeroespacial de Puerto Rico</w:t>
      </w:r>
      <w:r w:rsidR="00AB0BFA" w:rsidRPr="00AB0BFA">
        <w:rPr>
          <w:rFonts w:ascii="Book Antiqua" w:hAnsi="Book Antiqua" w:cs="Book Antiqua"/>
          <w:color w:val="000000"/>
        </w:rPr>
        <w:t xml:space="preserve"> con recursos económicos</w:t>
      </w:r>
      <w:r w:rsidR="00CD30D3">
        <w:rPr>
          <w:rFonts w:ascii="Book Antiqua" w:hAnsi="Book Antiqua" w:cs="Book Antiqua"/>
          <w:color w:val="000000"/>
        </w:rPr>
        <w:t xml:space="preserve"> del presupuesto asignado a esta</w:t>
      </w:r>
      <w:r w:rsidR="00AB0BFA" w:rsidRPr="00AB0BFA">
        <w:rPr>
          <w:rFonts w:ascii="Book Antiqua" w:hAnsi="Book Antiqua" w:cs="Book Antiqua"/>
          <w:color w:val="000000"/>
        </w:rPr>
        <w:t xml:space="preserve">, </w:t>
      </w:r>
      <w:r w:rsidR="00CD30D3">
        <w:rPr>
          <w:rFonts w:ascii="Book Antiqua" w:hAnsi="Book Antiqua" w:cs="Book Antiqua"/>
          <w:color w:val="000000"/>
        </w:rPr>
        <w:t>para</w:t>
      </w:r>
      <w:r w:rsidR="00AB0BFA" w:rsidRPr="00AB0BFA">
        <w:rPr>
          <w:rFonts w:ascii="Book Antiqua" w:hAnsi="Book Antiqua" w:cs="Book Antiqua"/>
          <w:color w:val="000000"/>
        </w:rPr>
        <w:t xml:space="preserve"> </w:t>
      </w:r>
      <w:r w:rsidR="00CD30D3">
        <w:rPr>
          <w:rFonts w:ascii="Book Antiqua" w:hAnsi="Book Antiqua" w:cs="Book Antiqua"/>
          <w:color w:val="000000"/>
        </w:rPr>
        <w:t xml:space="preserve">el </w:t>
      </w:r>
      <w:r w:rsidR="00AB0BFA" w:rsidRPr="00AB0BFA">
        <w:rPr>
          <w:rFonts w:ascii="Book Antiqua" w:hAnsi="Book Antiqua" w:cs="Book Antiqua"/>
          <w:color w:val="000000"/>
        </w:rPr>
        <w:t xml:space="preserve">pago de renta de las instalaciones, seguros, </w:t>
      </w:r>
      <w:r w:rsidR="00CD30D3">
        <w:rPr>
          <w:rFonts w:ascii="Book Antiqua" w:hAnsi="Book Antiqua" w:cs="Book Antiqua"/>
          <w:color w:val="000000"/>
        </w:rPr>
        <w:t xml:space="preserve">gastos de </w:t>
      </w:r>
      <w:r w:rsidR="00AB0BFA" w:rsidRPr="00AB0BFA">
        <w:rPr>
          <w:rFonts w:ascii="Book Antiqua" w:hAnsi="Book Antiqua" w:cs="Book Antiqua"/>
          <w:color w:val="000000"/>
        </w:rPr>
        <w:t xml:space="preserve">seguridad, </w:t>
      </w:r>
      <w:r w:rsidR="00CD30D3">
        <w:rPr>
          <w:rFonts w:ascii="Book Antiqua" w:hAnsi="Book Antiqua" w:cs="Book Antiqua"/>
          <w:color w:val="000000"/>
        </w:rPr>
        <w:t>personal</w:t>
      </w:r>
      <w:r w:rsidR="00AB0BFA" w:rsidRPr="00AB0BFA">
        <w:rPr>
          <w:rFonts w:ascii="Book Antiqua" w:hAnsi="Book Antiqua" w:cs="Book Antiqua"/>
          <w:color w:val="000000"/>
        </w:rPr>
        <w:t>, adquisición de una aeronave, equipos, mejoras u otros</w:t>
      </w:r>
      <w:r w:rsidR="00CD30D3">
        <w:rPr>
          <w:rFonts w:ascii="Book Antiqua" w:hAnsi="Book Antiqua" w:cs="Book Antiqua"/>
          <w:color w:val="000000"/>
        </w:rPr>
        <w:t>,</w:t>
      </w:r>
      <w:r w:rsidR="00AB0BFA" w:rsidRPr="00AB0BFA">
        <w:rPr>
          <w:rFonts w:ascii="Book Antiqua" w:hAnsi="Book Antiqua" w:cs="Book Antiqua"/>
          <w:color w:val="000000"/>
        </w:rPr>
        <w:t xml:space="preserve"> que sobrepasan millones de dólares</w:t>
      </w:r>
      <w:r w:rsidR="00CD30D3">
        <w:rPr>
          <w:rFonts w:ascii="Book Antiqua" w:hAnsi="Book Antiqua" w:cs="Book Antiqua"/>
          <w:color w:val="000000"/>
        </w:rPr>
        <w:t>.</w:t>
      </w:r>
      <w:r w:rsidR="00FE190E">
        <w:rPr>
          <w:rFonts w:ascii="Book Antiqua" w:hAnsi="Book Antiqua" w:cs="Book Antiqua"/>
          <w:color w:val="000000"/>
        </w:rPr>
        <w:t xml:space="preserve">  Como resultado de esta inversión, </w:t>
      </w:r>
      <w:r w:rsidR="00E233D2">
        <w:rPr>
          <w:rFonts w:ascii="Book Antiqua" w:hAnsi="Book Antiqua" w:cs="Book Antiqua"/>
          <w:color w:val="000000"/>
        </w:rPr>
        <w:t xml:space="preserve">la Universidad de Puerto Rico, </w:t>
      </w:r>
      <w:r w:rsidR="00E233D2" w:rsidRPr="00AE17B6">
        <w:rPr>
          <w:rFonts w:ascii="Book Antiqua" w:hAnsi="Book Antiqua" w:cs="Book Antiqua"/>
          <w:color w:val="000000"/>
        </w:rPr>
        <w:t xml:space="preserve">en su recinto de Aguadilla, está en camino a convertirse en un referente en la educación de profesionales en </w:t>
      </w:r>
      <w:r w:rsidR="00CB098E">
        <w:rPr>
          <w:rFonts w:ascii="Book Antiqua" w:hAnsi="Book Antiqua" w:cs="Book Antiqua"/>
          <w:color w:val="000000"/>
        </w:rPr>
        <w:t>est</w:t>
      </w:r>
      <w:r w:rsidR="00E233D2" w:rsidRPr="00AE17B6">
        <w:rPr>
          <w:rFonts w:ascii="Book Antiqua" w:hAnsi="Book Antiqua" w:cs="Book Antiqua"/>
          <w:color w:val="000000"/>
        </w:rPr>
        <w:t>a industria, y</w:t>
      </w:r>
      <w:r w:rsidR="00AE17B6" w:rsidRPr="00AE17B6">
        <w:rPr>
          <w:rFonts w:ascii="Book Antiqua" w:hAnsi="Book Antiqua" w:cs="Book Antiqua"/>
          <w:color w:val="000000"/>
        </w:rPr>
        <w:t xml:space="preserve"> </w:t>
      </w:r>
      <w:r w:rsidR="00AE17B6" w:rsidRPr="00AE17B6">
        <w:rPr>
          <w:rFonts w:ascii="Book Antiqua" w:hAnsi="Book Antiqua"/>
          <w:color w:val="2B2B2B"/>
          <w:shd w:val="clear" w:color="auto" w:fill="FFFFFF"/>
        </w:rPr>
        <w:t xml:space="preserve">promueve </w:t>
      </w:r>
      <w:r w:rsidR="00A224E7">
        <w:rPr>
          <w:rFonts w:ascii="Book Antiqua" w:hAnsi="Book Antiqua"/>
          <w:color w:val="2B2B2B"/>
          <w:shd w:val="clear" w:color="auto" w:fill="FFFFFF"/>
        </w:rPr>
        <w:t xml:space="preserve">el desarrollo económico y </w:t>
      </w:r>
      <w:r w:rsidR="00AE17B6" w:rsidRPr="00AE17B6">
        <w:rPr>
          <w:rFonts w:ascii="Book Antiqua" w:hAnsi="Book Antiqua"/>
          <w:color w:val="2B2B2B"/>
          <w:shd w:val="clear" w:color="auto" w:fill="FFFFFF"/>
        </w:rPr>
        <w:t>a la Isla como un destino de inversión e innovación que a la vez sea líder en los sectores importantes con una fuerza laboral de primer orden.</w:t>
      </w:r>
    </w:p>
    <w:p w14:paraId="49AF0151" w14:textId="77777777" w:rsidR="00512245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color w:val="2B2B2B"/>
          <w:shd w:val="clear" w:color="auto" w:fill="FFFFFF"/>
        </w:rPr>
      </w:pPr>
    </w:p>
    <w:p w14:paraId="17993800" w14:textId="77777777" w:rsidR="00B575FC" w:rsidRDefault="00414C14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>
        <w:rPr>
          <w:rFonts w:ascii="Book Antiqua" w:hAnsi="Book Antiqua"/>
          <w:color w:val="2B2B2B"/>
          <w:shd w:val="clear" w:color="auto" w:fill="FFFFFF"/>
        </w:rPr>
        <w:t>El</w:t>
      </w:r>
      <w:r w:rsidR="006001B5">
        <w:rPr>
          <w:rFonts w:ascii="Book Antiqua" w:hAnsi="Book Antiqua"/>
          <w:color w:val="2B2B2B"/>
          <w:shd w:val="clear" w:color="auto" w:fill="FFFFFF"/>
        </w:rPr>
        <w:t xml:space="preserve"> </w:t>
      </w:r>
      <w:r>
        <w:rPr>
          <w:rFonts w:ascii="Book Antiqua" w:hAnsi="Book Antiqua"/>
          <w:color w:val="2B2B2B"/>
          <w:shd w:val="clear" w:color="auto" w:fill="FFFFFF"/>
        </w:rPr>
        <w:t>éxito</w:t>
      </w:r>
      <w:r w:rsidR="006001B5">
        <w:rPr>
          <w:rFonts w:ascii="Book Antiqua" w:hAnsi="Book Antiqua"/>
          <w:color w:val="2B2B2B"/>
          <w:shd w:val="clear" w:color="auto" w:fill="FFFFFF"/>
        </w:rPr>
        <w:t xml:space="preserve"> obtenid</w:t>
      </w:r>
      <w:r>
        <w:rPr>
          <w:rFonts w:ascii="Book Antiqua" w:hAnsi="Book Antiqua"/>
          <w:color w:val="2B2B2B"/>
          <w:shd w:val="clear" w:color="auto" w:fill="FFFFFF"/>
        </w:rPr>
        <w:t xml:space="preserve">o con el proyecto educativo del </w:t>
      </w:r>
      <w:r w:rsidRPr="00AB0BFA">
        <w:rPr>
          <w:rFonts w:ascii="Book Antiqua" w:hAnsi="Book Antiqua" w:cs="Book Antiqua"/>
          <w:color w:val="000000"/>
        </w:rPr>
        <w:t>Instituto de Aeronáutica y Aeroespacial de Puerto Rico</w:t>
      </w:r>
      <w:r>
        <w:rPr>
          <w:rFonts w:ascii="Book Antiqua" w:hAnsi="Book Antiqua" w:cs="Book Antiqua"/>
          <w:color w:val="000000"/>
        </w:rPr>
        <w:t>, ha hecho evidente</w:t>
      </w:r>
      <w:r w:rsidR="00AB0BFA" w:rsidRPr="00AB0BFA">
        <w:rPr>
          <w:rFonts w:ascii="Book Antiqua" w:hAnsi="Book Antiqua" w:cs="Book Antiqua"/>
          <w:color w:val="000000"/>
        </w:rPr>
        <w:t xml:space="preserve"> el increíble potencial de crecimiento y expansión de la industria aeronáutica y aeroespacial en Puerto Rico</w:t>
      </w:r>
      <w:r>
        <w:rPr>
          <w:rFonts w:ascii="Book Antiqua" w:hAnsi="Book Antiqua" w:cs="Book Antiqua"/>
          <w:color w:val="000000"/>
        </w:rPr>
        <w:t xml:space="preserve"> y de </w:t>
      </w:r>
      <w:r w:rsidR="00AB0BFA" w:rsidRPr="00AB0BFA">
        <w:rPr>
          <w:rFonts w:ascii="Book Antiqua" w:hAnsi="Book Antiqua" w:cs="Book Antiqua"/>
          <w:color w:val="000000"/>
        </w:rPr>
        <w:t>solidificar y desarrollar nuevas relaciones con otras instituciones aeronáuticas y aeroespaciales.</w:t>
      </w:r>
      <w:r w:rsidR="00B575FC">
        <w:rPr>
          <w:rFonts w:ascii="Book Antiqua" w:hAnsi="Book Antiqua" w:cs="Book Antiqua"/>
          <w:color w:val="000000"/>
        </w:rPr>
        <w:t xml:space="preserve">  </w:t>
      </w:r>
    </w:p>
    <w:p w14:paraId="78CFFB53" w14:textId="77777777" w:rsidR="00512245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2876E6DC" w14:textId="1BC1E737" w:rsidR="00AB0BFA" w:rsidRDefault="00B575FC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B575FC">
        <w:rPr>
          <w:rFonts w:ascii="Book Antiqua" w:hAnsi="Book Antiqua" w:cs="Book Antiqua"/>
          <w:color w:val="000000"/>
        </w:rPr>
        <w:t xml:space="preserve">A </w:t>
      </w:r>
      <w:r w:rsidRPr="00E708AC">
        <w:rPr>
          <w:rFonts w:ascii="Book Antiqua" w:hAnsi="Book Antiqua" w:cs="Book Antiqua"/>
        </w:rPr>
        <w:t xml:space="preserve">base de lo expuesto, </w:t>
      </w:r>
      <w:r w:rsidR="00AB0BFA" w:rsidRPr="00E708AC">
        <w:rPr>
          <w:rFonts w:ascii="Book Antiqua" w:hAnsi="Book Antiqua" w:cs="Book Antiqua"/>
        </w:rPr>
        <w:t>esta Asamblea Legislativa reconoce la importancia del</w:t>
      </w:r>
      <w:r w:rsidRPr="00E708AC">
        <w:rPr>
          <w:rFonts w:ascii="Book Antiqua" w:hAnsi="Book Antiqua"/>
          <w:shd w:val="clear" w:color="auto" w:fill="FFFFFF"/>
        </w:rPr>
        <w:t xml:space="preserve"> Instituto de Aeronáutica y Aeroespacial de Puerto Rico, </w:t>
      </w:r>
      <w:r w:rsidR="00AB0BFA" w:rsidRPr="00E708AC">
        <w:rPr>
          <w:rFonts w:ascii="Book Antiqua" w:hAnsi="Book Antiqua" w:cs="Book Antiqua"/>
        </w:rPr>
        <w:t xml:space="preserve">como instrumento vital al </w:t>
      </w:r>
      <w:r w:rsidR="00E708AC">
        <w:rPr>
          <w:rFonts w:ascii="Book Antiqua" w:hAnsi="Book Antiqua" w:cs="Book Antiqua"/>
        </w:rPr>
        <w:t>crecimiento</w:t>
      </w:r>
      <w:r w:rsidR="00AB0BFA" w:rsidRPr="00E708AC">
        <w:rPr>
          <w:rFonts w:ascii="Book Antiqua" w:hAnsi="Book Antiqua" w:cs="Book Antiqua"/>
        </w:rPr>
        <w:t xml:space="preserve"> </w:t>
      </w:r>
      <w:r w:rsidR="00AB0BFA" w:rsidRPr="00B575FC">
        <w:rPr>
          <w:rFonts w:ascii="Book Antiqua" w:hAnsi="Book Antiqua" w:cs="Book Antiqua"/>
          <w:color w:val="000000"/>
        </w:rPr>
        <w:t xml:space="preserve">de la industria aeronáutica y aeroespacial </w:t>
      </w:r>
      <w:r w:rsidR="00E708AC">
        <w:rPr>
          <w:rFonts w:ascii="Book Antiqua" w:hAnsi="Book Antiqua" w:cs="Book Antiqua"/>
          <w:color w:val="000000"/>
        </w:rPr>
        <w:t xml:space="preserve">en la Isla; a </w:t>
      </w:r>
      <w:r w:rsidR="00AB0BFA" w:rsidRPr="00AB0BFA">
        <w:rPr>
          <w:rFonts w:ascii="Book Antiqua" w:hAnsi="Book Antiqua" w:cs="Book Antiqua"/>
          <w:color w:val="000000"/>
        </w:rPr>
        <w:t>la transferencia de conocimiento que result</w:t>
      </w:r>
      <w:r w:rsidR="00E708AC">
        <w:rPr>
          <w:rFonts w:ascii="Book Antiqua" w:hAnsi="Book Antiqua" w:cs="Book Antiqua"/>
          <w:color w:val="000000"/>
        </w:rPr>
        <w:t>a</w:t>
      </w:r>
      <w:r w:rsidR="00AB0BFA" w:rsidRPr="00AB0BFA">
        <w:rPr>
          <w:rFonts w:ascii="Book Antiqua" w:hAnsi="Book Antiqua" w:cs="Book Antiqua"/>
          <w:color w:val="000000"/>
        </w:rPr>
        <w:t xml:space="preserve"> en la creación de propiedad intelectual local y su comercialización</w:t>
      </w:r>
      <w:r w:rsidR="00E708AC">
        <w:rPr>
          <w:rFonts w:ascii="Book Antiqua" w:hAnsi="Book Antiqua" w:cs="Book Antiqua"/>
          <w:color w:val="000000"/>
        </w:rPr>
        <w:t xml:space="preserve">; y </w:t>
      </w:r>
      <w:r w:rsidR="00AB0BFA" w:rsidRPr="00AB0BFA">
        <w:rPr>
          <w:rFonts w:ascii="Book Antiqua" w:hAnsi="Book Antiqua" w:cs="Book Antiqua"/>
          <w:color w:val="000000"/>
        </w:rPr>
        <w:t>al desarrollo económico de Puerto Rico como competidor global</w:t>
      </w:r>
      <w:r w:rsidR="00E708AC">
        <w:rPr>
          <w:rFonts w:ascii="Book Antiqua" w:hAnsi="Book Antiqua" w:cs="Book Antiqua"/>
          <w:color w:val="000000"/>
        </w:rPr>
        <w:t>.</w:t>
      </w:r>
      <w:r w:rsidR="004F3418">
        <w:rPr>
          <w:rFonts w:ascii="Book Antiqua" w:hAnsi="Book Antiqua" w:cs="Book Antiqua"/>
          <w:color w:val="000000"/>
        </w:rPr>
        <w:t xml:space="preserve">  </w:t>
      </w:r>
      <w:r w:rsidR="00232EFA">
        <w:rPr>
          <w:rFonts w:ascii="Book Antiqua" w:hAnsi="Book Antiqua" w:cs="Book Antiqua"/>
          <w:color w:val="000000"/>
        </w:rPr>
        <w:t xml:space="preserve">Por ello, resolvemos ampliar las facilidades del </w:t>
      </w:r>
      <w:r w:rsidR="00232EFA" w:rsidRPr="00E708AC">
        <w:rPr>
          <w:rFonts w:ascii="Book Antiqua" w:hAnsi="Book Antiqua"/>
          <w:shd w:val="clear" w:color="auto" w:fill="FFFFFF"/>
        </w:rPr>
        <w:t>Instituto, localizado en la antigua base Ramey</w:t>
      </w:r>
      <w:r w:rsidR="00232EFA">
        <w:rPr>
          <w:rFonts w:ascii="Book Antiqua" w:hAnsi="Book Antiqua"/>
          <w:shd w:val="clear" w:color="auto" w:fill="FFFFFF"/>
        </w:rPr>
        <w:t xml:space="preserve"> en Aguadilla, </w:t>
      </w:r>
      <w:r w:rsidR="00A85430" w:rsidRPr="00AB0BFA">
        <w:rPr>
          <w:rFonts w:ascii="Book Antiqua" w:hAnsi="Book Antiqua" w:cs="Book Antiqua"/>
          <w:color w:val="000000"/>
        </w:rPr>
        <w:t xml:space="preserve">ahora Aeropuerto Internacional Rafael Hernández, </w:t>
      </w:r>
      <w:r w:rsidR="00232EFA">
        <w:rPr>
          <w:rFonts w:ascii="Book Antiqua" w:hAnsi="Book Antiqua"/>
          <w:shd w:val="clear" w:color="auto" w:fill="FFFFFF"/>
        </w:rPr>
        <w:t xml:space="preserve">mediante la </w:t>
      </w:r>
      <w:r w:rsidR="00A85430">
        <w:rPr>
          <w:rFonts w:ascii="Book Antiqua" w:hAnsi="Book Antiqua"/>
          <w:shd w:val="clear" w:color="auto" w:fill="FFFFFF"/>
        </w:rPr>
        <w:t>transferencia</w:t>
      </w:r>
      <w:r w:rsidR="00232EFA">
        <w:rPr>
          <w:rFonts w:ascii="Book Antiqua" w:hAnsi="Book Antiqua"/>
          <w:shd w:val="clear" w:color="auto" w:fill="FFFFFF"/>
        </w:rPr>
        <w:t xml:space="preserve"> de terrenos y estructuras aledaños a este, pertenecientes a la Autoridad de los Puertos</w:t>
      </w:r>
      <w:r w:rsidR="006C6CA2">
        <w:rPr>
          <w:rFonts w:ascii="Book Antiqua" w:hAnsi="Book Antiqua"/>
          <w:shd w:val="clear" w:color="auto" w:fill="FFFFFF"/>
        </w:rPr>
        <w:t xml:space="preserve">, </w:t>
      </w:r>
      <w:r w:rsidR="006C6CA2" w:rsidRPr="00AB0BFA">
        <w:rPr>
          <w:rFonts w:ascii="Book Antiqua" w:hAnsi="Book Antiqua" w:cs="Book Antiqua"/>
          <w:color w:val="000000"/>
        </w:rPr>
        <w:t xml:space="preserve">con el fin de establecer </w:t>
      </w:r>
      <w:r w:rsidR="00D72316">
        <w:rPr>
          <w:rFonts w:ascii="Book Antiqua" w:hAnsi="Book Antiqua" w:cs="Book Antiqua"/>
          <w:color w:val="000000"/>
        </w:rPr>
        <w:t>su</w:t>
      </w:r>
      <w:r w:rsidR="006C6CA2" w:rsidRPr="00AB0BFA">
        <w:rPr>
          <w:rFonts w:ascii="Book Antiqua" w:hAnsi="Book Antiqua" w:cs="Book Antiqua"/>
          <w:color w:val="000000"/>
        </w:rPr>
        <w:t xml:space="preserve"> </w:t>
      </w:r>
      <w:r w:rsidR="00604398" w:rsidRPr="00442189">
        <w:rPr>
          <w:rFonts w:ascii="Book Antiqua" w:hAnsi="Book Antiqua" w:cs="Book Antiqua"/>
          <w:color w:val="000000"/>
          <w:sz w:val="22"/>
          <w:szCs w:val="22"/>
        </w:rPr>
        <w:t xml:space="preserve">Centro de Investigación y Desarrollo Aeronáutico y Aeroespacial </w:t>
      </w:r>
      <w:r w:rsidR="006C6CA2" w:rsidRPr="00BC29B9">
        <w:rPr>
          <w:rFonts w:ascii="Book Antiqua" w:hAnsi="Book Antiqua" w:cs="Book Antiqua"/>
          <w:color w:val="000000"/>
        </w:rPr>
        <w:t>y el establecimiento de programas y servicios relacionados.</w:t>
      </w:r>
    </w:p>
    <w:p w14:paraId="75289C85" w14:textId="77777777" w:rsidR="00512245" w:rsidRPr="00BC29B9" w:rsidRDefault="00512245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</w:p>
    <w:p w14:paraId="0277EE91" w14:textId="020B44CF" w:rsidR="00BC29B9" w:rsidRPr="00BC29B9" w:rsidRDefault="00BC29B9" w:rsidP="00F75A4B">
      <w:pPr>
        <w:autoSpaceDE w:val="0"/>
        <w:autoSpaceDN w:val="0"/>
        <w:adjustRightInd w:val="0"/>
        <w:ind w:firstLine="720"/>
        <w:jc w:val="both"/>
        <w:rPr>
          <w:rFonts w:ascii="Book Antiqua" w:hAnsi="Book Antiqua" w:cs="Book Antiqua"/>
          <w:color w:val="000000"/>
        </w:rPr>
      </w:pPr>
      <w:r w:rsidRPr="00BC29B9">
        <w:rPr>
          <w:rFonts w:ascii="Book Antiqua" w:hAnsi="Book Antiqua" w:cs="Book Antiqua"/>
          <w:color w:val="000000"/>
        </w:rPr>
        <w:lastRenderedPageBreak/>
        <w:t>Con esta medida, ampliamos las oportunidades de desarrollo</w:t>
      </w:r>
      <w:r>
        <w:rPr>
          <w:rFonts w:ascii="Book Antiqua" w:hAnsi="Book Antiqua" w:cs="Book Antiqua"/>
          <w:color w:val="000000"/>
        </w:rPr>
        <w:t xml:space="preserve"> económico y</w:t>
      </w:r>
      <w:r w:rsidRPr="00BC29B9">
        <w:rPr>
          <w:rFonts w:ascii="Book Antiqua" w:hAnsi="Book Antiqua" w:cs="Book Antiqua"/>
          <w:color w:val="000000"/>
        </w:rPr>
        <w:t xml:space="preserve"> profesional de nuestros jóvenes</w:t>
      </w:r>
      <w:r>
        <w:rPr>
          <w:rFonts w:ascii="Book Antiqua" w:hAnsi="Book Antiqua" w:cs="Book Antiqua"/>
          <w:color w:val="000000"/>
        </w:rPr>
        <w:t>,</w:t>
      </w:r>
      <w:r w:rsidRPr="00BC29B9">
        <w:rPr>
          <w:rFonts w:ascii="Book Antiqua" w:hAnsi="Book Antiqua" w:cs="Book Antiqua"/>
          <w:color w:val="000000"/>
        </w:rPr>
        <w:t xml:space="preserve"> y potenciamos a la Universidad de Puerto Rico, Recinto de Aguadilla, como líder internacional en </w:t>
      </w:r>
      <w:r>
        <w:rPr>
          <w:rFonts w:ascii="Book Antiqua" w:hAnsi="Book Antiqua" w:cs="Book Antiqua"/>
          <w:color w:val="000000"/>
        </w:rPr>
        <w:t>l</w:t>
      </w:r>
      <w:r w:rsidRPr="00BC29B9">
        <w:rPr>
          <w:rFonts w:ascii="Book Antiqua" w:hAnsi="Book Antiqua" w:cs="Book Antiqua"/>
          <w:color w:val="000000"/>
        </w:rPr>
        <w:t>a industria</w:t>
      </w:r>
      <w:r>
        <w:rPr>
          <w:rFonts w:ascii="Book Antiqua" w:hAnsi="Book Antiqua" w:cs="Book Antiqua"/>
          <w:color w:val="000000"/>
        </w:rPr>
        <w:t xml:space="preserve"> </w:t>
      </w:r>
      <w:r w:rsidRPr="00AB0BFA">
        <w:rPr>
          <w:rFonts w:ascii="Book Antiqua" w:hAnsi="Book Antiqua" w:cs="Book Antiqua"/>
          <w:color w:val="000000"/>
        </w:rPr>
        <w:t xml:space="preserve">aeronáutica y </w:t>
      </w:r>
      <w:r w:rsidRPr="00BC29B9">
        <w:rPr>
          <w:rFonts w:ascii="Book Antiqua" w:hAnsi="Book Antiqua" w:cs="Book Antiqua"/>
          <w:color w:val="000000"/>
        </w:rPr>
        <w:t xml:space="preserve">aeroespacial, tal y como </w:t>
      </w:r>
      <w:r>
        <w:rPr>
          <w:rFonts w:ascii="Book Antiqua" w:hAnsi="Book Antiqua" w:cs="Book Antiqua"/>
          <w:color w:val="000000"/>
        </w:rPr>
        <w:t>se</w:t>
      </w:r>
      <w:r w:rsidRPr="00BC29B9">
        <w:rPr>
          <w:rFonts w:ascii="Book Antiqua" w:hAnsi="Book Antiqua" w:cs="Book Antiqua"/>
          <w:color w:val="000000"/>
        </w:rPr>
        <w:t xml:space="preserve"> establece</w:t>
      </w:r>
      <w:r>
        <w:rPr>
          <w:rFonts w:ascii="Book Antiqua" w:hAnsi="Book Antiqua" w:cs="Book Antiqua"/>
          <w:color w:val="000000"/>
        </w:rPr>
        <w:t xml:space="preserve"> en nuestro</w:t>
      </w:r>
      <w:r w:rsidRPr="00BC29B9">
        <w:rPr>
          <w:rFonts w:ascii="Book Antiqua" w:hAnsi="Book Antiqua" w:cs="Book Antiqua"/>
          <w:color w:val="000000"/>
        </w:rPr>
        <w:t xml:space="preserve"> programa</w:t>
      </w:r>
      <w:r>
        <w:rPr>
          <w:rFonts w:ascii="Book Antiqua" w:hAnsi="Book Antiqua" w:cs="Book Antiqua"/>
          <w:color w:val="000000"/>
        </w:rPr>
        <w:t xml:space="preserve"> de gobierno</w:t>
      </w:r>
      <w:r w:rsidRPr="00BC29B9">
        <w:rPr>
          <w:rFonts w:ascii="Book Antiqua" w:hAnsi="Book Antiqua" w:cs="Book Antiqua"/>
          <w:color w:val="000000"/>
        </w:rPr>
        <w:t xml:space="preserve"> AcciónPR</w:t>
      </w:r>
      <w:r>
        <w:rPr>
          <w:rFonts w:ascii="Book Antiqua" w:hAnsi="Book Antiqua" w:cs="Book Antiqua"/>
          <w:color w:val="000000"/>
        </w:rPr>
        <w:t>, avalado mayoritariamente por el Pueblo en las pasadas elecciones generales.</w:t>
      </w:r>
    </w:p>
    <w:p w14:paraId="12F6CFC2" w14:textId="77777777" w:rsidR="00AB0BFA" w:rsidRPr="00AB0BFA" w:rsidRDefault="00AB0BFA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</w:p>
    <w:p w14:paraId="218CF49C" w14:textId="77777777" w:rsidR="00AB0BFA" w:rsidRPr="00512245" w:rsidRDefault="00AB0BFA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color w:val="000000"/>
        </w:rPr>
      </w:pPr>
      <w:r w:rsidRPr="00512245">
        <w:rPr>
          <w:rFonts w:ascii="Book Antiqua" w:hAnsi="Book Antiqua" w:cs="Book Antiqua"/>
          <w:i/>
          <w:iCs/>
          <w:color w:val="000000"/>
        </w:rPr>
        <w:t>RESUÉLVESE POR LA ASAMBLEA LEGISLATIVADE PUERTO RICO</w:t>
      </w:r>
      <w:r w:rsidRPr="00512245">
        <w:rPr>
          <w:rFonts w:ascii="Book Antiqua" w:hAnsi="Book Antiqua" w:cs="Book Antiqua"/>
          <w:color w:val="000000"/>
        </w:rPr>
        <w:t>:</w:t>
      </w:r>
    </w:p>
    <w:p w14:paraId="59464FDF" w14:textId="77777777" w:rsidR="00512245" w:rsidRPr="00AB0BFA" w:rsidRDefault="00512245" w:rsidP="00512245">
      <w:pPr>
        <w:autoSpaceDE w:val="0"/>
        <w:autoSpaceDN w:val="0"/>
        <w:adjustRightInd w:val="0"/>
        <w:jc w:val="both"/>
        <w:rPr>
          <w:rFonts w:ascii="Book Antiqua" w:hAnsi="Book Antiqua" w:cs="Book Antiqua"/>
          <w:b/>
          <w:bCs/>
          <w:color w:val="000000"/>
        </w:rPr>
      </w:pPr>
    </w:p>
    <w:p w14:paraId="6F316364" w14:textId="77777777" w:rsidR="00504AD4" w:rsidRDefault="00504AD4" w:rsidP="00A17AC2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  <w:sectPr w:rsidR="00504AD4" w:rsidSect="00512245">
          <w:headerReference w:type="default" r:id="rId8"/>
          <w:pgSz w:w="12240" w:h="15840"/>
          <w:pgMar w:top="1440" w:right="1440" w:bottom="1440" w:left="1440" w:header="720" w:footer="720" w:gutter="0"/>
          <w:cols w:space="720"/>
          <w:noEndnote/>
          <w:titlePg/>
          <w:docGrid w:linePitch="326"/>
        </w:sectPr>
      </w:pPr>
    </w:p>
    <w:p w14:paraId="44AE6595" w14:textId="797313B9" w:rsidR="00D92BAC" w:rsidRPr="00604398" w:rsidRDefault="00AB0BFA" w:rsidP="00A17AC2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 w:cs="Book Antiqua"/>
          <w:color w:val="000000"/>
        </w:rPr>
        <w:t xml:space="preserve">Sección 1.-Se </w:t>
      </w:r>
      <w:r w:rsidR="00A17AC2" w:rsidRPr="00604398">
        <w:rPr>
          <w:rFonts w:ascii="Book Antiqua" w:hAnsi="Book Antiqua" w:cs="Book Antiqua"/>
          <w:color w:val="000000"/>
        </w:rPr>
        <w:t xml:space="preserve">ordena a la Autoridad de los Puertos de Puerto Rico a transferir gratuitamente a la Universidad de Puerto Rico, Recinto de Aguadilla, </w:t>
      </w:r>
      <w:r w:rsidR="00A17AC2" w:rsidRPr="00604398">
        <w:rPr>
          <w:rFonts w:ascii="Book Antiqua" w:hAnsi="Book Antiqua" w:cs="Arial"/>
          <w:color w:val="09090B"/>
          <w:shd w:val="clear" w:color="auto" w:fill="FFFFFF"/>
        </w:rPr>
        <w:t xml:space="preserve">el título sobre el dominio, los terrenos y estructuras de </w:t>
      </w:r>
      <w:r w:rsidR="00A17AC2" w:rsidRPr="00604398">
        <w:rPr>
          <w:rFonts w:ascii="Book Antiqua" w:hAnsi="Book Antiqua" w:cs="Book Antiqua"/>
          <w:color w:val="000000"/>
        </w:rPr>
        <w:t>la Finca 17045 A, localizada en los predios del Aeropuerto Internacional Rafael Hernández de Aguadilla, Antigua Base Ramey, que contiene las estructuras Edificio A (15,862pc), Edificio B (9,383 pc), Taller (861 pc) y parte del área abierta aledaña a estos edificios (112,740 pc)</w:t>
      </w:r>
      <w:r w:rsidR="00D92BAC" w:rsidRPr="00604398">
        <w:rPr>
          <w:rFonts w:ascii="Book Antiqua" w:hAnsi="Book Antiqua" w:cs="Book Antiqua"/>
          <w:color w:val="000000"/>
        </w:rPr>
        <w:t>, en un término no mayor de treinta (30) días, contados a partir de la vigencia de esta Resolución Conjunta</w:t>
      </w:r>
      <w:r w:rsidR="001D3DA7" w:rsidRPr="00604398">
        <w:rPr>
          <w:rFonts w:ascii="Book Antiqua" w:hAnsi="Book Antiqua" w:cs="Book Antiqua"/>
          <w:color w:val="000000"/>
        </w:rPr>
        <w:t xml:space="preserve">, con el propósito de establecer un </w:t>
      </w:r>
      <w:r w:rsidR="00604398" w:rsidRPr="00604398">
        <w:rPr>
          <w:rFonts w:ascii="Book Antiqua" w:hAnsi="Book Antiqua" w:cs="Book Antiqua"/>
          <w:color w:val="000000"/>
        </w:rPr>
        <w:t xml:space="preserve">Centro de Investigación y Desarrollo Aeronáutico y Aeroespacial </w:t>
      </w:r>
      <w:r w:rsidR="00C03BD0" w:rsidRPr="00604398">
        <w:rPr>
          <w:rFonts w:ascii="Book Antiqua" w:hAnsi="Book Antiqua" w:cs="Book Antiqua"/>
          <w:color w:val="000000"/>
        </w:rPr>
        <w:t>del Instituto de Aeronáutica y Aeroespacial de Puerto Rico,</w:t>
      </w:r>
      <w:r w:rsidR="001D3DA7" w:rsidRPr="00604398">
        <w:rPr>
          <w:rFonts w:ascii="Book Antiqua" w:hAnsi="Book Antiqua" w:cs="Book Antiqua"/>
          <w:color w:val="000000"/>
        </w:rPr>
        <w:t xml:space="preserve"> en el área aeronáutica y aeroespacial y programas y servicios relacionados</w:t>
      </w:r>
      <w:r w:rsidR="00F232D7" w:rsidRPr="00604398">
        <w:rPr>
          <w:rFonts w:ascii="Book Antiqua" w:hAnsi="Book Antiqua" w:cs="Book Antiqua"/>
          <w:color w:val="000000"/>
        </w:rPr>
        <w:t>.</w:t>
      </w:r>
    </w:p>
    <w:p w14:paraId="0C112C2A" w14:textId="4EC887C2" w:rsidR="001D3DA7" w:rsidRPr="00604398" w:rsidRDefault="001D3DA7" w:rsidP="00F232D7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 w:cs="Book Antiqua"/>
          <w:color w:val="000000"/>
        </w:rPr>
        <w:t xml:space="preserve">Sección 2.-Se ordena a la Autoridad de los Puertos de Puerto Rico a establecer  </w:t>
      </w:r>
      <w:r w:rsidR="009C6D70" w:rsidRPr="00604398">
        <w:rPr>
          <w:rFonts w:ascii="Book Antiqua" w:hAnsi="Book Antiqua" w:cs="Book Antiqua"/>
          <w:color w:val="000000"/>
        </w:rPr>
        <w:t>una servidumbre de paso a favor de la Universidad de Puerto Rico, Recinto de Aguadilla, sobre las rampas anexas localizados en los predios del Aeropuerto Internacional Rafael Hernández de Aguadilla, Antigua Base Ramey</w:t>
      </w:r>
      <w:r w:rsidR="00F232D7" w:rsidRPr="00604398">
        <w:rPr>
          <w:rFonts w:ascii="Book Antiqua" w:hAnsi="Book Antiqua" w:cs="Book Antiqua"/>
          <w:color w:val="000000"/>
        </w:rPr>
        <w:t>, con el propósito de que esta sirva al establecimiento y operación del establecimiento del centro</w:t>
      </w:r>
      <w:r w:rsidR="00F60F49" w:rsidRPr="00604398">
        <w:rPr>
          <w:rFonts w:ascii="Book Antiqua" w:hAnsi="Book Antiqua" w:cs="Book Antiqua"/>
          <w:color w:val="000000"/>
        </w:rPr>
        <w:t xml:space="preserve"> y</w:t>
      </w:r>
      <w:r w:rsidR="00F232D7" w:rsidRPr="00604398">
        <w:rPr>
          <w:rFonts w:ascii="Book Antiqua" w:hAnsi="Book Antiqua" w:cs="Book Antiqua"/>
          <w:color w:val="000000"/>
        </w:rPr>
        <w:t xml:space="preserve"> programas y servicios relacionados a los que se hace referencia en la </w:t>
      </w:r>
      <w:r w:rsidR="008D4222" w:rsidRPr="00604398">
        <w:rPr>
          <w:rFonts w:ascii="Book Antiqua" w:hAnsi="Book Antiqua" w:cs="Book Antiqua"/>
          <w:color w:val="000000"/>
        </w:rPr>
        <w:t>S</w:t>
      </w:r>
      <w:r w:rsidR="00F232D7" w:rsidRPr="00604398">
        <w:rPr>
          <w:rFonts w:ascii="Book Antiqua" w:hAnsi="Book Antiqua" w:cs="Book Antiqua"/>
          <w:color w:val="000000"/>
        </w:rPr>
        <w:t>ección anterior</w:t>
      </w:r>
      <w:r w:rsidR="006C6AD8" w:rsidRPr="00604398">
        <w:rPr>
          <w:rFonts w:ascii="Book Antiqua" w:hAnsi="Book Antiqua" w:cs="Book Antiqua"/>
          <w:color w:val="000000"/>
        </w:rPr>
        <w:t>, en un término no mayor de treinta (30) días, contados a partir de la vigencia de esta Resolución Conjunta</w:t>
      </w:r>
      <w:r w:rsidR="00F232D7" w:rsidRPr="00604398">
        <w:rPr>
          <w:rFonts w:ascii="Book Antiqua" w:hAnsi="Book Antiqua" w:cs="Book Antiqua"/>
          <w:color w:val="000000"/>
        </w:rPr>
        <w:t>.</w:t>
      </w:r>
    </w:p>
    <w:p w14:paraId="43104B28" w14:textId="7E0CF883" w:rsidR="000629AC" w:rsidRPr="00604398" w:rsidRDefault="000629AC" w:rsidP="00F232D7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 w:cs="Book Antiqua"/>
          <w:color w:val="000000"/>
        </w:rPr>
        <w:lastRenderedPageBreak/>
        <w:t>Sección 3.-</w:t>
      </w:r>
      <w:r w:rsidR="00AC0C21" w:rsidRPr="00604398">
        <w:rPr>
          <w:rFonts w:ascii="Book Antiqua" w:hAnsi="Book Antiqua"/>
          <w:bCs/>
          <w:lang w:val="es-ES_tradnl"/>
        </w:rPr>
        <w:t>Se c</w:t>
      </w:r>
      <w:r w:rsidR="00AC0C21" w:rsidRPr="00604398">
        <w:rPr>
          <w:rFonts w:ascii="Book Antiqua" w:hAnsi="Book Antiqua"/>
          <w:lang w:val="es-ES_tradnl"/>
        </w:rPr>
        <w:t>ondiciona y delimita la transferencia y la constitución de servidumbre de paso dispuestas en las Secciones 1 y 2 de esta Resolución Conjunta a lo siguiente:</w:t>
      </w:r>
    </w:p>
    <w:p w14:paraId="362318EA" w14:textId="163AADEA" w:rsidR="00D92BAC" w:rsidRPr="00604398" w:rsidRDefault="00C03BD0" w:rsidP="0093572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line="480" w:lineRule="auto"/>
        <w:ind w:right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 w:cs="Book Antiqua"/>
          <w:color w:val="000000"/>
        </w:rPr>
        <w:t xml:space="preserve">El Instituto de Aeronáutica y Aeroespacial de Puerto Rico, adscrito a la Universidad de Puerto Rico, utilizará dichas instalaciones únicamente con el fin de establecer </w:t>
      </w:r>
      <w:r w:rsidR="00633343" w:rsidRPr="00604398">
        <w:rPr>
          <w:rFonts w:ascii="Book Antiqua" w:hAnsi="Book Antiqua" w:cs="Book Antiqua"/>
          <w:color w:val="000000"/>
        </w:rPr>
        <w:t xml:space="preserve">y operar </w:t>
      </w:r>
      <w:r w:rsidRPr="00604398">
        <w:rPr>
          <w:rFonts w:ascii="Book Antiqua" w:hAnsi="Book Antiqua" w:cs="Book Antiqua"/>
          <w:color w:val="000000"/>
        </w:rPr>
        <w:t xml:space="preserve">el </w:t>
      </w:r>
      <w:r w:rsidR="00604398" w:rsidRPr="00604398">
        <w:rPr>
          <w:rFonts w:ascii="Book Antiqua" w:hAnsi="Book Antiqua" w:cs="Book Antiqua"/>
          <w:color w:val="000000"/>
        </w:rPr>
        <w:t>Centro de Investigación y Desarrollo Aeronáutico y Aeroespacial</w:t>
      </w:r>
      <w:r w:rsidRPr="00604398">
        <w:rPr>
          <w:rFonts w:ascii="Book Antiqua" w:hAnsi="Book Antiqua" w:cs="Book Antiqua"/>
          <w:color w:val="000000"/>
        </w:rPr>
        <w:t>, así como el desarrollo de los programas y servicios afines al programa de aeronáutica y aeroespacial, así como para cualquier otro propósito que sea conforme con el desarrollo educativo de la industria aeronáutica y aeroespacial de Puerto Rico</w:t>
      </w:r>
      <w:r w:rsidR="00AB469A" w:rsidRPr="00604398">
        <w:rPr>
          <w:rFonts w:ascii="Book Antiqua" w:hAnsi="Book Antiqua" w:cs="Book Antiqua"/>
          <w:color w:val="000000"/>
        </w:rPr>
        <w:t>;</w:t>
      </w:r>
    </w:p>
    <w:p w14:paraId="3554F839" w14:textId="35EAFFEB" w:rsidR="00EB035B" w:rsidRPr="00604398" w:rsidRDefault="00AA3C2C" w:rsidP="00633343">
      <w:pPr>
        <w:numPr>
          <w:ilvl w:val="0"/>
          <w:numId w:val="1"/>
        </w:numPr>
        <w:spacing w:line="480" w:lineRule="auto"/>
        <w:ind w:right="720"/>
        <w:jc w:val="both"/>
        <w:rPr>
          <w:rFonts w:ascii="Book Antiqua" w:hAnsi="Book Antiqua"/>
          <w:lang w:val="es-ES_tradnl"/>
        </w:rPr>
      </w:pPr>
      <w:r w:rsidRPr="00604398">
        <w:rPr>
          <w:rFonts w:ascii="Book Antiqua" w:hAnsi="Book Antiqua"/>
          <w:lang w:val="es-ES_tradnl"/>
        </w:rPr>
        <w:t>l</w:t>
      </w:r>
      <w:r w:rsidR="00633343" w:rsidRPr="00604398">
        <w:rPr>
          <w:rFonts w:ascii="Book Antiqua" w:hAnsi="Book Antiqua"/>
          <w:lang w:val="es-ES_tradnl"/>
        </w:rPr>
        <w:t xml:space="preserve">a Universidad de Puerto Rico mantendrá </w:t>
      </w:r>
      <w:r w:rsidR="00EB035B" w:rsidRPr="00604398">
        <w:rPr>
          <w:rFonts w:ascii="Book Antiqua" w:hAnsi="Book Antiqua"/>
          <w:lang w:val="es-ES_tradnl"/>
        </w:rPr>
        <w:t>la titularidad</w:t>
      </w:r>
      <w:r w:rsidR="006A37FD" w:rsidRPr="00604398">
        <w:rPr>
          <w:rFonts w:ascii="Book Antiqua" w:hAnsi="Book Antiqua"/>
          <w:lang w:val="es-ES_tradnl"/>
        </w:rPr>
        <w:t xml:space="preserve"> de lo transferido</w:t>
      </w:r>
      <w:r w:rsidR="00EB035B" w:rsidRPr="00604398">
        <w:rPr>
          <w:rFonts w:ascii="Book Antiqua" w:hAnsi="Book Antiqua"/>
          <w:lang w:val="es-ES_tradnl"/>
        </w:rPr>
        <w:t xml:space="preserve"> y </w:t>
      </w:r>
      <w:r w:rsidR="005E5E38" w:rsidRPr="00604398">
        <w:rPr>
          <w:rFonts w:ascii="Book Antiqua" w:hAnsi="Book Antiqua"/>
          <w:lang w:val="es-ES_tradnl"/>
        </w:rPr>
        <w:t>el derecho de</w:t>
      </w:r>
      <w:r w:rsidR="00EB035B" w:rsidRPr="00604398">
        <w:rPr>
          <w:rFonts w:ascii="Book Antiqua" w:hAnsi="Book Antiqua"/>
          <w:lang w:val="es-ES_tradnl"/>
        </w:rPr>
        <w:t xml:space="preserve"> servidumbre de paso</w:t>
      </w:r>
      <w:r w:rsidR="005E5E38" w:rsidRPr="00604398">
        <w:rPr>
          <w:rFonts w:ascii="Book Antiqua" w:hAnsi="Book Antiqua"/>
          <w:lang w:val="es-ES_tradnl"/>
        </w:rPr>
        <w:t xml:space="preserve"> objetos de esta Resolución Conjunta, siempre que se cumplan con las condiciones, limitaciones y términos dispuestos en esta Resolución Conjunta y en </w:t>
      </w:r>
      <w:proofErr w:type="gramStart"/>
      <w:r w:rsidR="005E5E38" w:rsidRPr="00604398">
        <w:rPr>
          <w:rFonts w:ascii="Book Antiqua" w:hAnsi="Book Antiqua"/>
          <w:lang w:val="es-ES_tradnl"/>
        </w:rPr>
        <w:t>la escrituras</w:t>
      </w:r>
      <w:proofErr w:type="gramEnd"/>
      <w:r w:rsidR="005E5E38" w:rsidRPr="00604398">
        <w:rPr>
          <w:rFonts w:ascii="Book Antiqua" w:hAnsi="Book Antiqua"/>
          <w:lang w:val="es-ES_tradnl"/>
        </w:rPr>
        <w:t xml:space="preserve"> que se suscriban al amparo de ésta;</w:t>
      </w:r>
    </w:p>
    <w:p w14:paraId="76A7EB2B" w14:textId="63C3DA42" w:rsidR="00011C35" w:rsidRPr="00604398" w:rsidRDefault="00AA3C2C" w:rsidP="00011C35">
      <w:pPr>
        <w:numPr>
          <w:ilvl w:val="0"/>
          <w:numId w:val="1"/>
        </w:numPr>
        <w:spacing w:line="480" w:lineRule="auto"/>
        <w:ind w:right="720"/>
        <w:jc w:val="both"/>
        <w:rPr>
          <w:rFonts w:ascii="Book Antiqua" w:hAnsi="Book Antiqua"/>
          <w:lang w:val="es-ES_tradnl"/>
        </w:rPr>
      </w:pPr>
      <w:r w:rsidRPr="00604398">
        <w:rPr>
          <w:rFonts w:ascii="Book Antiqua" w:hAnsi="Book Antiqua"/>
          <w:lang w:val="es-ES_tradnl"/>
        </w:rPr>
        <w:t>l</w:t>
      </w:r>
      <w:r w:rsidR="00011C35" w:rsidRPr="00604398">
        <w:rPr>
          <w:rFonts w:ascii="Book Antiqua" w:hAnsi="Book Antiqua"/>
          <w:lang w:val="es-ES_tradnl"/>
        </w:rPr>
        <w:t xml:space="preserve">a Universidad de Puerto Rico no podrá disponer </w:t>
      </w:r>
      <w:r w:rsidR="00947B7B" w:rsidRPr="00604398">
        <w:rPr>
          <w:rFonts w:ascii="Book Antiqua" w:hAnsi="Book Antiqua"/>
          <w:lang w:val="es-ES_tradnl"/>
        </w:rPr>
        <w:t>o</w:t>
      </w:r>
      <w:r w:rsidR="00C671C2" w:rsidRPr="00604398">
        <w:rPr>
          <w:rFonts w:ascii="Book Antiqua" w:hAnsi="Book Antiqua"/>
          <w:lang w:val="es-ES_tradnl"/>
        </w:rPr>
        <w:t xml:space="preserve"> de cualquier manera</w:t>
      </w:r>
      <w:r w:rsidR="00947B7B" w:rsidRPr="00604398">
        <w:rPr>
          <w:rFonts w:ascii="Book Antiqua" w:hAnsi="Book Antiqua"/>
          <w:lang w:val="es-ES_tradnl"/>
        </w:rPr>
        <w:t xml:space="preserve"> enajenar, </w:t>
      </w:r>
      <w:r w:rsidR="00011C35" w:rsidRPr="00604398">
        <w:rPr>
          <w:rFonts w:ascii="Book Antiqua" w:hAnsi="Book Antiqua"/>
          <w:lang w:val="es-ES_tradnl"/>
        </w:rPr>
        <w:t>en todo o en parte</w:t>
      </w:r>
      <w:r w:rsidR="00947B7B" w:rsidRPr="00604398">
        <w:rPr>
          <w:rFonts w:ascii="Book Antiqua" w:hAnsi="Book Antiqua"/>
          <w:lang w:val="es-ES_tradnl"/>
        </w:rPr>
        <w:t>,</w:t>
      </w:r>
      <w:r w:rsidR="00011C35" w:rsidRPr="00604398">
        <w:rPr>
          <w:rFonts w:ascii="Book Antiqua" w:hAnsi="Book Antiqua"/>
          <w:lang w:val="es-ES_tradnl"/>
        </w:rPr>
        <w:t xml:space="preserve"> de lo aquí transferido</w:t>
      </w:r>
      <w:r w:rsidR="00CB07F7" w:rsidRPr="00604398">
        <w:rPr>
          <w:rFonts w:ascii="Book Antiqua" w:hAnsi="Book Antiqua"/>
          <w:lang w:val="es-ES_tradnl"/>
        </w:rPr>
        <w:t xml:space="preserve"> u ordenado</w:t>
      </w:r>
      <w:r w:rsidR="00011C35" w:rsidRPr="00604398">
        <w:rPr>
          <w:rFonts w:ascii="Book Antiqua" w:hAnsi="Book Antiqua"/>
          <w:lang w:val="es-ES_tradnl"/>
        </w:rPr>
        <w:t>, excepto previa notificación y aprobación por la Asamblea Legislativa de Puerto Rico;</w:t>
      </w:r>
    </w:p>
    <w:p w14:paraId="44AC71F1" w14:textId="033BBE1E" w:rsidR="00AF4F34" w:rsidRPr="00604398" w:rsidRDefault="00AA3C2C" w:rsidP="00AF4F34">
      <w:pPr>
        <w:numPr>
          <w:ilvl w:val="0"/>
          <w:numId w:val="1"/>
        </w:numPr>
        <w:spacing w:line="480" w:lineRule="auto"/>
        <w:ind w:right="720"/>
        <w:jc w:val="both"/>
        <w:rPr>
          <w:rFonts w:ascii="Book Antiqua" w:hAnsi="Book Antiqua"/>
          <w:lang w:val="es-ES_tradnl"/>
        </w:rPr>
      </w:pPr>
      <w:r w:rsidRPr="00604398">
        <w:rPr>
          <w:rFonts w:ascii="Book Antiqua" w:hAnsi="Book Antiqua"/>
          <w:lang w:val="es-ES_tradnl"/>
        </w:rPr>
        <w:t>l</w:t>
      </w:r>
      <w:r w:rsidR="00AF4F34" w:rsidRPr="00604398">
        <w:rPr>
          <w:rFonts w:ascii="Book Antiqua" w:hAnsi="Book Antiqua"/>
          <w:lang w:val="es-ES_tradnl"/>
        </w:rPr>
        <w:t xml:space="preserve">a Universidad de Puerto Rico será responsable por la totalidad del gasto necesario para la habilitación de los terrenos e instalaciones cuya </w:t>
      </w:r>
      <w:r w:rsidR="00AF4F34" w:rsidRPr="00604398">
        <w:rPr>
          <w:rFonts w:ascii="Book Antiqua" w:hAnsi="Book Antiqua"/>
          <w:lang w:val="es-ES_tradnl"/>
        </w:rPr>
        <w:lastRenderedPageBreak/>
        <w:t xml:space="preserve">titularidad es </w:t>
      </w:r>
      <w:r w:rsidR="005D47CA" w:rsidRPr="00604398">
        <w:rPr>
          <w:rFonts w:ascii="Book Antiqua" w:hAnsi="Book Antiqua"/>
          <w:lang w:val="es-ES_tradnl"/>
        </w:rPr>
        <w:t>transferida</w:t>
      </w:r>
      <w:r w:rsidR="00AF4F34" w:rsidRPr="00604398">
        <w:rPr>
          <w:rFonts w:ascii="Book Antiqua" w:hAnsi="Book Antiqua"/>
          <w:lang w:val="es-ES_tradnl"/>
        </w:rPr>
        <w:t xml:space="preserve"> mediante esta Resolución Conjunta, así como</w:t>
      </w:r>
      <w:r w:rsidR="005D47CA" w:rsidRPr="00604398">
        <w:rPr>
          <w:rFonts w:ascii="Book Antiqua" w:hAnsi="Book Antiqua"/>
          <w:lang w:val="es-ES_tradnl"/>
        </w:rPr>
        <w:t xml:space="preserve"> </w:t>
      </w:r>
      <w:r w:rsidR="00AF4F34" w:rsidRPr="00604398">
        <w:rPr>
          <w:rFonts w:ascii="Book Antiqua" w:hAnsi="Book Antiqua"/>
          <w:lang w:val="es-ES_tradnl"/>
        </w:rPr>
        <w:t>el mantenimiento de ést</w:t>
      </w:r>
      <w:r w:rsidR="005D47CA" w:rsidRPr="00604398">
        <w:rPr>
          <w:rFonts w:ascii="Book Antiqua" w:hAnsi="Book Antiqua"/>
          <w:lang w:val="es-ES_tradnl"/>
        </w:rPr>
        <w:t>os</w:t>
      </w:r>
      <w:r w:rsidR="00AF4F34" w:rsidRPr="00604398">
        <w:rPr>
          <w:rFonts w:ascii="Book Antiqua" w:hAnsi="Book Antiqua"/>
          <w:lang w:val="es-ES_tradnl"/>
        </w:rPr>
        <w:t>;</w:t>
      </w:r>
    </w:p>
    <w:p w14:paraId="56CE52C7" w14:textId="2D6A9577" w:rsidR="00194504" w:rsidRPr="00604398" w:rsidRDefault="00AA3C2C" w:rsidP="00194504">
      <w:pPr>
        <w:numPr>
          <w:ilvl w:val="0"/>
          <w:numId w:val="1"/>
        </w:numPr>
        <w:spacing w:line="480" w:lineRule="auto"/>
        <w:ind w:right="720"/>
        <w:jc w:val="both"/>
        <w:rPr>
          <w:rFonts w:ascii="Book Antiqua" w:hAnsi="Book Antiqua"/>
          <w:lang w:val="es-ES_tradnl"/>
        </w:rPr>
      </w:pPr>
      <w:r w:rsidRPr="00604398">
        <w:rPr>
          <w:rFonts w:ascii="Book Antiqua" w:hAnsi="Book Antiqua"/>
          <w:lang w:val="es-ES_tradnl"/>
        </w:rPr>
        <w:t>l</w:t>
      </w:r>
      <w:r w:rsidR="00194504" w:rsidRPr="00604398">
        <w:rPr>
          <w:rFonts w:ascii="Book Antiqua" w:hAnsi="Book Antiqua"/>
          <w:lang w:val="es-ES_tradnl"/>
        </w:rPr>
        <w:t xml:space="preserve">a Universidad de Puerto Rico se hará cargo del desarrollo, administración, conservación, reparaciones y mantenimiento de los terrenos objeto de esta Resolución Conjunta, así como de las facilidades o instalaciones que ocupen el mismo, </w:t>
      </w:r>
      <w:r w:rsidR="004D0383" w:rsidRPr="00604398">
        <w:rPr>
          <w:rFonts w:ascii="Book Antiqua" w:hAnsi="Book Antiqua"/>
          <w:lang w:val="es-ES_tradnl"/>
        </w:rPr>
        <w:t xml:space="preserve">bajo su responsabilidad y pecunio, </w:t>
      </w:r>
      <w:r w:rsidR="00194504" w:rsidRPr="00604398">
        <w:rPr>
          <w:rFonts w:ascii="Book Antiqua" w:hAnsi="Book Antiqua"/>
          <w:lang w:val="es-ES_tradnl"/>
        </w:rPr>
        <w:t>a fin de establecer y cumplir con las condiciones para las cuales se concede la titularidad gratuitamente;</w:t>
      </w:r>
      <w:r w:rsidR="00AB469A" w:rsidRPr="00604398">
        <w:rPr>
          <w:rFonts w:ascii="Book Antiqua" w:hAnsi="Book Antiqua"/>
          <w:lang w:val="es-ES_tradnl"/>
        </w:rPr>
        <w:t xml:space="preserve"> y</w:t>
      </w:r>
    </w:p>
    <w:p w14:paraId="401B0937" w14:textId="5C72E050" w:rsidR="00EB035B" w:rsidRPr="00604398" w:rsidRDefault="00AA3C2C" w:rsidP="00633343">
      <w:pPr>
        <w:numPr>
          <w:ilvl w:val="0"/>
          <w:numId w:val="1"/>
        </w:numPr>
        <w:spacing w:line="480" w:lineRule="auto"/>
        <w:ind w:right="720"/>
        <w:jc w:val="both"/>
        <w:rPr>
          <w:rFonts w:ascii="Book Antiqua" w:hAnsi="Book Antiqua"/>
          <w:lang w:val="es-ES_tradnl"/>
        </w:rPr>
      </w:pPr>
      <w:r w:rsidRPr="00604398">
        <w:rPr>
          <w:rFonts w:ascii="Book Antiqua" w:hAnsi="Book Antiqua"/>
          <w:lang w:val="es-ES_tradnl"/>
        </w:rPr>
        <w:t>l</w:t>
      </w:r>
      <w:r w:rsidR="00E01B45" w:rsidRPr="00604398">
        <w:rPr>
          <w:rFonts w:ascii="Book Antiqua" w:hAnsi="Book Antiqua"/>
          <w:lang w:val="es-ES_tradnl"/>
        </w:rPr>
        <w:t xml:space="preserve">a Universidad de Puerto Rico será responsable por la adquisición y mantenimiento de las pólizas de seguro necesarias para el uso de dichos terrenos.  </w:t>
      </w:r>
    </w:p>
    <w:p w14:paraId="5CC2A485" w14:textId="573EFF92" w:rsidR="00BA20F0" w:rsidRPr="00604398" w:rsidRDefault="00BA20F0" w:rsidP="00BA20F0">
      <w:pPr>
        <w:numPr>
          <w:ilvl w:val="0"/>
          <w:numId w:val="1"/>
        </w:numPr>
        <w:spacing w:line="480" w:lineRule="auto"/>
        <w:ind w:right="720"/>
        <w:jc w:val="both"/>
        <w:rPr>
          <w:rFonts w:ascii="Book Antiqua" w:hAnsi="Book Antiqua"/>
          <w:lang w:val="es-ES_tradnl"/>
        </w:rPr>
      </w:pPr>
      <w:r w:rsidRPr="00604398">
        <w:rPr>
          <w:rFonts w:ascii="Book Antiqua" w:hAnsi="Book Antiqua"/>
          <w:lang w:val="es-ES_tradnl"/>
        </w:rPr>
        <w:t xml:space="preserve">La transferencia y constitución de servidumbre de paso </w:t>
      </w:r>
      <w:r w:rsidR="004B0BA7" w:rsidRPr="00604398">
        <w:rPr>
          <w:rFonts w:ascii="Book Antiqua" w:hAnsi="Book Antiqua"/>
          <w:lang w:val="es-ES_tradnl"/>
        </w:rPr>
        <w:t xml:space="preserve">aquí </w:t>
      </w:r>
      <w:proofErr w:type="gramStart"/>
      <w:r w:rsidRPr="00604398">
        <w:rPr>
          <w:rFonts w:ascii="Book Antiqua" w:hAnsi="Book Antiqua"/>
          <w:lang w:val="es-ES_tradnl"/>
        </w:rPr>
        <w:t>ordenadas,</w:t>
      </w:r>
      <w:proofErr w:type="gramEnd"/>
      <w:r w:rsidRPr="00604398">
        <w:rPr>
          <w:rFonts w:ascii="Book Antiqua" w:hAnsi="Book Antiqua"/>
          <w:lang w:val="es-ES_tradnl"/>
        </w:rPr>
        <w:t xml:space="preserve"> estará</w:t>
      </w:r>
      <w:r w:rsidR="004B0BA7" w:rsidRPr="00604398">
        <w:rPr>
          <w:rFonts w:ascii="Book Antiqua" w:hAnsi="Book Antiqua"/>
          <w:lang w:val="es-ES_tradnl"/>
        </w:rPr>
        <w:t>n</w:t>
      </w:r>
      <w:r w:rsidRPr="00604398">
        <w:rPr>
          <w:rFonts w:ascii="Book Antiqua" w:hAnsi="Book Antiqua"/>
          <w:lang w:val="es-ES_tradnl"/>
        </w:rPr>
        <w:t xml:space="preserve"> sujeta</w:t>
      </w:r>
      <w:r w:rsidR="004B0BA7" w:rsidRPr="00604398">
        <w:rPr>
          <w:rFonts w:ascii="Book Antiqua" w:hAnsi="Book Antiqua"/>
          <w:lang w:val="es-ES_tradnl"/>
        </w:rPr>
        <w:t>s</w:t>
      </w:r>
      <w:r w:rsidRPr="00604398">
        <w:rPr>
          <w:rFonts w:ascii="Book Antiqua" w:hAnsi="Book Antiqua"/>
          <w:lang w:val="es-ES_tradnl"/>
        </w:rPr>
        <w:t xml:space="preserve"> a la aceptación de la Universidad de Puerto Rico las condiciones, limitaciones y términos dispuestos en esta Resolución Conjunta y en las escrituras que se suscriban al amparo de ésta.</w:t>
      </w:r>
    </w:p>
    <w:p w14:paraId="6200B785" w14:textId="52A6AE07" w:rsidR="00BE7240" w:rsidRPr="00604398" w:rsidRDefault="008C1407" w:rsidP="008C1407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04398">
        <w:rPr>
          <w:rFonts w:ascii="Book Antiqua" w:hAnsi="Book Antiqua"/>
          <w:lang w:val="es-ES_tradnl"/>
        </w:rPr>
        <w:t>Sección 4.-Se autoriza a l</w:t>
      </w:r>
      <w:r w:rsidRPr="00604398">
        <w:rPr>
          <w:rFonts w:ascii="Book Antiqua" w:hAnsi="Book Antiqua"/>
          <w:color w:val="000000"/>
        </w:rPr>
        <w:t xml:space="preserve">a </w:t>
      </w:r>
      <w:r w:rsidRPr="00604398">
        <w:rPr>
          <w:rFonts w:ascii="Book Antiqua" w:hAnsi="Book Antiqua"/>
        </w:rPr>
        <w:t>Autoridad de Puertos de Puerto Rico,</w:t>
      </w:r>
      <w:r w:rsidRPr="00604398">
        <w:rPr>
          <w:rFonts w:ascii="Book Antiqua" w:hAnsi="Book Antiqua"/>
          <w:lang w:val="es-ES_tradnl"/>
        </w:rPr>
        <w:t xml:space="preserve"> para que en la negociación u adopción de las escrituras que se suscriban para cumplir con las disposiciones de esta Resolución Conjunta, pueda requerir el cumplimiento de condiciones, limitaciones y términos adicionales a los aquí dispuestos, siempre que sean prudentes y razonables y en interés del Pueblo de Puerto Rico.</w:t>
      </w:r>
    </w:p>
    <w:p w14:paraId="3BB7C60F" w14:textId="5F6F26DF" w:rsidR="0045517B" w:rsidRPr="00604398" w:rsidRDefault="0045517B" w:rsidP="008C1407">
      <w:pPr>
        <w:spacing w:line="480" w:lineRule="auto"/>
        <w:ind w:firstLine="720"/>
        <w:jc w:val="both"/>
        <w:rPr>
          <w:rFonts w:ascii="Book Antiqua" w:hAnsi="Book Antiqua"/>
          <w:spacing w:val="-3"/>
          <w:lang w:val="es-ES_tradnl"/>
        </w:rPr>
      </w:pPr>
      <w:r w:rsidRPr="00604398">
        <w:rPr>
          <w:rFonts w:ascii="Book Antiqua" w:hAnsi="Book Antiqua"/>
          <w:lang w:val="es-ES_tradnl"/>
        </w:rPr>
        <w:t>Sección 5.-</w:t>
      </w:r>
      <w:r w:rsidRPr="00604398">
        <w:rPr>
          <w:rFonts w:ascii="Book Antiqua" w:hAnsi="Book Antiqua"/>
          <w:bCs/>
          <w:spacing w:val="-3"/>
          <w:lang w:val="es-ES_tradnl"/>
        </w:rPr>
        <w:t>Se c</w:t>
      </w:r>
      <w:r w:rsidRPr="00604398">
        <w:rPr>
          <w:rFonts w:ascii="Book Antiqua" w:hAnsi="Book Antiqua"/>
          <w:spacing w:val="-3"/>
          <w:lang w:val="es-ES_tradnl"/>
        </w:rPr>
        <w:t>ondiciona la validez de la transferencia a que se refiere la Sección 1 de esta Resolución Conjunta</w:t>
      </w:r>
      <w:r w:rsidR="003F5E52" w:rsidRPr="00604398">
        <w:rPr>
          <w:rFonts w:ascii="Book Antiqua" w:hAnsi="Book Antiqua"/>
          <w:spacing w:val="-3"/>
          <w:lang w:val="es-ES_tradnl"/>
        </w:rPr>
        <w:t>,</w:t>
      </w:r>
      <w:r w:rsidRPr="00604398">
        <w:rPr>
          <w:rFonts w:ascii="Book Antiqua" w:hAnsi="Book Antiqua"/>
          <w:spacing w:val="-3"/>
          <w:lang w:val="es-ES_tradnl"/>
        </w:rPr>
        <w:t xml:space="preserve"> a que la Universidad de Puerto Ricio utilice el terreno</w:t>
      </w:r>
      <w:r w:rsidR="003F5E52" w:rsidRPr="00604398">
        <w:rPr>
          <w:rFonts w:ascii="Book Antiqua" w:hAnsi="Book Antiqua"/>
          <w:spacing w:val="-3"/>
          <w:lang w:val="es-ES_tradnl"/>
        </w:rPr>
        <w:t xml:space="preserve"> -</w:t>
      </w:r>
      <w:r w:rsidRPr="00604398">
        <w:rPr>
          <w:rFonts w:ascii="Book Antiqua" w:hAnsi="Book Antiqua"/>
          <w:spacing w:val="-3"/>
          <w:lang w:val="es-ES_tradnl"/>
        </w:rPr>
        <w:t xml:space="preserve">en su </w:t>
      </w:r>
      <w:r w:rsidRPr="00604398">
        <w:rPr>
          <w:rFonts w:ascii="Book Antiqua" w:hAnsi="Book Antiqua"/>
          <w:spacing w:val="-3"/>
          <w:lang w:val="es-ES_tradnl"/>
        </w:rPr>
        <w:lastRenderedPageBreak/>
        <w:t>totalidad</w:t>
      </w:r>
      <w:r w:rsidR="003F5E52" w:rsidRPr="00604398">
        <w:rPr>
          <w:rFonts w:ascii="Book Antiqua" w:hAnsi="Book Antiqua"/>
          <w:spacing w:val="-3"/>
          <w:lang w:val="es-ES_tradnl"/>
        </w:rPr>
        <w:t>-</w:t>
      </w:r>
      <w:r w:rsidRPr="00604398">
        <w:rPr>
          <w:rFonts w:ascii="Book Antiqua" w:hAnsi="Book Antiqua"/>
          <w:spacing w:val="-3"/>
          <w:lang w:val="es-ES_tradnl"/>
        </w:rPr>
        <w:t xml:space="preserve"> para el uso autorizado en la misma; a que dicho</w:t>
      </w:r>
      <w:r w:rsidR="003F5E52" w:rsidRPr="00604398">
        <w:rPr>
          <w:rFonts w:ascii="Book Antiqua" w:hAnsi="Book Antiqua"/>
          <w:spacing w:val="-3"/>
          <w:lang w:val="es-ES_tradnl"/>
        </w:rPr>
        <w:t>s</w:t>
      </w:r>
      <w:r w:rsidRPr="00604398">
        <w:rPr>
          <w:rFonts w:ascii="Book Antiqua" w:hAnsi="Book Antiqua"/>
          <w:spacing w:val="-3"/>
          <w:lang w:val="es-ES_tradnl"/>
        </w:rPr>
        <w:t xml:space="preserve"> predio</w:t>
      </w:r>
      <w:r w:rsidR="003F5E52" w:rsidRPr="00604398">
        <w:rPr>
          <w:rFonts w:ascii="Book Antiqua" w:hAnsi="Book Antiqua"/>
          <w:spacing w:val="-3"/>
          <w:lang w:val="es-ES_tradnl"/>
        </w:rPr>
        <w:t>s</w:t>
      </w:r>
      <w:r w:rsidRPr="00604398">
        <w:rPr>
          <w:rFonts w:ascii="Book Antiqua" w:hAnsi="Book Antiqua"/>
          <w:spacing w:val="-3"/>
          <w:lang w:val="es-ES_tradnl"/>
        </w:rPr>
        <w:t xml:space="preserve"> </w:t>
      </w:r>
      <w:r w:rsidR="003F5E52" w:rsidRPr="00604398">
        <w:rPr>
          <w:rFonts w:ascii="Book Antiqua" w:hAnsi="Book Antiqua"/>
          <w:spacing w:val="-3"/>
          <w:lang w:val="es-ES_tradnl"/>
        </w:rPr>
        <w:t xml:space="preserve">transferidos </w:t>
      </w:r>
      <w:r w:rsidRPr="00604398">
        <w:rPr>
          <w:rFonts w:ascii="Book Antiqua" w:hAnsi="Book Antiqua"/>
          <w:spacing w:val="-3"/>
          <w:lang w:val="es-ES_tradnl"/>
        </w:rPr>
        <w:t xml:space="preserve">no </w:t>
      </w:r>
      <w:r w:rsidR="003F5E52" w:rsidRPr="00604398">
        <w:rPr>
          <w:rFonts w:ascii="Book Antiqua" w:hAnsi="Book Antiqua"/>
          <w:lang w:val="es-ES_tradnl"/>
        </w:rPr>
        <w:t>sean de cualquier manera enajenados</w:t>
      </w:r>
      <w:r w:rsidR="00E75808" w:rsidRPr="00604398">
        <w:rPr>
          <w:rFonts w:ascii="Book Antiqua" w:hAnsi="Book Antiqua"/>
          <w:lang w:val="es-ES_tradnl"/>
        </w:rPr>
        <w:t xml:space="preserve"> e</w:t>
      </w:r>
      <w:r w:rsidR="003F5E52" w:rsidRPr="00604398">
        <w:rPr>
          <w:rFonts w:ascii="Book Antiqua" w:hAnsi="Book Antiqua"/>
          <w:lang w:val="es-ES_tradnl"/>
        </w:rPr>
        <w:t>n todo o en parte</w:t>
      </w:r>
      <w:r w:rsidR="00182505" w:rsidRPr="00604398">
        <w:rPr>
          <w:rFonts w:ascii="Book Antiqua" w:hAnsi="Book Antiqua"/>
          <w:lang w:val="es-ES_tradnl"/>
        </w:rPr>
        <w:t xml:space="preserve"> ni </w:t>
      </w:r>
      <w:r w:rsidR="00182505" w:rsidRPr="00604398">
        <w:rPr>
          <w:rFonts w:ascii="Book Antiqua" w:hAnsi="Book Antiqua" w:cs="Book Antiqua"/>
          <w:color w:val="000000"/>
        </w:rPr>
        <w:t>utilizados para otros propósitos que no sean los indicados en esta Resolución Conjunta</w:t>
      </w:r>
      <w:r w:rsidR="003F5E52" w:rsidRPr="00604398">
        <w:rPr>
          <w:rFonts w:ascii="Book Antiqua" w:hAnsi="Book Antiqua"/>
          <w:lang w:val="es-ES_tradnl"/>
        </w:rPr>
        <w:t xml:space="preserve">; </w:t>
      </w:r>
      <w:r w:rsidRPr="00604398">
        <w:rPr>
          <w:rFonts w:ascii="Book Antiqua" w:hAnsi="Book Antiqua"/>
          <w:spacing w:val="-3"/>
          <w:lang w:val="es-ES_tradnl"/>
        </w:rPr>
        <w:t xml:space="preserve">y a que en </w:t>
      </w:r>
      <w:r w:rsidR="003F5E52" w:rsidRPr="00604398">
        <w:rPr>
          <w:rFonts w:ascii="Book Antiqua" w:hAnsi="Book Antiqua"/>
          <w:spacing w:val="-3"/>
          <w:lang w:val="es-ES_tradnl"/>
        </w:rPr>
        <w:t>la</w:t>
      </w:r>
      <w:r w:rsidRPr="00604398">
        <w:rPr>
          <w:rFonts w:ascii="Book Antiqua" w:hAnsi="Book Antiqua"/>
          <w:spacing w:val="-3"/>
          <w:lang w:val="es-ES_tradnl"/>
        </w:rPr>
        <w:t xml:space="preserve"> escritura que consigne la </w:t>
      </w:r>
      <w:r w:rsidR="003F5E52" w:rsidRPr="00604398">
        <w:rPr>
          <w:rFonts w:ascii="Book Antiqua" w:hAnsi="Book Antiqua"/>
          <w:spacing w:val="-3"/>
          <w:lang w:val="es-ES_tradnl"/>
        </w:rPr>
        <w:t>transferencia de titularidad</w:t>
      </w:r>
      <w:r w:rsidRPr="00604398">
        <w:rPr>
          <w:rFonts w:ascii="Book Antiqua" w:hAnsi="Book Antiqua"/>
          <w:spacing w:val="-3"/>
          <w:lang w:val="es-ES_tradnl"/>
        </w:rPr>
        <w:t xml:space="preserve"> se disponga un pacto de retracto para el caso en que no se cumplan con las condiciones aquí impuestas.  Estas condiciones no podrán ser negociadas por </w:t>
      </w:r>
      <w:r w:rsidRPr="00604398">
        <w:rPr>
          <w:rFonts w:ascii="Book Antiqua" w:hAnsi="Book Antiqua"/>
          <w:lang w:val="es-ES_tradnl"/>
        </w:rPr>
        <w:t>l</w:t>
      </w:r>
      <w:r w:rsidRPr="00604398">
        <w:rPr>
          <w:rFonts w:ascii="Book Antiqua" w:hAnsi="Book Antiqua"/>
          <w:color w:val="000000"/>
        </w:rPr>
        <w:t xml:space="preserve">a </w:t>
      </w:r>
      <w:r w:rsidRPr="00604398">
        <w:rPr>
          <w:rFonts w:ascii="Book Antiqua" w:hAnsi="Book Antiqua"/>
        </w:rPr>
        <w:t xml:space="preserve">Autoridad </w:t>
      </w:r>
      <w:r w:rsidR="003F5E52" w:rsidRPr="00604398">
        <w:rPr>
          <w:rFonts w:ascii="Book Antiqua" w:hAnsi="Book Antiqua"/>
        </w:rPr>
        <w:t>de Puertos</w:t>
      </w:r>
      <w:r w:rsidRPr="00604398">
        <w:rPr>
          <w:rFonts w:ascii="Book Antiqua" w:hAnsi="Book Antiqua"/>
          <w:spacing w:val="-3"/>
          <w:lang w:val="es-ES_tradnl"/>
        </w:rPr>
        <w:t>.</w:t>
      </w:r>
    </w:p>
    <w:p w14:paraId="18E4C039" w14:textId="300C60D8" w:rsidR="00C70428" w:rsidRPr="00604398" w:rsidRDefault="00C70428" w:rsidP="008C1407">
      <w:pPr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/>
          <w:spacing w:val="-3"/>
          <w:lang w:val="es-ES_tradnl"/>
        </w:rPr>
        <w:t>Sección 6.-</w:t>
      </w:r>
      <w:r w:rsidRPr="00604398">
        <w:rPr>
          <w:rFonts w:ascii="Book Antiqua" w:hAnsi="Book Antiqua" w:cs="Book Antiqua"/>
          <w:color w:val="000000"/>
        </w:rPr>
        <w:t>La acción de transferencia de titularidad de todos los predios aquí autorizada</w:t>
      </w:r>
      <w:r w:rsidR="00DE2AF8" w:rsidRPr="00604398">
        <w:rPr>
          <w:rFonts w:ascii="Book Antiqua" w:hAnsi="Book Antiqua" w:cs="Book Antiqua"/>
          <w:color w:val="000000"/>
        </w:rPr>
        <w:t>,</w:t>
      </w:r>
      <w:r w:rsidRPr="00604398">
        <w:rPr>
          <w:rFonts w:ascii="Book Antiqua" w:hAnsi="Book Antiqua" w:cs="Book Antiqua"/>
          <w:color w:val="000000"/>
        </w:rPr>
        <w:t xml:space="preserve"> estará exenta de las disposiciones de la Ley 26-2017, según enmendada, conocida como “Ley de Cumplimiento con el Plan Fiscal”</w:t>
      </w:r>
      <w:r w:rsidR="005B49AA" w:rsidRPr="00604398">
        <w:rPr>
          <w:rFonts w:ascii="Book Antiqua" w:hAnsi="Book Antiqua" w:cs="Book Antiqua"/>
          <w:color w:val="000000"/>
        </w:rPr>
        <w:t>, por no tratarse de una transferencia al sector privado</w:t>
      </w:r>
      <w:r w:rsidRPr="00604398">
        <w:rPr>
          <w:rFonts w:ascii="Book Antiqua" w:hAnsi="Book Antiqua" w:cs="Book Antiqua"/>
          <w:color w:val="000000"/>
        </w:rPr>
        <w:t>.</w:t>
      </w:r>
    </w:p>
    <w:p w14:paraId="694FC74F" w14:textId="02D3F82E" w:rsidR="00C861DF" w:rsidRDefault="00C861DF" w:rsidP="008C1407">
      <w:pPr>
        <w:spacing w:line="480" w:lineRule="auto"/>
        <w:ind w:firstLine="720"/>
        <w:jc w:val="both"/>
        <w:rPr>
          <w:rFonts w:ascii="Book Antiqua" w:hAnsi="Book Antiqua"/>
          <w:spacing w:val="-3"/>
          <w:lang w:val="es-ES_tradnl"/>
        </w:rPr>
      </w:pPr>
      <w:r w:rsidRPr="00604398">
        <w:rPr>
          <w:rFonts w:ascii="Book Antiqua" w:hAnsi="Book Antiqua"/>
          <w:bCs/>
          <w:spacing w:val="-3"/>
          <w:lang w:val="es-ES_tradnl"/>
        </w:rPr>
        <w:t xml:space="preserve">Sección </w:t>
      </w:r>
      <w:r w:rsidR="00C70428" w:rsidRPr="00604398">
        <w:rPr>
          <w:rFonts w:ascii="Book Antiqua" w:hAnsi="Book Antiqua"/>
          <w:bCs/>
          <w:spacing w:val="-3"/>
          <w:lang w:val="es-ES_tradnl"/>
        </w:rPr>
        <w:t>7</w:t>
      </w:r>
      <w:r w:rsidRPr="00604398">
        <w:rPr>
          <w:rFonts w:ascii="Book Antiqua" w:hAnsi="Book Antiqua"/>
          <w:bCs/>
          <w:spacing w:val="-3"/>
          <w:lang w:val="es-ES_tradnl"/>
        </w:rPr>
        <w:t>.-Se p</w:t>
      </w:r>
      <w:r w:rsidRPr="00604398">
        <w:rPr>
          <w:rFonts w:ascii="Book Antiqua" w:hAnsi="Book Antiqua"/>
          <w:spacing w:val="-3"/>
          <w:lang w:val="es-ES_tradnl"/>
        </w:rPr>
        <w:t xml:space="preserve">rohíbe que cualquier departamento, entidad, oficina o instrumentalidad del Gobierno de Puerto Rico, facultada en ley para otorgar o recomendar la otorgación de cualquier permiso de construcción o uso, permita cualquier construcción en dicho predio o autorice un uso en el mismo que no contemple los propósitos para los cuales se ordenan la transferencia </w:t>
      </w:r>
      <w:r w:rsidRPr="00604398">
        <w:rPr>
          <w:rFonts w:ascii="Book Antiqua" w:hAnsi="Book Antiqua"/>
          <w:lang w:val="es-ES_tradnl"/>
        </w:rPr>
        <w:t>y constitución de servidumbre de paso en esta Resolución Conjunta</w:t>
      </w:r>
      <w:r w:rsidRPr="00604398">
        <w:rPr>
          <w:rFonts w:ascii="Book Antiqua" w:hAnsi="Book Antiqua"/>
          <w:spacing w:val="-3"/>
          <w:lang w:val="es-ES_tradnl"/>
        </w:rPr>
        <w:t>.</w:t>
      </w:r>
    </w:p>
    <w:p w14:paraId="365E7653" w14:textId="64E9E8F8" w:rsidR="00AB0BFA" w:rsidRPr="00604398" w:rsidRDefault="005B49AA" w:rsidP="005B49AA">
      <w:pPr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/>
          <w:spacing w:val="-3"/>
          <w:lang w:val="es-ES_tradnl"/>
        </w:rPr>
        <w:t>Sección 8.-</w:t>
      </w:r>
      <w:r w:rsidR="00AB0BFA" w:rsidRPr="00604398">
        <w:rPr>
          <w:rFonts w:ascii="Book Antiqua" w:hAnsi="Book Antiqua" w:cs="Book Antiqua"/>
          <w:color w:val="000000"/>
        </w:rPr>
        <w:t>La U</w:t>
      </w:r>
      <w:r w:rsidRPr="00604398">
        <w:rPr>
          <w:rFonts w:ascii="Book Antiqua" w:hAnsi="Book Antiqua" w:cs="Book Antiqua"/>
          <w:color w:val="000000"/>
        </w:rPr>
        <w:t xml:space="preserve">niversidad de Puerto Rico </w:t>
      </w:r>
      <w:r w:rsidR="00AB0BFA" w:rsidRPr="00604398">
        <w:rPr>
          <w:rFonts w:ascii="Book Antiqua" w:hAnsi="Book Antiqua" w:cs="Book Antiqua"/>
          <w:color w:val="000000"/>
        </w:rPr>
        <w:t xml:space="preserve">tendrá legitimación activa ante los foros competentes para exigir el cumplimento </w:t>
      </w:r>
      <w:r w:rsidRPr="00604398">
        <w:rPr>
          <w:rFonts w:ascii="Book Antiqua" w:hAnsi="Book Antiqua" w:cs="Book Antiqua"/>
          <w:color w:val="000000"/>
        </w:rPr>
        <w:t>de las disposiciones de esta Resolución Conjunta</w:t>
      </w:r>
      <w:r w:rsidR="00AB0BFA" w:rsidRPr="00604398">
        <w:rPr>
          <w:rFonts w:ascii="Book Antiqua" w:hAnsi="Book Antiqua" w:cs="Book Antiqua"/>
          <w:color w:val="000000"/>
        </w:rPr>
        <w:t>.</w:t>
      </w:r>
    </w:p>
    <w:p w14:paraId="2B39302E" w14:textId="716827B0" w:rsidR="00AB0BFA" w:rsidRPr="00AB0BFA" w:rsidRDefault="00AB0BFA" w:rsidP="00504AD4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 w:cs="Book Antiqua"/>
          <w:color w:val="000000"/>
        </w:rPr>
      </w:pPr>
      <w:r w:rsidRPr="00604398">
        <w:rPr>
          <w:rFonts w:ascii="Book Antiqua" w:hAnsi="Book Antiqua" w:cs="Book Antiqua"/>
          <w:color w:val="000000"/>
        </w:rPr>
        <w:t xml:space="preserve">Sección </w:t>
      </w:r>
      <w:r w:rsidR="005B49AA" w:rsidRPr="00604398">
        <w:rPr>
          <w:rFonts w:ascii="Book Antiqua" w:hAnsi="Book Antiqua" w:cs="Book Antiqua"/>
          <w:color w:val="000000"/>
        </w:rPr>
        <w:t>9</w:t>
      </w:r>
      <w:r w:rsidRPr="00604398">
        <w:rPr>
          <w:rFonts w:ascii="Book Antiqua" w:hAnsi="Book Antiqua" w:cs="Book Antiqua"/>
          <w:color w:val="000000"/>
        </w:rPr>
        <w:t>.-Esta Resolución Conjunta entrará en vigor inmediatamente después de su aprobación.</w:t>
      </w:r>
    </w:p>
    <w:sectPr w:rsidR="00AB0BFA" w:rsidRPr="00AB0BFA" w:rsidSect="00504AD4">
      <w:type w:val="continuous"/>
      <w:pgSz w:w="12240" w:h="15840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CCFB5" w14:textId="77777777" w:rsidR="00512245" w:rsidRDefault="00512245" w:rsidP="00512245">
      <w:r>
        <w:separator/>
      </w:r>
    </w:p>
  </w:endnote>
  <w:endnote w:type="continuationSeparator" w:id="0">
    <w:p w14:paraId="6107424F" w14:textId="77777777" w:rsidR="00512245" w:rsidRDefault="00512245" w:rsidP="0051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BF203" w14:textId="77777777" w:rsidR="00512245" w:rsidRDefault="00512245" w:rsidP="00512245">
      <w:r>
        <w:separator/>
      </w:r>
    </w:p>
  </w:footnote>
  <w:footnote w:type="continuationSeparator" w:id="0">
    <w:p w14:paraId="47094B4D" w14:textId="77777777" w:rsidR="00512245" w:rsidRDefault="00512245" w:rsidP="0051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50476635"/>
      <w:docPartObj>
        <w:docPartGallery w:val="Page Numbers (Top of Page)"/>
        <w:docPartUnique/>
      </w:docPartObj>
    </w:sdtPr>
    <w:sdtEndPr>
      <w:rPr>
        <w:rFonts w:ascii="Book Antiqua" w:hAnsi="Book Antiqua"/>
      </w:rPr>
    </w:sdtEndPr>
    <w:sdtContent>
      <w:p w14:paraId="7D3F7FCC" w14:textId="64299FEA" w:rsidR="00512245" w:rsidRPr="0093572D" w:rsidRDefault="00512245">
        <w:pPr>
          <w:pStyle w:val="Header"/>
          <w:jc w:val="center"/>
          <w:rPr>
            <w:rFonts w:ascii="Book Antiqua" w:hAnsi="Book Antiqua"/>
          </w:rPr>
        </w:pPr>
        <w:r w:rsidRPr="0093572D">
          <w:rPr>
            <w:rFonts w:ascii="Book Antiqua" w:hAnsi="Book Antiqua"/>
          </w:rPr>
          <w:fldChar w:fldCharType="begin"/>
        </w:r>
        <w:r w:rsidRPr="0093572D">
          <w:rPr>
            <w:rFonts w:ascii="Book Antiqua" w:hAnsi="Book Antiqua"/>
          </w:rPr>
          <w:instrText>PAGE   \* MERGEFORMAT</w:instrText>
        </w:r>
        <w:r w:rsidRPr="0093572D">
          <w:rPr>
            <w:rFonts w:ascii="Book Antiqua" w:hAnsi="Book Antiqua"/>
          </w:rPr>
          <w:fldChar w:fldCharType="separate"/>
        </w:r>
        <w:r w:rsidRPr="0093572D">
          <w:rPr>
            <w:rFonts w:ascii="Book Antiqua" w:hAnsi="Book Antiqua"/>
          </w:rPr>
          <w:t>2</w:t>
        </w:r>
        <w:r w:rsidRPr="0093572D">
          <w:rPr>
            <w:rFonts w:ascii="Book Antiqua" w:hAnsi="Book Antiqua"/>
          </w:rPr>
          <w:fldChar w:fldCharType="end"/>
        </w:r>
      </w:p>
    </w:sdtContent>
  </w:sdt>
  <w:p w14:paraId="3D99E28B" w14:textId="77777777" w:rsidR="00512245" w:rsidRDefault="005122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A35C16"/>
    <w:multiLevelType w:val="multilevel"/>
    <w:tmpl w:val="E52412C6"/>
    <w:styleLink w:val="CurrentList1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2E51FD8"/>
    <w:multiLevelType w:val="hybridMultilevel"/>
    <w:tmpl w:val="046C1220"/>
    <w:lvl w:ilvl="0" w:tplc="4FB8AB08">
      <w:start w:val="1"/>
      <w:numFmt w:val="decimal"/>
      <w:lvlText w:val="(%1)"/>
      <w:lvlJc w:val="left"/>
      <w:pPr>
        <w:tabs>
          <w:tab w:val="num" w:pos="1896"/>
        </w:tabs>
        <w:ind w:left="1896" w:hanging="11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D3C163C"/>
    <w:multiLevelType w:val="hybridMultilevel"/>
    <w:tmpl w:val="5AC00E2A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787408"/>
    <w:multiLevelType w:val="multilevel"/>
    <w:tmpl w:val="601A5868"/>
    <w:styleLink w:val="CurrentList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552428536">
    <w:abstractNumId w:val="2"/>
  </w:num>
  <w:num w:numId="2" w16cid:durableId="1323193238">
    <w:abstractNumId w:val="1"/>
  </w:num>
  <w:num w:numId="3" w16cid:durableId="2143694911">
    <w:abstractNumId w:val="0"/>
  </w:num>
  <w:num w:numId="4" w16cid:durableId="751239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BFA"/>
    <w:rsid w:val="00011C35"/>
    <w:rsid w:val="0004271A"/>
    <w:rsid w:val="000629AC"/>
    <w:rsid w:val="001115F3"/>
    <w:rsid w:val="00121675"/>
    <w:rsid w:val="0016687F"/>
    <w:rsid w:val="00182505"/>
    <w:rsid w:val="00194504"/>
    <w:rsid w:val="001D3DA7"/>
    <w:rsid w:val="00232EFA"/>
    <w:rsid w:val="002847D8"/>
    <w:rsid w:val="0028551E"/>
    <w:rsid w:val="002F5E98"/>
    <w:rsid w:val="003B09C4"/>
    <w:rsid w:val="003D0D02"/>
    <w:rsid w:val="003F5E52"/>
    <w:rsid w:val="00414C14"/>
    <w:rsid w:val="004432BE"/>
    <w:rsid w:val="0045517B"/>
    <w:rsid w:val="00462066"/>
    <w:rsid w:val="004B0BA7"/>
    <w:rsid w:val="004D0383"/>
    <w:rsid w:val="004E550A"/>
    <w:rsid w:val="004F3418"/>
    <w:rsid w:val="00504AD4"/>
    <w:rsid w:val="0050531C"/>
    <w:rsid w:val="00512245"/>
    <w:rsid w:val="005B49AA"/>
    <w:rsid w:val="005D47CA"/>
    <w:rsid w:val="005E5E38"/>
    <w:rsid w:val="006001B5"/>
    <w:rsid w:val="00604398"/>
    <w:rsid w:val="00633343"/>
    <w:rsid w:val="006A37FD"/>
    <w:rsid w:val="006C6AD8"/>
    <w:rsid w:val="006C6CA2"/>
    <w:rsid w:val="0079509E"/>
    <w:rsid w:val="007D5CD2"/>
    <w:rsid w:val="008474CB"/>
    <w:rsid w:val="00887797"/>
    <w:rsid w:val="008A79E9"/>
    <w:rsid w:val="008C1407"/>
    <w:rsid w:val="008D4222"/>
    <w:rsid w:val="0093572D"/>
    <w:rsid w:val="00947B7B"/>
    <w:rsid w:val="00997ABA"/>
    <w:rsid w:val="009C6D70"/>
    <w:rsid w:val="00A17AC2"/>
    <w:rsid w:val="00A224E7"/>
    <w:rsid w:val="00A513DA"/>
    <w:rsid w:val="00A85430"/>
    <w:rsid w:val="00AA3C2C"/>
    <w:rsid w:val="00AB0BFA"/>
    <w:rsid w:val="00AB3DA8"/>
    <w:rsid w:val="00AB469A"/>
    <w:rsid w:val="00AC0C21"/>
    <w:rsid w:val="00AE17B6"/>
    <w:rsid w:val="00AE4451"/>
    <w:rsid w:val="00AF4F34"/>
    <w:rsid w:val="00B575FC"/>
    <w:rsid w:val="00B66DC2"/>
    <w:rsid w:val="00BA20F0"/>
    <w:rsid w:val="00BA21B6"/>
    <w:rsid w:val="00BC29B9"/>
    <w:rsid w:val="00BE7240"/>
    <w:rsid w:val="00BF3C5A"/>
    <w:rsid w:val="00C03BD0"/>
    <w:rsid w:val="00C5521F"/>
    <w:rsid w:val="00C671C2"/>
    <w:rsid w:val="00C70428"/>
    <w:rsid w:val="00C861DF"/>
    <w:rsid w:val="00CB07F7"/>
    <w:rsid w:val="00CB098E"/>
    <w:rsid w:val="00CB2E19"/>
    <w:rsid w:val="00CD30D3"/>
    <w:rsid w:val="00D52950"/>
    <w:rsid w:val="00D55C83"/>
    <w:rsid w:val="00D72316"/>
    <w:rsid w:val="00D92BAC"/>
    <w:rsid w:val="00DA02A2"/>
    <w:rsid w:val="00DE2AF8"/>
    <w:rsid w:val="00E01B45"/>
    <w:rsid w:val="00E07EC1"/>
    <w:rsid w:val="00E233D2"/>
    <w:rsid w:val="00E24B68"/>
    <w:rsid w:val="00E64C23"/>
    <w:rsid w:val="00E708AC"/>
    <w:rsid w:val="00E75808"/>
    <w:rsid w:val="00EB035B"/>
    <w:rsid w:val="00F077B9"/>
    <w:rsid w:val="00F232D7"/>
    <w:rsid w:val="00F60F49"/>
    <w:rsid w:val="00F75A4B"/>
    <w:rsid w:val="00FB6A53"/>
    <w:rsid w:val="00FC0DE9"/>
    <w:rsid w:val="00FE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DEA86"/>
  <w15:chartTrackingRefBased/>
  <w15:docId w15:val="{6F3C5EF8-D4F4-C34C-900A-3473D8C0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B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0B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0B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550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0B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0BF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0BF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0BF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0BF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Heading4"/>
    <w:qFormat/>
    <w:rsid w:val="004E550A"/>
    <w:pPr>
      <w:keepNext w:val="0"/>
      <w:keepLines w:val="0"/>
      <w:widowControl w:val="0"/>
      <w:spacing w:before="0"/>
      <w:jc w:val="center"/>
    </w:pPr>
    <w:rPr>
      <w:rFonts w:ascii="Arial" w:eastAsia="Times New Roman" w:hAnsi="Arial" w:cs="Times New Roman"/>
      <w:i w:val="0"/>
      <w:iCs w:val="0"/>
      <w:color w:val="auto"/>
      <w:sz w:val="28"/>
      <w:szCs w:val="139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550A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customStyle="1" w:styleId="Heading1Char">
    <w:name w:val="Heading 1 Char"/>
    <w:basedOn w:val="DefaultParagraphFont"/>
    <w:link w:val="Heading1"/>
    <w:uiPriority w:val="9"/>
    <w:rsid w:val="00AB0BF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0BF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0BFA"/>
    <w:rPr>
      <w:rFonts w:eastAsiaTheme="majorEastAsia" w:cstheme="majorBidi"/>
      <w:color w:val="0F4761" w:themeColor="accent1" w:themeShade="BF"/>
      <w:sz w:val="28"/>
      <w:szCs w:val="28"/>
      <w:lang w:val="es-E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0BFA"/>
    <w:rPr>
      <w:rFonts w:eastAsiaTheme="majorEastAsia" w:cstheme="majorBidi"/>
      <w:color w:val="0F4761" w:themeColor="accent1" w:themeShade="BF"/>
      <w:lang w:val="es-E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0BFA"/>
    <w:rPr>
      <w:rFonts w:eastAsiaTheme="majorEastAsia" w:cstheme="majorBidi"/>
      <w:i/>
      <w:iCs/>
      <w:color w:val="595959" w:themeColor="text1" w:themeTint="A6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0BFA"/>
    <w:rPr>
      <w:rFonts w:eastAsiaTheme="majorEastAsia" w:cstheme="majorBidi"/>
      <w:color w:val="595959" w:themeColor="text1" w:themeTint="A6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0BFA"/>
    <w:rPr>
      <w:rFonts w:eastAsiaTheme="majorEastAsia" w:cstheme="majorBidi"/>
      <w:i/>
      <w:iCs/>
      <w:color w:val="272727" w:themeColor="text1" w:themeTint="D8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0BFA"/>
    <w:rPr>
      <w:rFonts w:eastAsiaTheme="majorEastAsia" w:cstheme="majorBidi"/>
      <w:color w:val="272727" w:themeColor="text1" w:themeTint="D8"/>
      <w:lang w:val="es-ES"/>
    </w:rPr>
  </w:style>
  <w:style w:type="paragraph" w:styleId="Title">
    <w:name w:val="Title"/>
    <w:basedOn w:val="Normal"/>
    <w:next w:val="Normal"/>
    <w:link w:val="TitleChar"/>
    <w:uiPriority w:val="10"/>
    <w:qFormat/>
    <w:rsid w:val="00AB0B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0BFA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0BF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BFA"/>
    <w:rPr>
      <w:rFonts w:eastAsiaTheme="majorEastAsia" w:cstheme="majorBidi"/>
      <w:color w:val="595959" w:themeColor="text1" w:themeTint="A6"/>
      <w:spacing w:val="15"/>
      <w:sz w:val="28"/>
      <w:szCs w:val="28"/>
      <w:lang w:val="es-ES"/>
    </w:rPr>
  </w:style>
  <w:style w:type="paragraph" w:styleId="Quote">
    <w:name w:val="Quote"/>
    <w:basedOn w:val="Normal"/>
    <w:next w:val="Normal"/>
    <w:link w:val="QuoteChar"/>
    <w:uiPriority w:val="29"/>
    <w:qFormat/>
    <w:rsid w:val="00AB0B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0BFA"/>
    <w:rPr>
      <w:i/>
      <w:iCs/>
      <w:color w:val="404040" w:themeColor="text1" w:themeTint="BF"/>
      <w:lang w:val="es-ES"/>
    </w:rPr>
  </w:style>
  <w:style w:type="paragraph" w:styleId="ListParagraph">
    <w:name w:val="List Paragraph"/>
    <w:basedOn w:val="Normal"/>
    <w:uiPriority w:val="34"/>
    <w:qFormat/>
    <w:rsid w:val="00AB0B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0B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0B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0BFA"/>
    <w:rPr>
      <w:i/>
      <w:iCs/>
      <w:color w:val="0F4761" w:themeColor="accent1" w:themeShade="BF"/>
      <w:lang w:val="es-ES"/>
    </w:rPr>
  </w:style>
  <w:style w:type="character" w:styleId="IntenseReference">
    <w:name w:val="Intense Reference"/>
    <w:basedOn w:val="DefaultParagraphFont"/>
    <w:uiPriority w:val="32"/>
    <w:qFormat/>
    <w:rsid w:val="00AB0BFA"/>
    <w:rPr>
      <w:b/>
      <w:bCs/>
      <w:smallCaps/>
      <w:color w:val="0F4761" w:themeColor="accent1" w:themeShade="BF"/>
      <w:spacing w:val="5"/>
    </w:rPr>
  </w:style>
  <w:style w:type="character" w:customStyle="1" w:styleId="y2iqfc">
    <w:name w:val="y2iqfc"/>
    <w:basedOn w:val="DefaultParagraphFont"/>
    <w:rsid w:val="00AE4451"/>
  </w:style>
  <w:style w:type="character" w:customStyle="1" w:styleId="apple-converted-space">
    <w:name w:val="apple-converted-space"/>
    <w:basedOn w:val="DefaultParagraphFont"/>
    <w:rsid w:val="008474CB"/>
  </w:style>
  <w:style w:type="character" w:styleId="Emphasis">
    <w:name w:val="Emphasis"/>
    <w:basedOn w:val="DefaultParagraphFont"/>
    <w:uiPriority w:val="20"/>
    <w:qFormat/>
    <w:rsid w:val="008474CB"/>
    <w:rPr>
      <w:i/>
      <w:iCs/>
    </w:rPr>
  </w:style>
  <w:style w:type="numbering" w:customStyle="1" w:styleId="CurrentList1">
    <w:name w:val="Current List1"/>
    <w:uiPriority w:val="99"/>
    <w:rsid w:val="00633343"/>
    <w:pPr>
      <w:numPr>
        <w:numId w:val="3"/>
      </w:numPr>
    </w:pPr>
  </w:style>
  <w:style w:type="numbering" w:customStyle="1" w:styleId="CurrentList2">
    <w:name w:val="Current List2"/>
    <w:uiPriority w:val="99"/>
    <w:rsid w:val="008A79E9"/>
    <w:pPr>
      <w:numPr>
        <w:numId w:val="4"/>
      </w:numPr>
    </w:pPr>
  </w:style>
  <w:style w:type="character" w:styleId="LineNumber">
    <w:name w:val="line number"/>
    <w:basedOn w:val="DefaultParagraphFont"/>
    <w:uiPriority w:val="99"/>
    <w:semiHidden/>
    <w:unhideWhenUsed/>
    <w:rsid w:val="00512245"/>
  </w:style>
  <w:style w:type="paragraph" w:styleId="Header">
    <w:name w:val="header"/>
    <w:basedOn w:val="Normal"/>
    <w:link w:val="Head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2245"/>
    <w:rPr>
      <w:lang w:val="es-ES"/>
    </w:rPr>
  </w:style>
  <w:style w:type="paragraph" w:styleId="Footer">
    <w:name w:val="footer"/>
    <w:basedOn w:val="Normal"/>
    <w:link w:val="FooterChar"/>
    <w:uiPriority w:val="99"/>
    <w:unhideWhenUsed/>
    <w:rsid w:val="0051224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2245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6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8C202-A27D-4034-B001-DF8B095FD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1744</Words>
  <Characters>9598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Santurio</dc:creator>
  <cp:keywords/>
  <dc:description/>
  <cp:lastModifiedBy>Bárbara Sierra Nieves</cp:lastModifiedBy>
  <cp:revision>7</cp:revision>
  <cp:lastPrinted>2025-02-18T20:42:00Z</cp:lastPrinted>
  <dcterms:created xsi:type="dcterms:W3CDTF">2025-02-18T17:58:00Z</dcterms:created>
  <dcterms:modified xsi:type="dcterms:W3CDTF">2025-02-19T15:45:00Z</dcterms:modified>
</cp:coreProperties>
</file>