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1FF1C" w14:textId="1B6D11D4" w:rsidR="008D3385" w:rsidRPr="00DC597B" w:rsidRDefault="008D3385" w:rsidP="000D4DA7">
      <w:pPr>
        <w:jc w:val="center"/>
        <w:rPr>
          <w:rFonts w:ascii="Book Antiqua" w:hAnsi="Book Antiqua"/>
          <w:color w:val="000000" w:themeColor="text1"/>
          <w:szCs w:val="24"/>
          <w:lang w:val="es-PR"/>
        </w:rPr>
      </w:pPr>
      <w:proofErr w:type="spellStart"/>
      <w:r w:rsidRPr="00DF0D04">
        <w:rPr>
          <w:rFonts w:ascii="Book Antiqua" w:hAnsi="Book Antiqua"/>
          <w:color w:val="000000" w:themeColor="text1"/>
          <w:sz w:val="28"/>
          <w:szCs w:val="28"/>
          <w:lang w:val="es-PR"/>
        </w:rPr>
        <w:t>Entirillado</w:t>
      </w:r>
      <w:proofErr w:type="spellEnd"/>
      <w:r w:rsidRPr="00DF0D04">
        <w:rPr>
          <w:rFonts w:ascii="Book Antiqua" w:hAnsi="Book Antiqua"/>
          <w:color w:val="000000" w:themeColor="text1"/>
          <w:sz w:val="28"/>
          <w:szCs w:val="28"/>
          <w:lang w:val="es-PR"/>
        </w:rPr>
        <w:t xml:space="preserve"> Electrónico</w:t>
      </w:r>
    </w:p>
    <w:p w14:paraId="16B0F914" w14:textId="41D648C2" w:rsidR="000D4DA7" w:rsidRPr="00DC597B" w:rsidRDefault="005934A8" w:rsidP="000D4DA7">
      <w:pPr>
        <w:jc w:val="center"/>
        <w:rPr>
          <w:rFonts w:ascii="Book Antiqua" w:hAnsi="Book Antiqua"/>
          <w:color w:val="000000" w:themeColor="text1"/>
          <w:sz w:val="28"/>
          <w:lang w:val="es-PR"/>
        </w:rPr>
      </w:pPr>
      <w:r w:rsidRPr="00DC597B">
        <w:rPr>
          <w:rFonts w:ascii="Book Antiqua" w:hAnsi="Book Antiqua"/>
          <w:color w:val="000000" w:themeColor="text1"/>
          <w:sz w:val="28"/>
          <w:lang w:val="es-PR"/>
        </w:rPr>
        <w:t>GOBIERNO</w:t>
      </w:r>
      <w:r w:rsidR="000D4DA7" w:rsidRPr="00DC597B">
        <w:rPr>
          <w:rFonts w:ascii="Book Antiqua" w:hAnsi="Book Antiqua"/>
          <w:color w:val="000000" w:themeColor="text1"/>
          <w:sz w:val="28"/>
          <w:lang w:val="es-PR"/>
        </w:rPr>
        <w:t xml:space="preserve"> DE PUERTO RICO</w:t>
      </w:r>
    </w:p>
    <w:p w14:paraId="1E5044BE" w14:textId="77777777" w:rsidR="000D4DA7" w:rsidRPr="00DC597B" w:rsidRDefault="000D4DA7" w:rsidP="000D4DA7">
      <w:pPr>
        <w:jc w:val="center"/>
        <w:rPr>
          <w:rFonts w:ascii="Book Antiqua" w:hAnsi="Book Antiqua"/>
          <w:color w:val="000000" w:themeColor="text1"/>
          <w:lang w:val="es-PR"/>
        </w:rPr>
      </w:pPr>
    </w:p>
    <w:p w14:paraId="0869E3A6" w14:textId="498D1B4C" w:rsidR="000D4DA7" w:rsidRPr="00DC597B" w:rsidRDefault="005934A8" w:rsidP="000D4DA7">
      <w:pPr>
        <w:pStyle w:val="Title2"/>
        <w:tabs>
          <w:tab w:val="clear" w:pos="7776"/>
        </w:tabs>
        <w:rPr>
          <w:rFonts w:ascii="Book Antiqua" w:hAnsi="Book Antiqua"/>
          <w:color w:val="000000" w:themeColor="text1"/>
          <w:lang w:val="es-PR"/>
        </w:rPr>
      </w:pPr>
      <w:r w:rsidRPr="00DC597B">
        <w:rPr>
          <w:rFonts w:ascii="Book Antiqua" w:hAnsi="Book Antiqua"/>
          <w:color w:val="000000" w:themeColor="text1"/>
          <w:lang w:val="es-PR"/>
        </w:rPr>
        <w:t>20m</w:t>
      </w:r>
      <w:r w:rsidR="000D4DA7" w:rsidRPr="00DC597B">
        <w:rPr>
          <w:rFonts w:ascii="Book Antiqua" w:hAnsi="Book Antiqua"/>
          <w:color w:val="000000" w:themeColor="text1"/>
          <w:lang w:val="es-PR"/>
        </w:rPr>
        <w:t>a.</w:t>
      </w:r>
      <w:r w:rsidR="000D4DA7" w:rsidRPr="00DC597B">
        <w:rPr>
          <w:rFonts w:ascii="Book Antiqua" w:hAnsi="Book Antiqua"/>
          <w:color w:val="000000" w:themeColor="text1"/>
          <w:lang w:val="es-PR"/>
        </w:rPr>
        <w:tab/>
        <w:t>Asamblea</w:t>
      </w:r>
      <w:proofErr w:type="gramStart"/>
      <w:r w:rsidR="000D4DA7" w:rsidRPr="00DC597B">
        <w:rPr>
          <w:rFonts w:ascii="Book Antiqua" w:hAnsi="Book Antiqua"/>
          <w:color w:val="000000" w:themeColor="text1"/>
          <w:lang w:val="es-PR"/>
        </w:rPr>
        <w:tab/>
      </w:r>
      <w:r w:rsidR="00B370B7" w:rsidRPr="00DC597B">
        <w:rPr>
          <w:rFonts w:ascii="Book Antiqua" w:hAnsi="Book Antiqua"/>
          <w:color w:val="000000" w:themeColor="text1"/>
          <w:lang w:val="es-PR"/>
        </w:rPr>
        <w:t xml:space="preserve">  </w:t>
      </w:r>
      <w:r w:rsidR="000D4DA7" w:rsidRPr="00DC597B">
        <w:rPr>
          <w:rFonts w:ascii="Book Antiqua" w:hAnsi="Book Antiqua"/>
          <w:color w:val="000000" w:themeColor="text1"/>
          <w:lang w:val="es-PR"/>
        </w:rPr>
        <w:t>1</w:t>
      </w:r>
      <w:proofErr w:type="gramEnd"/>
      <w:r w:rsidR="000D4DA7" w:rsidRPr="00DC597B">
        <w:rPr>
          <w:rFonts w:ascii="Book Antiqua" w:hAnsi="Book Antiqua"/>
          <w:color w:val="000000" w:themeColor="text1"/>
          <w:lang w:val="es-PR"/>
        </w:rPr>
        <w:t>ra. Sesión</w:t>
      </w:r>
    </w:p>
    <w:p w14:paraId="614F1ABD" w14:textId="2237B198" w:rsidR="000D4DA7" w:rsidRPr="00DC597B" w:rsidRDefault="000D4DA7" w:rsidP="000D4DA7">
      <w:pPr>
        <w:pStyle w:val="Title2"/>
        <w:tabs>
          <w:tab w:val="clear" w:pos="7776"/>
        </w:tabs>
        <w:rPr>
          <w:rFonts w:ascii="Book Antiqua" w:hAnsi="Book Antiqua"/>
          <w:color w:val="000000" w:themeColor="text1"/>
          <w:lang w:val="es-PR"/>
        </w:rPr>
      </w:pPr>
      <w:r w:rsidRPr="00DC597B">
        <w:rPr>
          <w:rFonts w:ascii="Book Antiqua" w:hAnsi="Book Antiqua"/>
          <w:color w:val="000000" w:themeColor="text1"/>
          <w:lang w:val="es-PR"/>
        </w:rPr>
        <w:tab/>
        <w:t>Legislativa</w:t>
      </w:r>
      <w:r w:rsidRPr="00DC597B">
        <w:rPr>
          <w:rFonts w:ascii="Book Antiqua" w:hAnsi="Book Antiqua"/>
          <w:color w:val="000000" w:themeColor="text1"/>
          <w:lang w:val="es-PR"/>
        </w:rPr>
        <w:tab/>
      </w:r>
      <w:r w:rsidRPr="00DC597B">
        <w:rPr>
          <w:rFonts w:ascii="Book Antiqua" w:hAnsi="Book Antiqua"/>
          <w:color w:val="000000" w:themeColor="text1"/>
          <w:lang w:val="es-PR"/>
        </w:rPr>
        <w:tab/>
        <w:t xml:space="preserve">      </w:t>
      </w:r>
      <w:r w:rsidR="00B370B7" w:rsidRPr="00DC597B">
        <w:rPr>
          <w:rFonts w:ascii="Book Antiqua" w:hAnsi="Book Antiqua"/>
          <w:color w:val="000000" w:themeColor="text1"/>
          <w:lang w:val="es-PR"/>
        </w:rPr>
        <w:t xml:space="preserve">  </w:t>
      </w:r>
      <w:r w:rsidRPr="00DC597B">
        <w:rPr>
          <w:rFonts w:ascii="Book Antiqua" w:hAnsi="Book Antiqua"/>
          <w:color w:val="000000" w:themeColor="text1"/>
          <w:lang w:val="es-PR"/>
        </w:rPr>
        <w:t>Ordinaria</w:t>
      </w:r>
    </w:p>
    <w:p w14:paraId="32C1B0C8" w14:textId="77777777" w:rsidR="003652DC" w:rsidRPr="00DC597B" w:rsidRDefault="003652DC" w:rsidP="00C445E6">
      <w:pPr>
        <w:rPr>
          <w:rFonts w:ascii="Book Antiqua" w:hAnsi="Book Antiqua"/>
          <w:color w:val="000000" w:themeColor="text1"/>
          <w:lang w:val="es-ES_tradnl"/>
        </w:rPr>
      </w:pPr>
    </w:p>
    <w:p w14:paraId="4BA7C69E" w14:textId="77777777" w:rsidR="003652DC" w:rsidRPr="00DC597B" w:rsidRDefault="003652DC" w:rsidP="00C445E6">
      <w:pPr>
        <w:jc w:val="center"/>
        <w:rPr>
          <w:rFonts w:ascii="Book Antiqua" w:hAnsi="Book Antiqua"/>
          <w:b/>
          <w:color w:val="000000" w:themeColor="text1"/>
          <w:sz w:val="36"/>
          <w:lang w:val="es-ES_tradnl"/>
        </w:rPr>
      </w:pPr>
      <w:r w:rsidRPr="00DC597B">
        <w:rPr>
          <w:rFonts w:ascii="Book Antiqua" w:hAnsi="Book Antiqua"/>
          <w:b/>
          <w:color w:val="000000" w:themeColor="text1"/>
          <w:sz w:val="36"/>
          <w:lang w:val="es-ES_tradnl"/>
        </w:rPr>
        <w:t>CÁMARA DE REPRESENTANTES</w:t>
      </w:r>
    </w:p>
    <w:p w14:paraId="7E7B6CB1" w14:textId="77777777" w:rsidR="00C445E6" w:rsidRPr="00DC597B" w:rsidRDefault="00C445E6" w:rsidP="00C445E6">
      <w:pPr>
        <w:jc w:val="center"/>
        <w:rPr>
          <w:rFonts w:ascii="Book Antiqua" w:hAnsi="Book Antiqua"/>
          <w:b/>
          <w:color w:val="000000" w:themeColor="text1"/>
          <w:szCs w:val="24"/>
          <w:lang w:val="es-ES_tradnl"/>
        </w:rPr>
      </w:pPr>
    </w:p>
    <w:p w14:paraId="6005C593" w14:textId="748CC74D" w:rsidR="00C445E6" w:rsidRPr="00DC597B" w:rsidRDefault="003652DC" w:rsidP="00C445E6">
      <w:pPr>
        <w:jc w:val="center"/>
        <w:rPr>
          <w:rFonts w:ascii="Book Antiqua" w:hAnsi="Book Antiqua"/>
          <w:b/>
          <w:color w:val="000000" w:themeColor="text1"/>
          <w:sz w:val="52"/>
          <w:lang w:val="es-ES_tradnl"/>
        </w:rPr>
      </w:pPr>
      <w:r w:rsidRPr="00DC597B">
        <w:rPr>
          <w:rFonts w:ascii="Book Antiqua" w:hAnsi="Book Antiqua"/>
          <w:b/>
          <w:color w:val="000000" w:themeColor="text1"/>
          <w:sz w:val="52"/>
          <w:lang w:val="es-ES_tradnl"/>
        </w:rPr>
        <w:t xml:space="preserve">P. de la C. </w:t>
      </w:r>
      <w:r w:rsidR="004668B9" w:rsidRPr="00DC597B">
        <w:rPr>
          <w:rFonts w:ascii="Book Antiqua" w:hAnsi="Book Antiqua"/>
          <w:b/>
          <w:color w:val="000000" w:themeColor="text1"/>
          <w:sz w:val="52"/>
          <w:lang w:val="es-ES_tradnl"/>
        </w:rPr>
        <w:t>3</w:t>
      </w:r>
      <w:r w:rsidR="00516D84" w:rsidRPr="00DC597B">
        <w:rPr>
          <w:rFonts w:ascii="Book Antiqua" w:hAnsi="Book Antiqua"/>
          <w:b/>
          <w:color w:val="000000" w:themeColor="text1"/>
          <w:sz w:val="52"/>
          <w:lang w:val="es-ES_tradnl"/>
        </w:rPr>
        <w:t>43</w:t>
      </w:r>
    </w:p>
    <w:p w14:paraId="58797B3B" w14:textId="77777777" w:rsidR="00880DD6" w:rsidRPr="00DC597B" w:rsidRDefault="00880DD6" w:rsidP="00C445E6">
      <w:pPr>
        <w:jc w:val="center"/>
        <w:rPr>
          <w:rFonts w:ascii="Book Antiqua" w:hAnsi="Book Antiqua"/>
          <w:b/>
          <w:color w:val="000000" w:themeColor="text1"/>
          <w:szCs w:val="24"/>
          <w:lang w:val="es-ES_tradnl"/>
        </w:rPr>
      </w:pPr>
    </w:p>
    <w:p w14:paraId="477976AD" w14:textId="67FC3C29" w:rsidR="003652DC" w:rsidRPr="00DC597B" w:rsidRDefault="00516D84" w:rsidP="00C445E6">
      <w:pPr>
        <w:jc w:val="center"/>
        <w:rPr>
          <w:rFonts w:ascii="Book Antiqua" w:hAnsi="Book Antiqua"/>
          <w:color w:val="000000" w:themeColor="text1"/>
          <w:lang w:val="es-ES_tradnl"/>
        </w:rPr>
      </w:pPr>
      <w:r w:rsidRPr="00DC597B">
        <w:rPr>
          <w:rFonts w:ascii="Book Antiqua" w:hAnsi="Book Antiqua"/>
          <w:color w:val="000000" w:themeColor="text1"/>
          <w:lang w:val="es-ES_tradnl"/>
        </w:rPr>
        <w:t>20</w:t>
      </w:r>
      <w:r w:rsidR="00C445E6" w:rsidRPr="00DC597B">
        <w:rPr>
          <w:rFonts w:ascii="Book Antiqua" w:hAnsi="Book Antiqua"/>
          <w:color w:val="000000" w:themeColor="text1"/>
          <w:lang w:val="es-ES_tradnl"/>
        </w:rPr>
        <w:t xml:space="preserve"> </w:t>
      </w:r>
      <w:r w:rsidR="003652DC" w:rsidRPr="00DC597B">
        <w:rPr>
          <w:rFonts w:ascii="Book Antiqua" w:hAnsi="Book Antiqua"/>
          <w:color w:val="000000" w:themeColor="text1"/>
          <w:lang w:val="es-ES_tradnl"/>
        </w:rPr>
        <w:t xml:space="preserve">DE </w:t>
      </w:r>
      <w:r w:rsidR="00771B8B" w:rsidRPr="00DC597B">
        <w:rPr>
          <w:rFonts w:ascii="Book Antiqua" w:hAnsi="Book Antiqua"/>
          <w:color w:val="000000" w:themeColor="text1"/>
          <w:lang w:val="es-ES_tradnl"/>
        </w:rPr>
        <w:t>FEBRERO</w:t>
      </w:r>
      <w:r w:rsidR="00194689" w:rsidRPr="00DC597B">
        <w:rPr>
          <w:rFonts w:ascii="Book Antiqua" w:hAnsi="Book Antiqua"/>
          <w:color w:val="000000" w:themeColor="text1"/>
          <w:lang w:val="es-ES_tradnl"/>
        </w:rPr>
        <w:t xml:space="preserve"> DE 20</w:t>
      </w:r>
      <w:r w:rsidR="000D4DA7" w:rsidRPr="00DC597B">
        <w:rPr>
          <w:rFonts w:ascii="Book Antiqua" w:hAnsi="Book Antiqua"/>
          <w:color w:val="000000" w:themeColor="text1"/>
          <w:lang w:val="es-ES_tradnl"/>
        </w:rPr>
        <w:t>2</w:t>
      </w:r>
      <w:r w:rsidR="005934A8" w:rsidRPr="00DC597B">
        <w:rPr>
          <w:rFonts w:ascii="Book Antiqua" w:hAnsi="Book Antiqua"/>
          <w:color w:val="000000" w:themeColor="text1"/>
          <w:lang w:val="es-ES_tradnl"/>
        </w:rPr>
        <w:t>5</w:t>
      </w:r>
    </w:p>
    <w:p w14:paraId="19CAA870" w14:textId="77777777" w:rsidR="00C445E6" w:rsidRPr="00DC597B" w:rsidRDefault="00C445E6" w:rsidP="00C445E6">
      <w:pPr>
        <w:jc w:val="center"/>
        <w:rPr>
          <w:rFonts w:ascii="Book Antiqua" w:hAnsi="Book Antiqua"/>
          <w:color w:val="000000" w:themeColor="text1"/>
          <w:lang w:val="es-ES_tradnl"/>
        </w:rPr>
      </w:pPr>
    </w:p>
    <w:p w14:paraId="0EAC7F25" w14:textId="77777777" w:rsidR="003652DC" w:rsidRPr="00DC597B" w:rsidRDefault="003652DC" w:rsidP="00C445E6">
      <w:pPr>
        <w:jc w:val="center"/>
        <w:rPr>
          <w:rFonts w:ascii="Book Antiqua" w:hAnsi="Book Antiqua"/>
          <w:i/>
          <w:color w:val="000000" w:themeColor="text1"/>
          <w:lang w:val="es-ES_tradnl"/>
        </w:rPr>
      </w:pPr>
      <w:r w:rsidRPr="00DC597B">
        <w:rPr>
          <w:rFonts w:ascii="Book Antiqua" w:hAnsi="Book Antiqua"/>
          <w:color w:val="000000" w:themeColor="text1"/>
          <w:lang w:val="es-ES_tradnl"/>
        </w:rPr>
        <w:t xml:space="preserve">Presentado por </w:t>
      </w:r>
      <w:r w:rsidR="00B95999" w:rsidRPr="00DC597B">
        <w:rPr>
          <w:rFonts w:ascii="Book Antiqua" w:hAnsi="Book Antiqua"/>
          <w:color w:val="000000" w:themeColor="text1"/>
          <w:lang w:val="es-ES_tradnl"/>
        </w:rPr>
        <w:t>el</w:t>
      </w:r>
      <w:r w:rsidR="00A560A6" w:rsidRPr="00DC597B">
        <w:rPr>
          <w:rFonts w:ascii="Book Antiqua" w:hAnsi="Book Antiqua"/>
          <w:color w:val="000000" w:themeColor="text1"/>
          <w:lang w:val="es-ES_tradnl"/>
        </w:rPr>
        <w:t xml:space="preserve"> </w:t>
      </w:r>
      <w:r w:rsidRPr="00DC597B">
        <w:rPr>
          <w:rFonts w:ascii="Book Antiqua" w:hAnsi="Book Antiqua"/>
          <w:color w:val="000000" w:themeColor="text1"/>
          <w:lang w:val="es-ES_tradnl"/>
        </w:rPr>
        <w:t xml:space="preserve">representante </w:t>
      </w:r>
      <w:r w:rsidRPr="00DC597B">
        <w:rPr>
          <w:rFonts w:ascii="Book Antiqua" w:hAnsi="Book Antiqua"/>
          <w:i/>
          <w:color w:val="000000" w:themeColor="text1"/>
          <w:lang w:val="es-ES_tradnl"/>
        </w:rPr>
        <w:t>Rivera Ruiz de Porras</w:t>
      </w:r>
      <w:r w:rsidR="00904210" w:rsidRPr="00DC597B">
        <w:rPr>
          <w:rFonts w:ascii="Book Antiqua" w:hAnsi="Book Antiqua"/>
          <w:i/>
          <w:color w:val="000000" w:themeColor="text1"/>
          <w:lang w:val="es-ES_tradnl"/>
        </w:rPr>
        <w:t xml:space="preserve"> </w:t>
      </w:r>
    </w:p>
    <w:p w14:paraId="0A967999" w14:textId="77777777" w:rsidR="00C445E6" w:rsidRPr="00DC597B" w:rsidRDefault="00C445E6" w:rsidP="00C445E6">
      <w:pPr>
        <w:jc w:val="center"/>
        <w:rPr>
          <w:rFonts w:ascii="Book Antiqua" w:hAnsi="Book Antiqua"/>
          <w:color w:val="000000" w:themeColor="text1"/>
          <w:lang w:val="es-ES_tradnl"/>
        </w:rPr>
      </w:pPr>
    </w:p>
    <w:p w14:paraId="49C39D2D" w14:textId="04D1682D" w:rsidR="003652DC" w:rsidRPr="00DC597B" w:rsidRDefault="003652DC" w:rsidP="00880DD6">
      <w:pPr>
        <w:jc w:val="center"/>
        <w:rPr>
          <w:rFonts w:ascii="Book Antiqua" w:hAnsi="Book Antiqua"/>
          <w:color w:val="000000" w:themeColor="text1"/>
          <w:szCs w:val="24"/>
          <w:lang w:val="es-DO"/>
        </w:rPr>
      </w:pPr>
      <w:r w:rsidRPr="00DC597B">
        <w:rPr>
          <w:rFonts w:ascii="Book Antiqua" w:hAnsi="Book Antiqua"/>
          <w:color w:val="000000" w:themeColor="text1"/>
          <w:lang w:val="es-ES_tradnl"/>
        </w:rPr>
        <w:t xml:space="preserve">Referido a </w:t>
      </w:r>
      <w:r w:rsidR="007C7BA0" w:rsidRPr="00DC597B">
        <w:rPr>
          <w:rFonts w:ascii="Book Antiqua" w:hAnsi="Book Antiqua"/>
          <w:color w:val="000000" w:themeColor="text1"/>
          <w:lang w:val="es-ES_tradnl"/>
        </w:rPr>
        <w:t>la Comisi</w:t>
      </w:r>
      <w:r w:rsidR="00B95999" w:rsidRPr="00DC597B">
        <w:rPr>
          <w:rFonts w:ascii="Book Antiqua" w:hAnsi="Book Antiqua"/>
          <w:color w:val="000000" w:themeColor="text1"/>
          <w:lang w:val="es-ES_tradnl"/>
        </w:rPr>
        <w:t>ó</w:t>
      </w:r>
      <w:r w:rsidR="007C7BA0" w:rsidRPr="00DC597B">
        <w:rPr>
          <w:rFonts w:ascii="Book Antiqua" w:hAnsi="Book Antiqua"/>
          <w:color w:val="000000" w:themeColor="text1"/>
          <w:lang w:val="es-ES_tradnl"/>
        </w:rPr>
        <w:t xml:space="preserve">n </w:t>
      </w:r>
      <w:r w:rsidR="00880DD6" w:rsidRPr="00DC597B">
        <w:rPr>
          <w:rFonts w:ascii="Book Antiqua" w:hAnsi="Book Antiqua"/>
          <w:color w:val="000000" w:themeColor="text1"/>
          <w:szCs w:val="24"/>
          <w:lang w:val="es-DO"/>
        </w:rPr>
        <w:t xml:space="preserve">de </w:t>
      </w:r>
      <w:r w:rsidR="00637ADA" w:rsidRPr="00DC597B">
        <w:rPr>
          <w:rFonts w:ascii="Book Antiqua" w:hAnsi="Book Antiqua"/>
          <w:color w:val="000000" w:themeColor="text1"/>
          <w:szCs w:val="24"/>
          <w:lang w:val="es-DO"/>
        </w:rPr>
        <w:t>lo Jurídico</w:t>
      </w:r>
    </w:p>
    <w:p w14:paraId="7071A2D5" w14:textId="77777777" w:rsidR="00880DD6" w:rsidRPr="00DC597B" w:rsidRDefault="00880DD6" w:rsidP="00880DD6">
      <w:pPr>
        <w:jc w:val="center"/>
        <w:rPr>
          <w:rFonts w:ascii="Book Antiqua" w:hAnsi="Book Antiqua"/>
          <w:color w:val="000000" w:themeColor="text1"/>
          <w:lang w:val="es-ES_tradnl"/>
        </w:rPr>
      </w:pPr>
    </w:p>
    <w:p w14:paraId="5280BD43" w14:textId="77777777" w:rsidR="003652DC" w:rsidRPr="00DC597B" w:rsidRDefault="003652DC" w:rsidP="00C445E6">
      <w:pPr>
        <w:jc w:val="center"/>
        <w:rPr>
          <w:rFonts w:ascii="Book Antiqua" w:hAnsi="Book Antiqua"/>
          <w:b/>
          <w:color w:val="000000" w:themeColor="text1"/>
          <w:sz w:val="28"/>
          <w:lang w:val="es-ES_tradnl"/>
        </w:rPr>
      </w:pPr>
      <w:r w:rsidRPr="00DC597B">
        <w:rPr>
          <w:rFonts w:ascii="Book Antiqua" w:hAnsi="Book Antiqua"/>
          <w:b/>
          <w:color w:val="000000" w:themeColor="text1"/>
          <w:sz w:val="28"/>
          <w:lang w:val="es-ES_tradnl"/>
        </w:rPr>
        <w:t>LEY</w:t>
      </w:r>
    </w:p>
    <w:p w14:paraId="2FE9A528" w14:textId="77777777" w:rsidR="003652DC" w:rsidRPr="00DC597B" w:rsidRDefault="003652DC" w:rsidP="00C445E6">
      <w:pPr>
        <w:jc w:val="both"/>
        <w:rPr>
          <w:rFonts w:ascii="Book Antiqua" w:hAnsi="Book Antiqua"/>
          <w:color w:val="000000" w:themeColor="text1"/>
          <w:lang w:val="es-ES_tradnl"/>
        </w:rPr>
      </w:pPr>
    </w:p>
    <w:p w14:paraId="3171C600" w14:textId="1048E30B" w:rsidR="003652DC" w:rsidRPr="00DC597B" w:rsidRDefault="00E44763" w:rsidP="006257FA">
      <w:pPr>
        <w:ind w:left="720" w:hanging="720"/>
        <w:jc w:val="both"/>
        <w:rPr>
          <w:rFonts w:ascii="Book Antiqua" w:hAnsi="Book Antiqua"/>
          <w:color w:val="000000" w:themeColor="text1"/>
          <w:szCs w:val="24"/>
          <w:lang w:val="es-DO"/>
        </w:rPr>
      </w:pPr>
      <w:r w:rsidRPr="00DC597B">
        <w:rPr>
          <w:rFonts w:ascii="Book Antiqua" w:hAnsi="Book Antiqua"/>
          <w:color w:val="000000" w:themeColor="text1"/>
          <w:szCs w:val="24"/>
          <w:lang w:val="es-DO"/>
        </w:rPr>
        <w:t xml:space="preserve">Para </w:t>
      </w:r>
      <w:r w:rsidR="00313BF8">
        <w:rPr>
          <w:rFonts w:ascii="Book Antiqua" w:hAnsi="Book Antiqua"/>
          <w:i/>
          <w:iCs/>
          <w:color w:val="000000" w:themeColor="text1"/>
          <w:szCs w:val="24"/>
          <w:u w:val="single"/>
          <w:lang w:val="es-DO"/>
        </w:rPr>
        <w:t>enmendar el inciso (b) de la Regla 44.3 de las Reglas de Procedimiento Civil</w:t>
      </w:r>
      <w:r w:rsidR="00EB2451">
        <w:rPr>
          <w:rFonts w:ascii="Book Antiqua" w:hAnsi="Book Antiqua"/>
          <w:i/>
          <w:iCs/>
          <w:color w:val="000000" w:themeColor="text1"/>
          <w:szCs w:val="24"/>
          <w:u w:val="single"/>
          <w:lang w:val="es-DO"/>
        </w:rPr>
        <w:t xml:space="preserve"> de Puerto Rico </w:t>
      </w:r>
      <w:r w:rsidR="00C1128E">
        <w:rPr>
          <w:rFonts w:ascii="Book Antiqua" w:hAnsi="Book Antiqua"/>
          <w:i/>
          <w:iCs/>
          <w:color w:val="000000" w:themeColor="text1"/>
          <w:szCs w:val="24"/>
          <w:u w:val="single"/>
          <w:lang w:val="es-DO"/>
        </w:rPr>
        <w:t xml:space="preserve">a los fines de </w:t>
      </w:r>
      <w:r w:rsidR="00EB2451">
        <w:rPr>
          <w:rFonts w:ascii="Book Antiqua" w:hAnsi="Book Antiqua"/>
          <w:i/>
          <w:iCs/>
          <w:color w:val="000000" w:themeColor="text1"/>
          <w:szCs w:val="24"/>
          <w:u w:val="single"/>
          <w:lang w:val="es-DO"/>
        </w:rPr>
        <w:t>hacer correcciones;</w:t>
      </w:r>
      <w:r w:rsidR="00EB2451" w:rsidRPr="00EB2451">
        <w:rPr>
          <w:rFonts w:ascii="Book Antiqua" w:hAnsi="Book Antiqua"/>
          <w:color w:val="000000" w:themeColor="text1"/>
          <w:szCs w:val="24"/>
          <w:lang w:val="es-DO"/>
        </w:rPr>
        <w:t xml:space="preserve"> </w:t>
      </w:r>
      <w:r w:rsidR="00BD2B51" w:rsidRPr="00DC597B">
        <w:rPr>
          <w:rFonts w:ascii="Book Antiqua" w:hAnsi="Book Antiqua"/>
          <w:color w:val="000000" w:themeColor="text1"/>
          <w:szCs w:val="24"/>
          <w:lang w:val="es-DO"/>
        </w:rPr>
        <w:t>añadir un nuevo inciso (c) a</w:t>
      </w:r>
      <w:r w:rsidR="00B95999" w:rsidRPr="00DC597B">
        <w:rPr>
          <w:rFonts w:ascii="Book Antiqua" w:hAnsi="Book Antiqua"/>
          <w:color w:val="000000" w:themeColor="text1"/>
          <w:szCs w:val="24"/>
          <w:lang w:val="es-DO"/>
        </w:rPr>
        <w:t xml:space="preserve"> la Regla 44.3 de las </w:t>
      </w:r>
      <w:r w:rsidR="008D3385" w:rsidRPr="00DC597B">
        <w:rPr>
          <w:rFonts w:ascii="Book Antiqua" w:hAnsi="Book Antiqua"/>
          <w:i/>
          <w:iCs/>
          <w:color w:val="000000" w:themeColor="text1"/>
          <w:szCs w:val="24"/>
          <w:u w:val="single"/>
          <w:lang w:val="es-DO"/>
        </w:rPr>
        <w:t xml:space="preserve">Reglas </w:t>
      </w:r>
      <w:r w:rsidR="00B95999" w:rsidRPr="00DC597B">
        <w:rPr>
          <w:rFonts w:ascii="Book Antiqua" w:hAnsi="Book Antiqua"/>
          <w:color w:val="000000" w:themeColor="text1"/>
          <w:szCs w:val="24"/>
          <w:lang w:val="es-DO"/>
        </w:rPr>
        <w:t>de Procedimiento Civil</w:t>
      </w:r>
      <w:r w:rsidR="008D3385" w:rsidRPr="00DC597B">
        <w:rPr>
          <w:rFonts w:ascii="Book Antiqua" w:hAnsi="Book Antiqua"/>
          <w:color w:val="000000" w:themeColor="text1"/>
          <w:szCs w:val="24"/>
          <w:lang w:val="es-DO"/>
        </w:rPr>
        <w:t xml:space="preserve"> </w:t>
      </w:r>
      <w:r w:rsidR="008D3385" w:rsidRPr="00DC597B">
        <w:rPr>
          <w:rFonts w:ascii="Book Antiqua" w:hAnsi="Book Antiqua"/>
          <w:i/>
          <w:iCs/>
          <w:color w:val="000000" w:themeColor="text1"/>
          <w:szCs w:val="24"/>
          <w:u w:val="single"/>
          <w:lang w:val="es-DO"/>
        </w:rPr>
        <w:t>de Puerto Rico</w:t>
      </w:r>
      <w:r w:rsidR="003461A3" w:rsidRPr="00DC597B">
        <w:rPr>
          <w:rFonts w:ascii="Book Antiqua" w:hAnsi="Book Antiqua"/>
          <w:color w:val="000000" w:themeColor="text1"/>
          <w:szCs w:val="24"/>
          <w:lang w:val="es-DO"/>
        </w:rPr>
        <w:t xml:space="preserve">, a los fines de </w:t>
      </w:r>
      <w:r w:rsidR="000D4DA7" w:rsidRPr="00DC597B">
        <w:rPr>
          <w:rFonts w:ascii="Book Antiqua" w:hAnsi="Book Antiqua"/>
          <w:color w:val="000000" w:themeColor="text1"/>
          <w:szCs w:val="24"/>
          <w:lang w:val="es-DO"/>
        </w:rPr>
        <w:t>establecer</w:t>
      </w:r>
      <w:r w:rsidR="003461A3" w:rsidRPr="00DC597B">
        <w:rPr>
          <w:rFonts w:ascii="Book Antiqua" w:hAnsi="Book Antiqua"/>
          <w:color w:val="000000" w:themeColor="text1"/>
          <w:szCs w:val="24"/>
          <w:lang w:val="es-DO"/>
        </w:rPr>
        <w:t xml:space="preserve"> </w:t>
      </w:r>
      <w:r w:rsidR="005D17A0" w:rsidRPr="00DC597B">
        <w:rPr>
          <w:rFonts w:ascii="Book Antiqua" w:hAnsi="Book Antiqua"/>
          <w:color w:val="000000" w:themeColor="text1"/>
          <w:szCs w:val="24"/>
          <w:lang w:val="es-DO"/>
        </w:rPr>
        <w:t>que,</w:t>
      </w:r>
      <w:r w:rsidR="003461A3" w:rsidRPr="00DC597B">
        <w:rPr>
          <w:rFonts w:ascii="Book Antiqua" w:hAnsi="Book Antiqua"/>
          <w:color w:val="000000" w:themeColor="text1"/>
          <w:szCs w:val="24"/>
          <w:lang w:val="es-DO"/>
        </w:rPr>
        <w:t xml:space="preserve"> en </w:t>
      </w:r>
      <w:r w:rsidR="00BD2B51" w:rsidRPr="00DC597B">
        <w:rPr>
          <w:rFonts w:ascii="Book Antiqua" w:hAnsi="Book Antiqua"/>
          <w:color w:val="000000" w:themeColor="text1"/>
          <w:szCs w:val="24"/>
          <w:lang w:val="es-DO"/>
        </w:rPr>
        <w:t>los casos</w:t>
      </w:r>
      <w:r w:rsidR="005D17A0" w:rsidRPr="00DC597B">
        <w:rPr>
          <w:rFonts w:ascii="Book Antiqua" w:hAnsi="Book Antiqua"/>
          <w:color w:val="000000" w:themeColor="text1"/>
          <w:szCs w:val="24"/>
          <w:lang w:val="es-DO"/>
        </w:rPr>
        <w:t xml:space="preserve"> sobre despido injustificado,</w:t>
      </w:r>
      <w:r w:rsidR="00BD2B51" w:rsidRPr="00DC597B">
        <w:rPr>
          <w:rFonts w:ascii="Book Antiqua" w:hAnsi="Book Antiqua"/>
          <w:color w:val="000000" w:themeColor="text1"/>
          <w:szCs w:val="24"/>
          <w:lang w:val="es-DO"/>
        </w:rPr>
        <w:t xml:space="preserve"> al amparo de la L</w:t>
      </w:r>
      <w:r w:rsidR="00B95999" w:rsidRPr="00DC597B">
        <w:rPr>
          <w:rFonts w:ascii="Book Antiqua" w:hAnsi="Book Antiqua"/>
          <w:color w:val="000000" w:themeColor="text1"/>
          <w:szCs w:val="24"/>
          <w:lang w:val="es-DO"/>
        </w:rPr>
        <w:t xml:space="preserve">ey </w:t>
      </w:r>
      <w:r w:rsidR="00BD2B51" w:rsidRPr="00DC597B">
        <w:rPr>
          <w:rFonts w:ascii="Book Antiqua" w:hAnsi="Book Antiqua"/>
          <w:color w:val="000000" w:themeColor="text1"/>
          <w:szCs w:val="24"/>
          <w:lang w:val="es-DO"/>
        </w:rPr>
        <w:t xml:space="preserve">Núm. </w:t>
      </w:r>
      <w:r w:rsidR="00B95999" w:rsidRPr="00DC597B">
        <w:rPr>
          <w:rFonts w:ascii="Book Antiqua" w:hAnsi="Book Antiqua"/>
          <w:color w:val="000000" w:themeColor="text1"/>
          <w:szCs w:val="24"/>
          <w:lang w:val="es-DO"/>
        </w:rPr>
        <w:t xml:space="preserve">80 del </w:t>
      </w:r>
      <w:r w:rsidR="00535CE2" w:rsidRPr="00DC597B">
        <w:rPr>
          <w:rFonts w:ascii="Book Antiqua" w:hAnsi="Book Antiqua"/>
          <w:color w:val="000000" w:themeColor="text1"/>
          <w:szCs w:val="24"/>
          <w:lang w:val="es-DO"/>
        </w:rPr>
        <w:t xml:space="preserve">30 de mayo de 1976, según enmendada, </w:t>
      </w:r>
      <w:r w:rsidR="005D17A0" w:rsidRPr="00DC597B">
        <w:rPr>
          <w:rFonts w:ascii="Book Antiqua" w:hAnsi="Book Antiqua"/>
          <w:color w:val="000000" w:themeColor="text1"/>
          <w:szCs w:val="24"/>
          <w:lang w:val="es-DO"/>
        </w:rPr>
        <w:t>cuando</w:t>
      </w:r>
      <w:r w:rsidR="00B95999" w:rsidRPr="00DC597B">
        <w:rPr>
          <w:rFonts w:ascii="Book Antiqua" w:hAnsi="Book Antiqua"/>
          <w:color w:val="000000" w:themeColor="text1"/>
          <w:szCs w:val="24"/>
          <w:lang w:val="es-DO"/>
        </w:rPr>
        <w:t xml:space="preserve"> se dicte sentencia a favor del obrero y que el patrono venga obligado a pagar la mesada, los intereses a ser devengados se impondrán desde la fecha en que ocurrió el despido</w:t>
      </w:r>
      <w:r w:rsidR="00DC597B" w:rsidRPr="00DC597B">
        <w:rPr>
          <w:rFonts w:ascii="Book Antiqua" w:hAnsi="Book Antiqua"/>
          <w:color w:val="000000" w:themeColor="text1"/>
          <w:szCs w:val="24"/>
          <w:lang w:val="es-DO"/>
        </w:rPr>
        <w:t xml:space="preserve"> </w:t>
      </w:r>
      <w:r w:rsidR="00DC597B" w:rsidRPr="00DC597B">
        <w:rPr>
          <w:rFonts w:ascii="Book Antiqua" w:hAnsi="Book Antiqua"/>
          <w:i/>
          <w:iCs/>
          <w:color w:val="000000" w:themeColor="text1"/>
          <w:szCs w:val="24"/>
          <w:u w:val="single"/>
          <w:lang w:val="es-DO"/>
        </w:rPr>
        <w:t>cuando haya temeridad en un procedimiento ordinario</w:t>
      </w:r>
      <w:r w:rsidR="005D17A0" w:rsidRPr="00C96EB1">
        <w:rPr>
          <w:rFonts w:ascii="Book Antiqua" w:hAnsi="Book Antiqua"/>
          <w:color w:val="000000" w:themeColor="text1"/>
          <w:szCs w:val="24"/>
          <w:lang w:val="es-DO"/>
        </w:rPr>
        <w:t>; y para otros fines relacionados</w:t>
      </w:r>
      <w:r w:rsidR="00B95999" w:rsidRPr="00DC597B">
        <w:rPr>
          <w:rFonts w:ascii="Book Antiqua" w:hAnsi="Book Antiqua"/>
          <w:color w:val="000000" w:themeColor="text1"/>
          <w:szCs w:val="24"/>
          <w:lang w:val="es-DO"/>
        </w:rPr>
        <w:t>.</w:t>
      </w:r>
    </w:p>
    <w:p w14:paraId="74C5B900" w14:textId="77777777" w:rsidR="00E44763" w:rsidRPr="00DC597B" w:rsidRDefault="00E44763" w:rsidP="00C445E6">
      <w:pPr>
        <w:ind w:left="360" w:hanging="360"/>
        <w:jc w:val="both"/>
        <w:rPr>
          <w:rFonts w:ascii="Book Antiqua" w:hAnsi="Book Antiqua"/>
          <w:color w:val="000000" w:themeColor="text1"/>
          <w:lang w:val="es-DO"/>
        </w:rPr>
      </w:pPr>
    </w:p>
    <w:p w14:paraId="60572E62" w14:textId="77777777" w:rsidR="003652DC" w:rsidRPr="00DC597B" w:rsidRDefault="003652DC" w:rsidP="00C445E6">
      <w:pPr>
        <w:ind w:firstLine="360"/>
        <w:jc w:val="center"/>
        <w:rPr>
          <w:rFonts w:ascii="Book Antiqua" w:hAnsi="Book Antiqua"/>
          <w:color w:val="000000" w:themeColor="text1"/>
          <w:lang w:val="es-ES_tradnl"/>
        </w:rPr>
      </w:pPr>
      <w:r w:rsidRPr="00DC597B">
        <w:rPr>
          <w:rFonts w:ascii="Book Antiqua" w:hAnsi="Book Antiqua"/>
          <w:color w:val="000000" w:themeColor="text1"/>
          <w:lang w:val="es-ES_tradnl"/>
        </w:rPr>
        <w:t>EXPOSICIÓN DE MOTIVOS</w:t>
      </w:r>
    </w:p>
    <w:p w14:paraId="0B9B4956" w14:textId="77777777" w:rsidR="00C445E6" w:rsidRPr="00DC597B" w:rsidRDefault="00C445E6" w:rsidP="00C445E6">
      <w:pPr>
        <w:ind w:firstLine="360"/>
        <w:jc w:val="center"/>
        <w:rPr>
          <w:rFonts w:ascii="Book Antiqua" w:hAnsi="Book Antiqua"/>
          <w:color w:val="000000" w:themeColor="text1"/>
          <w:lang w:val="es-ES_tradnl"/>
        </w:rPr>
      </w:pPr>
    </w:p>
    <w:p w14:paraId="5F5912A6" w14:textId="07BEBAC8" w:rsidR="008201D7" w:rsidRPr="00DC597B" w:rsidRDefault="002F455F" w:rsidP="00C445E6">
      <w:pPr>
        <w:ind w:firstLine="720"/>
        <w:jc w:val="both"/>
        <w:rPr>
          <w:rFonts w:ascii="Book Antiqua" w:hAnsi="Book Antiqua"/>
          <w:color w:val="000000" w:themeColor="text1"/>
          <w:szCs w:val="24"/>
          <w:lang w:val="es-PR"/>
        </w:rPr>
      </w:pPr>
      <w:r w:rsidRPr="00DC597B">
        <w:rPr>
          <w:rFonts w:ascii="Book Antiqua" w:hAnsi="Book Antiqua"/>
          <w:color w:val="000000" w:themeColor="text1"/>
          <w:szCs w:val="24"/>
          <w:lang w:val="es-PR"/>
        </w:rPr>
        <w:t xml:space="preserve">La </w:t>
      </w:r>
      <w:r w:rsidRPr="00DC597B">
        <w:rPr>
          <w:rStyle w:val="subterms1"/>
          <w:rFonts w:ascii="Book Antiqua" w:hAnsi="Book Antiqua"/>
          <w:color w:val="000000" w:themeColor="text1"/>
          <w:szCs w:val="24"/>
          <w:shd w:val="clear" w:color="auto" w:fill="auto"/>
          <w:lang w:val="es-PR"/>
        </w:rPr>
        <w:t>Ley</w:t>
      </w:r>
      <w:r w:rsidRPr="00DC597B">
        <w:rPr>
          <w:rFonts w:ascii="Book Antiqua" w:hAnsi="Book Antiqua"/>
          <w:color w:val="000000" w:themeColor="text1"/>
          <w:szCs w:val="24"/>
          <w:lang w:val="es-PR"/>
        </w:rPr>
        <w:t xml:space="preserve"> Núm. </w:t>
      </w:r>
      <w:r w:rsidRPr="00DC597B">
        <w:rPr>
          <w:rStyle w:val="subterms1"/>
          <w:rFonts w:ascii="Book Antiqua" w:hAnsi="Book Antiqua"/>
          <w:color w:val="000000" w:themeColor="text1"/>
          <w:szCs w:val="24"/>
          <w:shd w:val="clear" w:color="auto" w:fill="auto"/>
          <w:lang w:val="es-PR"/>
        </w:rPr>
        <w:t>80</w:t>
      </w:r>
      <w:r w:rsidRPr="00DC597B">
        <w:rPr>
          <w:rFonts w:ascii="Book Antiqua" w:hAnsi="Book Antiqua"/>
          <w:color w:val="000000" w:themeColor="text1"/>
          <w:szCs w:val="24"/>
          <w:lang w:val="es-PR"/>
        </w:rPr>
        <w:t xml:space="preserve"> de 30 de mayo de 1976, </w:t>
      </w:r>
      <w:r w:rsidR="008613DC" w:rsidRPr="00DC597B">
        <w:rPr>
          <w:rFonts w:ascii="Book Antiqua" w:hAnsi="Book Antiqua"/>
          <w:color w:val="000000" w:themeColor="text1"/>
          <w:szCs w:val="24"/>
          <w:lang w:val="es-PR"/>
        </w:rPr>
        <w:t>según enmendada, conocida como “</w:t>
      </w:r>
      <w:r w:rsidRPr="00DC597B">
        <w:rPr>
          <w:rStyle w:val="subterms1"/>
          <w:rFonts w:ascii="Book Antiqua" w:hAnsi="Book Antiqua"/>
          <w:color w:val="000000" w:themeColor="text1"/>
          <w:szCs w:val="24"/>
          <w:shd w:val="clear" w:color="auto" w:fill="auto"/>
          <w:lang w:val="es-PR"/>
        </w:rPr>
        <w:t>Ley</w:t>
      </w:r>
      <w:r w:rsidRPr="00DC597B">
        <w:rPr>
          <w:rFonts w:ascii="Book Antiqua" w:hAnsi="Book Antiqua"/>
          <w:color w:val="000000" w:themeColor="text1"/>
          <w:szCs w:val="24"/>
          <w:lang w:val="es-PR"/>
        </w:rPr>
        <w:t xml:space="preserve"> </w:t>
      </w:r>
      <w:r w:rsidR="008613DC" w:rsidRPr="00DC597B">
        <w:rPr>
          <w:rFonts w:ascii="Book Antiqua" w:hAnsi="Book Antiqua"/>
          <w:color w:val="000000" w:themeColor="text1"/>
          <w:szCs w:val="24"/>
          <w:lang w:val="es-PR"/>
        </w:rPr>
        <w:t>sobre</w:t>
      </w:r>
      <w:r w:rsidRPr="00DC597B">
        <w:rPr>
          <w:rFonts w:ascii="Book Antiqua" w:hAnsi="Book Antiqua"/>
          <w:color w:val="000000" w:themeColor="text1"/>
          <w:szCs w:val="24"/>
          <w:lang w:val="es-PR"/>
        </w:rPr>
        <w:t xml:space="preserve"> </w:t>
      </w:r>
      <w:r w:rsidRPr="00DC597B">
        <w:rPr>
          <w:rStyle w:val="subterms1"/>
          <w:rFonts w:ascii="Book Antiqua" w:hAnsi="Book Antiqua"/>
          <w:color w:val="000000" w:themeColor="text1"/>
          <w:szCs w:val="24"/>
          <w:shd w:val="clear" w:color="auto" w:fill="auto"/>
          <w:lang w:val="es-PR"/>
        </w:rPr>
        <w:t>Despido</w:t>
      </w:r>
      <w:r w:rsidR="008613DC" w:rsidRPr="00DC597B">
        <w:rPr>
          <w:rStyle w:val="subterms1"/>
          <w:rFonts w:ascii="Book Antiqua" w:hAnsi="Book Antiqua"/>
          <w:color w:val="000000" w:themeColor="text1"/>
          <w:szCs w:val="24"/>
          <w:shd w:val="clear" w:color="auto" w:fill="auto"/>
          <w:lang w:val="es-PR"/>
        </w:rPr>
        <w:t>s</w:t>
      </w:r>
      <w:r w:rsidRPr="00DC597B">
        <w:rPr>
          <w:rFonts w:ascii="Book Antiqua" w:hAnsi="Book Antiqua"/>
          <w:color w:val="000000" w:themeColor="text1"/>
          <w:szCs w:val="24"/>
          <w:lang w:val="es-PR"/>
        </w:rPr>
        <w:t xml:space="preserve"> </w:t>
      </w:r>
      <w:r w:rsidRPr="00DC597B">
        <w:rPr>
          <w:rStyle w:val="subterms1"/>
          <w:rFonts w:ascii="Book Antiqua" w:hAnsi="Book Antiqua"/>
          <w:color w:val="000000" w:themeColor="text1"/>
          <w:szCs w:val="24"/>
          <w:shd w:val="clear" w:color="auto" w:fill="auto"/>
          <w:lang w:val="es-PR"/>
        </w:rPr>
        <w:t>Injustificado</w:t>
      </w:r>
      <w:r w:rsidR="008613DC" w:rsidRPr="00DC597B">
        <w:rPr>
          <w:rStyle w:val="subterms1"/>
          <w:rFonts w:ascii="Book Antiqua" w:hAnsi="Book Antiqua"/>
          <w:color w:val="000000" w:themeColor="text1"/>
          <w:szCs w:val="24"/>
          <w:shd w:val="clear" w:color="auto" w:fill="auto"/>
          <w:lang w:val="es-PR"/>
        </w:rPr>
        <w:t>s</w:t>
      </w:r>
      <w:r w:rsidRPr="00DC597B">
        <w:rPr>
          <w:rFonts w:ascii="Book Antiqua" w:hAnsi="Book Antiqua"/>
          <w:color w:val="000000" w:themeColor="text1"/>
          <w:szCs w:val="24"/>
          <w:lang w:val="es-PR"/>
        </w:rPr>
        <w:t xml:space="preserve">, </w:t>
      </w:r>
      <w:r w:rsidR="00BD2B51" w:rsidRPr="00DC597B">
        <w:rPr>
          <w:rFonts w:ascii="Book Antiqua" w:hAnsi="Book Antiqua"/>
          <w:color w:val="000000" w:themeColor="text1"/>
          <w:szCs w:val="24"/>
          <w:lang w:val="es-PR"/>
        </w:rPr>
        <w:t>(</w:t>
      </w:r>
      <w:r w:rsidRPr="00DC597B">
        <w:rPr>
          <w:rFonts w:ascii="Book Antiqua" w:hAnsi="Book Antiqua"/>
          <w:color w:val="000000" w:themeColor="text1"/>
          <w:szCs w:val="24"/>
          <w:lang w:val="es-PR"/>
        </w:rPr>
        <w:t xml:space="preserve">en adelante </w:t>
      </w:r>
      <w:r w:rsidRPr="00DC597B">
        <w:rPr>
          <w:rStyle w:val="subterms1"/>
          <w:rFonts w:ascii="Book Antiqua" w:hAnsi="Book Antiqua"/>
          <w:color w:val="000000" w:themeColor="text1"/>
          <w:szCs w:val="24"/>
          <w:shd w:val="clear" w:color="auto" w:fill="auto"/>
          <w:lang w:val="es-PR"/>
        </w:rPr>
        <w:t>Ley</w:t>
      </w:r>
      <w:r w:rsidRPr="00DC597B">
        <w:rPr>
          <w:rFonts w:ascii="Book Antiqua" w:hAnsi="Book Antiqua"/>
          <w:color w:val="000000" w:themeColor="text1"/>
          <w:szCs w:val="24"/>
          <w:lang w:val="es-PR"/>
        </w:rPr>
        <w:t xml:space="preserve"> Núm. </w:t>
      </w:r>
      <w:r w:rsidRPr="00DC597B">
        <w:rPr>
          <w:rStyle w:val="subterms1"/>
          <w:rFonts w:ascii="Book Antiqua" w:hAnsi="Book Antiqua"/>
          <w:color w:val="000000" w:themeColor="text1"/>
          <w:szCs w:val="24"/>
          <w:shd w:val="clear" w:color="auto" w:fill="auto"/>
          <w:lang w:val="es-PR"/>
        </w:rPr>
        <w:t>80</w:t>
      </w:r>
      <w:r w:rsidR="00BD2B51" w:rsidRPr="00DC597B">
        <w:rPr>
          <w:rFonts w:ascii="Book Antiqua" w:hAnsi="Book Antiqua"/>
          <w:color w:val="000000" w:themeColor="text1"/>
          <w:szCs w:val="24"/>
          <w:lang w:val="es-PR"/>
        </w:rPr>
        <w:t>)</w:t>
      </w:r>
      <w:r w:rsidRPr="00DC597B">
        <w:rPr>
          <w:rFonts w:ascii="Book Antiqua" w:hAnsi="Book Antiqua"/>
          <w:color w:val="000000" w:themeColor="text1"/>
          <w:szCs w:val="24"/>
          <w:lang w:val="es-PR"/>
        </w:rPr>
        <w:t>, busca penalizar y desalentar que los patronos, de modo arbitrario, irrazonable y sin justa</w:t>
      </w:r>
      <w:r w:rsidR="00BD2B51" w:rsidRPr="00DC597B">
        <w:rPr>
          <w:rFonts w:ascii="Book Antiqua" w:hAnsi="Book Antiqua"/>
          <w:color w:val="000000" w:themeColor="text1"/>
          <w:szCs w:val="24"/>
          <w:lang w:val="es-PR"/>
        </w:rPr>
        <w:t xml:space="preserve"> causa despidan a sus empleados,</w:t>
      </w:r>
      <w:r w:rsidRPr="00DC597B">
        <w:rPr>
          <w:rFonts w:ascii="Book Antiqua" w:hAnsi="Book Antiqua"/>
          <w:color w:val="000000" w:themeColor="text1"/>
          <w:szCs w:val="24"/>
          <w:lang w:val="es-PR"/>
        </w:rPr>
        <w:t xml:space="preserve"> Jusino v.</w:t>
      </w:r>
      <w:r w:rsidR="003461A3" w:rsidRPr="00DC597B">
        <w:rPr>
          <w:rFonts w:ascii="Book Antiqua" w:hAnsi="Book Antiqua"/>
          <w:color w:val="000000" w:themeColor="text1"/>
          <w:szCs w:val="24"/>
          <w:lang w:val="es-PR"/>
        </w:rPr>
        <w:t xml:space="preserve"> </w:t>
      </w:r>
      <w:r w:rsidRPr="00DC597B">
        <w:rPr>
          <w:rFonts w:ascii="Book Antiqua" w:hAnsi="Book Antiqua"/>
          <w:color w:val="000000" w:themeColor="text1"/>
          <w:szCs w:val="24"/>
          <w:lang w:val="es-PR"/>
        </w:rPr>
        <w:t xml:space="preserve">Walgreens, </w:t>
      </w:r>
      <w:hyperlink r:id="rId10" w:history="1">
        <w:r w:rsidRPr="00DC597B">
          <w:rPr>
            <w:rStyle w:val="Hyperlink"/>
            <w:rFonts w:ascii="Book Antiqua" w:hAnsi="Book Antiqua"/>
            <w:color w:val="000000" w:themeColor="text1"/>
            <w:sz w:val="24"/>
            <w:szCs w:val="24"/>
            <w:u w:val="none"/>
            <w:lang w:val="es-PR"/>
          </w:rPr>
          <w:t>155 DPR 560</w:t>
        </w:r>
      </w:hyperlink>
      <w:r w:rsidRPr="00DC597B">
        <w:rPr>
          <w:rFonts w:ascii="Book Antiqua" w:hAnsi="Book Antiqua"/>
          <w:color w:val="000000" w:themeColor="text1"/>
          <w:szCs w:val="24"/>
          <w:lang w:val="es-PR"/>
        </w:rPr>
        <w:t xml:space="preserve">, 571-572 (2001). El propósito de la </w:t>
      </w:r>
      <w:r w:rsidRPr="00DC597B">
        <w:rPr>
          <w:rStyle w:val="subterms1"/>
          <w:rFonts w:ascii="Book Antiqua" w:hAnsi="Book Antiqua"/>
          <w:color w:val="000000" w:themeColor="text1"/>
          <w:szCs w:val="24"/>
          <w:shd w:val="clear" w:color="auto" w:fill="auto"/>
          <w:lang w:val="es-PR"/>
        </w:rPr>
        <w:t>ley</w:t>
      </w:r>
      <w:r w:rsidRPr="00DC597B">
        <w:rPr>
          <w:rFonts w:ascii="Book Antiqua" w:hAnsi="Book Antiqua"/>
          <w:color w:val="000000" w:themeColor="text1"/>
          <w:szCs w:val="24"/>
          <w:lang w:val="es-PR"/>
        </w:rPr>
        <w:t xml:space="preserve"> es uno reparador, por </w:t>
      </w:r>
      <w:r w:rsidR="005934A8" w:rsidRPr="00DC597B">
        <w:rPr>
          <w:rFonts w:ascii="Book Antiqua" w:hAnsi="Book Antiqua"/>
          <w:color w:val="000000" w:themeColor="text1"/>
          <w:szCs w:val="24"/>
          <w:lang w:val="es-PR"/>
        </w:rPr>
        <w:t>consiguiente,</w:t>
      </w:r>
      <w:r w:rsidRPr="00DC597B">
        <w:rPr>
          <w:rFonts w:ascii="Book Antiqua" w:hAnsi="Book Antiqua"/>
          <w:color w:val="000000" w:themeColor="text1"/>
          <w:szCs w:val="24"/>
          <w:lang w:val="es-PR"/>
        </w:rPr>
        <w:t xml:space="preserve"> el estatuto debe interpretarse de la manera más liberal y favorable hacia el empleado</w:t>
      </w:r>
      <w:r w:rsidR="008D3385" w:rsidRPr="00DC597B">
        <w:rPr>
          <w:rFonts w:ascii="Book Antiqua" w:hAnsi="Book Antiqua"/>
          <w:color w:val="000000" w:themeColor="text1"/>
          <w:szCs w:val="24"/>
          <w:lang w:val="es-PR"/>
        </w:rPr>
        <w:t xml:space="preserve"> </w:t>
      </w:r>
      <w:r w:rsidR="008D3385" w:rsidRPr="00DC597B">
        <w:rPr>
          <w:rFonts w:ascii="Book Antiqua" w:hAnsi="Book Antiqua"/>
          <w:i/>
          <w:iCs/>
          <w:color w:val="000000" w:themeColor="text1"/>
          <w:szCs w:val="24"/>
          <w:u w:val="single"/>
          <w:lang w:val="es-PR"/>
        </w:rPr>
        <w:t>(Ibidem)</w:t>
      </w:r>
      <w:r w:rsidRPr="00DC597B">
        <w:rPr>
          <w:rFonts w:ascii="Book Antiqua" w:hAnsi="Book Antiqua"/>
          <w:color w:val="000000" w:themeColor="text1"/>
          <w:szCs w:val="24"/>
          <w:lang w:val="es-PR"/>
        </w:rPr>
        <w:t xml:space="preserve">. </w:t>
      </w:r>
      <w:proofErr w:type="spellStart"/>
      <w:r w:rsidRPr="00DC597B">
        <w:rPr>
          <w:rFonts w:ascii="Book Antiqua" w:hAnsi="Book Antiqua"/>
          <w:strike/>
          <w:color w:val="000000" w:themeColor="text1"/>
          <w:szCs w:val="24"/>
          <w:lang w:val="es-PR"/>
        </w:rPr>
        <w:t>Ibíd</w:t>
      </w:r>
      <w:proofErr w:type="spellEnd"/>
      <w:r w:rsidRPr="00DC597B">
        <w:rPr>
          <w:rFonts w:ascii="Book Antiqua" w:hAnsi="Book Antiqua"/>
          <w:i/>
          <w:iCs/>
          <w:strike/>
          <w:color w:val="000000" w:themeColor="text1"/>
          <w:szCs w:val="24"/>
          <w:lang w:val="es-PR"/>
        </w:rPr>
        <w:t>.</w:t>
      </w:r>
    </w:p>
    <w:p w14:paraId="772D6329" w14:textId="77777777" w:rsidR="008201D7" w:rsidRPr="00DC597B" w:rsidRDefault="002F455F" w:rsidP="00C445E6">
      <w:pPr>
        <w:ind w:firstLine="720"/>
        <w:jc w:val="both"/>
        <w:rPr>
          <w:rFonts w:ascii="Book Antiqua" w:hAnsi="Book Antiqua"/>
          <w:color w:val="000000" w:themeColor="text1"/>
          <w:szCs w:val="24"/>
          <w:lang w:val="es-PR"/>
        </w:rPr>
      </w:pPr>
      <w:r w:rsidRPr="00DC597B">
        <w:rPr>
          <w:rFonts w:ascii="Book Antiqua" w:hAnsi="Book Antiqua"/>
          <w:color w:val="000000" w:themeColor="text1"/>
          <w:szCs w:val="24"/>
          <w:lang w:val="es-PR"/>
        </w:rPr>
        <w:br/>
      </w:r>
      <w:r w:rsidR="006257FA" w:rsidRPr="00DC597B">
        <w:rPr>
          <w:rFonts w:ascii="Book Antiqua" w:hAnsi="Book Antiqua"/>
          <w:color w:val="000000" w:themeColor="text1"/>
          <w:szCs w:val="24"/>
          <w:lang w:val="es-PR"/>
        </w:rPr>
        <w:tab/>
      </w:r>
      <w:r w:rsidRPr="00DC597B">
        <w:rPr>
          <w:rFonts w:ascii="Book Antiqua" w:hAnsi="Book Antiqua"/>
          <w:color w:val="000000" w:themeColor="text1"/>
          <w:szCs w:val="24"/>
          <w:lang w:val="es-PR"/>
        </w:rPr>
        <w:t xml:space="preserve">La </w:t>
      </w:r>
      <w:r w:rsidRPr="00DC597B">
        <w:rPr>
          <w:rStyle w:val="subterms1"/>
          <w:rFonts w:ascii="Book Antiqua" w:hAnsi="Book Antiqua"/>
          <w:color w:val="000000" w:themeColor="text1"/>
          <w:szCs w:val="24"/>
          <w:shd w:val="clear" w:color="auto" w:fill="auto"/>
          <w:lang w:val="es-PR"/>
        </w:rPr>
        <w:t>Ley</w:t>
      </w:r>
      <w:r w:rsidRPr="00DC597B">
        <w:rPr>
          <w:rFonts w:ascii="Book Antiqua" w:hAnsi="Book Antiqua"/>
          <w:color w:val="000000" w:themeColor="text1"/>
          <w:szCs w:val="24"/>
          <w:lang w:val="es-PR"/>
        </w:rPr>
        <w:t xml:space="preserve"> Núm. </w:t>
      </w:r>
      <w:r w:rsidRPr="00DC597B">
        <w:rPr>
          <w:rStyle w:val="subterms1"/>
          <w:rFonts w:ascii="Book Antiqua" w:hAnsi="Book Antiqua"/>
          <w:color w:val="000000" w:themeColor="text1"/>
          <w:szCs w:val="24"/>
          <w:shd w:val="clear" w:color="auto" w:fill="auto"/>
          <w:lang w:val="es-PR"/>
        </w:rPr>
        <w:t>80</w:t>
      </w:r>
      <w:r w:rsidRPr="00DC597B">
        <w:rPr>
          <w:rFonts w:ascii="Book Antiqua" w:hAnsi="Book Antiqua"/>
          <w:color w:val="000000" w:themeColor="text1"/>
          <w:szCs w:val="24"/>
          <w:lang w:val="es-PR"/>
        </w:rPr>
        <w:t>, supra,</w:t>
      </w:r>
      <w:r w:rsidR="00921E74" w:rsidRPr="00DC597B">
        <w:rPr>
          <w:rFonts w:ascii="Book Antiqua" w:hAnsi="Book Antiqua"/>
          <w:color w:val="000000" w:themeColor="text1"/>
          <w:szCs w:val="24"/>
          <w:lang w:val="es-PR"/>
        </w:rPr>
        <w:t xml:space="preserve"> </w:t>
      </w:r>
      <w:r w:rsidRPr="00DC597B">
        <w:rPr>
          <w:rFonts w:ascii="Book Antiqua" w:hAnsi="Book Antiqua"/>
          <w:color w:val="000000" w:themeColor="text1"/>
          <w:szCs w:val="24"/>
          <w:lang w:val="es-PR"/>
        </w:rPr>
        <w:t xml:space="preserve">establece una presunción de que el </w:t>
      </w:r>
      <w:r w:rsidRPr="00DC597B">
        <w:rPr>
          <w:rStyle w:val="subterms1"/>
          <w:rFonts w:ascii="Book Antiqua" w:hAnsi="Book Antiqua"/>
          <w:color w:val="000000" w:themeColor="text1"/>
          <w:szCs w:val="24"/>
          <w:shd w:val="clear" w:color="auto" w:fill="auto"/>
          <w:lang w:val="es-PR"/>
        </w:rPr>
        <w:t>despido</w:t>
      </w:r>
      <w:r w:rsidRPr="00DC597B">
        <w:rPr>
          <w:rFonts w:ascii="Book Antiqua" w:hAnsi="Book Antiqua"/>
          <w:color w:val="000000" w:themeColor="text1"/>
          <w:szCs w:val="24"/>
          <w:lang w:val="es-PR"/>
        </w:rPr>
        <w:t xml:space="preserve"> fue </w:t>
      </w:r>
      <w:r w:rsidRPr="00DC597B">
        <w:rPr>
          <w:rStyle w:val="subterms1"/>
          <w:rFonts w:ascii="Book Antiqua" w:hAnsi="Book Antiqua"/>
          <w:color w:val="000000" w:themeColor="text1"/>
          <w:szCs w:val="24"/>
          <w:shd w:val="clear" w:color="auto" w:fill="auto"/>
          <w:lang w:val="es-PR"/>
        </w:rPr>
        <w:t>injustificado</w:t>
      </w:r>
      <w:r w:rsidRPr="00DC597B">
        <w:rPr>
          <w:rFonts w:ascii="Book Antiqua" w:hAnsi="Book Antiqua"/>
          <w:color w:val="000000" w:themeColor="text1"/>
          <w:szCs w:val="24"/>
          <w:lang w:val="es-PR"/>
        </w:rPr>
        <w:t xml:space="preserve"> y fija una indemnización, conocida como mesada, para todo empleado-querellante que sea despedido sin justa causa. En consecuencia, "el patrono tiene una obligación de pagarle una indemnización al obrero que es despedido </w:t>
      </w:r>
      <w:r w:rsidRPr="00DC597B">
        <w:rPr>
          <w:rStyle w:val="subterms1"/>
          <w:rFonts w:ascii="Book Antiqua" w:hAnsi="Book Antiqua"/>
          <w:color w:val="000000" w:themeColor="text1"/>
          <w:szCs w:val="24"/>
          <w:shd w:val="clear" w:color="auto" w:fill="auto"/>
          <w:lang w:val="es-PR"/>
        </w:rPr>
        <w:t>injustificadamente</w:t>
      </w:r>
      <w:r w:rsidRPr="00DC597B">
        <w:rPr>
          <w:rFonts w:ascii="Book Antiqua" w:hAnsi="Book Antiqua"/>
          <w:color w:val="000000" w:themeColor="text1"/>
          <w:szCs w:val="24"/>
          <w:lang w:val="es-PR"/>
        </w:rPr>
        <w:t xml:space="preserve">. Esa es su penalidad por despedir a un obrero sin justa causa". Orsini García v. </w:t>
      </w:r>
      <w:proofErr w:type="spellStart"/>
      <w:r w:rsidRPr="00DC597B">
        <w:rPr>
          <w:rFonts w:ascii="Book Antiqua" w:hAnsi="Book Antiqua"/>
          <w:color w:val="000000" w:themeColor="text1"/>
          <w:szCs w:val="24"/>
          <w:lang w:val="es-PR"/>
        </w:rPr>
        <w:t>Srio</w:t>
      </w:r>
      <w:proofErr w:type="spellEnd"/>
      <w:r w:rsidRPr="00DC597B">
        <w:rPr>
          <w:rFonts w:ascii="Book Antiqua" w:hAnsi="Book Antiqua"/>
          <w:color w:val="000000" w:themeColor="text1"/>
          <w:szCs w:val="24"/>
          <w:lang w:val="es-PR"/>
        </w:rPr>
        <w:t xml:space="preserve">. De Hacienda, </w:t>
      </w:r>
      <w:r>
        <w:fldChar w:fldCharType="begin"/>
      </w:r>
      <w:r w:rsidRPr="0070776A">
        <w:rPr>
          <w:lang w:val="es-PR"/>
        </w:rPr>
        <w:instrText>HYPERLINK "javascript:searchCita('177DPR596')"</w:instrText>
      </w:r>
      <w:r>
        <w:fldChar w:fldCharType="separate"/>
      </w:r>
      <w:r w:rsidRPr="00DC597B">
        <w:rPr>
          <w:rStyle w:val="Hyperlink"/>
          <w:rFonts w:ascii="Book Antiqua" w:hAnsi="Book Antiqua"/>
          <w:color w:val="000000" w:themeColor="text1"/>
          <w:sz w:val="24"/>
          <w:szCs w:val="24"/>
          <w:u w:val="none"/>
          <w:lang w:val="es-PR"/>
        </w:rPr>
        <w:t>177 DPR 596</w:t>
      </w:r>
      <w:r>
        <w:fldChar w:fldCharType="end"/>
      </w:r>
      <w:r w:rsidRPr="00DC597B">
        <w:rPr>
          <w:rFonts w:ascii="Book Antiqua" w:hAnsi="Book Antiqua"/>
          <w:color w:val="000000" w:themeColor="text1"/>
          <w:szCs w:val="24"/>
          <w:lang w:val="es-PR"/>
        </w:rPr>
        <w:t xml:space="preserve">, 622 (2009). La mesada es el remedio exclusivo con el que cuenta el empleado cuando </w:t>
      </w:r>
      <w:r w:rsidRPr="00DC597B">
        <w:rPr>
          <w:rFonts w:ascii="Book Antiqua" w:hAnsi="Book Antiqua"/>
          <w:color w:val="000000" w:themeColor="text1"/>
          <w:szCs w:val="24"/>
          <w:lang w:val="es-PR"/>
        </w:rPr>
        <w:lastRenderedPageBreak/>
        <w:t xml:space="preserve">reclama que su </w:t>
      </w:r>
      <w:r w:rsidRPr="00DC597B">
        <w:rPr>
          <w:rStyle w:val="subterms1"/>
          <w:rFonts w:ascii="Book Antiqua" w:hAnsi="Book Antiqua"/>
          <w:color w:val="000000" w:themeColor="text1"/>
          <w:szCs w:val="24"/>
          <w:shd w:val="clear" w:color="auto" w:fill="auto"/>
          <w:lang w:val="es-PR"/>
        </w:rPr>
        <w:t>despido</w:t>
      </w:r>
      <w:r w:rsidRPr="00DC597B">
        <w:rPr>
          <w:rFonts w:ascii="Book Antiqua" w:hAnsi="Book Antiqua"/>
          <w:color w:val="000000" w:themeColor="text1"/>
          <w:szCs w:val="24"/>
          <w:lang w:val="es-PR"/>
        </w:rPr>
        <w:t xml:space="preserve"> fue </w:t>
      </w:r>
      <w:r w:rsidRPr="00DC597B">
        <w:rPr>
          <w:rStyle w:val="subterms1"/>
          <w:rFonts w:ascii="Book Antiqua" w:hAnsi="Book Antiqua"/>
          <w:color w:val="000000" w:themeColor="text1"/>
          <w:szCs w:val="24"/>
          <w:shd w:val="clear" w:color="auto" w:fill="auto"/>
          <w:lang w:val="es-PR"/>
        </w:rPr>
        <w:t>injustificado</w:t>
      </w:r>
      <w:r w:rsidR="00BD2B51" w:rsidRPr="00DC597B">
        <w:rPr>
          <w:rFonts w:ascii="Book Antiqua" w:hAnsi="Book Antiqua"/>
          <w:color w:val="000000" w:themeColor="text1"/>
          <w:szCs w:val="24"/>
          <w:lang w:val="es-PR"/>
        </w:rPr>
        <w:t>, salvo que é</w:t>
      </w:r>
      <w:r w:rsidRPr="00DC597B">
        <w:rPr>
          <w:rFonts w:ascii="Book Antiqua" w:hAnsi="Book Antiqua"/>
          <w:color w:val="000000" w:themeColor="text1"/>
          <w:szCs w:val="24"/>
          <w:lang w:val="es-PR"/>
        </w:rPr>
        <w:t xml:space="preserve">ste también demuestre que el patrono incurrió en responsabilidad civil por conducta torticera o por la violación de otras </w:t>
      </w:r>
      <w:r w:rsidRPr="00DC597B">
        <w:rPr>
          <w:rStyle w:val="subterms1"/>
          <w:rFonts w:ascii="Book Antiqua" w:hAnsi="Book Antiqua"/>
          <w:color w:val="000000" w:themeColor="text1"/>
          <w:szCs w:val="24"/>
          <w:shd w:val="clear" w:color="auto" w:fill="auto"/>
          <w:lang w:val="es-PR"/>
        </w:rPr>
        <w:t>leyes</w:t>
      </w:r>
      <w:r w:rsidRPr="00DC597B">
        <w:rPr>
          <w:rFonts w:ascii="Book Antiqua" w:hAnsi="Book Antiqua"/>
          <w:color w:val="000000" w:themeColor="text1"/>
          <w:szCs w:val="24"/>
          <w:lang w:val="es-PR"/>
        </w:rPr>
        <w:t xml:space="preserve">. García v. </w:t>
      </w:r>
      <w:proofErr w:type="spellStart"/>
      <w:r w:rsidRPr="00DC597B">
        <w:rPr>
          <w:rFonts w:ascii="Book Antiqua" w:hAnsi="Book Antiqua"/>
          <w:color w:val="000000" w:themeColor="text1"/>
          <w:szCs w:val="24"/>
          <w:lang w:val="es-PR"/>
        </w:rPr>
        <w:t>Aljoma</w:t>
      </w:r>
      <w:proofErr w:type="spellEnd"/>
      <w:r w:rsidRPr="00DC597B">
        <w:rPr>
          <w:rFonts w:ascii="Book Antiqua" w:hAnsi="Book Antiqua"/>
          <w:color w:val="000000" w:themeColor="text1"/>
          <w:szCs w:val="24"/>
          <w:lang w:val="es-PR"/>
        </w:rPr>
        <w:t xml:space="preserve">, </w:t>
      </w:r>
      <w:r>
        <w:fldChar w:fldCharType="begin"/>
      </w:r>
      <w:r w:rsidRPr="0070776A">
        <w:rPr>
          <w:lang w:val="es-PR"/>
        </w:rPr>
        <w:instrText>HYPERLINK "javascript:searchCita('162DPR572')"</w:instrText>
      </w:r>
      <w:r>
        <w:fldChar w:fldCharType="separate"/>
      </w:r>
      <w:r w:rsidRPr="00DC597B">
        <w:rPr>
          <w:rStyle w:val="Hyperlink"/>
          <w:rFonts w:ascii="Book Antiqua" w:hAnsi="Book Antiqua"/>
          <w:color w:val="000000" w:themeColor="text1"/>
          <w:sz w:val="24"/>
          <w:szCs w:val="24"/>
          <w:u w:val="none"/>
          <w:lang w:val="es-PR"/>
        </w:rPr>
        <w:t>162 DPR 572</w:t>
      </w:r>
      <w:r>
        <w:fldChar w:fldCharType="end"/>
      </w:r>
      <w:r w:rsidRPr="00DC597B">
        <w:rPr>
          <w:rFonts w:ascii="Book Antiqua" w:hAnsi="Book Antiqua"/>
          <w:color w:val="000000" w:themeColor="text1"/>
          <w:szCs w:val="24"/>
          <w:lang w:val="es-PR"/>
        </w:rPr>
        <w:t xml:space="preserve">, 585-587 (2004). </w:t>
      </w:r>
    </w:p>
    <w:p w14:paraId="23421B93" w14:textId="096052BE" w:rsidR="008201D7" w:rsidRPr="00DC597B" w:rsidRDefault="002F455F" w:rsidP="00C445E6">
      <w:pPr>
        <w:ind w:firstLine="720"/>
        <w:jc w:val="both"/>
        <w:rPr>
          <w:rFonts w:ascii="Book Antiqua" w:hAnsi="Book Antiqua"/>
          <w:color w:val="000000" w:themeColor="text1"/>
          <w:szCs w:val="24"/>
          <w:lang w:val="es-PR"/>
        </w:rPr>
      </w:pPr>
      <w:r w:rsidRPr="00DC597B">
        <w:rPr>
          <w:rFonts w:ascii="Book Antiqua" w:hAnsi="Book Antiqua"/>
          <w:color w:val="000000" w:themeColor="text1"/>
          <w:szCs w:val="24"/>
          <w:lang w:val="es-PR"/>
        </w:rPr>
        <w:t xml:space="preserve">"Las exenciones contributivas deben interpretarse de forma que la intención legislativa no se frustre". Ortiz Chévere et al. v. </w:t>
      </w:r>
      <w:proofErr w:type="spellStart"/>
      <w:r w:rsidRPr="00DC597B">
        <w:rPr>
          <w:rFonts w:ascii="Book Antiqua" w:hAnsi="Book Antiqua"/>
          <w:color w:val="000000" w:themeColor="text1"/>
          <w:szCs w:val="24"/>
          <w:lang w:val="es-PR"/>
        </w:rPr>
        <w:t>Srio</w:t>
      </w:r>
      <w:proofErr w:type="spellEnd"/>
      <w:r w:rsidRPr="00DC597B">
        <w:rPr>
          <w:rFonts w:ascii="Book Antiqua" w:hAnsi="Book Antiqua"/>
          <w:color w:val="000000" w:themeColor="text1"/>
          <w:szCs w:val="24"/>
          <w:lang w:val="es-PR"/>
        </w:rPr>
        <w:t xml:space="preserve">. Hacienda, </w:t>
      </w:r>
      <w:r>
        <w:fldChar w:fldCharType="begin"/>
      </w:r>
      <w:r w:rsidRPr="0070776A">
        <w:rPr>
          <w:lang w:val="es-PR"/>
        </w:rPr>
        <w:instrText>HYPERLINK "javascript:searchCita('186DPR951')"</w:instrText>
      </w:r>
      <w:r>
        <w:fldChar w:fldCharType="separate"/>
      </w:r>
      <w:r w:rsidRPr="00DC597B">
        <w:rPr>
          <w:rStyle w:val="Hyperlink"/>
          <w:rFonts w:ascii="Book Antiqua" w:hAnsi="Book Antiqua"/>
          <w:color w:val="000000" w:themeColor="text1"/>
          <w:sz w:val="24"/>
          <w:szCs w:val="24"/>
          <w:u w:val="none"/>
          <w:lang w:val="es-PR"/>
        </w:rPr>
        <w:t>186 DPR 951</w:t>
      </w:r>
      <w:r>
        <w:fldChar w:fldCharType="end"/>
      </w:r>
      <w:r w:rsidRPr="00DC597B">
        <w:rPr>
          <w:rFonts w:ascii="Book Antiqua" w:hAnsi="Book Antiqua"/>
          <w:color w:val="000000" w:themeColor="text1"/>
          <w:szCs w:val="24"/>
          <w:lang w:val="es-PR"/>
        </w:rPr>
        <w:t xml:space="preserve">, 976 (2012). El Código de Rentas Internas excluye del pago de contribuciones sobre ingresos "la indemnización que un patrono tiene que pagarle a un trabajador cuando lo despide sin justa causa". Orsini García v. </w:t>
      </w:r>
      <w:proofErr w:type="spellStart"/>
      <w:r w:rsidRPr="00DC597B">
        <w:rPr>
          <w:rFonts w:ascii="Book Antiqua" w:hAnsi="Book Antiqua"/>
          <w:color w:val="000000" w:themeColor="text1"/>
          <w:szCs w:val="24"/>
          <w:lang w:val="es-PR"/>
        </w:rPr>
        <w:t>Srio</w:t>
      </w:r>
      <w:proofErr w:type="spellEnd"/>
      <w:r w:rsidRPr="00DC597B">
        <w:rPr>
          <w:rFonts w:ascii="Book Antiqua" w:hAnsi="Book Antiqua"/>
          <w:color w:val="000000" w:themeColor="text1"/>
          <w:szCs w:val="24"/>
          <w:lang w:val="es-PR"/>
        </w:rPr>
        <w:t xml:space="preserve">. De Hacienda, supra, págs. 634-635. Esto, debido a que tal "indemnización no se considera salario y sí una compensación por los daños ocasionados por el </w:t>
      </w:r>
      <w:r w:rsidRPr="00DC597B">
        <w:rPr>
          <w:rStyle w:val="subterms1"/>
          <w:rFonts w:ascii="Book Antiqua" w:hAnsi="Book Antiqua"/>
          <w:color w:val="000000" w:themeColor="text1"/>
          <w:szCs w:val="24"/>
          <w:shd w:val="clear" w:color="auto" w:fill="auto"/>
          <w:lang w:val="es-PR"/>
        </w:rPr>
        <w:t>despido</w:t>
      </w:r>
      <w:r w:rsidRPr="00DC597B">
        <w:rPr>
          <w:rFonts w:ascii="Book Antiqua" w:hAnsi="Book Antiqua"/>
          <w:color w:val="000000" w:themeColor="text1"/>
          <w:szCs w:val="24"/>
          <w:lang w:val="es-PR"/>
        </w:rPr>
        <w:t xml:space="preserve"> </w:t>
      </w:r>
      <w:r w:rsidRPr="00DC597B">
        <w:rPr>
          <w:rStyle w:val="subterms1"/>
          <w:rFonts w:ascii="Book Antiqua" w:hAnsi="Book Antiqua"/>
          <w:color w:val="000000" w:themeColor="text1"/>
          <w:szCs w:val="24"/>
          <w:shd w:val="clear" w:color="auto" w:fill="auto"/>
          <w:lang w:val="es-PR"/>
        </w:rPr>
        <w:t>injustificado</w:t>
      </w:r>
      <w:r w:rsidRPr="00DC597B">
        <w:rPr>
          <w:rFonts w:ascii="Book Antiqua" w:hAnsi="Book Antiqua"/>
          <w:color w:val="000000" w:themeColor="text1"/>
          <w:szCs w:val="24"/>
          <w:lang w:val="es-PR"/>
        </w:rPr>
        <w:t xml:space="preserve">". Id., pág. 635. </w:t>
      </w:r>
      <w:r w:rsidRPr="00936735">
        <w:rPr>
          <w:rFonts w:ascii="Book Antiqua" w:hAnsi="Book Antiqua"/>
          <w:strike/>
          <w:color w:val="000000" w:themeColor="text1"/>
          <w:szCs w:val="24"/>
          <w:lang w:val="es-PR"/>
        </w:rPr>
        <w:t>En ese sentido, el</w:t>
      </w:r>
      <w:r w:rsidRPr="00DC597B">
        <w:rPr>
          <w:rFonts w:ascii="Book Antiqua" w:hAnsi="Book Antiqua"/>
          <w:color w:val="000000" w:themeColor="text1"/>
          <w:szCs w:val="24"/>
          <w:lang w:val="es-PR"/>
        </w:rPr>
        <w:t xml:space="preserve"> </w:t>
      </w:r>
      <w:proofErr w:type="spellStart"/>
      <w:r w:rsidR="00936735">
        <w:rPr>
          <w:rFonts w:ascii="Book Antiqua" w:hAnsi="Book Antiqua"/>
          <w:i/>
          <w:iCs/>
          <w:color w:val="000000" w:themeColor="text1"/>
          <w:szCs w:val="24"/>
          <w:u w:val="single"/>
          <w:lang w:val="es-PR"/>
        </w:rPr>
        <w:t>El</w:t>
      </w:r>
      <w:proofErr w:type="spellEnd"/>
      <w:r w:rsidR="00936735" w:rsidRPr="00936735">
        <w:rPr>
          <w:rFonts w:ascii="Book Antiqua" w:hAnsi="Book Antiqua"/>
          <w:color w:val="000000" w:themeColor="text1"/>
          <w:szCs w:val="24"/>
          <w:lang w:val="es-PR"/>
        </w:rPr>
        <w:t xml:space="preserve"> </w:t>
      </w:r>
      <w:r w:rsidRPr="00DC597B">
        <w:rPr>
          <w:rFonts w:ascii="Book Antiqua" w:hAnsi="Book Antiqua"/>
          <w:color w:val="000000" w:themeColor="text1"/>
          <w:szCs w:val="24"/>
          <w:lang w:val="es-PR"/>
        </w:rPr>
        <w:t xml:space="preserve">Tribunal Supremo </w:t>
      </w:r>
      <w:r w:rsidRPr="004B77BF">
        <w:rPr>
          <w:rFonts w:ascii="Book Antiqua" w:hAnsi="Book Antiqua"/>
          <w:strike/>
          <w:color w:val="000000" w:themeColor="text1"/>
          <w:szCs w:val="24"/>
          <w:lang w:val="es-PR"/>
        </w:rPr>
        <w:t>citando a Meléndez Carrucini</w:t>
      </w:r>
      <w:r w:rsidRPr="00DC597B">
        <w:rPr>
          <w:rFonts w:ascii="Book Antiqua" w:hAnsi="Book Antiqua"/>
          <w:color w:val="000000" w:themeColor="text1"/>
          <w:szCs w:val="24"/>
          <w:lang w:val="es-PR"/>
        </w:rPr>
        <w:t xml:space="preserve"> ha señalado que la mesada no está sujeta a ningún descuento de nómina. Id., pág. 643. Además, </w:t>
      </w:r>
      <w:r w:rsidRPr="00936735">
        <w:rPr>
          <w:rFonts w:ascii="Book Antiqua" w:hAnsi="Book Antiqua"/>
          <w:strike/>
          <w:color w:val="000000" w:themeColor="text1"/>
          <w:szCs w:val="24"/>
          <w:lang w:val="es-PR"/>
        </w:rPr>
        <w:t>sobre este particular,</w:t>
      </w:r>
      <w:r w:rsidRPr="00DC597B">
        <w:rPr>
          <w:rFonts w:ascii="Book Antiqua" w:hAnsi="Book Antiqua"/>
          <w:color w:val="000000" w:themeColor="text1"/>
          <w:szCs w:val="24"/>
          <w:lang w:val="es-PR"/>
        </w:rPr>
        <w:t xml:space="preserve"> </w:t>
      </w:r>
      <w:r w:rsidR="008613DC" w:rsidRPr="00DC597B">
        <w:rPr>
          <w:rFonts w:ascii="Book Antiqua" w:hAnsi="Book Antiqua"/>
          <w:color w:val="000000" w:themeColor="text1"/>
          <w:szCs w:val="24"/>
          <w:lang w:val="es-PR"/>
        </w:rPr>
        <w:t xml:space="preserve">el Artículo 10 de </w:t>
      </w:r>
      <w:r w:rsidRPr="00DC597B">
        <w:rPr>
          <w:rFonts w:ascii="Book Antiqua" w:hAnsi="Book Antiqua"/>
          <w:color w:val="000000" w:themeColor="text1"/>
          <w:szCs w:val="24"/>
          <w:lang w:val="es-PR"/>
        </w:rPr>
        <w:t xml:space="preserve">la </w:t>
      </w:r>
      <w:r w:rsidRPr="00DC597B">
        <w:rPr>
          <w:rStyle w:val="subterms1"/>
          <w:rFonts w:ascii="Book Antiqua" w:hAnsi="Book Antiqua"/>
          <w:color w:val="000000" w:themeColor="text1"/>
          <w:szCs w:val="24"/>
          <w:shd w:val="clear" w:color="auto" w:fill="auto"/>
          <w:lang w:val="es-PR"/>
        </w:rPr>
        <w:t>Ley</w:t>
      </w:r>
      <w:r w:rsidRPr="00DC597B">
        <w:rPr>
          <w:rFonts w:ascii="Book Antiqua" w:hAnsi="Book Antiqua"/>
          <w:color w:val="000000" w:themeColor="text1"/>
          <w:szCs w:val="24"/>
          <w:lang w:val="es-PR"/>
        </w:rPr>
        <w:t xml:space="preserve"> Núm. </w:t>
      </w:r>
      <w:r w:rsidRPr="00DC597B">
        <w:rPr>
          <w:rStyle w:val="subterms1"/>
          <w:rFonts w:ascii="Book Antiqua" w:hAnsi="Book Antiqua"/>
          <w:color w:val="000000" w:themeColor="text1"/>
          <w:szCs w:val="24"/>
          <w:shd w:val="clear" w:color="auto" w:fill="auto"/>
          <w:lang w:val="es-PR"/>
        </w:rPr>
        <w:t>80</w:t>
      </w:r>
      <w:r w:rsidRPr="00DC597B">
        <w:rPr>
          <w:rFonts w:ascii="Book Antiqua" w:hAnsi="Book Antiqua"/>
          <w:color w:val="000000" w:themeColor="text1"/>
          <w:szCs w:val="24"/>
          <w:lang w:val="es-PR"/>
        </w:rPr>
        <w:t xml:space="preserve">, </w:t>
      </w:r>
      <w:r w:rsidRPr="004B77BF">
        <w:rPr>
          <w:rFonts w:ascii="Book Antiqua" w:hAnsi="Book Antiqua"/>
          <w:i/>
          <w:iCs/>
          <w:strike/>
          <w:color w:val="000000" w:themeColor="text1"/>
          <w:szCs w:val="24"/>
          <w:lang w:val="es-PR"/>
        </w:rPr>
        <w:t>supra</w:t>
      </w:r>
      <w:r w:rsidRPr="004B77BF">
        <w:rPr>
          <w:rFonts w:ascii="Book Antiqua" w:hAnsi="Book Antiqua"/>
          <w:strike/>
          <w:color w:val="000000" w:themeColor="text1"/>
          <w:szCs w:val="24"/>
          <w:lang w:val="es-PR"/>
        </w:rPr>
        <w:t>,</w:t>
      </w:r>
      <w:r w:rsidRPr="00DC597B">
        <w:rPr>
          <w:rFonts w:ascii="Book Antiqua" w:hAnsi="Book Antiqua"/>
          <w:color w:val="000000" w:themeColor="text1"/>
          <w:szCs w:val="24"/>
          <w:lang w:val="es-PR"/>
        </w:rPr>
        <w:t xml:space="preserve"> dispone que:</w:t>
      </w:r>
      <w:r w:rsidR="008201D7" w:rsidRPr="00DC597B">
        <w:rPr>
          <w:rFonts w:ascii="Book Antiqua" w:hAnsi="Book Antiqua"/>
          <w:color w:val="000000" w:themeColor="text1"/>
          <w:szCs w:val="24"/>
          <w:lang w:val="es-PR"/>
        </w:rPr>
        <w:t xml:space="preserve"> </w:t>
      </w:r>
    </w:p>
    <w:p w14:paraId="3A289DA9" w14:textId="480F1A1F" w:rsidR="00437C9C" w:rsidRPr="00DC597B" w:rsidRDefault="002F455F" w:rsidP="008613DC">
      <w:pPr>
        <w:ind w:left="720" w:right="810"/>
        <w:jc w:val="both"/>
        <w:rPr>
          <w:rFonts w:ascii="Book Antiqua" w:hAnsi="Book Antiqua"/>
          <w:color w:val="000000" w:themeColor="text1"/>
          <w:szCs w:val="24"/>
          <w:lang w:val="es-PR"/>
        </w:rPr>
      </w:pPr>
      <w:r w:rsidRPr="00DC597B">
        <w:rPr>
          <w:rFonts w:ascii="Book Antiqua" w:hAnsi="Book Antiqua"/>
          <w:color w:val="000000" w:themeColor="text1"/>
          <w:lang w:val="es-PR"/>
        </w:rPr>
        <w:br/>
      </w:r>
      <w:r w:rsidR="00C8256F" w:rsidRPr="00DC597B">
        <w:rPr>
          <w:rFonts w:ascii="Book Antiqua" w:hAnsi="Book Antiqua"/>
          <w:color w:val="000000" w:themeColor="text1"/>
          <w:szCs w:val="24"/>
          <w:lang w:val="es-PR"/>
        </w:rPr>
        <w:t>n</w:t>
      </w:r>
      <w:r w:rsidRPr="00DC597B">
        <w:rPr>
          <w:rFonts w:ascii="Book Antiqua" w:hAnsi="Book Antiqua"/>
          <w:color w:val="000000" w:themeColor="text1"/>
          <w:szCs w:val="24"/>
          <w:lang w:val="es-PR"/>
        </w:rPr>
        <w:t xml:space="preserve">o se hará descuento alguno de nómina sobre la indemnización dispuesta por la sec. 185a de este título, debiendo el patrono entregar íntegramente el monto total de la misma al empleado. Aquella compensación entregada a un obrero por concepto de liquidación o cierre de negocios, o programas empresariales para compartir ganancias con los empleados cuando el </w:t>
      </w:r>
      <w:r w:rsidRPr="00DC597B">
        <w:rPr>
          <w:rStyle w:val="subterms1"/>
          <w:rFonts w:ascii="Book Antiqua" w:hAnsi="Book Antiqua"/>
          <w:color w:val="000000" w:themeColor="text1"/>
          <w:szCs w:val="24"/>
          <w:shd w:val="clear" w:color="auto" w:fill="auto"/>
          <w:lang w:val="es-PR"/>
        </w:rPr>
        <w:t>despido</w:t>
      </w:r>
      <w:r w:rsidRPr="00DC597B">
        <w:rPr>
          <w:rFonts w:ascii="Book Antiqua" w:hAnsi="Book Antiqua"/>
          <w:color w:val="000000" w:themeColor="text1"/>
          <w:szCs w:val="24"/>
          <w:lang w:val="es-PR"/>
        </w:rPr>
        <w:t xml:space="preserve"> de éste se fundamente en las razones expuestas en los incisos (d), (e) y (f) de la sec. 185b de este título, estará libre del pago de contribuciones sobre ingresos, pero podrá incluir aquellos otros descuentos acordados por el patrono y el empleado. </w:t>
      </w:r>
    </w:p>
    <w:p w14:paraId="43352C45" w14:textId="77777777" w:rsidR="00437C9C" w:rsidRPr="00DC597B" w:rsidRDefault="00437C9C" w:rsidP="00437C9C">
      <w:pPr>
        <w:ind w:firstLine="720"/>
        <w:jc w:val="both"/>
        <w:rPr>
          <w:rFonts w:ascii="Book Antiqua" w:hAnsi="Book Antiqua"/>
          <w:color w:val="000000" w:themeColor="text1"/>
          <w:szCs w:val="24"/>
          <w:lang w:val="es-PR"/>
        </w:rPr>
      </w:pPr>
    </w:p>
    <w:p w14:paraId="6CAEAB80" w14:textId="77777777" w:rsidR="00F60099" w:rsidRDefault="008201D7" w:rsidP="00437C9C">
      <w:pPr>
        <w:ind w:firstLine="720"/>
        <w:jc w:val="both"/>
        <w:rPr>
          <w:rFonts w:ascii="Book Antiqua" w:hAnsi="Book Antiqua"/>
          <w:color w:val="000000" w:themeColor="text1"/>
          <w:lang w:val="es-ES"/>
        </w:rPr>
      </w:pPr>
      <w:r w:rsidRPr="00DC597B">
        <w:rPr>
          <w:rFonts w:ascii="Book Antiqua" w:hAnsi="Book Antiqua"/>
          <w:color w:val="000000" w:themeColor="text1"/>
          <w:szCs w:val="24"/>
          <w:lang w:val="es-PR"/>
        </w:rPr>
        <w:t xml:space="preserve">Como vemos, </w:t>
      </w:r>
      <w:r w:rsidR="00C8256F" w:rsidRPr="00DC597B">
        <w:rPr>
          <w:rFonts w:ascii="Book Antiqua" w:hAnsi="Book Antiqua"/>
          <w:color w:val="000000" w:themeColor="text1"/>
          <w:szCs w:val="24"/>
          <w:lang w:val="es-PR"/>
        </w:rPr>
        <w:t>la L</w:t>
      </w:r>
      <w:r w:rsidRPr="00DC597B">
        <w:rPr>
          <w:rFonts w:ascii="Book Antiqua" w:hAnsi="Book Antiqua"/>
          <w:color w:val="000000" w:themeColor="text1"/>
          <w:szCs w:val="24"/>
          <w:lang w:val="es-PR"/>
        </w:rPr>
        <w:t xml:space="preserve">ey </w:t>
      </w:r>
      <w:r w:rsidR="00C8256F" w:rsidRPr="00DC597B">
        <w:rPr>
          <w:rFonts w:ascii="Book Antiqua" w:hAnsi="Book Antiqua"/>
          <w:color w:val="000000" w:themeColor="text1"/>
          <w:szCs w:val="24"/>
          <w:lang w:val="es-PR"/>
        </w:rPr>
        <w:t xml:space="preserve">Núm. </w:t>
      </w:r>
      <w:r w:rsidRPr="00DC597B">
        <w:rPr>
          <w:rFonts w:ascii="Book Antiqua" w:hAnsi="Book Antiqua"/>
          <w:color w:val="000000" w:themeColor="text1"/>
          <w:szCs w:val="24"/>
          <w:lang w:val="es-PR"/>
        </w:rPr>
        <w:t>80</w:t>
      </w:r>
      <w:r w:rsidRPr="004B77BF">
        <w:rPr>
          <w:rFonts w:ascii="Book Antiqua" w:hAnsi="Book Antiqua"/>
          <w:strike/>
          <w:color w:val="000000" w:themeColor="text1"/>
          <w:szCs w:val="24"/>
          <w:lang w:val="es-PR"/>
        </w:rPr>
        <w:t>, sobre despido injustificado</w:t>
      </w:r>
      <w:r w:rsidRPr="00DC597B">
        <w:rPr>
          <w:rFonts w:ascii="Book Antiqua" w:hAnsi="Book Antiqua"/>
          <w:color w:val="000000" w:themeColor="text1"/>
          <w:szCs w:val="24"/>
          <w:lang w:val="es-PR"/>
        </w:rPr>
        <w:t xml:space="preserve"> tiene como propósito proteger al </w:t>
      </w:r>
      <w:r w:rsidR="005934A8" w:rsidRPr="00DC597B">
        <w:rPr>
          <w:rFonts w:ascii="Book Antiqua" w:hAnsi="Book Antiqua"/>
          <w:color w:val="000000" w:themeColor="text1"/>
          <w:szCs w:val="24"/>
          <w:lang w:val="es-PR"/>
        </w:rPr>
        <w:t>trabajador, penalizar</w:t>
      </w:r>
      <w:r w:rsidRPr="00DC597B">
        <w:rPr>
          <w:rFonts w:ascii="Book Antiqua" w:hAnsi="Book Antiqua"/>
          <w:color w:val="000000" w:themeColor="text1"/>
          <w:szCs w:val="24"/>
          <w:lang w:val="es-PR"/>
        </w:rPr>
        <w:t xml:space="preserve"> y desal</w:t>
      </w:r>
      <w:r w:rsidR="00C8256F" w:rsidRPr="00DC597B">
        <w:rPr>
          <w:rFonts w:ascii="Book Antiqua" w:hAnsi="Book Antiqua"/>
          <w:color w:val="000000" w:themeColor="text1"/>
          <w:szCs w:val="24"/>
          <w:lang w:val="es-PR"/>
        </w:rPr>
        <w:t>entar</w:t>
      </w:r>
      <w:r w:rsidRPr="00DC597B">
        <w:rPr>
          <w:rFonts w:ascii="Book Antiqua" w:hAnsi="Book Antiqua"/>
          <w:color w:val="000000" w:themeColor="text1"/>
          <w:szCs w:val="24"/>
          <w:lang w:val="es-PR"/>
        </w:rPr>
        <w:t xml:space="preserve"> al </w:t>
      </w:r>
      <w:r w:rsidR="00C8256F" w:rsidRPr="00DC597B">
        <w:rPr>
          <w:rFonts w:ascii="Book Antiqua" w:hAnsi="Book Antiqua"/>
          <w:color w:val="000000" w:themeColor="text1"/>
          <w:szCs w:val="24"/>
          <w:lang w:val="es-PR"/>
        </w:rPr>
        <w:t>patrono</w:t>
      </w:r>
      <w:r w:rsidRPr="00DC597B">
        <w:rPr>
          <w:rFonts w:ascii="Book Antiqua" w:hAnsi="Book Antiqua"/>
          <w:color w:val="000000" w:themeColor="text1"/>
          <w:szCs w:val="24"/>
          <w:lang w:val="es-PR"/>
        </w:rPr>
        <w:t xml:space="preserve"> que despide injustamente</w:t>
      </w:r>
      <w:r w:rsidRPr="007C1691">
        <w:rPr>
          <w:rFonts w:ascii="Book Antiqua" w:hAnsi="Book Antiqua"/>
          <w:strike/>
          <w:color w:val="000000" w:themeColor="text1"/>
          <w:szCs w:val="24"/>
          <w:lang w:val="es-PR"/>
        </w:rPr>
        <w:t xml:space="preserve">, </w:t>
      </w:r>
      <w:r w:rsidR="00C8256F" w:rsidRPr="007C1691">
        <w:rPr>
          <w:rFonts w:ascii="Book Antiqua" w:hAnsi="Book Antiqua"/>
          <w:strike/>
          <w:color w:val="000000" w:themeColor="text1"/>
          <w:szCs w:val="24"/>
          <w:lang w:val="es-PR"/>
        </w:rPr>
        <w:t>además goza</w:t>
      </w:r>
      <w:r w:rsidR="005E73E1">
        <w:rPr>
          <w:rFonts w:ascii="Book Antiqua" w:hAnsi="Book Antiqua"/>
          <w:i/>
          <w:iCs/>
          <w:color w:val="000000" w:themeColor="text1"/>
          <w:szCs w:val="24"/>
          <w:u w:val="single"/>
          <w:lang w:val="es-PR"/>
        </w:rPr>
        <w:t>. Esta ley goza</w:t>
      </w:r>
      <w:r w:rsidR="00C8256F" w:rsidRPr="00DC597B">
        <w:rPr>
          <w:rFonts w:ascii="Book Antiqua" w:hAnsi="Book Antiqua"/>
          <w:color w:val="000000" w:themeColor="text1"/>
          <w:szCs w:val="24"/>
          <w:lang w:val="es-PR"/>
        </w:rPr>
        <w:t xml:space="preserve"> de tan alto interés público que los pagos que recibe un obrero, conocido como mesada, cuando ha sido despedido injustificadamente </w:t>
      </w:r>
      <w:r w:rsidR="00C8256F" w:rsidRPr="005E73E1">
        <w:rPr>
          <w:rFonts w:ascii="Book Antiqua" w:hAnsi="Book Antiqua"/>
          <w:color w:val="000000" w:themeColor="text1"/>
          <w:szCs w:val="24"/>
          <w:lang w:val="es-PR"/>
        </w:rPr>
        <w:t xml:space="preserve">están </w:t>
      </w:r>
      <w:r w:rsidR="00C8256F" w:rsidRPr="00DC597B">
        <w:rPr>
          <w:rFonts w:ascii="Book Antiqua" w:hAnsi="Book Antiqua"/>
          <w:strike/>
          <w:color w:val="000000" w:themeColor="text1"/>
          <w:szCs w:val="24"/>
          <w:lang w:val="es-PR"/>
        </w:rPr>
        <w:t>exento</w:t>
      </w:r>
      <w:r w:rsidR="00C8256F" w:rsidRPr="00DC597B">
        <w:rPr>
          <w:rFonts w:ascii="Book Antiqua" w:hAnsi="Book Antiqua"/>
          <w:color w:val="000000" w:themeColor="text1"/>
          <w:szCs w:val="24"/>
          <w:lang w:val="es-PR"/>
        </w:rPr>
        <w:t xml:space="preserve"> </w:t>
      </w:r>
      <w:r w:rsidR="003D0912" w:rsidRPr="00DC597B">
        <w:rPr>
          <w:rFonts w:ascii="Book Antiqua" w:hAnsi="Book Antiqua"/>
          <w:i/>
          <w:iCs/>
          <w:color w:val="000000" w:themeColor="text1"/>
          <w:szCs w:val="24"/>
          <w:u w:val="single"/>
          <w:lang w:val="es-PR"/>
        </w:rPr>
        <w:t xml:space="preserve">exentos </w:t>
      </w:r>
      <w:r w:rsidR="00C8256F" w:rsidRPr="00DC597B">
        <w:rPr>
          <w:rFonts w:ascii="Book Antiqua" w:hAnsi="Book Antiqua"/>
          <w:color w:val="000000" w:themeColor="text1"/>
          <w:szCs w:val="24"/>
          <w:lang w:val="es-PR"/>
        </w:rPr>
        <w:t>del pago de contribuciones. S</w:t>
      </w:r>
      <w:r w:rsidRPr="00DC597B">
        <w:rPr>
          <w:rFonts w:ascii="Book Antiqua" w:hAnsi="Book Antiqua"/>
          <w:color w:val="000000" w:themeColor="text1"/>
          <w:szCs w:val="24"/>
          <w:lang w:val="es-PR"/>
        </w:rPr>
        <w:t xml:space="preserve">in </w:t>
      </w:r>
      <w:r w:rsidR="005934A8" w:rsidRPr="00DC597B">
        <w:rPr>
          <w:rFonts w:ascii="Book Antiqua" w:hAnsi="Book Antiqua"/>
          <w:color w:val="000000" w:themeColor="text1"/>
          <w:szCs w:val="24"/>
          <w:lang w:val="es-PR"/>
        </w:rPr>
        <w:t>embargo,</w:t>
      </w:r>
      <w:r w:rsidRPr="00DC597B">
        <w:rPr>
          <w:rFonts w:ascii="Book Antiqua" w:hAnsi="Book Antiqua"/>
          <w:color w:val="000000" w:themeColor="text1"/>
          <w:szCs w:val="24"/>
          <w:lang w:val="es-PR"/>
        </w:rPr>
        <w:t xml:space="preserve"> </w:t>
      </w:r>
      <w:r w:rsidR="00437C9C" w:rsidRPr="000115D3">
        <w:rPr>
          <w:rFonts w:ascii="Book Antiqua" w:hAnsi="Book Antiqua"/>
          <w:strike/>
          <w:color w:val="000000" w:themeColor="text1"/>
          <w:szCs w:val="24"/>
          <w:lang w:val="es-PR"/>
        </w:rPr>
        <w:t>el Tribunal Supremo</w:t>
      </w:r>
      <w:r w:rsidR="00437C9C" w:rsidRPr="00DC597B">
        <w:rPr>
          <w:rFonts w:ascii="Book Antiqua" w:hAnsi="Book Antiqua"/>
          <w:color w:val="000000" w:themeColor="text1"/>
          <w:szCs w:val="24"/>
          <w:lang w:val="es-PR"/>
        </w:rPr>
        <w:t xml:space="preserve"> en C.O.P.R. VS. S.P.U. 181 DPR 299</w:t>
      </w:r>
      <w:r w:rsidR="008613DC" w:rsidRPr="00DC597B">
        <w:rPr>
          <w:rFonts w:ascii="Book Antiqua" w:hAnsi="Book Antiqua"/>
          <w:color w:val="000000" w:themeColor="text1"/>
          <w:szCs w:val="24"/>
          <w:lang w:val="es-PR"/>
        </w:rPr>
        <w:t xml:space="preserve"> (2011)</w:t>
      </w:r>
      <w:r w:rsidR="00437C9C" w:rsidRPr="00DC597B">
        <w:rPr>
          <w:rFonts w:ascii="Book Antiqua" w:hAnsi="Book Antiqua"/>
          <w:color w:val="000000" w:themeColor="text1"/>
          <w:szCs w:val="24"/>
          <w:lang w:val="es-PR"/>
        </w:rPr>
        <w:t>,</w:t>
      </w:r>
      <w:r w:rsidR="000115D3">
        <w:rPr>
          <w:rFonts w:ascii="Book Antiqua" w:hAnsi="Book Antiqua"/>
          <w:color w:val="000000" w:themeColor="text1"/>
          <w:szCs w:val="24"/>
          <w:lang w:val="es-PR"/>
        </w:rPr>
        <w:t xml:space="preserve"> </w:t>
      </w:r>
      <w:r w:rsidR="000115D3">
        <w:rPr>
          <w:rFonts w:ascii="Book Antiqua" w:hAnsi="Book Antiqua"/>
          <w:i/>
          <w:iCs/>
          <w:color w:val="000000" w:themeColor="text1"/>
          <w:szCs w:val="24"/>
          <w:u w:val="single"/>
          <w:lang w:val="es-PR"/>
        </w:rPr>
        <w:t>se</w:t>
      </w:r>
      <w:r w:rsidR="00437C9C" w:rsidRPr="00DC597B">
        <w:rPr>
          <w:rFonts w:ascii="Book Antiqua" w:hAnsi="Book Antiqua"/>
          <w:color w:val="000000" w:themeColor="text1"/>
          <w:szCs w:val="24"/>
          <w:lang w:val="es-PR"/>
        </w:rPr>
        <w:t xml:space="preserve"> resolvió que un obrero que es despedido injustificadamente y que obtiene sentencia en l</w:t>
      </w:r>
      <w:r w:rsidR="00C8256F" w:rsidRPr="00DC597B">
        <w:rPr>
          <w:rFonts w:ascii="Book Antiqua" w:hAnsi="Book Antiqua"/>
          <w:color w:val="000000" w:themeColor="text1"/>
          <w:szCs w:val="24"/>
          <w:lang w:val="es-PR"/>
        </w:rPr>
        <w:t>a que se determina que el patrono</w:t>
      </w:r>
      <w:r w:rsidR="00437C9C" w:rsidRPr="00DC597B">
        <w:rPr>
          <w:rFonts w:ascii="Book Antiqua" w:hAnsi="Book Antiqua"/>
          <w:color w:val="000000" w:themeColor="text1"/>
          <w:szCs w:val="24"/>
          <w:lang w:val="es-PR"/>
        </w:rPr>
        <w:t xml:space="preserve"> tiene que pagar la mesada, se le impondrá el pago de intereses legales desde que se dicte sentencia en el Tribunal de Primera Instancia, </w:t>
      </w:r>
      <w:r w:rsidR="00CF355D" w:rsidRPr="00DC597B">
        <w:rPr>
          <w:rFonts w:ascii="Book Antiqua" w:hAnsi="Book Antiqua"/>
          <w:color w:val="000000" w:themeColor="text1"/>
          <w:szCs w:val="24"/>
          <w:lang w:val="es-PR"/>
        </w:rPr>
        <w:t>conforme a la Regla 44.3</w:t>
      </w:r>
      <w:r w:rsidR="00CF355D" w:rsidRPr="0014712C">
        <w:rPr>
          <w:rFonts w:ascii="Book Antiqua" w:hAnsi="Book Antiqua"/>
          <w:strike/>
          <w:color w:val="000000" w:themeColor="text1"/>
          <w:szCs w:val="24"/>
          <w:lang w:val="es-PR"/>
        </w:rPr>
        <w:t>,</w:t>
      </w:r>
      <w:r w:rsidR="00CF355D" w:rsidRPr="00DC597B">
        <w:rPr>
          <w:rFonts w:ascii="Book Antiqua" w:hAnsi="Book Antiqua"/>
          <w:color w:val="000000" w:themeColor="text1"/>
          <w:szCs w:val="24"/>
          <w:lang w:val="es-PR"/>
        </w:rPr>
        <w:t xml:space="preserve"> de las de Procedimiento Civil.</w:t>
      </w:r>
      <w:r w:rsidR="00437C9C" w:rsidRPr="00DC597B">
        <w:rPr>
          <w:rFonts w:ascii="Book Antiqua" w:hAnsi="Book Antiqua"/>
          <w:color w:val="000000" w:themeColor="text1"/>
          <w:szCs w:val="24"/>
          <w:lang w:val="es-PR"/>
        </w:rPr>
        <w:t xml:space="preserve"> </w:t>
      </w:r>
      <w:r w:rsidR="00ED2D59" w:rsidRPr="00DC597B">
        <w:rPr>
          <w:rFonts w:ascii="Book Antiqua" w:hAnsi="Book Antiqua"/>
          <w:color w:val="000000" w:themeColor="text1"/>
          <w:szCs w:val="24"/>
          <w:lang w:val="es-PR"/>
        </w:rPr>
        <w:t>De igual forma</w:t>
      </w:r>
      <w:r w:rsidR="008613DC" w:rsidRPr="00DC597B">
        <w:rPr>
          <w:rFonts w:ascii="Book Antiqua" w:hAnsi="Book Antiqua"/>
          <w:color w:val="000000" w:themeColor="text1"/>
          <w:szCs w:val="24"/>
          <w:lang w:val="es-PR"/>
        </w:rPr>
        <w:t>,</w:t>
      </w:r>
      <w:r w:rsidR="00ED2D59" w:rsidRPr="00DC597B">
        <w:rPr>
          <w:rFonts w:ascii="Book Antiqua" w:hAnsi="Book Antiqua"/>
          <w:color w:val="000000" w:themeColor="text1"/>
          <w:szCs w:val="24"/>
          <w:lang w:val="es-PR"/>
        </w:rPr>
        <w:t xml:space="preserve"> </w:t>
      </w:r>
      <w:r w:rsidR="000365F8" w:rsidRPr="00DC597B">
        <w:rPr>
          <w:rFonts w:ascii="Book Antiqua" w:hAnsi="Book Antiqua"/>
          <w:color w:val="000000" w:themeColor="text1"/>
          <w:lang w:val="es-ES"/>
        </w:rPr>
        <w:br/>
      </w:r>
      <w:r w:rsidR="008613DC" w:rsidRPr="00DC597B">
        <w:rPr>
          <w:rFonts w:ascii="Book Antiqua" w:hAnsi="Book Antiqua"/>
          <w:color w:val="000000" w:themeColor="text1"/>
          <w:lang w:val="es-ES"/>
        </w:rPr>
        <w:t>e</w:t>
      </w:r>
      <w:r w:rsidR="000365F8" w:rsidRPr="00DC597B">
        <w:rPr>
          <w:rFonts w:ascii="Book Antiqua" w:hAnsi="Book Antiqua"/>
          <w:color w:val="000000" w:themeColor="text1"/>
          <w:lang w:val="es-ES"/>
        </w:rPr>
        <w:t xml:space="preserve">n </w:t>
      </w:r>
      <w:r w:rsidR="008613DC" w:rsidRPr="00DC597B">
        <w:rPr>
          <w:rFonts w:ascii="Book Antiqua" w:hAnsi="Book Antiqua"/>
          <w:color w:val="000000" w:themeColor="text1"/>
          <w:lang w:val="es-ES"/>
        </w:rPr>
        <w:t xml:space="preserve">Vélez </w:t>
      </w:r>
      <w:r w:rsidR="00ED2D59" w:rsidRPr="00DC597B">
        <w:rPr>
          <w:rFonts w:ascii="Book Antiqua" w:hAnsi="Book Antiqua"/>
          <w:color w:val="000000" w:themeColor="text1"/>
          <w:lang w:val="es-ES"/>
        </w:rPr>
        <w:t xml:space="preserve">Cortés v. Baxter </w:t>
      </w:r>
      <w:proofErr w:type="spellStart"/>
      <w:r w:rsidR="00ED2D59" w:rsidRPr="00DC597B">
        <w:rPr>
          <w:rFonts w:ascii="Book Antiqua" w:hAnsi="Book Antiqua"/>
          <w:color w:val="000000" w:themeColor="text1"/>
          <w:lang w:val="es-ES"/>
        </w:rPr>
        <w:t>Healthcare</w:t>
      </w:r>
      <w:proofErr w:type="spellEnd"/>
      <w:r w:rsidR="00ED2D59" w:rsidRPr="00DC597B">
        <w:rPr>
          <w:rFonts w:ascii="Book Antiqua" w:hAnsi="Book Antiqua"/>
          <w:color w:val="000000" w:themeColor="text1"/>
          <w:lang w:val="es-ES"/>
        </w:rPr>
        <w:t>, 175</w:t>
      </w:r>
      <w:r w:rsidR="008613DC" w:rsidRPr="00DC597B">
        <w:rPr>
          <w:rFonts w:ascii="Book Antiqua" w:hAnsi="Book Antiqua"/>
          <w:color w:val="000000" w:themeColor="text1"/>
          <w:lang w:val="es-ES"/>
        </w:rPr>
        <w:t xml:space="preserve"> </w:t>
      </w:r>
      <w:r w:rsidR="00ED2D59" w:rsidRPr="00DC597B">
        <w:rPr>
          <w:rFonts w:ascii="Book Antiqua" w:hAnsi="Book Antiqua"/>
          <w:color w:val="000000" w:themeColor="text1"/>
          <w:lang w:val="es-ES"/>
        </w:rPr>
        <w:t>DPR 729</w:t>
      </w:r>
      <w:r w:rsidR="008613DC" w:rsidRPr="00DC597B">
        <w:rPr>
          <w:rFonts w:ascii="Book Antiqua" w:hAnsi="Book Antiqua"/>
          <w:color w:val="000000" w:themeColor="text1"/>
          <w:lang w:val="es-ES"/>
        </w:rPr>
        <w:t xml:space="preserve"> (2009)</w:t>
      </w:r>
      <w:r w:rsidR="00ED2D59" w:rsidRPr="00DC597B">
        <w:rPr>
          <w:rFonts w:ascii="Book Antiqua" w:hAnsi="Book Antiqua"/>
          <w:color w:val="000000" w:themeColor="text1"/>
          <w:lang w:val="es-ES"/>
        </w:rPr>
        <w:t xml:space="preserve">, el Tribunal Supremo sostuvo la determinación del Tribunal de Apelaciones cuando este concluye que procede el pago de intereses desde que se dictó sentencia parcial. </w:t>
      </w:r>
    </w:p>
    <w:p w14:paraId="10603DCD" w14:textId="3595C1CF" w:rsidR="001A57BB" w:rsidRDefault="003D2F27" w:rsidP="00437C9C">
      <w:pPr>
        <w:ind w:firstLine="720"/>
        <w:jc w:val="both"/>
        <w:rPr>
          <w:rFonts w:ascii="Book Antiqua" w:hAnsi="Book Antiqua"/>
          <w:color w:val="000000" w:themeColor="text1"/>
          <w:szCs w:val="24"/>
          <w:lang w:val="es-PR"/>
        </w:rPr>
      </w:pPr>
      <w:r>
        <w:rPr>
          <w:rFonts w:ascii="Book Antiqua" w:hAnsi="Book Antiqua"/>
          <w:i/>
          <w:iCs/>
          <w:color w:val="000000" w:themeColor="text1"/>
          <w:u w:val="single"/>
          <w:lang w:val="es-ES"/>
        </w:rPr>
        <w:t xml:space="preserve">Pudiera haber casos en los que </w:t>
      </w:r>
      <w:r w:rsidR="00437C9C" w:rsidRPr="003D2F27">
        <w:rPr>
          <w:rFonts w:ascii="Book Antiqua" w:hAnsi="Book Antiqua"/>
          <w:strike/>
          <w:color w:val="000000" w:themeColor="text1"/>
          <w:szCs w:val="24"/>
          <w:lang w:val="es-PR"/>
        </w:rPr>
        <w:t>Dicha</w:t>
      </w:r>
      <w:r w:rsidR="00ED2D59" w:rsidRPr="003D2F27">
        <w:rPr>
          <w:rFonts w:ascii="Book Antiqua" w:hAnsi="Book Antiqua"/>
          <w:strike/>
          <w:color w:val="000000" w:themeColor="text1"/>
          <w:szCs w:val="24"/>
          <w:lang w:val="es-PR"/>
        </w:rPr>
        <w:t>s</w:t>
      </w:r>
      <w:r w:rsidR="00ED2D59" w:rsidRPr="00DC597B">
        <w:rPr>
          <w:rFonts w:ascii="Book Antiqua" w:hAnsi="Book Antiqua"/>
          <w:color w:val="000000" w:themeColor="text1"/>
          <w:szCs w:val="24"/>
          <w:lang w:val="es-PR"/>
        </w:rPr>
        <w:t xml:space="preserve"> </w:t>
      </w:r>
      <w:r>
        <w:rPr>
          <w:rFonts w:ascii="Book Antiqua" w:hAnsi="Book Antiqua"/>
          <w:i/>
          <w:iCs/>
          <w:color w:val="000000" w:themeColor="text1"/>
          <w:szCs w:val="24"/>
          <w:u w:val="single"/>
          <w:lang w:val="es-PR"/>
        </w:rPr>
        <w:t>tales</w:t>
      </w:r>
      <w:r w:rsidRPr="003D2F27">
        <w:rPr>
          <w:rFonts w:ascii="Book Antiqua" w:hAnsi="Book Antiqua"/>
          <w:color w:val="000000" w:themeColor="text1"/>
          <w:szCs w:val="24"/>
          <w:lang w:val="es-PR"/>
        </w:rPr>
        <w:t xml:space="preserve"> </w:t>
      </w:r>
      <w:r w:rsidR="00437C9C" w:rsidRPr="00DC597B">
        <w:rPr>
          <w:rFonts w:ascii="Book Antiqua" w:hAnsi="Book Antiqua"/>
          <w:color w:val="000000" w:themeColor="text1"/>
          <w:szCs w:val="24"/>
          <w:lang w:val="es-PR"/>
        </w:rPr>
        <w:t>determinaci</w:t>
      </w:r>
      <w:r w:rsidR="00ED2D59" w:rsidRPr="00DC597B">
        <w:rPr>
          <w:rFonts w:ascii="Book Antiqua" w:hAnsi="Book Antiqua"/>
          <w:color w:val="000000" w:themeColor="text1"/>
          <w:szCs w:val="24"/>
          <w:lang w:val="es-PR"/>
        </w:rPr>
        <w:t>ones</w:t>
      </w:r>
      <w:r w:rsidR="00437C9C" w:rsidRPr="00DC597B">
        <w:rPr>
          <w:rFonts w:ascii="Book Antiqua" w:hAnsi="Book Antiqua"/>
          <w:color w:val="000000" w:themeColor="text1"/>
          <w:szCs w:val="24"/>
          <w:lang w:val="es-PR"/>
        </w:rPr>
        <w:t xml:space="preserve"> no </w:t>
      </w:r>
      <w:r w:rsidR="00ED2D59" w:rsidRPr="003D2F27">
        <w:rPr>
          <w:rFonts w:ascii="Book Antiqua" w:hAnsi="Book Antiqua"/>
          <w:strike/>
          <w:color w:val="000000" w:themeColor="text1"/>
          <w:szCs w:val="24"/>
          <w:lang w:val="es-PR"/>
        </w:rPr>
        <w:t>son</w:t>
      </w:r>
      <w:r w:rsidR="00C8256F" w:rsidRPr="00DC597B">
        <w:rPr>
          <w:rFonts w:ascii="Book Antiqua" w:hAnsi="Book Antiqua"/>
          <w:color w:val="000000" w:themeColor="text1"/>
          <w:szCs w:val="24"/>
          <w:lang w:val="es-PR"/>
        </w:rPr>
        <w:t xml:space="preserve"> </w:t>
      </w:r>
      <w:r>
        <w:rPr>
          <w:rFonts w:ascii="Book Antiqua" w:hAnsi="Book Antiqua"/>
          <w:i/>
          <w:iCs/>
          <w:color w:val="000000" w:themeColor="text1"/>
          <w:szCs w:val="24"/>
          <w:u w:val="single"/>
          <w:lang w:val="es-PR"/>
        </w:rPr>
        <w:t>sean</w:t>
      </w:r>
      <w:r w:rsidRPr="003D2F27">
        <w:rPr>
          <w:rFonts w:ascii="Book Antiqua" w:hAnsi="Book Antiqua"/>
          <w:color w:val="000000" w:themeColor="text1"/>
          <w:szCs w:val="24"/>
          <w:lang w:val="es-PR"/>
        </w:rPr>
        <w:t xml:space="preserve"> </w:t>
      </w:r>
      <w:r w:rsidR="005934A8" w:rsidRPr="00DC597B">
        <w:rPr>
          <w:rFonts w:ascii="Book Antiqua" w:hAnsi="Book Antiqua"/>
          <w:color w:val="000000" w:themeColor="text1"/>
          <w:szCs w:val="24"/>
          <w:lang w:val="es-PR"/>
        </w:rPr>
        <w:t>cónsonas</w:t>
      </w:r>
      <w:r w:rsidR="00C8256F" w:rsidRPr="00DC597B">
        <w:rPr>
          <w:rFonts w:ascii="Book Antiqua" w:hAnsi="Book Antiqua"/>
          <w:color w:val="000000" w:themeColor="text1"/>
          <w:szCs w:val="24"/>
          <w:lang w:val="es-PR"/>
        </w:rPr>
        <w:t xml:space="preserve"> con el espíritu de la L</w:t>
      </w:r>
      <w:r w:rsidR="00437C9C" w:rsidRPr="00DC597B">
        <w:rPr>
          <w:rFonts w:ascii="Book Antiqua" w:hAnsi="Book Antiqua"/>
          <w:color w:val="000000" w:themeColor="text1"/>
          <w:szCs w:val="24"/>
          <w:lang w:val="es-PR"/>
        </w:rPr>
        <w:t>ey</w:t>
      </w:r>
      <w:r w:rsidR="00C8256F" w:rsidRPr="00DC597B">
        <w:rPr>
          <w:rFonts w:ascii="Book Antiqua" w:hAnsi="Book Antiqua"/>
          <w:color w:val="000000" w:themeColor="text1"/>
          <w:szCs w:val="24"/>
          <w:lang w:val="es-PR"/>
        </w:rPr>
        <w:t xml:space="preserve"> Núm.</w:t>
      </w:r>
      <w:r w:rsidR="00437C9C" w:rsidRPr="00DC597B">
        <w:rPr>
          <w:rFonts w:ascii="Book Antiqua" w:hAnsi="Book Antiqua"/>
          <w:color w:val="000000" w:themeColor="text1"/>
          <w:szCs w:val="24"/>
          <w:lang w:val="es-PR"/>
        </w:rPr>
        <w:t xml:space="preserve"> 80</w:t>
      </w:r>
      <w:r w:rsidR="00437C9C" w:rsidRPr="0025520F">
        <w:rPr>
          <w:rFonts w:ascii="Book Antiqua" w:hAnsi="Book Antiqua"/>
          <w:strike/>
          <w:color w:val="000000" w:themeColor="text1"/>
          <w:szCs w:val="24"/>
          <w:lang w:val="es-PR"/>
        </w:rPr>
        <w:t xml:space="preserve">, </w:t>
      </w:r>
      <w:r w:rsidR="00437C9C" w:rsidRPr="00CF6708">
        <w:rPr>
          <w:rFonts w:ascii="Book Antiqua" w:hAnsi="Book Antiqua"/>
          <w:strike/>
          <w:color w:val="000000" w:themeColor="text1"/>
          <w:szCs w:val="24"/>
          <w:lang w:val="es-PR"/>
        </w:rPr>
        <w:t>según enmendada,</w:t>
      </w:r>
      <w:r w:rsidR="00437C9C" w:rsidRPr="0025520F">
        <w:rPr>
          <w:rFonts w:ascii="Book Antiqua" w:hAnsi="Book Antiqua"/>
          <w:strike/>
          <w:color w:val="000000" w:themeColor="text1"/>
          <w:szCs w:val="24"/>
          <w:lang w:val="es-PR"/>
        </w:rPr>
        <w:t xml:space="preserve"> y es un claro error del Tribunal Supremo al interpretar la Regla 44.3 de las</w:t>
      </w:r>
      <w:r w:rsidR="003D0912" w:rsidRPr="0025520F">
        <w:rPr>
          <w:rFonts w:ascii="Book Antiqua" w:hAnsi="Book Antiqua"/>
          <w:i/>
          <w:iCs/>
          <w:strike/>
          <w:color w:val="000000" w:themeColor="text1"/>
          <w:szCs w:val="24"/>
          <w:lang w:val="es-PR"/>
        </w:rPr>
        <w:t xml:space="preserve"> </w:t>
      </w:r>
      <w:r w:rsidR="00437C9C" w:rsidRPr="0025520F">
        <w:rPr>
          <w:rFonts w:ascii="Book Antiqua" w:hAnsi="Book Antiqua"/>
          <w:strike/>
          <w:color w:val="000000" w:themeColor="text1"/>
          <w:szCs w:val="24"/>
          <w:lang w:val="es-PR"/>
        </w:rPr>
        <w:t>de Procedimiento Civil</w:t>
      </w:r>
      <w:r w:rsidR="00CF355D" w:rsidRPr="0025520F">
        <w:rPr>
          <w:rFonts w:ascii="Book Antiqua" w:hAnsi="Book Antiqua"/>
          <w:strike/>
          <w:color w:val="000000" w:themeColor="text1"/>
          <w:szCs w:val="24"/>
          <w:lang w:val="es-PR"/>
        </w:rPr>
        <w:t>, que debemos corregir</w:t>
      </w:r>
      <w:r w:rsidR="00437C9C" w:rsidRPr="00DC597B">
        <w:rPr>
          <w:rFonts w:ascii="Book Antiqua" w:hAnsi="Book Antiqua"/>
          <w:color w:val="000000" w:themeColor="text1"/>
          <w:szCs w:val="24"/>
          <w:lang w:val="es-PR"/>
        </w:rPr>
        <w:t xml:space="preserve">. </w:t>
      </w:r>
      <w:r w:rsidR="00F36D91">
        <w:rPr>
          <w:rFonts w:ascii="Book Antiqua" w:hAnsi="Book Antiqua"/>
          <w:i/>
          <w:iCs/>
          <w:color w:val="000000" w:themeColor="text1"/>
          <w:szCs w:val="24"/>
          <w:u w:val="single"/>
          <w:lang w:val="es-PR"/>
        </w:rPr>
        <w:t xml:space="preserve">Un ejemplo es cuando </w:t>
      </w:r>
      <w:r w:rsidR="003F76DB">
        <w:rPr>
          <w:rFonts w:ascii="Book Antiqua" w:hAnsi="Book Antiqua"/>
          <w:i/>
          <w:iCs/>
          <w:color w:val="000000" w:themeColor="text1"/>
          <w:szCs w:val="24"/>
          <w:u w:val="single"/>
          <w:lang w:val="es-PR"/>
        </w:rPr>
        <w:t xml:space="preserve">se determine que el patrono demandado actuó con temeridad. </w:t>
      </w:r>
      <w:r w:rsidR="00E14C52">
        <w:rPr>
          <w:rFonts w:ascii="Book Antiqua" w:hAnsi="Book Antiqua"/>
          <w:i/>
          <w:iCs/>
          <w:color w:val="000000" w:themeColor="text1"/>
          <w:szCs w:val="24"/>
          <w:u w:val="single"/>
          <w:lang w:val="es-PR"/>
        </w:rPr>
        <w:t>Una</w:t>
      </w:r>
      <w:r w:rsidR="003F76DB">
        <w:rPr>
          <w:rFonts w:ascii="Book Antiqua" w:hAnsi="Book Antiqua"/>
          <w:i/>
          <w:iCs/>
          <w:color w:val="000000" w:themeColor="text1"/>
          <w:szCs w:val="24"/>
          <w:u w:val="single"/>
          <w:lang w:val="es-PR"/>
        </w:rPr>
        <w:t xml:space="preserve"> circunstancia </w:t>
      </w:r>
      <w:r w:rsidR="00E14C52">
        <w:rPr>
          <w:rFonts w:ascii="Book Antiqua" w:hAnsi="Book Antiqua"/>
          <w:i/>
          <w:iCs/>
          <w:color w:val="000000" w:themeColor="text1"/>
          <w:szCs w:val="24"/>
          <w:u w:val="single"/>
          <w:lang w:val="es-PR"/>
        </w:rPr>
        <w:t xml:space="preserve">similar se contempla en el inciso </w:t>
      </w:r>
      <w:r w:rsidR="007D3902">
        <w:rPr>
          <w:rFonts w:ascii="Book Antiqua" w:hAnsi="Book Antiqua"/>
          <w:i/>
          <w:iCs/>
          <w:color w:val="000000" w:themeColor="text1"/>
          <w:szCs w:val="24"/>
          <w:u w:val="single"/>
          <w:lang w:val="es-PR"/>
        </w:rPr>
        <w:t xml:space="preserve">(b) de la </w:t>
      </w:r>
      <w:r w:rsidR="007D3902" w:rsidRPr="0014712C">
        <w:rPr>
          <w:rFonts w:ascii="Book Antiqua" w:hAnsi="Book Antiqua"/>
          <w:i/>
          <w:iCs/>
          <w:color w:val="000000" w:themeColor="text1"/>
          <w:szCs w:val="24"/>
          <w:u w:val="single"/>
          <w:lang w:val="es-PR"/>
        </w:rPr>
        <w:t>Regla 44.3 de las de Procedimiento Civil.</w:t>
      </w:r>
      <w:r w:rsidR="007D3902">
        <w:rPr>
          <w:rFonts w:ascii="Book Antiqua" w:hAnsi="Book Antiqua"/>
          <w:i/>
          <w:iCs/>
          <w:color w:val="000000" w:themeColor="text1"/>
          <w:szCs w:val="24"/>
          <w:u w:val="single"/>
          <w:lang w:val="es-PR"/>
        </w:rPr>
        <w:t xml:space="preserve"> </w:t>
      </w:r>
      <w:r w:rsidR="003F76DB">
        <w:rPr>
          <w:rFonts w:ascii="Book Antiqua" w:hAnsi="Book Antiqua"/>
          <w:i/>
          <w:iCs/>
          <w:color w:val="000000" w:themeColor="text1"/>
          <w:szCs w:val="24"/>
          <w:u w:val="single"/>
          <w:lang w:val="es-PR"/>
        </w:rPr>
        <w:t xml:space="preserve"> </w:t>
      </w:r>
      <w:r w:rsidR="00437C9C" w:rsidRPr="00DC597B">
        <w:rPr>
          <w:rFonts w:ascii="Book Antiqua" w:hAnsi="Book Antiqua"/>
          <w:color w:val="000000" w:themeColor="text1"/>
          <w:szCs w:val="24"/>
          <w:lang w:val="es-PR"/>
        </w:rPr>
        <w:t xml:space="preserve"> </w:t>
      </w:r>
    </w:p>
    <w:p w14:paraId="69F01EAB" w14:textId="62B779BC" w:rsidR="00437C9C" w:rsidRPr="00274632" w:rsidRDefault="00C8256F" w:rsidP="00437C9C">
      <w:pPr>
        <w:ind w:firstLine="720"/>
        <w:jc w:val="both"/>
        <w:rPr>
          <w:rFonts w:ascii="Book Antiqua" w:hAnsi="Book Antiqua"/>
          <w:color w:val="000000" w:themeColor="text1"/>
          <w:szCs w:val="24"/>
          <w:lang w:val="es-PR"/>
        </w:rPr>
      </w:pPr>
      <w:r w:rsidRPr="009049C6">
        <w:rPr>
          <w:rFonts w:ascii="Book Antiqua" w:hAnsi="Book Antiqua"/>
          <w:color w:val="000000" w:themeColor="text1"/>
          <w:szCs w:val="24"/>
          <w:lang w:val="es-PR"/>
        </w:rPr>
        <w:t>Esta</w:t>
      </w:r>
      <w:r w:rsidR="001A57BB" w:rsidRPr="009049C6">
        <w:rPr>
          <w:rFonts w:ascii="Book Antiqua" w:hAnsi="Book Antiqua"/>
          <w:color w:val="000000" w:themeColor="text1"/>
          <w:szCs w:val="24"/>
          <w:lang w:val="es-PR"/>
        </w:rPr>
        <w:t xml:space="preserve"> </w:t>
      </w:r>
      <w:r w:rsidRPr="00DC597B">
        <w:rPr>
          <w:rFonts w:ascii="Book Antiqua" w:hAnsi="Book Antiqua"/>
          <w:color w:val="000000" w:themeColor="text1"/>
          <w:szCs w:val="24"/>
          <w:lang w:val="es-PR"/>
        </w:rPr>
        <w:t xml:space="preserve">Asamblea Legislativa determina que en los casos al amparo de la Ley Núm. 80, </w:t>
      </w:r>
      <w:r w:rsidRPr="003A09EF">
        <w:rPr>
          <w:rFonts w:ascii="Book Antiqua" w:hAnsi="Book Antiqua"/>
          <w:strike/>
          <w:color w:val="000000" w:themeColor="text1"/>
          <w:szCs w:val="24"/>
          <w:lang w:val="es-PR"/>
        </w:rPr>
        <w:t>del obrero prevalecer</w:t>
      </w:r>
      <w:r w:rsidRPr="00DC597B">
        <w:rPr>
          <w:rFonts w:ascii="Book Antiqua" w:hAnsi="Book Antiqua"/>
          <w:color w:val="000000" w:themeColor="text1"/>
          <w:szCs w:val="24"/>
          <w:lang w:val="es-PR"/>
        </w:rPr>
        <w:t xml:space="preserve"> </w:t>
      </w:r>
      <w:r w:rsidR="0057411F">
        <w:rPr>
          <w:rFonts w:ascii="Book Antiqua" w:hAnsi="Book Antiqua"/>
          <w:i/>
          <w:iCs/>
          <w:color w:val="000000" w:themeColor="text1"/>
          <w:szCs w:val="24"/>
          <w:u w:val="single"/>
          <w:lang w:val="es-PR"/>
        </w:rPr>
        <w:t>cuando el obrero prevalezca,</w:t>
      </w:r>
      <w:r w:rsidR="0057411F" w:rsidRPr="0057411F">
        <w:rPr>
          <w:rFonts w:ascii="Book Antiqua" w:hAnsi="Book Antiqua"/>
          <w:color w:val="000000" w:themeColor="text1"/>
          <w:szCs w:val="24"/>
          <w:lang w:val="es-PR"/>
        </w:rPr>
        <w:t xml:space="preserve"> </w:t>
      </w:r>
      <w:r w:rsidRPr="00DC597B">
        <w:rPr>
          <w:rFonts w:ascii="Book Antiqua" w:hAnsi="Book Antiqua"/>
          <w:color w:val="000000" w:themeColor="text1"/>
          <w:szCs w:val="24"/>
          <w:lang w:val="es-PR"/>
        </w:rPr>
        <w:t xml:space="preserve">el </w:t>
      </w:r>
      <w:r w:rsidR="005934A8" w:rsidRPr="00DC597B">
        <w:rPr>
          <w:rFonts w:ascii="Book Antiqua" w:hAnsi="Book Antiqua"/>
          <w:color w:val="000000" w:themeColor="text1"/>
          <w:szCs w:val="24"/>
          <w:lang w:val="es-PR"/>
        </w:rPr>
        <w:t>interés legal</w:t>
      </w:r>
      <w:r w:rsidRPr="00DC597B">
        <w:rPr>
          <w:rFonts w:ascii="Book Antiqua" w:hAnsi="Book Antiqua"/>
          <w:color w:val="000000" w:themeColor="text1"/>
          <w:szCs w:val="24"/>
          <w:lang w:val="es-PR"/>
        </w:rPr>
        <w:t xml:space="preserve"> se </w:t>
      </w:r>
      <w:proofErr w:type="gramStart"/>
      <w:r w:rsidRPr="00DC597B">
        <w:rPr>
          <w:rFonts w:ascii="Book Antiqua" w:hAnsi="Book Antiqua"/>
          <w:strike/>
          <w:color w:val="000000" w:themeColor="text1"/>
          <w:szCs w:val="24"/>
          <w:lang w:val="es-PR"/>
        </w:rPr>
        <w:t>computara</w:t>
      </w:r>
      <w:proofErr w:type="gramEnd"/>
      <w:r w:rsidRPr="00DC597B">
        <w:rPr>
          <w:rFonts w:ascii="Book Antiqua" w:hAnsi="Book Antiqua"/>
          <w:color w:val="000000" w:themeColor="text1"/>
          <w:szCs w:val="24"/>
          <w:lang w:val="es-PR"/>
        </w:rPr>
        <w:t xml:space="preserve"> </w:t>
      </w:r>
      <w:r w:rsidR="003D0912" w:rsidRPr="00DC597B">
        <w:rPr>
          <w:rFonts w:ascii="Book Antiqua" w:hAnsi="Book Antiqua"/>
          <w:i/>
          <w:iCs/>
          <w:color w:val="000000" w:themeColor="text1"/>
          <w:szCs w:val="24"/>
          <w:u w:val="single"/>
          <w:lang w:val="es-PR"/>
        </w:rPr>
        <w:t xml:space="preserve">computará </w:t>
      </w:r>
      <w:r w:rsidRPr="00DC597B">
        <w:rPr>
          <w:rFonts w:ascii="Book Antiqua" w:hAnsi="Book Antiqua"/>
          <w:color w:val="000000" w:themeColor="text1"/>
          <w:szCs w:val="24"/>
          <w:lang w:val="es-PR"/>
        </w:rPr>
        <w:t>desde el momento del despido</w:t>
      </w:r>
      <w:r w:rsidRPr="00274632">
        <w:rPr>
          <w:rFonts w:ascii="Book Antiqua" w:hAnsi="Book Antiqua"/>
          <w:strike/>
          <w:color w:val="000000" w:themeColor="text1"/>
          <w:szCs w:val="24"/>
          <w:lang w:val="es-PR"/>
        </w:rPr>
        <w:t>.</w:t>
      </w:r>
      <w:r w:rsidR="00274632">
        <w:rPr>
          <w:rFonts w:ascii="Book Antiqua" w:hAnsi="Book Antiqua"/>
          <w:strike/>
          <w:color w:val="000000" w:themeColor="text1"/>
          <w:szCs w:val="24"/>
          <w:lang w:val="es-PR"/>
        </w:rPr>
        <w:t xml:space="preserve"> </w:t>
      </w:r>
      <w:r w:rsidR="00274632" w:rsidRPr="00DC597B">
        <w:rPr>
          <w:rFonts w:ascii="Book Antiqua" w:hAnsi="Book Antiqua"/>
          <w:i/>
          <w:iCs/>
          <w:color w:val="000000" w:themeColor="text1"/>
          <w:szCs w:val="24"/>
          <w:u w:val="single"/>
          <w:lang w:val="es-DO"/>
        </w:rPr>
        <w:t>cuando haya temeridad en un procedimiento ordinario</w:t>
      </w:r>
      <w:r w:rsidR="002E5489">
        <w:rPr>
          <w:rFonts w:ascii="Book Antiqua" w:hAnsi="Book Antiqua"/>
          <w:i/>
          <w:iCs/>
          <w:color w:val="000000" w:themeColor="text1"/>
          <w:szCs w:val="24"/>
          <w:u w:val="single"/>
          <w:lang w:val="es-DO"/>
        </w:rPr>
        <w:t>.</w:t>
      </w:r>
      <w:r w:rsidR="007969CD">
        <w:rPr>
          <w:rFonts w:ascii="Book Antiqua" w:hAnsi="Book Antiqua"/>
          <w:i/>
          <w:iCs/>
          <w:color w:val="000000" w:themeColor="text1"/>
          <w:szCs w:val="24"/>
          <w:u w:val="single"/>
          <w:lang w:val="es-DO"/>
        </w:rPr>
        <w:t xml:space="preserve"> </w:t>
      </w:r>
      <w:r w:rsidR="0069093C">
        <w:rPr>
          <w:rFonts w:ascii="Book Antiqua" w:hAnsi="Book Antiqua"/>
          <w:i/>
          <w:iCs/>
          <w:color w:val="000000" w:themeColor="text1"/>
          <w:szCs w:val="24"/>
          <w:u w:val="single"/>
          <w:lang w:val="es-DO"/>
        </w:rPr>
        <w:t xml:space="preserve">Este </w:t>
      </w:r>
      <w:r w:rsidR="0069093C">
        <w:rPr>
          <w:rFonts w:ascii="Book Antiqua" w:hAnsi="Book Antiqua"/>
          <w:i/>
          <w:iCs/>
          <w:color w:val="000000" w:themeColor="text1"/>
          <w:szCs w:val="24"/>
          <w:u w:val="single"/>
          <w:lang w:val="es-DO"/>
        </w:rPr>
        <w:lastRenderedPageBreak/>
        <w:t xml:space="preserve">remedio establece un balance razonable entre los derechos de las partes </w:t>
      </w:r>
      <w:r w:rsidR="00972A50">
        <w:rPr>
          <w:rFonts w:ascii="Book Antiqua" w:hAnsi="Book Antiqua"/>
          <w:i/>
          <w:iCs/>
          <w:color w:val="000000" w:themeColor="text1"/>
          <w:szCs w:val="24"/>
          <w:u w:val="single"/>
          <w:lang w:val="es-DO"/>
        </w:rPr>
        <w:t>en los pleitos ordinarios de Ley Núm. 80</w:t>
      </w:r>
      <w:r w:rsidR="005973C4">
        <w:rPr>
          <w:rFonts w:ascii="Book Antiqua" w:hAnsi="Book Antiqua"/>
          <w:i/>
          <w:iCs/>
          <w:color w:val="000000" w:themeColor="text1"/>
          <w:szCs w:val="24"/>
          <w:u w:val="single"/>
          <w:lang w:val="es-DO"/>
        </w:rPr>
        <w:t xml:space="preserve">, a la vez que busca mantener </w:t>
      </w:r>
      <w:r w:rsidR="006522E2">
        <w:rPr>
          <w:rFonts w:ascii="Book Antiqua" w:hAnsi="Book Antiqua"/>
          <w:i/>
          <w:iCs/>
          <w:color w:val="000000" w:themeColor="text1"/>
          <w:szCs w:val="24"/>
          <w:u w:val="single"/>
          <w:lang w:val="es-DO"/>
        </w:rPr>
        <w:t xml:space="preserve">armonía con el resto de la </w:t>
      </w:r>
      <w:r w:rsidR="006522E2" w:rsidRPr="0014712C">
        <w:rPr>
          <w:rFonts w:ascii="Book Antiqua" w:hAnsi="Book Antiqua"/>
          <w:i/>
          <w:iCs/>
          <w:color w:val="000000" w:themeColor="text1"/>
          <w:szCs w:val="24"/>
          <w:u w:val="single"/>
          <w:lang w:val="es-PR"/>
        </w:rPr>
        <w:t>Regla 44.3 de las de Procedimiento Civil</w:t>
      </w:r>
      <w:r w:rsidR="0014712C" w:rsidRPr="0014712C">
        <w:rPr>
          <w:rFonts w:ascii="Book Antiqua" w:hAnsi="Book Antiqua"/>
          <w:i/>
          <w:iCs/>
          <w:color w:val="000000" w:themeColor="text1"/>
          <w:szCs w:val="24"/>
          <w:u w:val="single"/>
          <w:lang w:val="es-PR"/>
        </w:rPr>
        <w:t>.</w:t>
      </w:r>
    </w:p>
    <w:p w14:paraId="3BD56A87" w14:textId="77777777" w:rsidR="00880DD6" w:rsidRPr="00DC597B" w:rsidRDefault="00880DD6" w:rsidP="00437C9C">
      <w:pPr>
        <w:ind w:firstLine="720"/>
        <w:jc w:val="both"/>
        <w:rPr>
          <w:rFonts w:ascii="Book Antiqua" w:hAnsi="Book Antiqua"/>
          <w:color w:val="000000" w:themeColor="text1"/>
          <w:szCs w:val="24"/>
          <w:lang w:val="es-PR"/>
        </w:rPr>
      </w:pPr>
    </w:p>
    <w:p w14:paraId="05647FCF" w14:textId="77777777" w:rsidR="003652DC" w:rsidRPr="00DC597B" w:rsidRDefault="003652DC" w:rsidP="00C445E6">
      <w:pPr>
        <w:spacing w:line="480" w:lineRule="auto"/>
        <w:rPr>
          <w:rFonts w:ascii="Book Antiqua" w:hAnsi="Book Antiqua"/>
          <w:i/>
          <w:color w:val="000000" w:themeColor="text1"/>
          <w:lang w:val="es-ES_tradnl"/>
        </w:rPr>
      </w:pPr>
      <w:r w:rsidRPr="00DC597B">
        <w:rPr>
          <w:rFonts w:ascii="Book Antiqua" w:hAnsi="Book Antiqua"/>
          <w:i/>
          <w:color w:val="000000" w:themeColor="text1"/>
          <w:lang w:val="es-ES_tradnl"/>
        </w:rPr>
        <w:t>DECRÉTASE POR LA ASAMBLEA LEGISLATIVA DE PUERTO RICO:</w:t>
      </w:r>
    </w:p>
    <w:p w14:paraId="7B87D59A" w14:textId="77777777" w:rsidR="003652DC" w:rsidRPr="00DC597B" w:rsidRDefault="003652DC" w:rsidP="003652DC">
      <w:pPr>
        <w:spacing w:line="480" w:lineRule="auto"/>
        <w:jc w:val="both"/>
        <w:rPr>
          <w:rFonts w:ascii="Book Antiqua" w:hAnsi="Book Antiqua"/>
          <w:color w:val="000000" w:themeColor="text1"/>
          <w:lang w:val="es-ES_tradnl"/>
        </w:rPr>
        <w:sectPr w:rsidR="003652DC" w:rsidRPr="00DC597B" w:rsidSect="00890A82">
          <w:headerReference w:type="default" r:id="rId11"/>
          <w:type w:val="continuous"/>
          <w:pgSz w:w="12240" w:h="15840" w:code="1"/>
          <w:pgMar w:top="1350" w:right="1350" w:bottom="1260" w:left="1440" w:header="720" w:footer="720" w:gutter="0"/>
          <w:cols w:space="720"/>
          <w:titlePg/>
        </w:sectPr>
      </w:pPr>
    </w:p>
    <w:p w14:paraId="251A77FF" w14:textId="494A88E8" w:rsidR="00216129" w:rsidRPr="00DC597B" w:rsidRDefault="006257FA" w:rsidP="00216129">
      <w:pPr>
        <w:spacing w:line="480" w:lineRule="auto"/>
        <w:jc w:val="both"/>
        <w:rPr>
          <w:rFonts w:ascii="Book Antiqua" w:hAnsi="Book Antiqua"/>
          <w:color w:val="000000" w:themeColor="text1"/>
          <w:lang w:val="es-ES_tradnl"/>
        </w:rPr>
      </w:pPr>
      <w:r w:rsidRPr="00DC597B">
        <w:rPr>
          <w:rFonts w:ascii="Book Antiqua" w:hAnsi="Book Antiqua"/>
          <w:color w:val="000000" w:themeColor="text1"/>
          <w:lang w:val="es-ES_tradnl"/>
        </w:rPr>
        <w:tab/>
      </w:r>
      <w:r w:rsidR="00C445E6" w:rsidRPr="00DC597B">
        <w:rPr>
          <w:rFonts w:ascii="Book Antiqua" w:hAnsi="Book Antiqua"/>
          <w:color w:val="000000" w:themeColor="text1"/>
          <w:lang w:val="es-ES_tradnl"/>
        </w:rPr>
        <w:t>Artículo 1.-</w:t>
      </w:r>
      <w:r w:rsidR="00C8256F" w:rsidRPr="00DC597B">
        <w:rPr>
          <w:rFonts w:ascii="Book Antiqua" w:hAnsi="Book Antiqua"/>
          <w:color w:val="000000" w:themeColor="text1"/>
          <w:lang w:val="es-ES_tradnl"/>
        </w:rPr>
        <w:t>S</w:t>
      </w:r>
      <w:r w:rsidR="00DA3888" w:rsidRPr="00DC597B">
        <w:rPr>
          <w:rFonts w:ascii="Book Antiqua" w:hAnsi="Book Antiqua"/>
          <w:color w:val="000000" w:themeColor="text1"/>
          <w:lang w:val="es-ES_tradnl"/>
        </w:rPr>
        <w:t>e enmienda la Regla 44.3,</w:t>
      </w:r>
      <w:r w:rsidR="00E441D2" w:rsidRPr="00DC597B">
        <w:rPr>
          <w:rFonts w:ascii="Book Antiqua" w:hAnsi="Book Antiqua"/>
          <w:color w:val="000000" w:themeColor="text1"/>
          <w:lang w:val="es-ES_tradnl"/>
        </w:rPr>
        <w:t xml:space="preserve"> </w:t>
      </w:r>
      <w:r w:rsidR="00CF355D" w:rsidRPr="00DC597B">
        <w:rPr>
          <w:rFonts w:ascii="Book Antiqua" w:hAnsi="Book Antiqua"/>
          <w:color w:val="000000" w:themeColor="text1"/>
          <w:lang w:val="es-ES_tradnl"/>
        </w:rPr>
        <w:t xml:space="preserve">de las </w:t>
      </w:r>
      <w:r w:rsidR="008D3385" w:rsidRPr="00DC597B">
        <w:rPr>
          <w:rFonts w:ascii="Book Antiqua" w:hAnsi="Book Antiqua"/>
          <w:i/>
          <w:iCs/>
          <w:color w:val="000000" w:themeColor="text1"/>
          <w:u w:val="single"/>
          <w:lang w:val="es-ES_tradnl"/>
        </w:rPr>
        <w:t>Reglas</w:t>
      </w:r>
      <w:r w:rsidR="008D3385" w:rsidRPr="00DC597B">
        <w:rPr>
          <w:rFonts w:ascii="Book Antiqua" w:hAnsi="Book Antiqua"/>
          <w:i/>
          <w:iCs/>
          <w:color w:val="000000" w:themeColor="text1"/>
          <w:lang w:val="es-ES_tradnl"/>
        </w:rPr>
        <w:t xml:space="preserve"> </w:t>
      </w:r>
      <w:r w:rsidR="00CF355D" w:rsidRPr="00DC597B">
        <w:rPr>
          <w:rFonts w:ascii="Book Antiqua" w:hAnsi="Book Antiqua"/>
          <w:color w:val="000000" w:themeColor="text1"/>
          <w:lang w:val="es-ES_tradnl"/>
        </w:rPr>
        <w:t xml:space="preserve">de Procedimiento Civil, </w:t>
      </w:r>
      <w:r w:rsidR="00E441D2" w:rsidRPr="00DC597B">
        <w:rPr>
          <w:rFonts w:ascii="Book Antiqua" w:hAnsi="Book Antiqua"/>
          <w:color w:val="000000" w:themeColor="text1"/>
          <w:lang w:val="es-ES_tradnl"/>
        </w:rPr>
        <w:t xml:space="preserve">para </w:t>
      </w:r>
      <w:r w:rsidR="00A930FF">
        <w:rPr>
          <w:rFonts w:ascii="Book Antiqua" w:hAnsi="Book Antiqua"/>
          <w:i/>
          <w:iCs/>
          <w:color w:val="000000" w:themeColor="text1"/>
          <w:szCs w:val="24"/>
          <w:u w:val="single"/>
          <w:lang w:val="es-DO"/>
        </w:rPr>
        <w:t>enmendar el inciso (b)</w:t>
      </w:r>
      <w:r w:rsidR="00A95C0B">
        <w:rPr>
          <w:rFonts w:ascii="Book Antiqua" w:hAnsi="Book Antiqua"/>
          <w:i/>
          <w:iCs/>
          <w:color w:val="000000" w:themeColor="text1"/>
          <w:szCs w:val="24"/>
          <w:u w:val="single"/>
          <w:lang w:val="es-DO"/>
        </w:rPr>
        <w:t xml:space="preserve"> y</w:t>
      </w:r>
      <w:r w:rsidR="00A930FF" w:rsidRPr="00A95C0B">
        <w:rPr>
          <w:rFonts w:ascii="Book Antiqua" w:hAnsi="Book Antiqua"/>
          <w:color w:val="000000" w:themeColor="text1"/>
          <w:szCs w:val="24"/>
          <w:lang w:val="es-DO"/>
        </w:rPr>
        <w:t xml:space="preserve"> </w:t>
      </w:r>
      <w:r w:rsidR="00E441D2" w:rsidRPr="00DC597B">
        <w:rPr>
          <w:rFonts w:ascii="Book Antiqua" w:hAnsi="Book Antiqua"/>
          <w:color w:val="000000" w:themeColor="text1"/>
          <w:lang w:val="es-ES_tradnl"/>
        </w:rPr>
        <w:t xml:space="preserve">añadir un nuevo inciso </w:t>
      </w:r>
      <w:r w:rsidR="004A70D2" w:rsidRPr="004A70D2">
        <w:rPr>
          <w:rFonts w:ascii="Book Antiqua" w:hAnsi="Book Antiqua"/>
          <w:color w:val="000000" w:themeColor="text1"/>
          <w:lang w:val="es-ES_tradnl"/>
        </w:rPr>
        <w:t>(c)</w:t>
      </w:r>
      <w:r w:rsidR="00B25DA9" w:rsidRPr="00B25DA9">
        <w:rPr>
          <w:rFonts w:ascii="Book Antiqua" w:hAnsi="Book Antiqua"/>
          <w:i/>
          <w:iCs/>
          <w:color w:val="000000" w:themeColor="text1"/>
          <w:lang w:val="es-ES_tradnl"/>
        </w:rPr>
        <w:t xml:space="preserve"> </w:t>
      </w:r>
      <w:r w:rsidR="00E441D2" w:rsidRPr="00DC597B">
        <w:rPr>
          <w:rFonts w:ascii="Book Antiqua" w:hAnsi="Book Antiqua"/>
          <w:strike/>
          <w:color w:val="000000" w:themeColor="text1"/>
          <w:lang w:val="es-ES_tradnl"/>
        </w:rPr>
        <w:t>y</w:t>
      </w:r>
      <w:r w:rsidR="00216129" w:rsidRPr="00DC597B">
        <w:rPr>
          <w:rFonts w:ascii="Book Antiqua" w:hAnsi="Book Antiqua"/>
          <w:strike/>
          <w:color w:val="000000" w:themeColor="text1"/>
          <w:lang w:val="es-ES_tradnl"/>
        </w:rPr>
        <w:t xml:space="preserve"> que </w:t>
      </w:r>
      <w:r w:rsidR="00C8256F" w:rsidRPr="00DC597B">
        <w:rPr>
          <w:rFonts w:ascii="Book Antiqua" w:hAnsi="Book Antiqua"/>
          <w:strike/>
          <w:color w:val="000000" w:themeColor="text1"/>
          <w:lang w:val="es-ES_tradnl"/>
        </w:rPr>
        <w:t xml:space="preserve">se </w:t>
      </w:r>
      <w:r w:rsidR="00DA3888" w:rsidRPr="00DC597B">
        <w:rPr>
          <w:rFonts w:ascii="Book Antiqua" w:hAnsi="Book Antiqua"/>
          <w:strike/>
          <w:color w:val="000000" w:themeColor="text1"/>
          <w:lang w:val="es-ES_tradnl"/>
        </w:rPr>
        <w:t>lea</w:t>
      </w:r>
      <w:r w:rsidR="00C8256F" w:rsidRPr="00DC597B">
        <w:rPr>
          <w:rFonts w:ascii="Book Antiqua" w:hAnsi="Book Antiqua"/>
          <w:color w:val="000000" w:themeColor="text1"/>
          <w:lang w:val="es-ES_tradnl"/>
        </w:rPr>
        <w:t xml:space="preserve"> </w:t>
      </w:r>
      <w:r w:rsidR="00DC597B" w:rsidRPr="00DC597B">
        <w:rPr>
          <w:rFonts w:ascii="Book Antiqua" w:hAnsi="Book Antiqua"/>
          <w:i/>
          <w:iCs/>
          <w:color w:val="000000" w:themeColor="text1"/>
          <w:u w:val="single"/>
          <w:lang w:val="es-ES_tradnl"/>
        </w:rPr>
        <w:t>l</w:t>
      </w:r>
      <w:r w:rsidR="00A95C0B">
        <w:rPr>
          <w:rFonts w:ascii="Book Antiqua" w:hAnsi="Book Antiqua"/>
          <w:i/>
          <w:iCs/>
          <w:color w:val="000000" w:themeColor="text1"/>
          <w:u w:val="single"/>
          <w:lang w:val="es-ES_tradnl"/>
        </w:rPr>
        <w:t>os</w:t>
      </w:r>
      <w:r w:rsidR="00DC597B" w:rsidRPr="00DC597B">
        <w:rPr>
          <w:rFonts w:ascii="Book Antiqua" w:hAnsi="Book Antiqua"/>
          <w:i/>
          <w:iCs/>
          <w:color w:val="000000" w:themeColor="text1"/>
          <w:u w:val="single"/>
          <w:lang w:val="es-ES_tradnl"/>
        </w:rPr>
        <w:t xml:space="preserve"> cual</w:t>
      </w:r>
      <w:r w:rsidR="00A95C0B">
        <w:rPr>
          <w:rFonts w:ascii="Book Antiqua" w:hAnsi="Book Antiqua"/>
          <w:i/>
          <w:iCs/>
          <w:color w:val="000000" w:themeColor="text1"/>
          <w:u w:val="single"/>
          <w:lang w:val="es-ES_tradnl"/>
        </w:rPr>
        <w:t>es</w:t>
      </w:r>
      <w:r w:rsidR="00DC597B" w:rsidRPr="00DC597B">
        <w:rPr>
          <w:rFonts w:ascii="Book Antiqua" w:hAnsi="Book Antiqua"/>
          <w:i/>
          <w:iCs/>
          <w:color w:val="000000" w:themeColor="text1"/>
          <w:u w:val="single"/>
          <w:lang w:val="es-ES_tradnl"/>
        </w:rPr>
        <w:t xml:space="preserve"> leer</w:t>
      </w:r>
      <w:proofErr w:type="spellStart"/>
      <w:r w:rsidR="00DC597B" w:rsidRPr="00DC597B">
        <w:rPr>
          <w:rFonts w:ascii="Book Antiqua" w:hAnsi="Book Antiqua"/>
          <w:i/>
          <w:iCs/>
          <w:color w:val="000000" w:themeColor="text1"/>
          <w:u w:val="single"/>
          <w:lang w:val="es-PR"/>
        </w:rPr>
        <w:t>á</w:t>
      </w:r>
      <w:r w:rsidR="00A95C0B">
        <w:rPr>
          <w:rFonts w:ascii="Book Antiqua" w:hAnsi="Book Antiqua"/>
          <w:i/>
          <w:iCs/>
          <w:color w:val="000000" w:themeColor="text1"/>
          <w:u w:val="single"/>
          <w:lang w:val="es-PR"/>
        </w:rPr>
        <w:t>n</w:t>
      </w:r>
      <w:proofErr w:type="spellEnd"/>
      <w:r w:rsidR="00DC597B" w:rsidRPr="00DC597B">
        <w:rPr>
          <w:rFonts w:ascii="Book Antiqua" w:hAnsi="Book Antiqua"/>
          <w:i/>
          <w:iCs/>
          <w:color w:val="000000" w:themeColor="text1"/>
          <w:u w:val="single"/>
          <w:lang w:val="es-PR"/>
        </w:rPr>
        <w:t xml:space="preserve"> </w:t>
      </w:r>
      <w:r w:rsidR="00C8256F" w:rsidRPr="00DC597B">
        <w:rPr>
          <w:rFonts w:ascii="Book Antiqua" w:hAnsi="Book Antiqua"/>
          <w:color w:val="000000" w:themeColor="text1"/>
          <w:lang w:val="es-ES_tradnl"/>
        </w:rPr>
        <w:t>como sigue</w:t>
      </w:r>
      <w:r w:rsidR="00CF355D" w:rsidRPr="00DC597B">
        <w:rPr>
          <w:rFonts w:ascii="Book Antiqua" w:hAnsi="Book Antiqua"/>
          <w:color w:val="000000" w:themeColor="text1"/>
          <w:lang w:val="es-ES_tradnl"/>
        </w:rPr>
        <w:t>:</w:t>
      </w:r>
      <w:r w:rsidR="00DA3888" w:rsidRPr="00DC597B">
        <w:rPr>
          <w:rFonts w:ascii="Book Antiqua" w:hAnsi="Book Antiqua"/>
          <w:color w:val="000000" w:themeColor="text1"/>
          <w:lang w:val="es-ES_tradnl"/>
        </w:rPr>
        <w:t xml:space="preserve"> </w:t>
      </w:r>
    </w:p>
    <w:p w14:paraId="037A3FA4" w14:textId="2DD5966B" w:rsidR="00216129" w:rsidRPr="00DC597B" w:rsidRDefault="006257FA" w:rsidP="00216129">
      <w:pPr>
        <w:spacing w:line="480" w:lineRule="auto"/>
        <w:jc w:val="both"/>
        <w:rPr>
          <w:rFonts w:ascii="Book Antiqua" w:hAnsi="Book Antiqua"/>
          <w:color w:val="000000" w:themeColor="text1"/>
          <w:szCs w:val="24"/>
          <w:lang w:val="es-PR" w:eastAsia="es-PR"/>
        </w:rPr>
      </w:pPr>
      <w:r w:rsidRPr="00DC597B">
        <w:rPr>
          <w:rFonts w:ascii="Book Antiqua" w:hAnsi="Book Antiqua"/>
          <w:color w:val="000000" w:themeColor="text1"/>
          <w:szCs w:val="24"/>
          <w:lang w:val="es-PR" w:eastAsia="es-PR"/>
        </w:rPr>
        <w:tab/>
      </w:r>
      <w:r w:rsidR="003D0912" w:rsidRPr="00DC597B">
        <w:rPr>
          <w:rFonts w:ascii="Book Antiqua" w:hAnsi="Book Antiqua"/>
          <w:i/>
          <w:iCs/>
          <w:color w:val="000000" w:themeColor="text1"/>
          <w:szCs w:val="24"/>
          <w:u w:val="single"/>
          <w:lang w:val="es-PR" w:eastAsia="es-PR"/>
        </w:rPr>
        <w:t>“</w:t>
      </w:r>
      <w:r w:rsidR="00216129" w:rsidRPr="00DC597B">
        <w:rPr>
          <w:rFonts w:ascii="Book Antiqua" w:hAnsi="Book Antiqua"/>
          <w:color w:val="000000" w:themeColor="text1"/>
          <w:szCs w:val="24"/>
          <w:lang w:val="es-PR" w:eastAsia="es-PR"/>
        </w:rPr>
        <w:t>Regla 44.3. Interés legal</w:t>
      </w:r>
    </w:p>
    <w:p w14:paraId="03E82D6E" w14:textId="77777777" w:rsidR="00216129" w:rsidRPr="00DC597B" w:rsidRDefault="00216129" w:rsidP="006257FA">
      <w:pPr>
        <w:tabs>
          <w:tab w:val="left" w:pos="1440"/>
        </w:tabs>
        <w:spacing w:line="480" w:lineRule="auto"/>
        <w:ind w:left="1440" w:hanging="720"/>
        <w:jc w:val="both"/>
        <w:rPr>
          <w:rFonts w:ascii="Book Antiqua" w:hAnsi="Book Antiqua"/>
          <w:color w:val="000000" w:themeColor="text1"/>
          <w:szCs w:val="24"/>
          <w:lang w:val="es-PR" w:eastAsia="es-PR"/>
        </w:rPr>
      </w:pPr>
      <w:r w:rsidRPr="00DC597B">
        <w:rPr>
          <w:rFonts w:ascii="Book Antiqua" w:hAnsi="Book Antiqua"/>
          <w:color w:val="000000" w:themeColor="text1"/>
          <w:szCs w:val="24"/>
          <w:lang w:val="es-PR" w:eastAsia="es-PR"/>
        </w:rPr>
        <w:t>(a</w:t>
      </w:r>
      <w:r w:rsidR="00E441D2" w:rsidRPr="00DC597B">
        <w:rPr>
          <w:rFonts w:ascii="Book Antiqua" w:hAnsi="Book Antiqua"/>
          <w:color w:val="000000" w:themeColor="text1"/>
          <w:szCs w:val="24"/>
          <w:lang w:val="es-PR" w:eastAsia="es-PR"/>
        </w:rPr>
        <w:t>)</w:t>
      </w:r>
      <w:r w:rsidR="006257FA" w:rsidRPr="00DC597B">
        <w:rPr>
          <w:rFonts w:ascii="Book Antiqua" w:hAnsi="Book Antiqua"/>
          <w:color w:val="000000" w:themeColor="text1"/>
          <w:szCs w:val="24"/>
          <w:lang w:val="es-PR" w:eastAsia="es-PR"/>
        </w:rPr>
        <w:tab/>
      </w:r>
      <w:r w:rsidR="00E441D2" w:rsidRPr="00DC597B">
        <w:rPr>
          <w:rFonts w:ascii="Book Antiqua" w:hAnsi="Book Antiqua"/>
          <w:color w:val="000000" w:themeColor="text1"/>
          <w:szCs w:val="24"/>
          <w:lang w:val="es-PR" w:eastAsia="es-PR"/>
        </w:rPr>
        <w:t>…</w:t>
      </w:r>
    </w:p>
    <w:p w14:paraId="7D2386EF" w14:textId="77777777" w:rsidR="00DA3888" w:rsidRDefault="00216129" w:rsidP="006257FA">
      <w:pPr>
        <w:tabs>
          <w:tab w:val="left" w:pos="1440"/>
        </w:tabs>
        <w:spacing w:line="480" w:lineRule="auto"/>
        <w:ind w:left="1440" w:hanging="720"/>
        <w:jc w:val="both"/>
        <w:rPr>
          <w:rFonts w:ascii="Book Antiqua" w:hAnsi="Book Antiqua"/>
          <w:strike/>
          <w:color w:val="000000" w:themeColor="text1"/>
          <w:szCs w:val="24"/>
          <w:lang w:val="es-PR" w:eastAsia="es-PR"/>
        </w:rPr>
      </w:pPr>
      <w:r w:rsidRPr="006D3D5D">
        <w:rPr>
          <w:rFonts w:ascii="Book Antiqua" w:hAnsi="Book Antiqua"/>
          <w:strike/>
          <w:color w:val="000000" w:themeColor="text1"/>
          <w:szCs w:val="24"/>
          <w:lang w:val="es-PR" w:eastAsia="es-PR"/>
        </w:rPr>
        <w:t>(b</w:t>
      </w:r>
      <w:r w:rsidR="00C8256F" w:rsidRPr="006D3D5D">
        <w:rPr>
          <w:rFonts w:ascii="Book Antiqua" w:hAnsi="Book Antiqua"/>
          <w:strike/>
          <w:color w:val="000000" w:themeColor="text1"/>
          <w:szCs w:val="24"/>
          <w:lang w:val="es-PR" w:eastAsia="es-PR"/>
        </w:rPr>
        <w:t>)</w:t>
      </w:r>
      <w:r w:rsidR="006257FA" w:rsidRPr="006D3D5D">
        <w:rPr>
          <w:rFonts w:ascii="Book Antiqua" w:hAnsi="Book Antiqua"/>
          <w:strike/>
          <w:color w:val="000000" w:themeColor="text1"/>
          <w:szCs w:val="24"/>
          <w:lang w:val="es-PR" w:eastAsia="es-PR"/>
        </w:rPr>
        <w:tab/>
      </w:r>
      <w:r w:rsidR="00E441D2" w:rsidRPr="006D3D5D">
        <w:rPr>
          <w:rFonts w:ascii="Book Antiqua" w:hAnsi="Book Antiqua"/>
          <w:strike/>
          <w:color w:val="000000" w:themeColor="text1"/>
          <w:szCs w:val="24"/>
          <w:lang w:val="es-PR" w:eastAsia="es-PR"/>
        </w:rPr>
        <w:t>…</w:t>
      </w:r>
    </w:p>
    <w:p w14:paraId="2FF74FFD" w14:textId="20B0C837" w:rsidR="006D3D5D" w:rsidRPr="006D3D5D" w:rsidRDefault="006D3D5D" w:rsidP="00A05E9A">
      <w:pPr>
        <w:tabs>
          <w:tab w:val="left" w:pos="1440"/>
        </w:tabs>
        <w:spacing w:line="480" w:lineRule="auto"/>
        <w:ind w:left="1440" w:hanging="720"/>
        <w:jc w:val="both"/>
        <w:rPr>
          <w:rFonts w:ascii="Book Antiqua" w:hAnsi="Book Antiqua"/>
          <w:color w:val="000000" w:themeColor="text1"/>
          <w:szCs w:val="24"/>
          <w:u w:val="single"/>
          <w:lang w:val="es-PR" w:eastAsia="es-PR"/>
        </w:rPr>
      </w:pPr>
      <w:r>
        <w:rPr>
          <w:rFonts w:ascii="Book Antiqua" w:hAnsi="Book Antiqua"/>
          <w:color w:val="000000" w:themeColor="text1"/>
          <w:szCs w:val="24"/>
          <w:u w:val="single"/>
          <w:lang w:val="es-PR" w:eastAsia="es-PR"/>
        </w:rPr>
        <w:t>(b)</w:t>
      </w:r>
      <w:r w:rsidR="00A05E9A">
        <w:rPr>
          <w:rFonts w:ascii="Book Antiqua" w:hAnsi="Book Antiqua"/>
          <w:color w:val="000000" w:themeColor="text1"/>
          <w:szCs w:val="24"/>
          <w:u w:val="single"/>
          <w:lang w:val="es-PR" w:eastAsia="es-PR"/>
        </w:rPr>
        <w:tab/>
      </w:r>
      <w:r w:rsidR="00A05E9A" w:rsidRPr="00A05E9A">
        <w:rPr>
          <w:rFonts w:ascii="Book Antiqua" w:hAnsi="Book Antiqua"/>
          <w:color w:val="000000" w:themeColor="text1"/>
          <w:szCs w:val="24"/>
          <w:u w:val="single"/>
          <w:lang w:val="es-PR" w:eastAsia="es-PR"/>
        </w:rPr>
        <w:t>El tribunal también impondrá a la parte que haya procedido con temeridad el pago de interés al tipo que haya fijado la Junta en virtud del inciso (a) de esta regla y que esté en vigor al momento de dictarse la sentencia</w:t>
      </w:r>
      <w:r w:rsidR="00F150D3" w:rsidRPr="00F150D3">
        <w:rPr>
          <w:rFonts w:ascii="Book Antiqua" w:hAnsi="Book Antiqua"/>
          <w:i/>
          <w:iCs/>
          <w:color w:val="000000" w:themeColor="text1"/>
          <w:szCs w:val="24"/>
          <w:u w:val="single"/>
          <w:lang w:val="es-PR" w:eastAsia="es-PR"/>
        </w:rPr>
        <w:t>. Esto</w:t>
      </w:r>
      <w:r w:rsidR="00F150D3">
        <w:rPr>
          <w:rFonts w:ascii="Book Antiqua" w:hAnsi="Book Antiqua"/>
          <w:i/>
          <w:iCs/>
          <w:color w:val="000000" w:themeColor="text1"/>
          <w:szCs w:val="24"/>
          <w:u w:val="single"/>
          <w:lang w:val="es-PR" w:eastAsia="es-PR"/>
        </w:rPr>
        <w:t>,</w:t>
      </w:r>
      <w:r w:rsidR="00A05E9A" w:rsidRPr="00A05E9A">
        <w:rPr>
          <w:rFonts w:ascii="Book Antiqua" w:hAnsi="Book Antiqua"/>
          <w:color w:val="000000" w:themeColor="text1"/>
          <w:szCs w:val="24"/>
          <w:u w:val="single"/>
          <w:lang w:val="es-PR" w:eastAsia="es-PR"/>
        </w:rPr>
        <w:t xml:space="preserve"> desde que haya surgido la causa de acción en todo caso de cobro de dinero</w:t>
      </w:r>
      <w:r w:rsidR="00A05E9A">
        <w:rPr>
          <w:rFonts w:ascii="Book Antiqua" w:hAnsi="Book Antiqua"/>
          <w:color w:val="000000" w:themeColor="text1"/>
          <w:szCs w:val="24"/>
          <w:u w:val="single"/>
          <w:lang w:val="es-PR" w:eastAsia="es-PR"/>
        </w:rPr>
        <w:t xml:space="preserve"> </w:t>
      </w:r>
      <w:r w:rsidR="00A05E9A" w:rsidRPr="00A05E9A">
        <w:rPr>
          <w:rFonts w:ascii="Book Antiqua" w:hAnsi="Book Antiqua"/>
          <w:color w:val="000000" w:themeColor="text1"/>
          <w:szCs w:val="24"/>
          <w:u w:val="single"/>
          <w:lang w:val="es-PR" w:eastAsia="es-PR"/>
        </w:rPr>
        <w:t>y desde la presentación de la demanda, en caso de daños y perjuicios, y hasta la fecha en que se dicte sentencia a computarse sobre la cuantía de la sentencia</w:t>
      </w:r>
      <w:r w:rsidR="00A05E9A" w:rsidRPr="00227C2B">
        <w:rPr>
          <w:rFonts w:ascii="Book Antiqua" w:hAnsi="Book Antiqua"/>
          <w:strike/>
          <w:color w:val="000000" w:themeColor="text1"/>
          <w:szCs w:val="24"/>
          <w:u w:val="single"/>
          <w:lang w:val="es-PR" w:eastAsia="es-PR"/>
        </w:rPr>
        <w:t>, excepto</w:t>
      </w:r>
      <w:r w:rsidR="00227C2B">
        <w:rPr>
          <w:rFonts w:ascii="Book Antiqua" w:hAnsi="Book Antiqua"/>
          <w:i/>
          <w:iCs/>
          <w:color w:val="000000" w:themeColor="text1"/>
          <w:szCs w:val="24"/>
          <w:u w:val="single"/>
          <w:lang w:val="es-PR" w:eastAsia="es-PR"/>
        </w:rPr>
        <w:t xml:space="preserve">. </w:t>
      </w:r>
      <w:r w:rsidR="0056452D">
        <w:rPr>
          <w:rFonts w:ascii="Book Antiqua" w:hAnsi="Book Antiqua"/>
          <w:i/>
          <w:iCs/>
          <w:color w:val="000000" w:themeColor="text1"/>
          <w:szCs w:val="24"/>
          <w:u w:val="single"/>
          <w:lang w:val="es-PR" w:eastAsia="es-PR"/>
        </w:rPr>
        <w:t>Esta disposición</w:t>
      </w:r>
      <w:r w:rsidR="00227C2B">
        <w:rPr>
          <w:rFonts w:ascii="Book Antiqua" w:hAnsi="Book Antiqua"/>
          <w:i/>
          <w:iCs/>
          <w:color w:val="000000" w:themeColor="text1"/>
          <w:szCs w:val="24"/>
          <w:u w:val="single"/>
          <w:lang w:val="es-PR" w:eastAsia="es-PR"/>
        </w:rPr>
        <w:t xml:space="preserve"> no aplica</w:t>
      </w:r>
      <w:r w:rsidR="0056452D">
        <w:rPr>
          <w:rFonts w:ascii="Book Antiqua" w:hAnsi="Book Antiqua"/>
          <w:i/>
          <w:iCs/>
          <w:color w:val="000000" w:themeColor="text1"/>
          <w:szCs w:val="24"/>
          <w:u w:val="single"/>
          <w:lang w:val="es-PR" w:eastAsia="es-PR"/>
        </w:rPr>
        <w:t>rá</w:t>
      </w:r>
      <w:r w:rsidR="00A05E9A" w:rsidRPr="00A05E9A">
        <w:rPr>
          <w:rFonts w:ascii="Book Antiqua" w:hAnsi="Book Antiqua"/>
          <w:color w:val="000000" w:themeColor="text1"/>
          <w:szCs w:val="24"/>
          <w:u w:val="single"/>
          <w:lang w:val="es-PR" w:eastAsia="es-PR"/>
        </w:rPr>
        <w:t xml:space="preserve"> cuando la parte demandada sea el </w:t>
      </w:r>
      <w:r w:rsidR="00A05E9A" w:rsidRPr="00227C2B">
        <w:rPr>
          <w:rFonts w:ascii="Book Antiqua" w:hAnsi="Book Antiqua"/>
          <w:strike/>
          <w:color w:val="000000" w:themeColor="text1"/>
          <w:szCs w:val="24"/>
          <w:u w:val="single"/>
          <w:lang w:val="es-PR" w:eastAsia="es-PR"/>
        </w:rPr>
        <w:t>Estado Libre Asociado</w:t>
      </w:r>
      <w:r w:rsidR="00A05E9A" w:rsidRPr="00A05E9A">
        <w:rPr>
          <w:rFonts w:ascii="Book Antiqua" w:hAnsi="Book Antiqua"/>
          <w:color w:val="000000" w:themeColor="text1"/>
          <w:szCs w:val="24"/>
          <w:u w:val="single"/>
          <w:lang w:val="es-PR" w:eastAsia="es-PR"/>
        </w:rPr>
        <w:t xml:space="preserve"> </w:t>
      </w:r>
      <w:r w:rsidR="00227C2B">
        <w:rPr>
          <w:rFonts w:ascii="Book Antiqua" w:hAnsi="Book Antiqua"/>
          <w:i/>
          <w:iCs/>
          <w:color w:val="000000" w:themeColor="text1"/>
          <w:szCs w:val="24"/>
          <w:u w:val="single"/>
          <w:lang w:val="es-PR" w:eastAsia="es-PR"/>
        </w:rPr>
        <w:t xml:space="preserve">Gobierno </w:t>
      </w:r>
      <w:r w:rsidR="00A05E9A" w:rsidRPr="00A05E9A">
        <w:rPr>
          <w:rFonts w:ascii="Book Antiqua" w:hAnsi="Book Antiqua"/>
          <w:color w:val="000000" w:themeColor="text1"/>
          <w:szCs w:val="24"/>
          <w:u w:val="single"/>
          <w:lang w:val="es-PR" w:eastAsia="es-PR"/>
        </w:rPr>
        <w:t>de Puerto Rico, sus municipios, agencias, instrumentalidades o</w:t>
      </w:r>
      <w:r w:rsidR="00A05E9A">
        <w:rPr>
          <w:rFonts w:ascii="Book Antiqua" w:hAnsi="Book Antiqua"/>
          <w:color w:val="000000" w:themeColor="text1"/>
          <w:szCs w:val="24"/>
          <w:u w:val="single"/>
          <w:lang w:val="es-PR" w:eastAsia="es-PR"/>
        </w:rPr>
        <w:t xml:space="preserve"> </w:t>
      </w:r>
      <w:r w:rsidR="00A05E9A" w:rsidRPr="00A05E9A">
        <w:rPr>
          <w:rFonts w:ascii="Book Antiqua" w:hAnsi="Book Antiqua"/>
          <w:color w:val="000000" w:themeColor="text1"/>
          <w:szCs w:val="24"/>
          <w:u w:val="single"/>
          <w:lang w:val="es-PR" w:eastAsia="es-PR"/>
        </w:rPr>
        <w:t>funcionarios(as) en su carácter oficial. El tipo de interés se hará constar en la sentencia.</w:t>
      </w:r>
    </w:p>
    <w:p w14:paraId="56FC84F2" w14:textId="3A7F78DB" w:rsidR="00E441D2" w:rsidRPr="00DC597B" w:rsidRDefault="00E441D2" w:rsidP="0073403A">
      <w:pPr>
        <w:tabs>
          <w:tab w:val="left" w:pos="1440"/>
        </w:tabs>
        <w:spacing w:line="480" w:lineRule="auto"/>
        <w:ind w:left="1440" w:hanging="720"/>
        <w:jc w:val="both"/>
        <w:rPr>
          <w:rFonts w:ascii="Book Antiqua" w:hAnsi="Book Antiqua"/>
          <w:i/>
          <w:color w:val="000000" w:themeColor="text1"/>
          <w:szCs w:val="24"/>
          <w:lang w:val="es-PR" w:eastAsia="es-PR"/>
        </w:rPr>
      </w:pPr>
      <w:r w:rsidRPr="00DC597B">
        <w:rPr>
          <w:rFonts w:ascii="Book Antiqua" w:hAnsi="Book Antiqua"/>
          <w:i/>
          <w:color w:val="000000" w:themeColor="text1"/>
          <w:szCs w:val="24"/>
          <w:lang w:val="es-PR" w:eastAsia="es-PR"/>
        </w:rPr>
        <w:t xml:space="preserve">(c) </w:t>
      </w:r>
      <w:r w:rsidR="006257FA" w:rsidRPr="00DC597B">
        <w:rPr>
          <w:rFonts w:ascii="Book Antiqua" w:hAnsi="Book Antiqua"/>
          <w:i/>
          <w:color w:val="000000" w:themeColor="text1"/>
          <w:szCs w:val="24"/>
          <w:lang w:val="es-PR" w:eastAsia="es-PR"/>
        </w:rPr>
        <w:tab/>
      </w:r>
      <w:r w:rsidRPr="00DC597B">
        <w:rPr>
          <w:rFonts w:ascii="Book Antiqua" w:hAnsi="Book Antiqua"/>
          <w:i/>
          <w:strike/>
          <w:color w:val="000000" w:themeColor="text1"/>
          <w:szCs w:val="24"/>
          <w:lang w:val="es-PR" w:eastAsia="es-PR"/>
        </w:rPr>
        <w:t>En aquellos casos</w:t>
      </w:r>
      <w:r w:rsidR="008613DC" w:rsidRPr="00DC597B">
        <w:rPr>
          <w:rFonts w:ascii="Book Antiqua" w:hAnsi="Book Antiqua"/>
          <w:i/>
          <w:strike/>
          <w:color w:val="000000" w:themeColor="text1"/>
          <w:szCs w:val="24"/>
          <w:lang w:val="es-PR" w:eastAsia="es-PR"/>
        </w:rPr>
        <w:t xml:space="preserve"> donde proceda</w:t>
      </w:r>
      <w:r w:rsidRPr="00DC597B">
        <w:rPr>
          <w:rFonts w:ascii="Book Antiqua" w:hAnsi="Book Antiqua"/>
          <w:i/>
          <w:strike/>
          <w:color w:val="000000" w:themeColor="text1"/>
          <w:szCs w:val="24"/>
          <w:lang w:val="es-PR" w:eastAsia="es-PR"/>
        </w:rPr>
        <w:t xml:space="preserve"> el pago de</w:t>
      </w:r>
      <w:r w:rsidR="008613DC" w:rsidRPr="00DC597B">
        <w:rPr>
          <w:rFonts w:ascii="Book Antiqua" w:hAnsi="Book Antiqua"/>
          <w:i/>
          <w:strike/>
          <w:color w:val="000000" w:themeColor="text1"/>
          <w:szCs w:val="24"/>
          <w:lang w:val="es-PR" w:eastAsia="es-PR"/>
        </w:rPr>
        <w:t xml:space="preserve"> una</w:t>
      </w:r>
      <w:r w:rsidRPr="00DC597B">
        <w:rPr>
          <w:rFonts w:ascii="Book Antiqua" w:hAnsi="Book Antiqua"/>
          <w:i/>
          <w:strike/>
          <w:color w:val="000000" w:themeColor="text1"/>
          <w:szCs w:val="24"/>
          <w:lang w:val="es-PR" w:eastAsia="es-PR"/>
        </w:rPr>
        <w:t xml:space="preserve"> mesada</w:t>
      </w:r>
      <w:r w:rsidR="0073403A" w:rsidRPr="00DC597B">
        <w:rPr>
          <w:rFonts w:ascii="Book Antiqua" w:hAnsi="Book Antiqua"/>
          <w:i/>
          <w:color w:val="000000" w:themeColor="text1"/>
          <w:szCs w:val="24"/>
          <w:u w:val="single"/>
          <w:lang w:val="es-PR" w:eastAsia="es-PR"/>
        </w:rPr>
        <w:t xml:space="preserve"> Cuando la parte demandada haya procedido con temeridad en un procedimiento ordinario en el que corresponda el pago de mesada</w:t>
      </w:r>
      <w:r w:rsidRPr="00DC597B">
        <w:rPr>
          <w:rFonts w:ascii="Book Antiqua" w:hAnsi="Book Antiqua"/>
          <w:i/>
          <w:color w:val="000000" w:themeColor="text1"/>
          <w:szCs w:val="24"/>
          <w:lang w:val="es-PR" w:eastAsia="es-PR"/>
        </w:rPr>
        <w:t xml:space="preserve"> al amparo de la Ley Núm. 80 del 30 de mayo de 1976, según enmendada</w:t>
      </w:r>
      <w:r w:rsidR="008613DC" w:rsidRPr="00DC597B">
        <w:rPr>
          <w:rFonts w:ascii="Book Antiqua" w:hAnsi="Book Antiqua"/>
          <w:i/>
          <w:color w:val="000000" w:themeColor="text1"/>
          <w:szCs w:val="24"/>
          <w:lang w:val="es-PR" w:eastAsia="es-PR"/>
        </w:rPr>
        <w:t>,</w:t>
      </w:r>
      <w:r w:rsidRPr="00DC597B">
        <w:rPr>
          <w:rFonts w:ascii="Book Antiqua" w:hAnsi="Book Antiqua"/>
          <w:i/>
          <w:color w:val="000000" w:themeColor="text1"/>
          <w:szCs w:val="24"/>
          <w:lang w:val="es-PR" w:eastAsia="es-PR"/>
        </w:rPr>
        <w:t xml:space="preserve"> </w:t>
      </w:r>
      <w:r w:rsidRPr="00D8059D">
        <w:rPr>
          <w:rFonts w:ascii="Book Antiqua" w:hAnsi="Book Antiqua"/>
          <w:i/>
          <w:strike/>
          <w:color w:val="000000" w:themeColor="text1"/>
          <w:szCs w:val="24"/>
          <w:lang w:val="es-PR" w:eastAsia="es-PR"/>
        </w:rPr>
        <w:t>conocida</w:t>
      </w:r>
      <w:r w:rsidR="008613DC" w:rsidRPr="00D8059D">
        <w:rPr>
          <w:rFonts w:ascii="Book Antiqua" w:hAnsi="Book Antiqua"/>
          <w:i/>
          <w:strike/>
          <w:color w:val="000000" w:themeColor="text1"/>
          <w:szCs w:val="24"/>
          <w:lang w:val="es-PR" w:eastAsia="es-PR"/>
        </w:rPr>
        <w:t xml:space="preserve"> como</w:t>
      </w:r>
      <w:r w:rsidRPr="00D8059D">
        <w:rPr>
          <w:rFonts w:ascii="Book Antiqua" w:hAnsi="Book Antiqua"/>
          <w:i/>
          <w:strike/>
          <w:color w:val="000000" w:themeColor="text1"/>
          <w:szCs w:val="24"/>
          <w:lang w:val="es-PR" w:eastAsia="es-PR"/>
        </w:rPr>
        <w:t xml:space="preserve"> </w:t>
      </w:r>
      <w:r w:rsidR="008613DC" w:rsidRPr="00D8059D">
        <w:rPr>
          <w:rFonts w:ascii="Book Antiqua" w:hAnsi="Book Antiqua"/>
          <w:i/>
          <w:strike/>
          <w:color w:val="000000" w:themeColor="text1"/>
          <w:szCs w:val="24"/>
          <w:lang w:val="es-PR" w:eastAsia="es-PR"/>
        </w:rPr>
        <w:t>“</w:t>
      </w:r>
      <w:r w:rsidRPr="00D8059D">
        <w:rPr>
          <w:rFonts w:ascii="Book Antiqua" w:hAnsi="Book Antiqua"/>
          <w:i/>
          <w:strike/>
          <w:color w:val="000000" w:themeColor="text1"/>
          <w:szCs w:val="24"/>
          <w:lang w:val="es-PR" w:eastAsia="es-PR"/>
        </w:rPr>
        <w:t xml:space="preserve">Ley </w:t>
      </w:r>
      <w:r w:rsidR="008613DC" w:rsidRPr="00D8059D">
        <w:rPr>
          <w:rFonts w:ascii="Book Antiqua" w:hAnsi="Book Antiqua"/>
          <w:i/>
          <w:strike/>
          <w:color w:val="000000" w:themeColor="text1"/>
          <w:szCs w:val="24"/>
          <w:lang w:val="es-PR" w:eastAsia="es-PR"/>
        </w:rPr>
        <w:t>sobre</w:t>
      </w:r>
      <w:r w:rsidRPr="00D8059D">
        <w:rPr>
          <w:rFonts w:ascii="Book Antiqua" w:hAnsi="Book Antiqua"/>
          <w:i/>
          <w:strike/>
          <w:color w:val="000000" w:themeColor="text1"/>
          <w:szCs w:val="24"/>
          <w:lang w:val="es-PR" w:eastAsia="es-PR"/>
        </w:rPr>
        <w:t xml:space="preserve"> Despido</w:t>
      </w:r>
      <w:r w:rsidR="008613DC" w:rsidRPr="00D8059D">
        <w:rPr>
          <w:rFonts w:ascii="Book Antiqua" w:hAnsi="Book Antiqua"/>
          <w:i/>
          <w:strike/>
          <w:color w:val="000000" w:themeColor="text1"/>
          <w:szCs w:val="24"/>
          <w:lang w:val="es-PR" w:eastAsia="es-PR"/>
        </w:rPr>
        <w:t>s</w:t>
      </w:r>
      <w:r w:rsidRPr="00D8059D">
        <w:rPr>
          <w:rFonts w:ascii="Book Antiqua" w:hAnsi="Book Antiqua"/>
          <w:i/>
          <w:strike/>
          <w:color w:val="000000" w:themeColor="text1"/>
          <w:szCs w:val="24"/>
          <w:lang w:val="es-PR" w:eastAsia="es-PR"/>
        </w:rPr>
        <w:t xml:space="preserve"> Injustificado</w:t>
      </w:r>
      <w:r w:rsidR="008613DC" w:rsidRPr="00D8059D">
        <w:rPr>
          <w:rFonts w:ascii="Book Antiqua" w:hAnsi="Book Antiqua"/>
          <w:i/>
          <w:strike/>
          <w:color w:val="000000" w:themeColor="text1"/>
          <w:szCs w:val="24"/>
          <w:lang w:val="es-PR" w:eastAsia="es-PR"/>
        </w:rPr>
        <w:t>s”</w:t>
      </w:r>
      <w:r w:rsidRPr="00D8059D">
        <w:rPr>
          <w:rFonts w:ascii="Book Antiqua" w:hAnsi="Book Antiqua"/>
          <w:i/>
          <w:strike/>
          <w:color w:val="000000" w:themeColor="text1"/>
          <w:szCs w:val="24"/>
          <w:lang w:val="es-PR" w:eastAsia="es-PR"/>
        </w:rPr>
        <w:t>,</w:t>
      </w:r>
      <w:r w:rsidRPr="00DC597B">
        <w:rPr>
          <w:rFonts w:ascii="Book Antiqua" w:hAnsi="Book Antiqua"/>
          <w:i/>
          <w:color w:val="000000" w:themeColor="text1"/>
          <w:szCs w:val="24"/>
          <w:lang w:val="es-PR" w:eastAsia="es-PR"/>
        </w:rPr>
        <w:t xml:space="preserve"> el Tribunal </w:t>
      </w:r>
      <w:r w:rsidRPr="00DC597B">
        <w:rPr>
          <w:rFonts w:ascii="Book Antiqua" w:hAnsi="Book Antiqua"/>
          <w:i/>
          <w:strike/>
          <w:color w:val="000000" w:themeColor="text1"/>
          <w:szCs w:val="24"/>
          <w:lang w:val="es-PR" w:eastAsia="es-PR"/>
        </w:rPr>
        <w:lastRenderedPageBreak/>
        <w:t>impondrá</w:t>
      </w:r>
      <w:r w:rsidRPr="00DC597B">
        <w:rPr>
          <w:rFonts w:ascii="Book Antiqua" w:hAnsi="Book Antiqua"/>
          <w:i/>
          <w:color w:val="000000" w:themeColor="text1"/>
          <w:szCs w:val="24"/>
          <w:lang w:val="es-PR" w:eastAsia="es-PR"/>
        </w:rPr>
        <w:t xml:space="preserve"> </w:t>
      </w:r>
      <w:r w:rsidR="0073403A" w:rsidRPr="00DC597B">
        <w:rPr>
          <w:rFonts w:ascii="Book Antiqua" w:hAnsi="Book Antiqua"/>
          <w:i/>
          <w:color w:val="000000" w:themeColor="text1"/>
          <w:szCs w:val="24"/>
          <w:u w:val="single"/>
          <w:lang w:val="es-PR" w:eastAsia="es-PR"/>
        </w:rPr>
        <w:t xml:space="preserve">ordenará el pago de </w:t>
      </w:r>
      <w:r w:rsidRPr="00DC597B">
        <w:rPr>
          <w:rFonts w:ascii="Book Antiqua" w:hAnsi="Book Antiqua"/>
          <w:i/>
          <w:color w:val="000000" w:themeColor="text1"/>
          <w:szCs w:val="24"/>
          <w:lang w:val="es-PR" w:eastAsia="es-PR"/>
        </w:rPr>
        <w:t xml:space="preserve">los intereses que haya fijado la </w:t>
      </w:r>
      <w:r w:rsidR="008613DC" w:rsidRPr="00DC597B">
        <w:rPr>
          <w:rFonts w:ascii="Book Antiqua" w:hAnsi="Book Antiqua"/>
          <w:i/>
          <w:color w:val="000000" w:themeColor="text1"/>
          <w:szCs w:val="24"/>
          <w:lang w:val="es-PR" w:eastAsia="es-PR"/>
        </w:rPr>
        <w:t>J</w:t>
      </w:r>
      <w:r w:rsidRPr="00DC597B">
        <w:rPr>
          <w:rFonts w:ascii="Book Antiqua" w:hAnsi="Book Antiqua"/>
          <w:i/>
          <w:color w:val="000000" w:themeColor="text1"/>
          <w:szCs w:val="24"/>
          <w:lang w:val="es-PR" w:eastAsia="es-PR"/>
        </w:rPr>
        <w:t>unta</w:t>
      </w:r>
      <w:r w:rsidR="008613DC" w:rsidRPr="00DC597B">
        <w:rPr>
          <w:rFonts w:ascii="Book Antiqua" w:hAnsi="Book Antiqua"/>
          <w:i/>
          <w:color w:val="000000" w:themeColor="text1"/>
          <w:szCs w:val="24"/>
          <w:lang w:val="es-PR" w:eastAsia="es-PR"/>
        </w:rPr>
        <w:t xml:space="preserve"> </w:t>
      </w:r>
      <w:r w:rsidR="008613DC" w:rsidRPr="00A52B20">
        <w:rPr>
          <w:rFonts w:ascii="Book Antiqua" w:hAnsi="Book Antiqua"/>
          <w:i/>
          <w:strike/>
          <w:color w:val="000000" w:themeColor="text1"/>
          <w:szCs w:val="24"/>
          <w:lang w:val="es-PR" w:eastAsia="es-PR"/>
        </w:rPr>
        <w:t>Financiera de</w:t>
      </w:r>
      <w:r w:rsidR="005D17A0" w:rsidRPr="00A52B20">
        <w:rPr>
          <w:rFonts w:ascii="Book Antiqua" w:hAnsi="Book Antiqua"/>
          <w:i/>
          <w:strike/>
          <w:color w:val="000000" w:themeColor="text1"/>
          <w:szCs w:val="24"/>
          <w:lang w:val="es-PR" w:eastAsia="es-PR"/>
        </w:rPr>
        <w:t xml:space="preserve"> la Oficina del</w:t>
      </w:r>
      <w:r w:rsidR="008613DC" w:rsidRPr="00A52B20">
        <w:rPr>
          <w:rFonts w:ascii="Book Antiqua" w:hAnsi="Book Antiqua"/>
          <w:i/>
          <w:strike/>
          <w:color w:val="000000" w:themeColor="text1"/>
          <w:szCs w:val="24"/>
          <w:lang w:val="es-PR" w:eastAsia="es-PR"/>
        </w:rPr>
        <w:t xml:space="preserve"> Comisionado de </w:t>
      </w:r>
      <w:r w:rsidR="005D17A0" w:rsidRPr="00A52B20">
        <w:rPr>
          <w:rFonts w:ascii="Book Antiqua" w:hAnsi="Book Antiqua"/>
          <w:i/>
          <w:strike/>
          <w:color w:val="000000" w:themeColor="text1"/>
          <w:szCs w:val="24"/>
          <w:lang w:val="es-PR" w:eastAsia="es-PR"/>
        </w:rPr>
        <w:t>Instituciones Financieras</w:t>
      </w:r>
      <w:r w:rsidRPr="00DC597B">
        <w:rPr>
          <w:rFonts w:ascii="Book Antiqua" w:hAnsi="Book Antiqua"/>
          <w:i/>
          <w:color w:val="000000" w:themeColor="text1"/>
          <w:szCs w:val="24"/>
          <w:lang w:val="es-PR" w:eastAsia="es-PR"/>
        </w:rPr>
        <w:t xml:space="preserve"> en virtud del inciso (a) </w:t>
      </w:r>
      <w:r w:rsidR="003D0912" w:rsidRPr="00DC597B">
        <w:rPr>
          <w:rFonts w:ascii="Book Antiqua" w:hAnsi="Book Antiqua"/>
          <w:i/>
          <w:color w:val="000000" w:themeColor="text1"/>
          <w:szCs w:val="24"/>
          <w:u w:val="single"/>
          <w:lang w:val="es-PR" w:eastAsia="es-PR"/>
        </w:rPr>
        <w:t>de esta Regla</w:t>
      </w:r>
      <w:r w:rsidR="006B0DF9" w:rsidRPr="00DC597B">
        <w:rPr>
          <w:rFonts w:ascii="Book Antiqua" w:hAnsi="Book Antiqua"/>
          <w:i/>
          <w:color w:val="000000" w:themeColor="text1"/>
          <w:szCs w:val="24"/>
          <w:u w:val="single"/>
          <w:lang w:val="es-PR" w:eastAsia="es-PR"/>
        </w:rPr>
        <w:t>, y que estén en vigor al momento de dictarse la sentencia</w:t>
      </w:r>
      <w:r w:rsidR="00285D2B">
        <w:rPr>
          <w:rFonts w:ascii="Book Antiqua" w:hAnsi="Book Antiqua"/>
          <w:i/>
          <w:color w:val="000000" w:themeColor="text1"/>
          <w:szCs w:val="24"/>
          <w:u w:val="single"/>
          <w:lang w:val="es-PR" w:eastAsia="es-PR"/>
        </w:rPr>
        <w:t>. Esto,</w:t>
      </w:r>
      <w:r w:rsidR="003D0912" w:rsidRPr="00285D2B">
        <w:rPr>
          <w:rFonts w:ascii="Book Antiqua" w:hAnsi="Book Antiqua"/>
          <w:i/>
          <w:color w:val="000000" w:themeColor="text1"/>
          <w:szCs w:val="24"/>
          <w:lang w:val="es-PR" w:eastAsia="es-PR"/>
        </w:rPr>
        <w:t xml:space="preserve"> </w:t>
      </w:r>
      <w:r w:rsidRPr="00DC597B">
        <w:rPr>
          <w:rFonts w:ascii="Book Antiqua" w:hAnsi="Book Antiqua"/>
          <w:i/>
          <w:color w:val="000000" w:themeColor="text1"/>
          <w:szCs w:val="24"/>
          <w:lang w:val="es-PR" w:eastAsia="es-PR"/>
        </w:rPr>
        <w:t>desde que ocurrió el despido hasta que</w:t>
      </w:r>
      <w:r w:rsidR="003D0912" w:rsidRPr="00DC597B">
        <w:rPr>
          <w:rFonts w:ascii="Book Antiqua" w:hAnsi="Book Antiqua"/>
          <w:i/>
          <w:color w:val="000000" w:themeColor="text1"/>
          <w:szCs w:val="24"/>
          <w:lang w:val="es-PR" w:eastAsia="es-PR"/>
        </w:rPr>
        <w:t xml:space="preserve"> </w:t>
      </w:r>
      <w:r w:rsidRPr="00DC597B">
        <w:rPr>
          <w:rFonts w:ascii="Book Antiqua" w:hAnsi="Book Antiqua"/>
          <w:i/>
          <w:color w:val="000000" w:themeColor="text1"/>
          <w:szCs w:val="24"/>
          <w:lang w:val="es-PR" w:eastAsia="es-PR"/>
        </w:rPr>
        <w:t>sea satisfecha</w:t>
      </w:r>
      <w:r w:rsidR="006B0DF9" w:rsidRPr="00DC597B">
        <w:rPr>
          <w:rFonts w:ascii="Book Antiqua" w:hAnsi="Book Antiqua"/>
          <w:i/>
          <w:color w:val="000000" w:themeColor="text1"/>
          <w:szCs w:val="24"/>
          <w:u w:val="single"/>
          <w:lang w:val="es-PR" w:eastAsia="es-PR"/>
        </w:rPr>
        <w:t xml:space="preserve"> la cuantía de </w:t>
      </w:r>
      <w:r w:rsidR="00631AE0">
        <w:rPr>
          <w:rFonts w:ascii="Book Antiqua" w:hAnsi="Book Antiqua"/>
          <w:i/>
          <w:color w:val="000000" w:themeColor="text1"/>
          <w:szCs w:val="24"/>
          <w:u w:val="single"/>
          <w:lang w:val="es-PR" w:eastAsia="es-PR"/>
        </w:rPr>
        <w:t>la</w:t>
      </w:r>
      <w:r w:rsidR="006B0DF9" w:rsidRPr="00DC597B">
        <w:rPr>
          <w:rFonts w:ascii="Book Antiqua" w:hAnsi="Book Antiqua"/>
          <w:i/>
          <w:color w:val="000000" w:themeColor="text1"/>
          <w:szCs w:val="24"/>
          <w:u w:val="single"/>
          <w:lang w:val="es-PR" w:eastAsia="es-PR"/>
        </w:rPr>
        <w:t xml:space="preserve"> sentencia</w:t>
      </w:r>
      <w:r w:rsidRPr="00DC597B">
        <w:rPr>
          <w:rFonts w:ascii="Book Antiqua" w:hAnsi="Book Antiqua"/>
          <w:i/>
          <w:color w:val="000000" w:themeColor="text1"/>
          <w:szCs w:val="24"/>
          <w:lang w:val="es-PR" w:eastAsia="es-PR"/>
        </w:rPr>
        <w:t>.</w:t>
      </w:r>
      <w:r w:rsidR="003D0912" w:rsidRPr="00276D1F">
        <w:rPr>
          <w:rFonts w:ascii="Book Antiqua" w:hAnsi="Book Antiqua"/>
          <w:iCs/>
          <w:color w:val="000000" w:themeColor="text1"/>
          <w:szCs w:val="24"/>
          <w:u w:val="single"/>
          <w:lang w:val="es-PR" w:eastAsia="es-PR"/>
        </w:rPr>
        <w:t>”</w:t>
      </w:r>
    </w:p>
    <w:p w14:paraId="30851726" w14:textId="5A2FA50B" w:rsidR="00216129" w:rsidRPr="00DC597B" w:rsidRDefault="006257FA" w:rsidP="00B370B7">
      <w:pPr>
        <w:tabs>
          <w:tab w:val="left" w:pos="450"/>
        </w:tabs>
        <w:spacing w:line="480" w:lineRule="auto"/>
        <w:ind w:left="360" w:hanging="360"/>
        <w:jc w:val="both"/>
        <w:rPr>
          <w:rFonts w:ascii="Book Antiqua" w:hAnsi="Book Antiqua"/>
          <w:i/>
          <w:iCs/>
          <w:color w:val="000000" w:themeColor="text1"/>
          <w:szCs w:val="24"/>
          <w:u w:val="single"/>
          <w:lang w:val="es-ES_tradnl"/>
        </w:rPr>
      </w:pPr>
      <w:r w:rsidRPr="00DC597B">
        <w:rPr>
          <w:rFonts w:ascii="Book Antiqua" w:hAnsi="Book Antiqua"/>
          <w:color w:val="000000" w:themeColor="text1"/>
          <w:szCs w:val="24"/>
          <w:lang w:val="es-ES_tradnl"/>
        </w:rPr>
        <w:tab/>
      </w:r>
      <w:r w:rsidR="00216129" w:rsidRPr="00DC597B">
        <w:rPr>
          <w:rFonts w:ascii="Book Antiqua" w:hAnsi="Book Antiqua"/>
          <w:color w:val="000000" w:themeColor="text1"/>
          <w:szCs w:val="24"/>
          <w:lang w:val="es-ES_tradnl"/>
        </w:rPr>
        <w:t>Artículo 2.-Vigencia</w:t>
      </w:r>
      <w:r w:rsidR="003D0912" w:rsidRPr="00DC597B">
        <w:rPr>
          <w:rFonts w:ascii="Book Antiqua" w:hAnsi="Book Antiqua"/>
          <w:i/>
          <w:iCs/>
          <w:color w:val="000000" w:themeColor="text1"/>
          <w:szCs w:val="24"/>
          <w:u w:val="single"/>
          <w:lang w:val="es-ES_tradnl"/>
        </w:rPr>
        <w:t>.</w:t>
      </w:r>
    </w:p>
    <w:p w14:paraId="7CD5E178" w14:textId="1307DE77" w:rsidR="00DA3888" w:rsidRPr="00D83D6F" w:rsidRDefault="006257FA" w:rsidP="00216129">
      <w:pPr>
        <w:spacing w:line="480" w:lineRule="auto"/>
        <w:ind w:left="360" w:hanging="360"/>
        <w:jc w:val="both"/>
        <w:rPr>
          <w:rFonts w:ascii="Book Antiqua" w:hAnsi="Book Antiqua"/>
          <w:i/>
          <w:iCs/>
          <w:vanish/>
          <w:color w:val="000000" w:themeColor="text1"/>
          <w:szCs w:val="24"/>
          <w:u w:val="single"/>
          <w:lang w:val="es-PR" w:eastAsia="es-PR"/>
        </w:rPr>
      </w:pPr>
      <w:r w:rsidRPr="00DC597B">
        <w:rPr>
          <w:rFonts w:ascii="Book Antiqua" w:hAnsi="Book Antiqua"/>
          <w:color w:val="000000" w:themeColor="text1"/>
          <w:lang w:val="es-ES_tradnl"/>
        </w:rPr>
        <w:tab/>
      </w:r>
      <w:r w:rsidR="00216129" w:rsidRPr="00DC597B">
        <w:rPr>
          <w:rFonts w:ascii="Book Antiqua" w:hAnsi="Book Antiqua"/>
          <w:color w:val="000000" w:themeColor="text1"/>
          <w:lang w:val="es-ES_tradnl"/>
        </w:rPr>
        <w:t>Esta Ley comenzará a regir inmediatamente después de su aprobación.</w:t>
      </w:r>
      <w:r w:rsidR="00D83D6F">
        <w:rPr>
          <w:rFonts w:ascii="Book Antiqua" w:hAnsi="Book Antiqua"/>
          <w:color w:val="000000" w:themeColor="text1"/>
          <w:lang w:val="es-ES_tradnl"/>
        </w:rPr>
        <w:t xml:space="preserve"> </w:t>
      </w:r>
      <w:r w:rsidR="00D83D6F">
        <w:rPr>
          <w:rFonts w:ascii="Book Antiqua" w:hAnsi="Book Antiqua"/>
          <w:i/>
          <w:iCs/>
          <w:color w:val="000000" w:themeColor="text1"/>
          <w:u w:val="single"/>
          <w:lang w:val="es-ES_tradnl"/>
        </w:rPr>
        <w:t>Solo aplicará a causas de acción que surjan luego de la entra</w:t>
      </w:r>
      <w:r w:rsidR="004C14A6">
        <w:rPr>
          <w:rFonts w:ascii="Book Antiqua" w:hAnsi="Book Antiqua"/>
          <w:i/>
          <w:iCs/>
          <w:color w:val="000000" w:themeColor="text1"/>
          <w:u w:val="single"/>
          <w:lang w:val="es-ES_tradnl"/>
        </w:rPr>
        <w:t>da en vigor de esta Ley.</w:t>
      </w:r>
    </w:p>
    <w:p w14:paraId="3437C28A" w14:textId="77777777" w:rsidR="00D76439" w:rsidRPr="00DC597B" w:rsidRDefault="00D76439" w:rsidP="00216129">
      <w:pPr>
        <w:spacing w:line="480" w:lineRule="auto"/>
        <w:jc w:val="both"/>
        <w:rPr>
          <w:rFonts w:ascii="Book Antiqua" w:hAnsi="Book Antiqua"/>
          <w:color w:val="000000" w:themeColor="text1"/>
          <w:lang w:val="es-ES_tradnl"/>
        </w:rPr>
      </w:pPr>
    </w:p>
    <w:sectPr w:rsidR="00D76439" w:rsidRPr="00DC597B" w:rsidSect="00DA3888">
      <w:type w:val="continuous"/>
      <w:pgSz w:w="12240" w:h="15840" w:code="1"/>
      <w:pgMar w:top="1440" w:right="1354" w:bottom="1440" w:left="1354"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D54C3" w14:textId="77777777" w:rsidR="00253DA0" w:rsidRDefault="00253DA0">
      <w:r>
        <w:separator/>
      </w:r>
    </w:p>
  </w:endnote>
  <w:endnote w:type="continuationSeparator" w:id="0">
    <w:p w14:paraId="21CBD7E9" w14:textId="77777777" w:rsidR="00253DA0" w:rsidRDefault="00253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343E1" w14:textId="77777777" w:rsidR="00253DA0" w:rsidRDefault="00253DA0">
      <w:r>
        <w:separator/>
      </w:r>
    </w:p>
  </w:footnote>
  <w:footnote w:type="continuationSeparator" w:id="0">
    <w:p w14:paraId="1BCFD585" w14:textId="77777777" w:rsidR="00253DA0" w:rsidRDefault="00253D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B6C0A"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880DD6">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5427F"/>
    <w:rsid w:val="000115D3"/>
    <w:rsid w:val="00020BBB"/>
    <w:rsid w:val="000365F8"/>
    <w:rsid w:val="00037F35"/>
    <w:rsid w:val="00056024"/>
    <w:rsid w:val="00064406"/>
    <w:rsid w:val="0007103E"/>
    <w:rsid w:val="00071DD9"/>
    <w:rsid w:val="00082E84"/>
    <w:rsid w:val="00095AE1"/>
    <w:rsid w:val="00096ADF"/>
    <w:rsid w:val="000A6B6C"/>
    <w:rsid w:val="000B0DBB"/>
    <w:rsid w:val="000D4DA7"/>
    <w:rsid w:val="000D70FA"/>
    <w:rsid w:val="000F04BD"/>
    <w:rsid w:val="00106925"/>
    <w:rsid w:val="00111E71"/>
    <w:rsid w:val="00122BE0"/>
    <w:rsid w:val="00127C6A"/>
    <w:rsid w:val="001348DB"/>
    <w:rsid w:val="001363FE"/>
    <w:rsid w:val="0014712C"/>
    <w:rsid w:val="0017132B"/>
    <w:rsid w:val="00177109"/>
    <w:rsid w:val="00191BB5"/>
    <w:rsid w:val="00194689"/>
    <w:rsid w:val="001A37D2"/>
    <w:rsid w:val="001A4E6B"/>
    <w:rsid w:val="001A57BB"/>
    <w:rsid w:val="001F3E1D"/>
    <w:rsid w:val="001F612A"/>
    <w:rsid w:val="00205A4A"/>
    <w:rsid w:val="00211396"/>
    <w:rsid w:val="00211A56"/>
    <w:rsid w:val="00214931"/>
    <w:rsid w:val="00216129"/>
    <w:rsid w:val="0022522F"/>
    <w:rsid w:val="00226AE6"/>
    <w:rsid w:val="00227C2B"/>
    <w:rsid w:val="00233018"/>
    <w:rsid w:val="00245B34"/>
    <w:rsid w:val="00253DA0"/>
    <w:rsid w:val="0025520F"/>
    <w:rsid w:val="00263355"/>
    <w:rsid w:val="00273792"/>
    <w:rsid w:val="00274632"/>
    <w:rsid w:val="00275065"/>
    <w:rsid w:val="00276D1F"/>
    <w:rsid w:val="00281165"/>
    <w:rsid w:val="0028232D"/>
    <w:rsid w:val="00285D2B"/>
    <w:rsid w:val="00294983"/>
    <w:rsid w:val="0029716B"/>
    <w:rsid w:val="00297CED"/>
    <w:rsid w:val="002D4AC8"/>
    <w:rsid w:val="002E5489"/>
    <w:rsid w:val="002F455F"/>
    <w:rsid w:val="00313BF8"/>
    <w:rsid w:val="00320D78"/>
    <w:rsid w:val="003461A3"/>
    <w:rsid w:val="003652DC"/>
    <w:rsid w:val="0036655B"/>
    <w:rsid w:val="00371A02"/>
    <w:rsid w:val="0038089A"/>
    <w:rsid w:val="00380FE5"/>
    <w:rsid w:val="003924DD"/>
    <w:rsid w:val="00394FCB"/>
    <w:rsid w:val="003963F4"/>
    <w:rsid w:val="003A09EF"/>
    <w:rsid w:val="003B5254"/>
    <w:rsid w:val="003C3B14"/>
    <w:rsid w:val="003C6F5C"/>
    <w:rsid w:val="003D0912"/>
    <w:rsid w:val="003D2EC5"/>
    <w:rsid w:val="003D2F27"/>
    <w:rsid w:val="003F76DB"/>
    <w:rsid w:val="004061CA"/>
    <w:rsid w:val="00407339"/>
    <w:rsid w:val="00415689"/>
    <w:rsid w:val="00437C9C"/>
    <w:rsid w:val="004440CB"/>
    <w:rsid w:val="004546B0"/>
    <w:rsid w:val="004627B4"/>
    <w:rsid w:val="00465458"/>
    <w:rsid w:val="004668B9"/>
    <w:rsid w:val="00470511"/>
    <w:rsid w:val="004713D2"/>
    <w:rsid w:val="004A44B6"/>
    <w:rsid w:val="004A70D2"/>
    <w:rsid w:val="004B77BF"/>
    <w:rsid w:val="004C14A6"/>
    <w:rsid w:val="00502ABA"/>
    <w:rsid w:val="005030A8"/>
    <w:rsid w:val="005059C9"/>
    <w:rsid w:val="00516D84"/>
    <w:rsid w:val="00521639"/>
    <w:rsid w:val="00530B81"/>
    <w:rsid w:val="00532BB7"/>
    <w:rsid w:val="005332E4"/>
    <w:rsid w:val="0053550C"/>
    <w:rsid w:val="00535CE2"/>
    <w:rsid w:val="00552387"/>
    <w:rsid w:val="00555018"/>
    <w:rsid w:val="00556866"/>
    <w:rsid w:val="0056452D"/>
    <w:rsid w:val="005723DC"/>
    <w:rsid w:val="0057411F"/>
    <w:rsid w:val="005934A8"/>
    <w:rsid w:val="005973C4"/>
    <w:rsid w:val="005D17A0"/>
    <w:rsid w:val="005E73E1"/>
    <w:rsid w:val="00604D59"/>
    <w:rsid w:val="00606BCB"/>
    <w:rsid w:val="006210DC"/>
    <w:rsid w:val="006257FA"/>
    <w:rsid w:val="00631AE0"/>
    <w:rsid w:val="00637ADA"/>
    <w:rsid w:val="0064115D"/>
    <w:rsid w:val="0064349D"/>
    <w:rsid w:val="00651D24"/>
    <w:rsid w:val="006522E2"/>
    <w:rsid w:val="00667511"/>
    <w:rsid w:val="00685549"/>
    <w:rsid w:val="0069093C"/>
    <w:rsid w:val="0069201B"/>
    <w:rsid w:val="006B0DF9"/>
    <w:rsid w:val="006B6AB8"/>
    <w:rsid w:val="006B7365"/>
    <w:rsid w:val="006C2D81"/>
    <w:rsid w:val="006C5880"/>
    <w:rsid w:val="006C7DF8"/>
    <w:rsid w:val="006D3D5D"/>
    <w:rsid w:val="006E4EAB"/>
    <w:rsid w:val="0070776A"/>
    <w:rsid w:val="0073403A"/>
    <w:rsid w:val="007409A1"/>
    <w:rsid w:val="00750FC8"/>
    <w:rsid w:val="007533D0"/>
    <w:rsid w:val="00755069"/>
    <w:rsid w:val="007632BD"/>
    <w:rsid w:val="00771B8B"/>
    <w:rsid w:val="007969CD"/>
    <w:rsid w:val="007A1553"/>
    <w:rsid w:val="007A2DE6"/>
    <w:rsid w:val="007B0660"/>
    <w:rsid w:val="007C1691"/>
    <w:rsid w:val="007C20B7"/>
    <w:rsid w:val="007C7BA0"/>
    <w:rsid w:val="007D3902"/>
    <w:rsid w:val="007F3078"/>
    <w:rsid w:val="007F42DF"/>
    <w:rsid w:val="008025EF"/>
    <w:rsid w:val="00802697"/>
    <w:rsid w:val="008201D7"/>
    <w:rsid w:val="00820C41"/>
    <w:rsid w:val="00842A63"/>
    <w:rsid w:val="00850256"/>
    <w:rsid w:val="0085788E"/>
    <w:rsid w:val="008613DC"/>
    <w:rsid w:val="00864D70"/>
    <w:rsid w:val="00880DD6"/>
    <w:rsid w:val="00890A82"/>
    <w:rsid w:val="008941EB"/>
    <w:rsid w:val="008A0BB4"/>
    <w:rsid w:val="008A7E78"/>
    <w:rsid w:val="008B2435"/>
    <w:rsid w:val="008C5A9C"/>
    <w:rsid w:val="008D3385"/>
    <w:rsid w:val="008E63D2"/>
    <w:rsid w:val="008F7BD6"/>
    <w:rsid w:val="0090263F"/>
    <w:rsid w:val="00904210"/>
    <w:rsid w:val="009049C6"/>
    <w:rsid w:val="00921E74"/>
    <w:rsid w:val="0093335A"/>
    <w:rsid w:val="00936735"/>
    <w:rsid w:val="00942FD4"/>
    <w:rsid w:val="00951997"/>
    <w:rsid w:val="0095695D"/>
    <w:rsid w:val="00972A50"/>
    <w:rsid w:val="00977075"/>
    <w:rsid w:val="00990352"/>
    <w:rsid w:val="00996719"/>
    <w:rsid w:val="00A05E9A"/>
    <w:rsid w:val="00A1528A"/>
    <w:rsid w:val="00A50FC0"/>
    <w:rsid w:val="00A52B20"/>
    <w:rsid w:val="00A560A6"/>
    <w:rsid w:val="00A7629F"/>
    <w:rsid w:val="00A930FF"/>
    <w:rsid w:val="00A95C0B"/>
    <w:rsid w:val="00AB2339"/>
    <w:rsid w:val="00AE0B2A"/>
    <w:rsid w:val="00AE49F9"/>
    <w:rsid w:val="00AF0CEE"/>
    <w:rsid w:val="00AF7B8E"/>
    <w:rsid w:val="00B05E19"/>
    <w:rsid w:val="00B215BC"/>
    <w:rsid w:val="00B25DA9"/>
    <w:rsid w:val="00B366F7"/>
    <w:rsid w:val="00B370B7"/>
    <w:rsid w:val="00B5192D"/>
    <w:rsid w:val="00B55E81"/>
    <w:rsid w:val="00B65543"/>
    <w:rsid w:val="00B667AD"/>
    <w:rsid w:val="00B80424"/>
    <w:rsid w:val="00B84C38"/>
    <w:rsid w:val="00B86C00"/>
    <w:rsid w:val="00B947F6"/>
    <w:rsid w:val="00B95999"/>
    <w:rsid w:val="00BB5BB6"/>
    <w:rsid w:val="00BD2B51"/>
    <w:rsid w:val="00BD6746"/>
    <w:rsid w:val="00BE0619"/>
    <w:rsid w:val="00BF16AA"/>
    <w:rsid w:val="00BF2FD2"/>
    <w:rsid w:val="00C1128E"/>
    <w:rsid w:val="00C136D0"/>
    <w:rsid w:val="00C14A92"/>
    <w:rsid w:val="00C22961"/>
    <w:rsid w:val="00C239D6"/>
    <w:rsid w:val="00C25BC6"/>
    <w:rsid w:val="00C3400F"/>
    <w:rsid w:val="00C354B8"/>
    <w:rsid w:val="00C445E6"/>
    <w:rsid w:val="00C52517"/>
    <w:rsid w:val="00C627A9"/>
    <w:rsid w:val="00C62936"/>
    <w:rsid w:val="00C653F2"/>
    <w:rsid w:val="00C679E6"/>
    <w:rsid w:val="00C71DA9"/>
    <w:rsid w:val="00C8138D"/>
    <w:rsid w:val="00C8256F"/>
    <w:rsid w:val="00C908F9"/>
    <w:rsid w:val="00C96EB1"/>
    <w:rsid w:val="00CA0917"/>
    <w:rsid w:val="00CC6C0D"/>
    <w:rsid w:val="00CF355D"/>
    <w:rsid w:val="00CF46BE"/>
    <w:rsid w:val="00CF6708"/>
    <w:rsid w:val="00D60936"/>
    <w:rsid w:val="00D709EB"/>
    <w:rsid w:val="00D74714"/>
    <w:rsid w:val="00D76439"/>
    <w:rsid w:val="00D8059D"/>
    <w:rsid w:val="00D82F3F"/>
    <w:rsid w:val="00D832D8"/>
    <w:rsid w:val="00D83D6F"/>
    <w:rsid w:val="00D921C6"/>
    <w:rsid w:val="00D958C2"/>
    <w:rsid w:val="00D95AA3"/>
    <w:rsid w:val="00DA3888"/>
    <w:rsid w:val="00DB3861"/>
    <w:rsid w:val="00DC597B"/>
    <w:rsid w:val="00DF0D04"/>
    <w:rsid w:val="00E04AB5"/>
    <w:rsid w:val="00E14C52"/>
    <w:rsid w:val="00E24AEF"/>
    <w:rsid w:val="00E441D2"/>
    <w:rsid w:val="00E44763"/>
    <w:rsid w:val="00E50EEA"/>
    <w:rsid w:val="00E52F58"/>
    <w:rsid w:val="00E5427F"/>
    <w:rsid w:val="00E60D1A"/>
    <w:rsid w:val="00E60F46"/>
    <w:rsid w:val="00E82D62"/>
    <w:rsid w:val="00EA5F04"/>
    <w:rsid w:val="00EB2451"/>
    <w:rsid w:val="00ED2D59"/>
    <w:rsid w:val="00ED7A53"/>
    <w:rsid w:val="00EE4273"/>
    <w:rsid w:val="00F02004"/>
    <w:rsid w:val="00F042CB"/>
    <w:rsid w:val="00F11D00"/>
    <w:rsid w:val="00F150D3"/>
    <w:rsid w:val="00F36D91"/>
    <w:rsid w:val="00F571A4"/>
    <w:rsid w:val="00F60099"/>
    <w:rsid w:val="00F94712"/>
    <w:rsid w:val="00FC0A95"/>
    <w:rsid w:val="00FC3D9C"/>
    <w:rsid w:val="00FD1828"/>
    <w:rsid w:val="00FD4023"/>
    <w:rsid w:val="00FE0004"/>
    <w:rsid w:val="00FF439A"/>
    <w:rsid w:val="00FF4DD7"/>
    <w:rsid w:val="00FF6112"/>
    <w:rsid w:val="00FF6B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6CD356"/>
  <w15:chartTrackingRefBased/>
  <w15:docId w15:val="{1A6931E7-CF28-4A41-BF99-1C1669586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sectext">
    <w:name w:val="sectext"/>
    <w:rsid w:val="0095695D"/>
    <w:pPr>
      <w:widowControl w:val="0"/>
      <w:autoSpaceDE w:val="0"/>
      <w:autoSpaceDN w:val="0"/>
      <w:adjustRightInd w:val="0"/>
    </w:pPr>
    <w:rPr>
      <w:sz w:val="24"/>
      <w:szCs w:val="24"/>
    </w:r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AB2339"/>
    <w:rPr>
      <w:rFonts w:ascii="Segoe UI" w:hAnsi="Segoe UI"/>
      <w:sz w:val="18"/>
      <w:szCs w:val="18"/>
      <w:lang w:val="x-none" w:eastAsia="x-none"/>
    </w:rPr>
  </w:style>
  <w:style w:type="character" w:customStyle="1" w:styleId="BalloonTextChar">
    <w:name w:val="Balloon Text Char"/>
    <w:link w:val="BalloonText"/>
    <w:uiPriority w:val="99"/>
    <w:semiHidden/>
    <w:rsid w:val="00AB2339"/>
    <w:rPr>
      <w:rFonts w:ascii="Segoe UI" w:hAnsi="Segoe UI" w:cs="Segoe UI"/>
      <w:sz w:val="18"/>
      <w:szCs w:val="18"/>
    </w:rPr>
  </w:style>
  <w:style w:type="character" w:styleId="Hyperlink">
    <w:name w:val="Hyperlink"/>
    <w:uiPriority w:val="99"/>
    <w:unhideWhenUsed/>
    <w:rsid w:val="002F455F"/>
    <w:rPr>
      <w:rFonts w:ascii="Tahoma" w:hAnsi="Tahoma" w:cs="Tahoma" w:hint="default"/>
      <w:color w:val="367F98"/>
      <w:sz w:val="18"/>
      <w:szCs w:val="18"/>
      <w:u w:val="single"/>
    </w:rPr>
  </w:style>
  <w:style w:type="character" w:customStyle="1" w:styleId="subterms1">
    <w:name w:val="subterms1"/>
    <w:rsid w:val="002F455F"/>
    <w:rPr>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93575">
      <w:bodyDiv w:val="1"/>
      <w:marLeft w:val="0"/>
      <w:marRight w:val="0"/>
      <w:marTop w:val="0"/>
      <w:marBottom w:val="0"/>
      <w:divBdr>
        <w:top w:val="none" w:sz="0" w:space="0" w:color="auto"/>
        <w:left w:val="none" w:sz="0" w:space="0" w:color="auto"/>
        <w:bottom w:val="none" w:sz="0" w:space="0" w:color="auto"/>
        <w:right w:val="none" w:sz="0" w:space="0" w:color="auto"/>
      </w:divBdr>
    </w:div>
    <w:div w:id="88533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javascript:searchCita('155DPR560')" TargetMode="External"/><Relationship Id="rId4" Type="http://schemas.openxmlformats.org/officeDocument/2006/relationships/customXml" Target="../customXml/item4.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gonzalez\Desktop\Macro%20Medida%20C&#225;mara%202013-201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6ABA05-458D-4D00-87CA-A40497EB18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90F238-D2C0-4E34-85F8-62A143CA229F}">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4.xml><?xml version="1.0" encoding="utf-8"?>
<ds:datastoreItem xmlns:ds="http://schemas.openxmlformats.org/officeDocument/2006/customXml" ds:itemID="{337DDE6F-A68E-4B98-A7CC-F5825343E16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Macro Medida Cámara 2013-2016</Template>
  <TotalTime>0</TotalTime>
  <Pages>4</Pages>
  <Words>1156</Words>
  <Characters>6358</Characters>
  <Application>Microsoft Office Word</Application>
  <DocSecurity>4</DocSecurity>
  <Lines>52</Lines>
  <Paragraphs>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Asamblea Legislativa</Company>
  <LinksUpToDate>false</LinksUpToDate>
  <CharactersWithSpaces>7500</CharactersWithSpaces>
  <SharedDoc>false</SharedDoc>
  <HLinks>
    <vt:vector size="36" baseType="variant">
      <vt:variant>
        <vt:i4>4128893</vt:i4>
      </vt:variant>
      <vt:variant>
        <vt:i4>15</vt:i4>
      </vt:variant>
      <vt:variant>
        <vt:i4>0</vt:i4>
      </vt:variant>
      <vt:variant>
        <vt:i4>5</vt:i4>
      </vt:variant>
      <vt:variant>
        <vt:lpwstr>javascript:searchCita('29LPRA185j')</vt:lpwstr>
      </vt:variant>
      <vt:variant>
        <vt:lpwstr/>
      </vt:variant>
      <vt:variant>
        <vt:i4>6684731</vt:i4>
      </vt:variant>
      <vt:variant>
        <vt:i4>12</vt:i4>
      </vt:variant>
      <vt:variant>
        <vt:i4>0</vt:i4>
      </vt:variant>
      <vt:variant>
        <vt:i4>5</vt:i4>
      </vt:variant>
      <vt:variant>
        <vt:lpwstr>javascript:searchCita('186DPR951')</vt:lpwstr>
      </vt:variant>
      <vt:variant>
        <vt:lpwstr/>
      </vt:variant>
      <vt:variant>
        <vt:i4>7143479</vt:i4>
      </vt:variant>
      <vt:variant>
        <vt:i4>9</vt:i4>
      </vt:variant>
      <vt:variant>
        <vt:i4>0</vt:i4>
      </vt:variant>
      <vt:variant>
        <vt:i4>5</vt:i4>
      </vt:variant>
      <vt:variant>
        <vt:lpwstr>javascript:searchCita('162DPR572')</vt:lpwstr>
      </vt:variant>
      <vt:variant>
        <vt:lpwstr/>
      </vt:variant>
      <vt:variant>
        <vt:i4>7077944</vt:i4>
      </vt:variant>
      <vt:variant>
        <vt:i4>6</vt:i4>
      </vt:variant>
      <vt:variant>
        <vt:i4>0</vt:i4>
      </vt:variant>
      <vt:variant>
        <vt:i4>5</vt:i4>
      </vt:variant>
      <vt:variant>
        <vt:lpwstr>javascript:searchCita('177DPR596')</vt:lpwstr>
      </vt:variant>
      <vt:variant>
        <vt:lpwstr/>
      </vt:variant>
      <vt:variant>
        <vt:i4>6815797</vt:i4>
      </vt:variant>
      <vt:variant>
        <vt:i4>3</vt:i4>
      </vt:variant>
      <vt:variant>
        <vt:i4>0</vt:i4>
      </vt:variant>
      <vt:variant>
        <vt:i4>5</vt:i4>
      </vt:variant>
      <vt:variant>
        <vt:lpwstr>javascript:searchCita('155DPR560')</vt:lpwstr>
      </vt:variant>
      <vt:variant>
        <vt:lpwstr/>
      </vt:variant>
      <vt:variant>
        <vt:i4>4128886</vt:i4>
      </vt:variant>
      <vt:variant>
        <vt:i4>0</vt:i4>
      </vt:variant>
      <vt:variant>
        <vt:i4>0</vt:i4>
      </vt:variant>
      <vt:variant>
        <vt:i4>5</vt:i4>
      </vt:variant>
      <vt:variant>
        <vt:lpwstr>javascript:searchCita('29LPRA185a')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vgonzalez</dc:creator>
  <cp:keywords/>
  <cp:lastModifiedBy>Gloria de Jesús Maldonado</cp:lastModifiedBy>
  <cp:revision>2</cp:revision>
  <cp:lastPrinted>2025-02-21T16:41:00Z</cp:lastPrinted>
  <dcterms:created xsi:type="dcterms:W3CDTF">2026-04-22T17:21:00Z</dcterms:created>
  <dcterms:modified xsi:type="dcterms:W3CDTF">2026-04-22T17:21:00Z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