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DD456" w14:textId="4B93179E" w:rsidR="00FF6BD2" w:rsidRPr="006A107C" w:rsidRDefault="00426525" w:rsidP="00BA162E">
      <w:pPr>
        <w:jc w:val="center"/>
        <w:rPr>
          <w:rFonts w:ascii="Book Antiqua" w:hAnsi="Book Antiqua"/>
          <w:sz w:val="28"/>
          <w:lang w:val="es-PR"/>
        </w:rPr>
      </w:pPr>
      <w:r w:rsidRPr="006A107C">
        <w:rPr>
          <w:rFonts w:ascii="Book Antiqua" w:hAnsi="Book Antiqua"/>
          <w:sz w:val="28"/>
          <w:lang w:val="es-PR"/>
        </w:rPr>
        <w:t>GOBIERNO DE PUERTO RICO</w:t>
      </w:r>
    </w:p>
    <w:p w14:paraId="64FDF08C" w14:textId="7D021721" w:rsidR="00426525" w:rsidRPr="00BA162E" w:rsidRDefault="00426525" w:rsidP="00BA162E">
      <w:pPr>
        <w:jc w:val="center"/>
        <w:rPr>
          <w:rFonts w:ascii="Book Antiqua" w:hAnsi="Book Antiqua"/>
          <w:szCs w:val="18"/>
          <w:lang w:val="es-PR"/>
        </w:rPr>
      </w:pPr>
    </w:p>
    <w:p w14:paraId="543E38E2" w14:textId="061031C8" w:rsidR="00426525" w:rsidRPr="006A107C" w:rsidRDefault="00E83BF5" w:rsidP="00E83BF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20ma. </w:t>
      </w:r>
      <w:r w:rsidR="00426525" w:rsidRPr="006A107C">
        <w:rPr>
          <w:rFonts w:ascii="Book Antiqua" w:hAnsi="Book Antiqua"/>
          <w:lang w:val="es-PR"/>
        </w:rPr>
        <w:t>Asamblea</w:t>
      </w:r>
      <w:r w:rsidR="00426525" w:rsidRPr="006A107C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 xml:space="preserve">          1ra. </w:t>
      </w:r>
      <w:r w:rsidR="00426525" w:rsidRPr="006A107C">
        <w:rPr>
          <w:rFonts w:ascii="Book Antiqua" w:hAnsi="Book Antiqua"/>
          <w:lang w:val="es-PR"/>
        </w:rPr>
        <w:t>Sesión</w:t>
      </w:r>
    </w:p>
    <w:p w14:paraId="05D8EAD9" w14:textId="6AE62B79" w:rsidR="00426525" w:rsidRPr="006A107C" w:rsidRDefault="00426525" w:rsidP="00BA162E">
      <w:pPr>
        <w:pStyle w:val="Title2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ab/>
      </w:r>
      <w:r w:rsidR="00E83BF5">
        <w:rPr>
          <w:rFonts w:ascii="Book Antiqua" w:hAnsi="Book Antiqua"/>
          <w:lang w:val="es-PR"/>
        </w:rPr>
        <w:t xml:space="preserve"> </w:t>
      </w:r>
      <w:r w:rsidRPr="006A107C">
        <w:rPr>
          <w:rFonts w:ascii="Book Antiqua" w:hAnsi="Book Antiqua"/>
          <w:lang w:val="es-PR"/>
        </w:rPr>
        <w:t>Legislativa</w:t>
      </w:r>
      <w:r w:rsidRPr="006A107C">
        <w:rPr>
          <w:rFonts w:ascii="Book Antiqua" w:hAnsi="Book Antiqua"/>
          <w:lang w:val="es-PR"/>
        </w:rPr>
        <w:tab/>
      </w:r>
      <w:r w:rsidRPr="006A107C">
        <w:rPr>
          <w:rFonts w:ascii="Book Antiqua" w:hAnsi="Book Antiqua"/>
          <w:lang w:val="es-PR"/>
        </w:rPr>
        <w:tab/>
      </w:r>
      <w:r w:rsidR="00E83BF5">
        <w:rPr>
          <w:rFonts w:ascii="Book Antiqua" w:hAnsi="Book Antiqua"/>
          <w:lang w:val="es-PR"/>
        </w:rPr>
        <w:t xml:space="preserve">       </w:t>
      </w:r>
      <w:r w:rsidRPr="006A107C">
        <w:rPr>
          <w:rFonts w:ascii="Book Antiqua" w:hAnsi="Book Antiqua"/>
          <w:lang w:val="es-PR"/>
        </w:rPr>
        <w:t>Ordinaria</w:t>
      </w:r>
    </w:p>
    <w:p w14:paraId="7BA2850C" w14:textId="24D70883" w:rsidR="00426525" w:rsidRPr="006A107C" w:rsidRDefault="00426525" w:rsidP="00BA162E">
      <w:pPr>
        <w:rPr>
          <w:lang w:val="es-PR"/>
        </w:rPr>
      </w:pPr>
    </w:p>
    <w:p w14:paraId="686E41B6" w14:textId="5134B171" w:rsidR="00426525" w:rsidRPr="006A107C" w:rsidRDefault="00426525" w:rsidP="00BA162E">
      <w:pPr>
        <w:jc w:val="center"/>
        <w:rPr>
          <w:rFonts w:ascii="Book Antiqua" w:hAnsi="Book Antiqua"/>
          <w:b/>
          <w:sz w:val="36"/>
          <w:lang w:val="es-PR"/>
        </w:rPr>
      </w:pPr>
      <w:r w:rsidRPr="006A107C">
        <w:rPr>
          <w:rFonts w:ascii="Book Antiqua" w:hAnsi="Book Antiqua"/>
          <w:b/>
          <w:sz w:val="36"/>
          <w:lang w:val="es-PR"/>
        </w:rPr>
        <w:t>CÁMARA DE REPRESENTANTES</w:t>
      </w:r>
    </w:p>
    <w:p w14:paraId="6D882180" w14:textId="1A7A2975" w:rsidR="00426525" w:rsidRPr="003D1E69" w:rsidRDefault="00426525" w:rsidP="00BA162E">
      <w:pPr>
        <w:jc w:val="center"/>
        <w:rPr>
          <w:rFonts w:ascii="Book Antiqua" w:hAnsi="Book Antiqua"/>
          <w:b/>
          <w:szCs w:val="24"/>
          <w:lang w:val="es-PR"/>
        </w:rPr>
      </w:pPr>
    </w:p>
    <w:p w14:paraId="5B952E04" w14:textId="0A240E87" w:rsidR="00426525" w:rsidRDefault="00426525" w:rsidP="00BA162E">
      <w:pPr>
        <w:jc w:val="center"/>
        <w:rPr>
          <w:rFonts w:ascii="Book Antiqua" w:hAnsi="Book Antiqua"/>
          <w:b/>
          <w:sz w:val="52"/>
          <w:lang w:val="es-PR"/>
        </w:rPr>
      </w:pPr>
      <w:r w:rsidRPr="006A107C">
        <w:rPr>
          <w:rFonts w:ascii="Book Antiqua" w:hAnsi="Book Antiqua"/>
          <w:b/>
          <w:sz w:val="52"/>
          <w:lang w:val="es-PR"/>
        </w:rPr>
        <w:t xml:space="preserve">P. de la C. </w:t>
      </w:r>
      <w:r w:rsidR="00640D5B">
        <w:rPr>
          <w:rFonts w:ascii="Book Antiqua" w:hAnsi="Book Antiqua"/>
          <w:b/>
          <w:sz w:val="52"/>
          <w:lang w:val="es-PR"/>
        </w:rPr>
        <w:t>344</w:t>
      </w:r>
    </w:p>
    <w:p w14:paraId="1C01D659" w14:textId="77777777" w:rsidR="003D1E69" w:rsidRPr="003D1E69" w:rsidRDefault="003D1E69" w:rsidP="00BA162E">
      <w:pPr>
        <w:jc w:val="center"/>
        <w:rPr>
          <w:rFonts w:ascii="Book Antiqua" w:hAnsi="Book Antiqua"/>
          <w:b/>
          <w:szCs w:val="24"/>
          <w:lang w:val="es-PR"/>
        </w:rPr>
      </w:pPr>
    </w:p>
    <w:p w14:paraId="529A7BC8" w14:textId="78C6C24E" w:rsidR="00426525" w:rsidRDefault="00640D5B" w:rsidP="00BA162E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</w:t>
      </w:r>
      <w:r w:rsidR="00426525" w:rsidRPr="006A107C">
        <w:rPr>
          <w:rFonts w:ascii="Book Antiqua" w:hAnsi="Book Antiqua"/>
          <w:lang w:val="es-PR"/>
        </w:rPr>
        <w:t xml:space="preserve"> DE </w:t>
      </w:r>
      <w:r w:rsidR="005915AB" w:rsidRPr="006A107C">
        <w:rPr>
          <w:rFonts w:ascii="Book Antiqua" w:hAnsi="Book Antiqua"/>
          <w:lang w:val="es-PR"/>
        </w:rPr>
        <w:t>FEBRERO</w:t>
      </w:r>
      <w:r w:rsidR="00426525" w:rsidRPr="006A107C">
        <w:rPr>
          <w:rFonts w:ascii="Book Antiqua" w:hAnsi="Book Antiqua"/>
          <w:lang w:val="es-PR"/>
        </w:rPr>
        <w:t xml:space="preserve"> DE 202</w:t>
      </w:r>
      <w:r w:rsidR="005915AB" w:rsidRPr="006A107C">
        <w:rPr>
          <w:rFonts w:ascii="Book Antiqua" w:hAnsi="Book Antiqua"/>
          <w:lang w:val="es-PR"/>
        </w:rPr>
        <w:t>5</w:t>
      </w:r>
    </w:p>
    <w:p w14:paraId="579091E4" w14:textId="77777777" w:rsidR="003D1E69" w:rsidRPr="006A107C" w:rsidRDefault="003D1E69" w:rsidP="00BA162E">
      <w:pPr>
        <w:jc w:val="center"/>
        <w:rPr>
          <w:rFonts w:ascii="Book Antiqua" w:hAnsi="Book Antiqua"/>
          <w:lang w:val="es-PR"/>
        </w:rPr>
      </w:pPr>
    </w:p>
    <w:p w14:paraId="639BEA44" w14:textId="77777777" w:rsidR="001A7914" w:rsidRDefault="00426525" w:rsidP="00BA162E">
      <w:pPr>
        <w:jc w:val="center"/>
        <w:rPr>
          <w:rFonts w:ascii="Book Antiqua" w:hAnsi="Book Antiqua"/>
          <w:i/>
          <w:lang w:val="es-PR"/>
        </w:rPr>
      </w:pPr>
      <w:r w:rsidRPr="006A107C">
        <w:rPr>
          <w:rFonts w:ascii="Book Antiqua" w:hAnsi="Book Antiqua"/>
          <w:lang w:val="es-PR"/>
        </w:rPr>
        <w:t xml:space="preserve">Presentado por el representante </w:t>
      </w:r>
      <w:r w:rsidRPr="006A107C">
        <w:rPr>
          <w:rFonts w:ascii="Book Antiqua" w:hAnsi="Book Antiqua"/>
          <w:i/>
          <w:lang w:val="es-PR"/>
        </w:rPr>
        <w:t>Pérez Cordero</w:t>
      </w:r>
      <w:r w:rsidR="00A30B34">
        <w:rPr>
          <w:rFonts w:ascii="Book Antiqua" w:hAnsi="Book Antiqua"/>
          <w:i/>
          <w:lang w:val="es-PR"/>
        </w:rPr>
        <w:t xml:space="preserve"> </w:t>
      </w:r>
    </w:p>
    <w:p w14:paraId="16B0CBA3" w14:textId="496FDDC7" w:rsidR="00426525" w:rsidRDefault="003D1E69" w:rsidP="00BA162E">
      <w:pPr>
        <w:jc w:val="center"/>
        <w:rPr>
          <w:rFonts w:ascii="Book Antiqua" w:hAnsi="Book Antiqua"/>
          <w:i/>
          <w:lang w:val="es-PR"/>
        </w:rPr>
      </w:pPr>
      <w:r w:rsidRPr="003D1E69">
        <w:rPr>
          <w:rFonts w:ascii="Book Antiqua" w:hAnsi="Book Antiqua"/>
          <w:iCs/>
          <w:lang w:val="es-PR"/>
        </w:rPr>
        <w:t>y</w:t>
      </w:r>
      <w:r w:rsidR="00C30CAF">
        <w:rPr>
          <w:rFonts w:ascii="Book Antiqua" w:hAnsi="Book Antiqua"/>
          <w:iCs/>
          <w:lang w:val="es-PR"/>
        </w:rPr>
        <w:t xml:space="preserve"> la representante</w:t>
      </w:r>
      <w:r>
        <w:rPr>
          <w:rFonts w:ascii="Book Antiqua" w:hAnsi="Book Antiqua"/>
          <w:i/>
          <w:lang w:val="es-PR"/>
        </w:rPr>
        <w:t xml:space="preserve"> González</w:t>
      </w:r>
      <w:r w:rsidR="00A30B34">
        <w:rPr>
          <w:rFonts w:ascii="Book Antiqua" w:hAnsi="Book Antiqua"/>
          <w:i/>
          <w:lang w:val="es-PR"/>
        </w:rPr>
        <w:t xml:space="preserve"> </w:t>
      </w:r>
      <w:proofErr w:type="spellStart"/>
      <w:r w:rsidR="00A30B34">
        <w:rPr>
          <w:rFonts w:ascii="Book Antiqua" w:hAnsi="Book Antiqua"/>
          <w:i/>
          <w:lang w:val="es-PR"/>
        </w:rPr>
        <w:t>González</w:t>
      </w:r>
      <w:proofErr w:type="spellEnd"/>
    </w:p>
    <w:p w14:paraId="73A2F6D9" w14:textId="77777777" w:rsidR="00053E5B" w:rsidRDefault="00053E5B" w:rsidP="00BA162E">
      <w:pPr>
        <w:jc w:val="center"/>
        <w:rPr>
          <w:rFonts w:ascii="Book Antiqua" w:hAnsi="Book Antiqua"/>
          <w:i/>
          <w:lang w:val="es-PR"/>
        </w:rPr>
      </w:pPr>
    </w:p>
    <w:p w14:paraId="220A91DB" w14:textId="0314A558" w:rsidR="00426525" w:rsidRDefault="00426525" w:rsidP="00BA162E">
      <w:pPr>
        <w:jc w:val="center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Referido a </w:t>
      </w:r>
      <w:r w:rsidR="00E83BF5">
        <w:rPr>
          <w:rFonts w:ascii="Book Antiqua" w:hAnsi="Book Antiqua"/>
          <w:lang w:val="es-PR"/>
        </w:rPr>
        <w:t>las Comisiones de Educación; y de Asuntos de la Mujer</w:t>
      </w:r>
    </w:p>
    <w:p w14:paraId="4BE2B085" w14:textId="77777777" w:rsidR="00053E5B" w:rsidRPr="006A107C" w:rsidRDefault="00053E5B" w:rsidP="00BA162E">
      <w:pPr>
        <w:jc w:val="center"/>
        <w:rPr>
          <w:rFonts w:ascii="Book Antiqua" w:hAnsi="Book Antiqua"/>
          <w:lang w:val="es-PR"/>
        </w:rPr>
      </w:pPr>
    </w:p>
    <w:p w14:paraId="5D7E6E1B" w14:textId="77777777" w:rsidR="00514771" w:rsidRDefault="00514771" w:rsidP="00BA162E">
      <w:pPr>
        <w:jc w:val="center"/>
        <w:rPr>
          <w:rFonts w:ascii="Book Antiqua" w:hAnsi="Book Antiqua"/>
          <w:b/>
          <w:sz w:val="28"/>
          <w:lang w:val="es-PR"/>
        </w:rPr>
      </w:pPr>
      <w:r>
        <w:rPr>
          <w:rFonts w:ascii="Book Antiqua" w:hAnsi="Book Antiqua"/>
          <w:b/>
          <w:sz w:val="28"/>
          <w:lang w:val="es-PR"/>
        </w:rPr>
        <w:t>LEY</w:t>
      </w:r>
    </w:p>
    <w:p w14:paraId="5B3D1954" w14:textId="77777777" w:rsidR="00053E5B" w:rsidRPr="00053E5B" w:rsidRDefault="00053E5B" w:rsidP="00BA162E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8163B6" w14:textId="3C822AA7" w:rsidR="00426525" w:rsidRDefault="00514771" w:rsidP="00E83BF5">
      <w:pPr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Para crear la “Ley para crear la Certificación Escolar contra el Abuso y la Violencia de Pareja”; permitir la creación de cursos para adiestramientos para que estudiantes se puedan certificar como capacitadores en contra de la violencia; ordenar a la Oficina de la Procuradora de las Mujeres, en conjunto con el Departamento de Educación, a crear la Certificación Escolar contra el Abuso y la Violencia de Género; ordenar y establecer la facultad de reglamentación; y para otros fines relacionados.</w:t>
      </w:r>
    </w:p>
    <w:p w14:paraId="219DE9EF" w14:textId="77777777" w:rsidR="003D1E69" w:rsidRPr="006A107C" w:rsidRDefault="003D1E69" w:rsidP="00BA162E">
      <w:pPr>
        <w:jc w:val="both"/>
        <w:rPr>
          <w:rFonts w:ascii="Book Antiqua" w:hAnsi="Book Antiqua"/>
          <w:lang w:val="es-PR"/>
        </w:rPr>
      </w:pPr>
    </w:p>
    <w:p w14:paraId="59EB7A17" w14:textId="55B824C4" w:rsidR="00426525" w:rsidRDefault="00426525" w:rsidP="00BA162E">
      <w:pPr>
        <w:jc w:val="center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EXPOSICIÓN DE MOTIVOS</w:t>
      </w:r>
    </w:p>
    <w:p w14:paraId="78CDE9AC" w14:textId="77777777" w:rsidR="00BA162E" w:rsidRPr="006A107C" w:rsidRDefault="00BA162E" w:rsidP="00BA162E">
      <w:pPr>
        <w:ind w:firstLine="360"/>
        <w:jc w:val="center"/>
        <w:rPr>
          <w:rFonts w:ascii="Book Antiqua" w:hAnsi="Book Antiqua"/>
          <w:lang w:val="es-PR"/>
        </w:rPr>
      </w:pPr>
    </w:p>
    <w:p w14:paraId="1F0BD529" w14:textId="01297CD2" w:rsidR="002F3511" w:rsidRDefault="002F3511" w:rsidP="00E83BF5">
      <w:pPr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La violencia de</w:t>
      </w:r>
      <w:r w:rsidR="00726F30" w:rsidRPr="006A107C">
        <w:rPr>
          <w:rFonts w:ascii="Book Antiqua" w:hAnsi="Book Antiqua"/>
          <w:lang w:val="es-PR"/>
        </w:rPr>
        <w:t xml:space="preserve"> pareja</w:t>
      </w:r>
      <w:r w:rsidRPr="006A107C">
        <w:rPr>
          <w:rFonts w:ascii="Book Antiqua" w:hAnsi="Book Antiqua"/>
          <w:lang w:val="es-PR"/>
        </w:rPr>
        <w:t xml:space="preserve"> que</w:t>
      </w:r>
      <w:r w:rsidR="00726F30" w:rsidRPr="006A107C">
        <w:rPr>
          <w:rFonts w:ascii="Book Antiqua" w:hAnsi="Book Antiqua"/>
          <w:lang w:val="es-PR"/>
        </w:rPr>
        <w:t xml:space="preserve"> ha sacudido a </w:t>
      </w:r>
      <w:r w:rsidRPr="006A107C">
        <w:rPr>
          <w:rFonts w:ascii="Book Antiqua" w:hAnsi="Book Antiqua"/>
          <w:lang w:val="es-PR"/>
        </w:rPr>
        <w:t xml:space="preserve">Puerto Rico </w:t>
      </w:r>
      <w:r w:rsidR="00726F30" w:rsidRPr="006A107C">
        <w:rPr>
          <w:rFonts w:ascii="Book Antiqua" w:hAnsi="Book Antiqua"/>
          <w:lang w:val="es-PR"/>
        </w:rPr>
        <w:t xml:space="preserve">durante los últimos años representa </w:t>
      </w:r>
      <w:r w:rsidRPr="006A107C">
        <w:rPr>
          <w:rFonts w:ascii="Book Antiqua" w:hAnsi="Book Antiqua"/>
          <w:lang w:val="es-PR"/>
        </w:rPr>
        <w:t>un desafío tanto</w:t>
      </w:r>
      <w:r w:rsidR="00726F30" w:rsidRPr="006A107C">
        <w:rPr>
          <w:rFonts w:ascii="Book Antiqua" w:hAnsi="Book Antiqua"/>
          <w:lang w:val="es-PR"/>
        </w:rPr>
        <w:t xml:space="preserve"> para</w:t>
      </w:r>
      <w:r w:rsidRPr="006A107C">
        <w:rPr>
          <w:rFonts w:ascii="Book Antiqua" w:hAnsi="Book Antiqua"/>
          <w:lang w:val="es-PR"/>
        </w:rPr>
        <w:t xml:space="preserve"> el gobierno, como </w:t>
      </w:r>
      <w:r w:rsidR="00726F30" w:rsidRPr="006A107C">
        <w:rPr>
          <w:rFonts w:ascii="Book Antiqua" w:hAnsi="Book Antiqua"/>
          <w:lang w:val="es-PR"/>
        </w:rPr>
        <w:t xml:space="preserve">para </w:t>
      </w:r>
      <w:r w:rsidRPr="006A107C">
        <w:rPr>
          <w:rFonts w:ascii="Book Antiqua" w:hAnsi="Book Antiqua"/>
          <w:lang w:val="es-PR"/>
        </w:rPr>
        <w:t>la sociedad</w:t>
      </w:r>
      <w:r w:rsidR="00726F30" w:rsidRPr="006A107C">
        <w:rPr>
          <w:rFonts w:ascii="Book Antiqua" w:hAnsi="Book Antiqua"/>
          <w:lang w:val="es-PR"/>
        </w:rPr>
        <w:t>. Es un dilema</w:t>
      </w:r>
      <w:r w:rsidR="006A107C">
        <w:rPr>
          <w:rFonts w:ascii="Book Antiqua" w:hAnsi="Book Antiqua"/>
          <w:lang w:val="es-PR"/>
        </w:rPr>
        <w:t xml:space="preserve"> </w:t>
      </w:r>
      <w:r w:rsidR="00726F30" w:rsidRPr="006A107C">
        <w:rPr>
          <w:rFonts w:ascii="Book Antiqua" w:hAnsi="Book Antiqua"/>
          <w:lang w:val="es-PR"/>
        </w:rPr>
        <w:t xml:space="preserve">que debemos </w:t>
      </w:r>
      <w:r w:rsidRPr="006A107C">
        <w:rPr>
          <w:rFonts w:ascii="Book Antiqua" w:hAnsi="Book Antiqua"/>
          <w:lang w:val="es-PR"/>
        </w:rPr>
        <w:t xml:space="preserve">atender con premura. La imposición de autoridad </w:t>
      </w:r>
      <w:r w:rsidR="006A107C">
        <w:rPr>
          <w:rFonts w:ascii="Book Antiqua" w:hAnsi="Book Antiqua"/>
          <w:lang w:val="es-PR"/>
        </w:rPr>
        <w:t>de hombres sobre mujeres</w:t>
      </w:r>
      <w:r w:rsidRPr="006A107C">
        <w:rPr>
          <w:rFonts w:ascii="Book Antiqua" w:hAnsi="Book Antiqua"/>
          <w:lang w:val="es-PR"/>
        </w:rPr>
        <w:t xml:space="preserve"> ha contribuido al desarrollo de conductas poco saludables que redundan en violencia contra la mujer. De igual forma, los hombres no están exentos de recibir maltrato físico y psicológico por parte de su pareja o expareja.</w:t>
      </w:r>
      <w:r w:rsidR="00845E00" w:rsidRPr="006A107C">
        <w:rPr>
          <w:rFonts w:ascii="Book Antiqua" w:hAnsi="Book Antiqua"/>
          <w:lang w:val="es-PR"/>
        </w:rPr>
        <w:t xml:space="preserve"> </w:t>
      </w:r>
      <w:r w:rsidRPr="006A107C">
        <w:rPr>
          <w:rFonts w:ascii="Book Antiqua" w:hAnsi="Book Antiqua"/>
          <w:lang w:val="es-PR"/>
        </w:rPr>
        <w:t xml:space="preserve">Según la División de Estadísticas del Negociado de la Policía de Puerto Rico, entre </w:t>
      </w:r>
      <w:r w:rsidR="00845E00" w:rsidRPr="006A107C">
        <w:rPr>
          <w:rFonts w:ascii="Book Antiqua" w:hAnsi="Book Antiqua"/>
          <w:lang w:val="es-PR"/>
        </w:rPr>
        <w:t>el 2018 y el 2024 los incidentes totales de violencia doméstica han rondado, en promedio unos siete mil anuales</w:t>
      </w:r>
      <w:r w:rsidR="00845E00" w:rsidRPr="006A107C">
        <w:rPr>
          <w:rStyle w:val="Refdenotaalpie"/>
          <w:rFonts w:ascii="Book Antiqua" w:hAnsi="Book Antiqua"/>
          <w:lang w:val="es-PR"/>
        </w:rPr>
        <w:footnoteReference w:id="1"/>
      </w:r>
      <w:r w:rsidR="00845E00" w:rsidRPr="006A107C">
        <w:rPr>
          <w:rFonts w:ascii="Book Antiqua" w:hAnsi="Book Antiqua"/>
          <w:lang w:val="es-PR"/>
        </w:rPr>
        <w:t xml:space="preserve">. </w:t>
      </w:r>
      <w:r w:rsidR="006A107C">
        <w:rPr>
          <w:rFonts w:ascii="Book Antiqua" w:hAnsi="Book Antiqua"/>
          <w:lang w:val="es-PR"/>
        </w:rPr>
        <w:t>Sin embargo, un</w:t>
      </w:r>
      <w:r w:rsidR="00845E00" w:rsidRPr="006A107C">
        <w:rPr>
          <w:rFonts w:ascii="Book Antiqua" w:hAnsi="Book Antiqua"/>
          <w:lang w:val="es-PR"/>
        </w:rPr>
        <w:t xml:space="preserve"> caso es demasiado, pues ninguna persona debe ser víctima de estos actos de agresión que menoscaban la dignidad del ser humano. </w:t>
      </w:r>
    </w:p>
    <w:p w14:paraId="652ECAF8" w14:textId="77777777" w:rsidR="00BA162E" w:rsidRPr="006A107C" w:rsidRDefault="00BA162E" w:rsidP="00E83BF5">
      <w:pPr>
        <w:ind w:firstLine="720"/>
        <w:jc w:val="both"/>
        <w:rPr>
          <w:rFonts w:ascii="Book Antiqua" w:hAnsi="Book Antiqua"/>
          <w:lang w:val="es-PR"/>
        </w:rPr>
      </w:pPr>
    </w:p>
    <w:p w14:paraId="5DF3BC8F" w14:textId="5355405B" w:rsidR="002F3511" w:rsidRDefault="002F3511" w:rsidP="00E83BF5">
      <w:pPr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En respuesta a la necesidad de actuar ante este</w:t>
      </w:r>
      <w:r w:rsidR="006A107C">
        <w:rPr>
          <w:rFonts w:ascii="Book Antiqua" w:hAnsi="Book Antiqua"/>
          <w:lang w:val="es-PR"/>
        </w:rPr>
        <w:t xml:space="preserve"> complejo</w:t>
      </w:r>
      <w:r w:rsidRPr="006A107C">
        <w:rPr>
          <w:rFonts w:ascii="Book Antiqua" w:hAnsi="Book Antiqua"/>
          <w:lang w:val="es-PR"/>
        </w:rPr>
        <w:t xml:space="preserve"> problema social, esta Asamblea Legislativa tiene la intención de ordenar a la Oficina de la Procuradora de las Mujeres, en conjunto al Departamento de Educación, a crear un currículo</w:t>
      </w:r>
      <w:r w:rsidR="00A30B34">
        <w:rPr>
          <w:rFonts w:ascii="Book Antiqua" w:hAnsi="Book Antiqua"/>
          <w:lang w:val="es-PR"/>
        </w:rPr>
        <w:t xml:space="preserve"> especial</w:t>
      </w:r>
      <w:r w:rsidRPr="006A107C">
        <w:rPr>
          <w:rFonts w:ascii="Book Antiqua" w:hAnsi="Book Antiqua"/>
          <w:lang w:val="es-PR"/>
        </w:rPr>
        <w:t xml:space="preserve"> en las escuelas superiores, donde se certifique a un grupo de jóvenes en temas de violencia doméstica</w:t>
      </w:r>
      <w:r w:rsidR="00726F30" w:rsidRPr="006A107C">
        <w:rPr>
          <w:rFonts w:ascii="Book Antiqua" w:hAnsi="Book Antiqua"/>
          <w:lang w:val="es-PR"/>
        </w:rPr>
        <w:t>, violencia de pareja</w:t>
      </w:r>
      <w:r w:rsidRPr="006A107C">
        <w:rPr>
          <w:rFonts w:ascii="Book Antiqua" w:hAnsi="Book Antiqua"/>
          <w:lang w:val="es-PR"/>
        </w:rPr>
        <w:t xml:space="preserve"> y</w:t>
      </w:r>
      <w:r w:rsidR="00726F30" w:rsidRPr="006A107C">
        <w:rPr>
          <w:rFonts w:ascii="Book Antiqua" w:hAnsi="Book Antiqua"/>
          <w:lang w:val="es-PR"/>
        </w:rPr>
        <w:t xml:space="preserve"> violencia</w:t>
      </w:r>
      <w:r w:rsidRPr="006A107C">
        <w:rPr>
          <w:rFonts w:ascii="Book Antiqua" w:hAnsi="Book Antiqua"/>
          <w:lang w:val="es-PR"/>
        </w:rPr>
        <w:t xml:space="preserve"> de género para que puedan impactar a la comunidad mediante charlas educativas en contra de este tipo de conducta. </w:t>
      </w:r>
    </w:p>
    <w:p w14:paraId="35691ABF" w14:textId="77777777" w:rsidR="00BA162E" w:rsidRPr="006A107C" w:rsidRDefault="00BA162E" w:rsidP="00E83BF5">
      <w:pPr>
        <w:ind w:firstLine="720"/>
        <w:jc w:val="both"/>
        <w:rPr>
          <w:rFonts w:ascii="Book Antiqua" w:hAnsi="Book Antiqua"/>
          <w:lang w:val="es-PR"/>
        </w:rPr>
      </w:pPr>
    </w:p>
    <w:p w14:paraId="61B2630D" w14:textId="34559817" w:rsidR="002828B0" w:rsidRDefault="000778BF" w:rsidP="00E83BF5">
      <w:pPr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Es importante destacar que</w:t>
      </w:r>
      <w:r w:rsidR="006A107C">
        <w:rPr>
          <w:rFonts w:ascii="Book Antiqua" w:hAnsi="Book Antiqua"/>
          <w:lang w:val="es-PR"/>
        </w:rPr>
        <w:t>, para atender este tema</w:t>
      </w:r>
      <w:r w:rsidR="00CB4623" w:rsidRPr="006A107C">
        <w:rPr>
          <w:rFonts w:ascii="Book Antiqua" w:hAnsi="Book Antiqua"/>
          <w:lang w:val="es-PR"/>
        </w:rPr>
        <w:t>,</w:t>
      </w:r>
      <w:r w:rsidRPr="006A107C">
        <w:rPr>
          <w:rFonts w:ascii="Book Antiqua" w:hAnsi="Book Antiqua"/>
          <w:lang w:val="es-PR"/>
        </w:rPr>
        <w:t xml:space="preserve"> durante la </w:t>
      </w:r>
      <w:r w:rsidR="00023D56" w:rsidRPr="006A107C">
        <w:rPr>
          <w:rFonts w:ascii="Book Antiqua" w:hAnsi="Book Antiqua"/>
          <w:lang w:val="es-PR"/>
        </w:rPr>
        <w:t>18</w:t>
      </w:r>
      <w:r w:rsidR="00023D56" w:rsidRPr="006A107C">
        <w:rPr>
          <w:rFonts w:ascii="Book Antiqua" w:hAnsi="Book Antiqua"/>
          <w:vertAlign w:val="superscript"/>
          <w:lang w:val="es-PR"/>
        </w:rPr>
        <w:t>va</w:t>
      </w:r>
      <w:r w:rsidRPr="006A107C">
        <w:rPr>
          <w:rFonts w:ascii="Book Antiqua" w:hAnsi="Book Antiqua"/>
          <w:lang w:val="es-PR"/>
        </w:rPr>
        <w:t xml:space="preserve"> Asamblea </w:t>
      </w:r>
      <w:r w:rsidR="00121D2D" w:rsidRPr="006A107C">
        <w:rPr>
          <w:rFonts w:ascii="Book Antiqua" w:hAnsi="Book Antiqua"/>
          <w:lang w:val="es-PR"/>
        </w:rPr>
        <w:t>Legislativa, se</w:t>
      </w:r>
      <w:r w:rsidRPr="006A107C">
        <w:rPr>
          <w:rFonts w:ascii="Book Antiqua" w:hAnsi="Book Antiqua"/>
          <w:lang w:val="es-PR"/>
        </w:rPr>
        <w:t xml:space="preserve"> </w:t>
      </w:r>
      <w:r w:rsidR="00CB4623" w:rsidRPr="006A107C">
        <w:rPr>
          <w:rFonts w:ascii="Book Antiqua" w:hAnsi="Book Antiqua"/>
          <w:lang w:val="es-PR"/>
        </w:rPr>
        <w:t>present</w:t>
      </w:r>
      <w:r w:rsidRPr="006A107C">
        <w:rPr>
          <w:rFonts w:ascii="Book Antiqua" w:hAnsi="Book Antiqua"/>
          <w:lang w:val="es-PR"/>
        </w:rPr>
        <w:t>ó la Resolución Conjunta de la Cámara 464 (RCC 464). Dicha medida nac</w:t>
      </w:r>
      <w:r w:rsidR="006A107C">
        <w:rPr>
          <w:rFonts w:ascii="Book Antiqua" w:hAnsi="Book Antiqua"/>
          <w:lang w:val="es-PR"/>
        </w:rPr>
        <w:t>ió</w:t>
      </w:r>
      <w:r w:rsidRPr="006A107C">
        <w:rPr>
          <w:rFonts w:ascii="Book Antiqua" w:hAnsi="Book Antiqua"/>
          <w:lang w:val="es-PR"/>
        </w:rPr>
        <w:t xml:space="preserve"> como parte del esfuerzo realizado por unos jóvenes estudiantes de </w:t>
      </w:r>
      <w:r w:rsidR="00CB4623" w:rsidRPr="006A107C">
        <w:rPr>
          <w:rFonts w:ascii="Book Antiqua" w:hAnsi="Book Antiqua"/>
          <w:lang w:val="es-PR"/>
        </w:rPr>
        <w:t xml:space="preserve">la </w:t>
      </w:r>
      <w:r w:rsidRPr="006A107C">
        <w:rPr>
          <w:rFonts w:ascii="Book Antiqua" w:hAnsi="Book Antiqua"/>
          <w:lang w:val="es-PR"/>
        </w:rPr>
        <w:t>escuela superior Dr. Carlos González de Aguada. Consciente</w:t>
      </w:r>
      <w:r w:rsidR="00726F30" w:rsidRPr="006A107C">
        <w:rPr>
          <w:rFonts w:ascii="Book Antiqua" w:hAnsi="Book Antiqua"/>
          <w:lang w:val="es-PR"/>
        </w:rPr>
        <w:t>s</w:t>
      </w:r>
      <w:r w:rsidRPr="006A107C">
        <w:rPr>
          <w:rFonts w:ascii="Book Antiqua" w:hAnsi="Book Antiqua"/>
          <w:lang w:val="es-PR"/>
        </w:rPr>
        <w:t xml:space="preserve"> de la importancia </w:t>
      </w:r>
      <w:r w:rsidR="002828B0" w:rsidRPr="006A107C">
        <w:rPr>
          <w:rFonts w:ascii="Book Antiqua" w:hAnsi="Book Antiqua"/>
          <w:lang w:val="es-PR"/>
        </w:rPr>
        <w:t xml:space="preserve">de </w:t>
      </w:r>
      <w:r w:rsidR="00CB4623" w:rsidRPr="006A107C">
        <w:rPr>
          <w:rFonts w:ascii="Book Antiqua" w:hAnsi="Book Antiqua"/>
          <w:lang w:val="es-PR"/>
        </w:rPr>
        <w:t xml:space="preserve">atender la necesidad de poder proveer soluciones al problema de la violencia doméstica, </w:t>
      </w:r>
      <w:r w:rsidR="002828B0" w:rsidRPr="006A107C">
        <w:rPr>
          <w:rFonts w:ascii="Book Antiqua" w:hAnsi="Book Antiqua"/>
          <w:lang w:val="es-PR"/>
        </w:rPr>
        <w:t xml:space="preserve">colaboramos en la elaboración de </w:t>
      </w:r>
      <w:r w:rsidR="006A107C">
        <w:rPr>
          <w:rFonts w:ascii="Book Antiqua" w:hAnsi="Book Antiqua"/>
          <w:lang w:val="es-PR"/>
        </w:rPr>
        <w:t>dicha</w:t>
      </w:r>
      <w:r w:rsidR="002828B0" w:rsidRPr="006A107C">
        <w:rPr>
          <w:rFonts w:ascii="Book Antiqua" w:hAnsi="Book Antiqua"/>
          <w:lang w:val="es-PR"/>
        </w:rPr>
        <w:t xml:space="preserve"> pieza legislativa. De esta manera, se atendió la inquietud de</w:t>
      </w:r>
      <w:r w:rsidR="00121D2D" w:rsidRPr="006A107C">
        <w:rPr>
          <w:rFonts w:ascii="Book Antiqua" w:hAnsi="Book Antiqua"/>
          <w:lang w:val="es-PR"/>
        </w:rPr>
        <w:t xml:space="preserve"> estas jóvenes </w:t>
      </w:r>
      <w:r w:rsidR="002828B0" w:rsidRPr="006A107C">
        <w:rPr>
          <w:rFonts w:ascii="Book Antiqua" w:hAnsi="Book Antiqua"/>
          <w:lang w:val="es-PR"/>
        </w:rPr>
        <w:t>y se utilizaron las herramientas legislativas</w:t>
      </w:r>
      <w:r w:rsidR="00121D2D" w:rsidRPr="006A107C">
        <w:rPr>
          <w:rFonts w:ascii="Book Antiqua" w:hAnsi="Book Antiqua"/>
          <w:lang w:val="es-PR"/>
        </w:rPr>
        <w:t xml:space="preserve"> pertinentes para </w:t>
      </w:r>
      <w:r w:rsidR="002828B0" w:rsidRPr="006A107C">
        <w:rPr>
          <w:rFonts w:ascii="Book Antiqua" w:hAnsi="Book Antiqua"/>
          <w:lang w:val="es-PR"/>
        </w:rPr>
        <w:t xml:space="preserve">viabilizar </w:t>
      </w:r>
      <w:r w:rsidR="00CB4623" w:rsidRPr="006A107C">
        <w:rPr>
          <w:rFonts w:ascii="Book Antiqua" w:hAnsi="Book Antiqua"/>
          <w:lang w:val="es-PR"/>
        </w:rPr>
        <w:t>su</w:t>
      </w:r>
      <w:r w:rsidR="002828B0" w:rsidRPr="006A107C">
        <w:rPr>
          <w:rFonts w:ascii="Book Antiqua" w:hAnsi="Book Antiqua"/>
          <w:lang w:val="es-PR"/>
        </w:rPr>
        <w:t xml:space="preserve"> intención. </w:t>
      </w:r>
      <w:r w:rsidR="00CB4623" w:rsidRPr="006A107C">
        <w:rPr>
          <w:rFonts w:ascii="Book Antiqua" w:hAnsi="Book Antiqua"/>
          <w:lang w:val="es-PR"/>
        </w:rPr>
        <w:t xml:space="preserve">Sin embargo, y a pesar de que la misma fue aprobada por Cámara y Senado, la RCC 464 recibió un veto de bolsillo en enero de 2020. </w:t>
      </w:r>
    </w:p>
    <w:p w14:paraId="64ADEA76" w14:textId="77777777" w:rsidR="00BA162E" w:rsidRPr="006A107C" w:rsidRDefault="00BA162E" w:rsidP="00E83BF5">
      <w:pPr>
        <w:ind w:firstLine="720"/>
        <w:jc w:val="both"/>
        <w:rPr>
          <w:rFonts w:ascii="Book Antiqua" w:hAnsi="Book Antiqua"/>
          <w:lang w:val="es-PR"/>
        </w:rPr>
      </w:pPr>
    </w:p>
    <w:p w14:paraId="146745B4" w14:textId="5EF1AF26" w:rsidR="00426525" w:rsidRDefault="00CB4623" w:rsidP="00E83BF5">
      <w:pPr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No obstante, esta Asamblea Legislativa no va a claudicar en los esfuerzos para poder continuar promoviendo soluciones contra este mal, principalmente procurando </w:t>
      </w:r>
      <w:r w:rsidR="009E16A8" w:rsidRPr="006A107C">
        <w:rPr>
          <w:rFonts w:ascii="Book Antiqua" w:hAnsi="Book Antiqua"/>
          <w:lang w:val="es-PR"/>
        </w:rPr>
        <w:t>que los jóvenes puedan insertarse en alternativas educativas que les permitan impartir a sus pares</w:t>
      </w:r>
      <w:r w:rsidR="007043AF">
        <w:rPr>
          <w:rFonts w:ascii="Book Antiqua" w:hAnsi="Book Antiqua"/>
          <w:lang w:val="es-PR"/>
        </w:rPr>
        <w:t xml:space="preserve"> herramientas de educación en prevención y atención a las víctimas</w:t>
      </w:r>
      <w:r w:rsidR="009E16A8" w:rsidRPr="006A107C">
        <w:rPr>
          <w:rFonts w:ascii="Book Antiqua" w:hAnsi="Book Antiqua"/>
          <w:lang w:val="es-PR"/>
        </w:rPr>
        <w:t>.</w:t>
      </w:r>
      <w:r w:rsidR="002F3511" w:rsidRPr="006A107C">
        <w:rPr>
          <w:rFonts w:ascii="Book Antiqua" w:hAnsi="Book Antiqua"/>
          <w:lang w:val="es-PR"/>
        </w:rPr>
        <w:t xml:space="preserve"> Es tiempo de empoderar cada vez más al </w:t>
      </w:r>
      <w:r w:rsidR="009E16A8" w:rsidRPr="006A107C">
        <w:rPr>
          <w:rFonts w:ascii="Book Antiqua" w:hAnsi="Book Antiqua"/>
          <w:lang w:val="es-PR"/>
        </w:rPr>
        <w:t>P</w:t>
      </w:r>
      <w:r w:rsidR="002F3511" w:rsidRPr="006A107C">
        <w:rPr>
          <w:rFonts w:ascii="Book Antiqua" w:hAnsi="Book Antiqua"/>
          <w:lang w:val="es-PR"/>
        </w:rPr>
        <w:t xml:space="preserve">ueblo y dotarlos de </w:t>
      </w:r>
      <w:r w:rsidR="007043AF">
        <w:rPr>
          <w:rFonts w:ascii="Book Antiqua" w:hAnsi="Book Antiqua"/>
          <w:lang w:val="es-PR"/>
        </w:rPr>
        <w:t xml:space="preserve">las </w:t>
      </w:r>
      <w:r w:rsidR="002F3511" w:rsidRPr="006A107C">
        <w:rPr>
          <w:rFonts w:ascii="Book Antiqua" w:hAnsi="Book Antiqua"/>
          <w:lang w:val="es-PR"/>
        </w:rPr>
        <w:t xml:space="preserve">herramientas necesarias para que puedan </w:t>
      </w:r>
      <w:r w:rsidR="007043AF">
        <w:rPr>
          <w:rFonts w:ascii="Book Antiqua" w:hAnsi="Book Antiqua"/>
          <w:lang w:val="es-PR"/>
        </w:rPr>
        <w:t>difund</w:t>
      </w:r>
      <w:r w:rsidR="002F3511" w:rsidRPr="006A107C">
        <w:rPr>
          <w:rFonts w:ascii="Book Antiqua" w:hAnsi="Book Antiqua"/>
          <w:lang w:val="es-PR"/>
        </w:rPr>
        <w:t xml:space="preserve">ir un mensaje transformador. </w:t>
      </w:r>
      <w:r w:rsidR="009E16A8" w:rsidRPr="006A107C">
        <w:rPr>
          <w:rFonts w:ascii="Book Antiqua" w:hAnsi="Book Antiqua"/>
          <w:lang w:val="es-PR"/>
        </w:rPr>
        <w:t>De esta manera cumplimos con nuestra responsabilidad, de rango constitucional</w:t>
      </w:r>
      <w:r w:rsidR="007043AF">
        <w:rPr>
          <w:rFonts w:ascii="Book Antiqua" w:hAnsi="Book Antiqua"/>
          <w:lang w:val="es-PR"/>
        </w:rPr>
        <w:t>,</w:t>
      </w:r>
      <w:r w:rsidR="009E16A8" w:rsidRPr="006A107C">
        <w:rPr>
          <w:rFonts w:ascii="Book Antiqua" w:hAnsi="Book Antiqua"/>
          <w:lang w:val="es-PR"/>
        </w:rPr>
        <w:t xml:space="preserve"> para “aprobar leyes en protección de la vida, la salud y el bienestar del pueblo” (Véase Art. II Secc. 19 de la Constitución de Puerto Rico).</w:t>
      </w:r>
    </w:p>
    <w:p w14:paraId="70963506" w14:textId="77777777" w:rsidR="00BA162E" w:rsidRPr="006A107C" w:rsidRDefault="00BA162E" w:rsidP="00BA162E">
      <w:pPr>
        <w:ind w:firstLine="360"/>
        <w:jc w:val="both"/>
        <w:rPr>
          <w:rFonts w:ascii="Book Antiqua" w:hAnsi="Book Antiqua"/>
          <w:lang w:val="es-PR"/>
        </w:rPr>
      </w:pPr>
    </w:p>
    <w:p w14:paraId="1A11A03A" w14:textId="7DF72F83" w:rsidR="00426525" w:rsidRPr="006A107C" w:rsidRDefault="00426525" w:rsidP="00BA162E">
      <w:pPr>
        <w:spacing w:line="480" w:lineRule="auto"/>
        <w:rPr>
          <w:rFonts w:ascii="Book Antiqua" w:hAnsi="Book Antiqua"/>
          <w:i/>
          <w:lang w:val="es-PR"/>
        </w:rPr>
      </w:pPr>
      <w:r w:rsidRPr="006A107C">
        <w:rPr>
          <w:rFonts w:ascii="Book Antiqua" w:hAnsi="Book Antiqua"/>
          <w:i/>
          <w:lang w:val="es-PR"/>
        </w:rPr>
        <w:t>DECRÉTASE POR LA ASAMBLEA LEGISLATIVA DE PUERTO RICO:</w:t>
      </w:r>
    </w:p>
    <w:p w14:paraId="73AFB1D7" w14:textId="77777777" w:rsidR="00426525" w:rsidRPr="006A107C" w:rsidRDefault="00426525" w:rsidP="00426525">
      <w:pPr>
        <w:spacing w:line="480" w:lineRule="auto"/>
        <w:jc w:val="both"/>
        <w:rPr>
          <w:rFonts w:ascii="Book Antiqua" w:hAnsi="Book Antiqua"/>
          <w:lang w:val="es-PR"/>
        </w:rPr>
        <w:sectPr w:rsidR="00426525" w:rsidRPr="006A107C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0802CB" w14:textId="30BBDC5D" w:rsidR="00064C43" w:rsidRPr="006A107C" w:rsidRDefault="00064C43" w:rsidP="0042652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Artículo 1.-Título</w:t>
      </w:r>
      <w:r w:rsidR="00833C86" w:rsidRPr="006A107C">
        <w:rPr>
          <w:rFonts w:ascii="Book Antiqua" w:hAnsi="Book Antiqua"/>
          <w:lang w:val="es-PR"/>
        </w:rPr>
        <w:t>.</w:t>
      </w:r>
    </w:p>
    <w:p w14:paraId="0EE6BF5C" w14:textId="5DCE7ACD" w:rsidR="00426525" w:rsidRPr="006A107C" w:rsidRDefault="00064C43" w:rsidP="0042652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 Esta Ley se conocerá y podrá ser citada como “Ley para crear la Certificación </w:t>
      </w:r>
      <w:r w:rsidR="005C5EB8" w:rsidRPr="006A107C">
        <w:rPr>
          <w:rFonts w:ascii="Book Antiqua" w:hAnsi="Book Antiqua"/>
          <w:lang w:val="es-PR"/>
        </w:rPr>
        <w:t>Es</w:t>
      </w:r>
      <w:r w:rsidR="00FA05E1" w:rsidRPr="006A107C">
        <w:rPr>
          <w:rFonts w:ascii="Book Antiqua" w:hAnsi="Book Antiqua"/>
          <w:lang w:val="es-PR"/>
        </w:rPr>
        <w:t>colar contra el Abuso</w:t>
      </w:r>
      <w:r w:rsidR="007F3352" w:rsidRPr="006A107C">
        <w:rPr>
          <w:rFonts w:ascii="Book Antiqua" w:hAnsi="Book Antiqua"/>
          <w:lang w:val="es-PR"/>
        </w:rPr>
        <w:t xml:space="preserve"> y la Violencia de </w:t>
      </w:r>
      <w:r w:rsidR="00833C86" w:rsidRPr="006A107C">
        <w:rPr>
          <w:rFonts w:ascii="Book Antiqua" w:hAnsi="Book Antiqua"/>
          <w:lang w:val="es-PR"/>
        </w:rPr>
        <w:t>Pareja</w:t>
      </w:r>
      <w:r w:rsidRPr="006A107C">
        <w:rPr>
          <w:rFonts w:ascii="Book Antiqua" w:hAnsi="Book Antiqua"/>
          <w:lang w:val="es-PR"/>
        </w:rPr>
        <w:t>”</w:t>
      </w:r>
      <w:r w:rsidR="00833C86" w:rsidRPr="006A107C">
        <w:rPr>
          <w:rFonts w:ascii="Book Antiqua" w:hAnsi="Book Antiqua"/>
          <w:lang w:val="es-PR"/>
        </w:rPr>
        <w:t>.</w:t>
      </w:r>
    </w:p>
    <w:p w14:paraId="1FCC2539" w14:textId="6CC86220" w:rsidR="00064C43" w:rsidRDefault="00064C43" w:rsidP="0042652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Artículo 2.-</w:t>
      </w:r>
      <w:r w:rsidR="005C5EB8" w:rsidRPr="006A107C">
        <w:rPr>
          <w:rFonts w:ascii="Book Antiqua" w:hAnsi="Book Antiqua"/>
          <w:lang w:val="es-PR"/>
        </w:rPr>
        <w:t>Definiciones</w:t>
      </w:r>
      <w:r w:rsidR="00833C86" w:rsidRPr="006A107C">
        <w:rPr>
          <w:rFonts w:ascii="Book Antiqua" w:hAnsi="Book Antiqua"/>
          <w:lang w:val="es-PR"/>
        </w:rPr>
        <w:t>.</w:t>
      </w:r>
    </w:p>
    <w:p w14:paraId="35F40227" w14:textId="0670C10A" w:rsidR="007043AF" w:rsidRPr="006A107C" w:rsidRDefault="007043AF" w:rsidP="0042652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Para propósitos de esta ley, los siguientes términos tendrán el significado que a continuación se expresa: </w:t>
      </w:r>
    </w:p>
    <w:p w14:paraId="7E773D0E" w14:textId="6614FA26" w:rsidR="005C5EB8" w:rsidRPr="006A107C" w:rsidRDefault="005C5EB8" w:rsidP="005C5EB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lastRenderedPageBreak/>
        <w:t xml:space="preserve">Certificación- será aquella certificación que expida en su momento la Oficina de la </w:t>
      </w:r>
      <w:r w:rsidR="00FA05E1" w:rsidRPr="006A107C">
        <w:rPr>
          <w:rFonts w:ascii="Book Antiqua" w:hAnsi="Book Antiqua"/>
          <w:lang w:val="es-PR"/>
        </w:rPr>
        <w:t>Procuradora de las Mujeres (OPM), a</w:t>
      </w:r>
      <w:r w:rsidR="00833C86" w:rsidRPr="006A107C">
        <w:rPr>
          <w:rFonts w:ascii="Book Antiqua" w:hAnsi="Book Antiqua"/>
          <w:lang w:val="es-PR"/>
        </w:rPr>
        <w:t xml:space="preserve"> las y</w:t>
      </w:r>
      <w:r w:rsidR="00FA05E1" w:rsidRPr="006A107C">
        <w:rPr>
          <w:rFonts w:ascii="Book Antiqua" w:hAnsi="Book Antiqua"/>
          <w:lang w:val="es-PR"/>
        </w:rPr>
        <w:t xml:space="preserve"> los jóvenes que cumplan satisfactoriamente los requisitos establecidos en el programa.   </w:t>
      </w:r>
      <w:r w:rsidR="00FA05E1" w:rsidRPr="006A107C">
        <w:rPr>
          <w:lang w:val="es-PR"/>
        </w:rPr>
        <w:t xml:space="preserve"> </w:t>
      </w:r>
    </w:p>
    <w:p w14:paraId="0CB522FA" w14:textId="169337B9" w:rsidR="005C5EB8" w:rsidRPr="006A107C" w:rsidRDefault="005C5EB8" w:rsidP="005C5EB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Departamento de Educación</w:t>
      </w:r>
      <w:r w:rsidR="008E3A49" w:rsidRPr="006A107C">
        <w:rPr>
          <w:rFonts w:ascii="Book Antiqua" w:hAnsi="Book Antiqua"/>
          <w:lang w:val="es-PR"/>
        </w:rPr>
        <w:t>- es</w:t>
      </w:r>
      <w:r w:rsidR="00B564C7" w:rsidRPr="006A107C">
        <w:rPr>
          <w:rFonts w:ascii="Book Antiqua" w:hAnsi="Book Antiqua"/>
          <w:lang w:val="es-PR"/>
        </w:rPr>
        <w:t xml:space="preserve"> la entidad encargada de administrar e impartir la educación en las escuelas </w:t>
      </w:r>
      <w:r w:rsidR="00833C86" w:rsidRPr="006A107C">
        <w:rPr>
          <w:rFonts w:ascii="Book Antiqua" w:hAnsi="Book Antiqua"/>
          <w:lang w:val="es-PR"/>
        </w:rPr>
        <w:t xml:space="preserve">públicas </w:t>
      </w:r>
      <w:r w:rsidR="00B564C7" w:rsidRPr="006A107C">
        <w:rPr>
          <w:rFonts w:ascii="Book Antiqua" w:hAnsi="Book Antiqua"/>
          <w:lang w:val="es-PR"/>
        </w:rPr>
        <w:t xml:space="preserve">de Puerto Rico. </w:t>
      </w:r>
      <w:r w:rsidR="008E3A49" w:rsidRPr="006A107C">
        <w:rPr>
          <w:rFonts w:ascii="Book Antiqua" w:hAnsi="Book Antiqua"/>
          <w:lang w:val="es-PR"/>
        </w:rPr>
        <w:t>Confeccionará</w:t>
      </w:r>
      <w:r w:rsidR="00833C86" w:rsidRPr="006A107C">
        <w:rPr>
          <w:rFonts w:ascii="Book Antiqua" w:hAnsi="Book Antiqua"/>
          <w:lang w:val="es-PR"/>
        </w:rPr>
        <w:t>,</w:t>
      </w:r>
      <w:r w:rsidR="00566D22" w:rsidRPr="006A107C">
        <w:rPr>
          <w:rFonts w:ascii="Book Antiqua" w:hAnsi="Book Antiqua"/>
          <w:lang w:val="es-PR"/>
        </w:rPr>
        <w:t xml:space="preserve"> </w:t>
      </w:r>
      <w:r w:rsidR="00B564C7" w:rsidRPr="006A107C">
        <w:rPr>
          <w:rFonts w:ascii="Book Antiqua" w:hAnsi="Book Antiqua"/>
          <w:lang w:val="es-PR"/>
        </w:rPr>
        <w:t xml:space="preserve">junto </w:t>
      </w:r>
      <w:r w:rsidR="00566D22" w:rsidRPr="006A107C">
        <w:rPr>
          <w:rFonts w:ascii="Book Antiqua" w:hAnsi="Book Antiqua"/>
          <w:lang w:val="es-PR"/>
        </w:rPr>
        <w:t xml:space="preserve">la Oficina de la Procuradora de las Mujeres (OPM), </w:t>
      </w:r>
      <w:r w:rsidR="00833C86" w:rsidRPr="006A107C">
        <w:rPr>
          <w:rFonts w:ascii="Book Antiqua" w:hAnsi="Book Antiqua"/>
          <w:lang w:val="es-PR"/>
        </w:rPr>
        <w:t>toda regla, reglamento, o norma administrativa que sea necesaria para regir el programa creado al amparo de esta ley y cumplir sus propósitos</w:t>
      </w:r>
      <w:r w:rsidR="00566D22" w:rsidRPr="006A107C">
        <w:rPr>
          <w:rFonts w:ascii="Book Antiqua" w:hAnsi="Book Antiqua"/>
          <w:lang w:val="es-PR"/>
        </w:rPr>
        <w:t>.</w:t>
      </w:r>
    </w:p>
    <w:p w14:paraId="261DFE35" w14:textId="6DC83518" w:rsidR="005C5EB8" w:rsidRPr="006A107C" w:rsidRDefault="005C5EB8" w:rsidP="005C5EB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Escuela-</w:t>
      </w:r>
      <w:r w:rsidR="00566D22" w:rsidRPr="006A107C">
        <w:rPr>
          <w:rFonts w:ascii="Book Antiqua" w:hAnsi="Book Antiqua"/>
          <w:lang w:val="es-PR"/>
        </w:rPr>
        <w:t xml:space="preserve"> significará toda aquella escuela</w:t>
      </w:r>
      <w:r w:rsidR="00833C86" w:rsidRPr="006A107C">
        <w:rPr>
          <w:rFonts w:ascii="Book Antiqua" w:hAnsi="Book Antiqua"/>
          <w:lang w:val="es-PR"/>
        </w:rPr>
        <w:t xml:space="preserve"> pública</w:t>
      </w:r>
      <w:r w:rsidR="00566D22" w:rsidRPr="006A107C">
        <w:rPr>
          <w:rFonts w:ascii="Book Antiqua" w:hAnsi="Book Antiqua"/>
          <w:lang w:val="es-PR"/>
        </w:rPr>
        <w:t xml:space="preserve"> de nivel superior, entiéndase de noveno (9</w:t>
      </w:r>
      <w:r w:rsidR="00566D22" w:rsidRPr="006A107C">
        <w:rPr>
          <w:rFonts w:ascii="Book Antiqua" w:hAnsi="Book Antiqua"/>
          <w:vertAlign w:val="superscript"/>
          <w:lang w:val="es-PR"/>
        </w:rPr>
        <w:t>no</w:t>
      </w:r>
      <w:r w:rsidR="00566D22" w:rsidRPr="006A107C">
        <w:rPr>
          <w:rFonts w:ascii="Book Antiqua" w:hAnsi="Book Antiqua"/>
          <w:lang w:val="es-PR"/>
        </w:rPr>
        <w:t>) a duodécimo (12</w:t>
      </w:r>
      <w:r w:rsidR="00566D22" w:rsidRPr="006A107C">
        <w:rPr>
          <w:rFonts w:ascii="Book Antiqua" w:hAnsi="Book Antiqua"/>
          <w:vertAlign w:val="superscript"/>
          <w:lang w:val="es-PR"/>
        </w:rPr>
        <w:t>mo</w:t>
      </w:r>
      <w:r w:rsidR="00566D22" w:rsidRPr="006A107C">
        <w:rPr>
          <w:rFonts w:ascii="Book Antiqua" w:hAnsi="Book Antiqua"/>
          <w:lang w:val="es-PR"/>
        </w:rPr>
        <w:t xml:space="preserve">) grado. </w:t>
      </w:r>
    </w:p>
    <w:p w14:paraId="4BD72D95" w14:textId="616D54C6" w:rsidR="005C5EB8" w:rsidRPr="006A107C" w:rsidRDefault="005C5EB8" w:rsidP="005C5EB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Estudiante- será aquel o aquella estudiante que se encuentre debidamente matriculado en una escuela</w:t>
      </w:r>
      <w:r w:rsidR="00566D22" w:rsidRPr="006A107C">
        <w:rPr>
          <w:rFonts w:ascii="Book Antiqua" w:hAnsi="Book Antiqua"/>
          <w:lang w:val="es-PR"/>
        </w:rPr>
        <w:t>.</w:t>
      </w:r>
    </w:p>
    <w:p w14:paraId="0411B008" w14:textId="50A9203F" w:rsidR="00566D22" w:rsidRPr="006A107C" w:rsidRDefault="00566D22" w:rsidP="005C5EB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Estudiante Orientador- será todo aquel</w:t>
      </w:r>
      <w:r w:rsidR="00833C86" w:rsidRPr="006A107C">
        <w:rPr>
          <w:rFonts w:ascii="Book Antiqua" w:hAnsi="Book Antiqua"/>
          <w:lang w:val="es-PR"/>
        </w:rPr>
        <w:t xml:space="preserve"> o aquella</w:t>
      </w:r>
      <w:r w:rsidRPr="006A107C">
        <w:rPr>
          <w:rFonts w:ascii="Book Antiqua" w:hAnsi="Book Antiqua"/>
          <w:lang w:val="es-PR"/>
        </w:rPr>
        <w:t xml:space="preserve"> estudiante que ostente la certificación que emite la O</w:t>
      </w:r>
      <w:r w:rsidR="0016133B" w:rsidRPr="006A107C">
        <w:rPr>
          <w:rFonts w:ascii="Book Antiqua" w:hAnsi="Book Antiqua"/>
          <w:lang w:val="es-PR"/>
        </w:rPr>
        <w:t>ficina de la Procuradora de la Mujer (OPM), y que le capacita para fungir como orientador a sus pares.</w:t>
      </w:r>
    </w:p>
    <w:p w14:paraId="68708195" w14:textId="4589A3F5" w:rsidR="005C5EB8" w:rsidRPr="006A107C" w:rsidRDefault="005C5EB8" w:rsidP="005C5EB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Mentor</w:t>
      </w:r>
      <w:r w:rsidR="00D2738D" w:rsidRPr="006A107C">
        <w:rPr>
          <w:rFonts w:ascii="Book Antiqua" w:hAnsi="Book Antiqua"/>
          <w:lang w:val="es-PR"/>
        </w:rPr>
        <w:t>- será el Trabajador o Trabajadora Social de la Escuela.</w:t>
      </w:r>
    </w:p>
    <w:p w14:paraId="04477E67" w14:textId="54F14332" w:rsidR="005C5EB8" w:rsidRPr="006A107C" w:rsidRDefault="005C5EB8" w:rsidP="00D2738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Oficina de la Procuradora de las Mujeres</w:t>
      </w:r>
      <w:r w:rsidR="00D2738D" w:rsidRPr="006A107C">
        <w:rPr>
          <w:rFonts w:ascii="Book Antiqua" w:hAnsi="Book Antiqua"/>
          <w:lang w:val="es-PR"/>
        </w:rPr>
        <w:t>- será l</w:t>
      </w:r>
      <w:r w:rsidR="00833C86" w:rsidRPr="006A107C">
        <w:rPr>
          <w:rFonts w:ascii="Book Antiqua" w:hAnsi="Book Antiqua"/>
          <w:lang w:val="es-PR"/>
        </w:rPr>
        <w:t>a</w:t>
      </w:r>
      <w:r w:rsidR="00D2738D" w:rsidRPr="006A107C">
        <w:rPr>
          <w:rFonts w:ascii="Book Antiqua" w:hAnsi="Book Antiqua"/>
          <w:lang w:val="es-PR"/>
        </w:rPr>
        <w:t xml:space="preserve"> encargad</w:t>
      </w:r>
      <w:r w:rsidR="00833C86" w:rsidRPr="006A107C">
        <w:rPr>
          <w:rFonts w:ascii="Book Antiqua" w:hAnsi="Book Antiqua"/>
          <w:lang w:val="es-PR"/>
        </w:rPr>
        <w:t>a,</w:t>
      </w:r>
      <w:r w:rsidR="00D2738D" w:rsidRPr="006A107C">
        <w:rPr>
          <w:rFonts w:ascii="Book Antiqua" w:hAnsi="Book Antiqua"/>
          <w:lang w:val="es-PR"/>
        </w:rPr>
        <w:t xml:space="preserve"> en colaboración con</w:t>
      </w:r>
      <w:r w:rsidR="00B564C7" w:rsidRPr="006A107C">
        <w:rPr>
          <w:rFonts w:ascii="Book Antiqua" w:hAnsi="Book Antiqua"/>
          <w:lang w:val="es-PR"/>
        </w:rPr>
        <w:t xml:space="preserve"> el Departamento de Educación</w:t>
      </w:r>
      <w:r w:rsidR="00D2738D" w:rsidRPr="006A107C">
        <w:rPr>
          <w:rFonts w:ascii="Book Antiqua" w:hAnsi="Book Antiqua"/>
          <w:lang w:val="es-PR"/>
        </w:rPr>
        <w:t xml:space="preserve"> (</w:t>
      </w:r>
      <w:r w:rsidR="00B564C7" w:rsidRPr="006A107C">
        <w:rPr>
          <w:rFonts w:ascii="Book Antiqua" w:hAnsi="Book Antiqua"/>
          <w:lang w:val="es-PR"/>
        </w:rPr>
        <w:t>DE</w:t>
      </w:r>
      <w:r w:rsidR="00D2738D" w:rsidRPr="006A107C">
        <w:rPr>
          <w:rFonts w:ascii="Book Antiqua" w:hAnsi="Book Antiqua"/>
          <w:lang w:val="es-PR"/>
        </w:rPr>
        <w:t xml:space="preserve">), de crear </w:t>
      </w:r>
      <w:r w:rsidR="00833C86" w:rsidRPr="006A107C">
        <w:rPr>
          <w:rFonts w:ascii="Book Antiqua" w:hAnsi="Book Antiqua"/>
          <w:lang w:val="es-PR"/>
        </w:rPr>
        <w:t>toda regla, reglamento, o norma administrativa que sea necesaria para regir el programa creado al amparo de esta ley y cumplir sus propósitos.</w:t>
      </w:r>
      <w:r w:rsidR="00B564C7" w:rsidRPr="006A107C">
        <w:rPr>
          <w:rFonts w:ascii="Book Antiqua" w:hAnsi="Book Antiqua"/>
          <w:lang w:val="es-PR"/>
        </w:rPr>
        <w:t xml:space="preserve"> Ser</w:t>
      </w:r>
      <w:r w:rsidR="00833C86" w:rsidRPr="006A107C">
        <w:rPr>
          <w:rFonts w:ascii="Book Antiqua" w:hAnsi="Book Antiqua"/>
          <w:lang w:val="es-PR"/>
        </w:rPr>
        <w:t>á</w:t>
      </w:r>
      <w:r w:rsidR="00B564C7" w:rsidRPr="006A107C">
        <w:rPr>
          <w:rFonts w:ascii="Book Antiqua" w:hAnsi="Book Antiqua"/>
          <w:lang w:val="es-PR"/>
        </w:rPr>
        <w:t xml:space="preserve"> este el organismo</w:t>
      </w:r>
      <w:r w:rsidR="00833C86" w:rsidRPr="006A107C">
        <w:rPr>
          <w:rFonts w:ascii="Book Antiqua" w:hAnsi="Book Antiqua"/>
          <w:lang w:val="es-PR"/>
        </w:rPr>
        <w:t xml:space="preserve"> gubernamental</w:t>
      </w:r>
      <w:r w:rsidR="00B564C7" w:rsidRPr="006A107C">
        <w:rPr>
          <w:rFonts w:ascii="Book Antiqua" w:hAnsi="Book Antiqua"/>
          <w:lang w:val="es-PR"/>
        </w:rPr>
        <w:t xml:space="preserve"> con la autoridad legal de certificar a los estudiantes.</w:t>
      </w:r>
      <w:r w:rsidR="00D2738D" w:rsidRPr="006A107C">
        <w:rPr>
          <w:rFonts w:ascii="Book Antiqua" w:hAnsi="Book Antiqua"/>
          <w:lang w:val="es-PR"/>
        </w:rPr>
        <w:t xml:space="preserve"> </w:t>
      </w:r>
    </w:p>
    <w:p w14:paraId="1D2C9628" w14:textId="7764C64D" w:rsidR="005C5EB8" w:rsidRPr="006A107C" w:rsidRDefault="005C5EB8" w:rsidP="005C5EB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lastRenderedPageBreak/>
        <w:t>Reglamento</w:t>
      </w:r>
      <w:r w:rsidR="00BA1BF7" w:rsidRPr="006A107C">
        <w:rPr>
          <w:rFonts w:ascii="Book Antiqua" w:hAnsi="Book Antiqua"/>
          <w:lang w:val="es-PR"/>
        </w:rPr>
        <w:t xml:space="preserve">- ser referirá </w:t>
      </w:r>
      <w:r w:rsidR="00833C86" w:rsidRPr="006A107C">
        <w:rPr>
          <w:rFonts w:ascii="Book Antiqua" w:hAnsi="Book Antiqua"/>
          <w:lang w:val="es-PR"/>
        </w:rPr>
        <w:t xml:space="preserve">a cualquier documento administrativo creado al amparo de la presente, incluyendo el que puedan crear </w:t>
      </w:r>
      <w:r w:rsidR="00BA1BF7" w:rsidRPr="006A107C">
        <w:rPr>
          <w:rFonts w:ascii="Book Antiqua" w:hAnsi="Book Antiqua"/>
          <w:lang w:val="es-PR"/>
        </w:rPr>
        <w:t xml:space="preserve">el Departamento de Educación y la Oficina de la Procuradora de las Mujeres (OPM), </w:t>
      </w:r>
      <w:r w:rsidR="00833C86" w:rsidRPr="006A107C">
        <w:rPr>
          <w:rFonts w:ascii="Book Antiqua" w:hAnsi="Book Antiqua"/>
          <w:lang w:val="es-PR"/>
        </w:rPr>
        <w:t>estableciendo el</w:t>
      </w:r>
      <w:r w:rsidR="00BA1BF7" w:rsidRPr="006A107C">
        <w:rPr>
          <w:rFonts w:ascii="Book Antiqua" w:hAnsi="Book Antiqua"/>
          <w:lang w:val="es-PR"/>
        </w:rPr>
        <w:t xml:space="preserve"> andamiaje necesario para viabilizar lo aquí establecido.</w:t>
      </w:r>
    </w:p>
    <w:p w14:paraId="69450462" w14:textId="20EDADC1" w:rsidR="00AB7078" w:rsidRPr="006A107C" w:rsidRDefault="00AB7078" w:rsidP="008E3A49">
      <w:pPr>
        <w:spacing w:line="480" w:lineRule="auto"/>
        <w:ind w:left="36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Artículo 3.-Propósito. </w:t>
      </w:r>
    </w:p>
    <w:p w14:paraId="4D2799AD" w14:textId="556D0968" w:rsidR="00AB7078" w:rsidRPr="006A107C" w:rsidRDefault="00AB7078" w:rsidP="00AB7078">
      <w:pPr>
        <w:spacing w:line="480" w:lineRule="auto"/>
        <w:ind w:left="360"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ab/>
        <w:t xml:space="preserve">Se crea este estatuto con el propósito de poder aumentar los recursos humanos disponibles para poder erradicar la violencia doméstica, la violencia de pareja y la violencia de género en Puerto Rico. Como sociedad queremos acabar con la violencia en términos generales y en particular, con cualquier manifestación de agresión que sea provocada por la noción de superioridad de una persona sobre otra. Por lo tanto, y con el interés específico de poder capacitar a jóvenes en Puerto Rico para que puedan servir de promotores de paz, y de capacitadores de otras personas para educar en contra de la violencia, según establecida en la presente, estatuimos y promulgamos esta Ley. </w:t>
      </w:r>
    </w:p>
    <w:p w14:paraId="242B6F5D" w14:textId="393358A9" w:rsidR="008E3A49" w:rsidRPr="006A107C" w:rsidRDefault="008E3A49" w:rsidP="008E3A49">
      <w:pPr>
        <w:spacing w:line="480" w:lineRule="auto"/>
        <w:ind w:left="36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Artículo </w:t>
      </w:r>
      <w:r w:rsidR="00833C86" w:rsidRPr="006A107C">
        <w:rPr>
          <w:rFonts w:ascii="Book Antiqua" w:hAnsi="Book Antiqua"/>
          <w:lang w:val="es-PR"/>
        </w:rPr>
        <w:t>4</w:t>
      </w:r>
      <w:r w:rsidRPr="006A107C">
        <w:rPr>
          <w:rFonts w:ascii="Book Antiqua" w:hAnsi="Book Antiqua"/>
          <w:lang w:val="es-PR"/>
        </w:rPr>
        <w:t>.-</w:t>
      </w:r>
      <w:r w:rsidR="003B2405" w:rsidRPr="006A107C">
        <w:rPr>
          <w:rFonts w:ascii="Book Antiqua" w:hAnsi="Book Antiqua"/>
          <w:lang w:val="es-PR"/>
        </w:rPr>
        <w:t>Deber de Capacitación</w:t>
      </w:r>
      <w:r w:rsidR="00833C86" w:rsidRPr="006A107C">
        <w:rPr>
          <w:rFonts w:ascii="Book Antiqua" w:hAnsi="Book Antiqua"/>
          <w:lang w:val="es-PR"/>
        </w:rPr>
        <w:t>.</w:t>
      </w:r>
    </w:p>
    <w:p w14:paraId="06BBC638" w14:textId="77777777" w:rsidR="00AB7078" w:rsidRPr="006A107C" w:rsidRDefault="003B2405" w:rsidP="00AB7078">
      <w:pPr>
        <w:spacing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Se ordena </w:t>
      </w:r>
      <w:r w:rsidR="00833C86" w:rsidRPr="006A107C">
        <w:rPr>
          <w:rFonts w:ascii="Book Antiqua" w:hAnsi="Book Antiqua"/>
          <w:lang w:val="es-PR"/>
        </w:rPr>
        <w:t xml:space="preserve">y faculta </w:t>
      </w:r>
      <w:r w:rsidRPr="006A107C">
        <w:rPr>
          <w:rFonts w:ascii="Book Antiqua" w:hAnsi="Book Antiqua"/>
          <w:lang w:val="es-PR"/>
        </w:rPr>
        <w:t>a la Oficina de la Procuradora de las Mujeres, en conjunto con el Departamento de Educación, a adiestrar y certificar a</w:t>
      </w:r>
      <w:r w:rsidR="00833C86" w:rsidRPr="006A107C">
        <w:rPr>
          <w:rFonts w:ascii="Book Antiqua" w:hAnsi="Book Antiqua"/>
          <w:lang w:val="es-PR"/>
        </w:rPr>
        <w:t xml:space="preserve"> las y</w:t>
      </w:r>
      <w:r w:rsidRPr="006A107C">
        <w:rPr>
          <w:rFonts w:ascii="Book Antiqua" w:hAnsi="Book Antiqua"/>
          <w:lang w:val="es-PR"/>
        </w:rPr>
        <w:t xml:space="preserve"> los jóvenes en temas de violencia doméstica</w:t>
      </w:r>
      <w:r w:rsidR="00833C86" w:rsidRPr="006A107C">
        <w:rPr>
          <w:rFonts w:ascii="Book Antiqua" w:hAnsi="Book Antiqua"/>
          <w:lang w:val="es-PR"/>
        </w:rPr>
        <w:t>, violencia de pareja</w:t>
      </w:r>
      <w:r w:rsidRPr="006A107C">
        <w:rPr>
          <w:rFonts w:ascii="Book Antiqua" w:hAnsi="Book Antiqua"/>
          <w:lang w:val="es-PR"/>
        </w:rPr>
        <w:t xml:space="preserve"> y</w:t>
      </w:r>
      <w:r w:rsidR="00833C86" w:rsidRPr="006A107C">
        <w:rPr>
          <w:rFonts w:ascii="Book Antiqua" w:hAnsi="Book Antiqua"/>
          <w:lang w:val="es-PR"/>
        </w:rPr>
        <w:t xml:space="preserve"> violencia</w:t>
      </w:r>
      <w:r w:rsidRPr="006A107C">
        <w:rPr>
          <w:rFonts w:ascii="Book Antiqua" w:hAnsi="Book Antiqua"/>
          <w:lang w:val="es-PR"/>
        </w:rPr>
        <w:t xml:space="preserve"> de género para que puedan impactar a los demás miembros de la comunidad escolar mediante charlas educativas en contra de este tipo de conducta.</w:t>
      </w:r>
    </w:p>
    <w:p w14:paraId="259C5E72" w14:textId="446D0D63" w:rsidR="006D4B67" w:rsidRPr="006A107C" w:rsidRDefault="006D4B67" w:rsidP="00AB7078">
      <w:pPr>
        <w:spacing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La Oficina de la Procuradora de las Mujeres llevará a cabo las </w:t>
      </w:r>
      <w:r w:rsidR="00AB7078" w:rsidRPr="006A107C">
        <w:rPr>
          <w:rFonts w:ascii="Book Antiqua" w:hAnsi="Book Antiqua"/>
          <w:lang w:val="es-PR"/>
        </w:rPr>
        <w:t xml:space="preserve">actividades </w:t>
      </w:r>
      <w:r w:rsidRPr="006A107C">
        <w:rPr>
          <w:rFonts w:ascii="Book Antiqua" w:hAnsi="Book Antiqua"/>
          <w:lang w:val="es-PR"/>
        </w:rPr>
        <w:t>que estime necesarias para lograr diseñar los planes de acción</w:t>
      </w:r>
      <w:r w:rsidR="00AB7078" w:rsidRPr="006A107C">
        <w:rPr>
          <w:rFonts w:ascii="Book Antiqua" w:hAnsi="Book Antiqua"/>
          <w:lang w:val="es-PR"/>
        </w:rPr>
        <w:t xml:space="preserve"> y ejecutarlos en las escuelas, </w:t>
      </w:r>
      <w:r w:rsidR="00AB7078" w:rsidRPr="006A107C">
        <w:rPr>
          <w:rFonts w:ascii="Book Antiqua" w:hAnsi="Book Antiqua"/>
          <w:lang w:val="es-PR"/>
        </w:rPr>
        <w:lastRenderedPageBreak/>
        <w:t xml:space="preserve">o en cualquier lugar que estime pertinente para lograr el más fiel </w:t>
      </w:r>
      <w:r w:rsidRPr="006A107C">
        <w:rPr>
          <w:rFonts w:ascii="Book Antiqua" w:hAnsi="Book Antiqua"/>
          <w:lang w:val="es-PR"/>
        </w:rPr>
        <w:t xml:space="preserve">cumplimiento con lo ordenado en </w:t>
      </w:r>
      <w:r w:rsidR="00AB7078" w:rsidRPr="006A107C">
        <w:rPr>
          <w:rFonts w:ascii="Book Antiqua" w:hAnsi="Book Antiqua"/>
          <w:lang w:val="es-PR"/>
        </w:rPr>
        <w:t xml:space="preserve">esta Ley. </w:t>
      </w:r>
    </w:p>
    <w:p w14:paraId="5A3D7D0E" w14:textId="4B010047" w:rsidR="006D4B67" w:rsidRPr="006A107C" w:rsidRDefault="006D4B67" w:rsidP="008E3A49">
      <w:pPr>
        <w:spacing w:line="480" w:lineRule="auto"/>
        <w:ind w:left="36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Artículo </w:t>
      </w:r>
      <w:r w:rsidR="00726F30" w:rsidRPr="006A107C">
        <w:rPr>
          <w:rFonts w:ascii="Book Antiqua" w:hAnsi="Book Antiqua"/>
          <w:lang w:val="es-PR"/>
        </w:rPr>
        <w:t>5</w:t>
      </w:r>
      <w:r w:rsidRPr="006A107C">
        <w:rPr>
          <w:rFonts w:ascii="Book Antiqua" w:hAnsi="Book Antiqua"/>
          <w:lang w:val="es-PR"/>
        </w:rPr>
        <w:t>.-</w:t>
      </w:r>
      <w:r w:rsidR="00D712CE" w:rsidRPr="006A107C">
        <w:rPr>
          <w:rFonts w:ascii="Book Antiqua" w:hAnsi="Book Antiqua"/>
          <w:lang w:val="es-PR"/>
        </w:rPr>
        <w:t>Adiestramientos</w:t>
      </w:r>
      <w:r w:rsidR="00833C86" w:rsidRPr="006A107C">
        <w:rPr>
          <w:rFonts w:ascii="Book Antiqua" w:hAnsi="Book Antiqua"/>
          <w:lang w:val="es-PR"/>
        </w:rPr>
        <w:t>.</w:t>
      </w:r>
    </w:p>
    <w:p w14:paraId="54464781" w14:textId="46A7E3C9" w:rsidR="00826D91" w:rsidRPr="006A107C" w:rsidRDefault="00826D91" w:rsidP="00AB7078">
      <w:pPr>
        <w:spacing w:line="480" w:lineRule="auto"/>
        <w:ind w:left="360"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La Oficina de la Procuradora de las Mujeres diseñará y establecerá, en coordinación con el Departamento de Educación, el currículo</w:t>
      </w:r>
      <w:r w:rsidR="00A30B34">
        <w:rPr>
          <w:rFonts w:ascii="Book Antiqua" w:hAnsi="Book Antiqua"/>
          <w:lang w:val="es-PR"/>
        </w:rPr>
        <w:t xml:space="preserve"> especial</w:t>
      </w:r>
      <w:r w:rsidRPr="006A107C">
        <w:rPr>
          <w:rFonts w:ascii="Book Antiqua" w:hAnsi="Book Antiqua"/>
          <w:lang w:val="es-PR"/>
        </w:rPr>
        <w:t xml:space="preserve"> de </w:t>
      </w:r>
      <w:r w:rsidR="007043AF">
        <w:rPr>
          <w:rFonts w:ascii="Book Antiqua" w:hAnsi="Book Antiqua"/>
          <w:lang w:val="es-PR"/>
        </w:rPr>
        <w:t xml:space="preserve">los </w:t>
      </w:r>
      <w:r w:rsidRPr="006A107C">
        <w:rPr>
          <w:rFonts w:ascii="Book Antiqua" w:hAnsi="Book Antiqua"/>
          <w:lang w:val="es-PR"/>
        </w:rPr>
        <w:t>adiestramiento</w:t>
      </w:r>
      <w:r w:rsidR="00AB7078" w:rsidRPr="006A107C">
        <w:rPr>
          <w:rFonts w:ascii="Book Antiqua" w:hAnsi="Book Antiqua"/>
          <w:lang w:val="es-PR"/>
        </w:rPr>
        <w:t>s a ser ofrecidos en los estudiantes que asisten a nuestras escuela</w:t>
      </w:r>
      <w:r w:rsidRPr="006A107C">
        <w:rPr>
          <w:rFonts w:ascii="Book Antiqua" w:hAnsi="Book Antiqua"/>
          <w:lang w:val="es-PR"/>
        </w:rPr>
        <w:t xml:space="preserve">s, garantizando que se mantengan los estándares de calidad del contenido de </w:t>
      </w:r>
      <w:r w:rsidR="007043AF" w:rsidRPr="006A107C">
        <w:rPr>
          <w:rFonts w:ascii="Book Antiqua" w:hAnsi="Book Antiqua"/>
          <w:lang w:val="es-PR"/>
        </w:rPr>
        <w:t>estos</w:t>
      </w:r>
      <w:r w:rsidRPr="006A107C">
        <w:rPr>
          <w:rFonts w:ascii="Book Antiqua" w:hAnsi="Book Antiqua"/>
          <w:lang w:val="es-PR"/>
        </w:rPr>
        <w:t xml:space="preserve">. </w:t>
      </w:r>
      <w:r w:rsidR="00AB7078" w:rsidRPr="006A107C">
        <w:rPr>
          <w:rFonts w:ascii="Book Antiqua" w:hAnsi="Book Antiqua"/>
          <w:lang w:val="es-PR"/>
        </w:rPr>
        <w:t xml:space="preserve"> No obstante, todos los adiestramientos diseñados y efectuados de conformidad con la presente </w:t>
      </w:r>
      <w:r w:rsidR="00D712CE" w:rsidRPr="006A107C">
        <w:rPr>
          <w:rFonts w:ascii="Book Antiqua" w:hAnsi="Book Antiqua"/>
          <w:lang w:val="es-PR"/>
        </w:rPr>
        <w:t>deben constar de un mínimo de quince (15) horas contacto con los estudiantes.</w:t>
      </w:r>
    </w:p>
    <w:p w14:paraId="0E7AB283" w14:textId="37373F68" w:rsidR="00604048" w:rsidRPr="006A107C" w:rsidRDefault="00604048" w:rsidP="00763D9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Artículo </w:t>
      </w:r>
      <w:r w:rsidR="00726F30" w:rsidRPr="006A107C">
        <w:rPr>
          <w:rFonts w:ascii="Book Antiqua" w:hAnsi="Book Antiqua"/>
          <w:lang w:val="es-PR"/>
        </w:rPr>
        <w:t>6</w:t>
      </w:r>
      <w:r w:rsidRPr="006A107C">
        <w:rPr>
          <w:rFonts w:ascii="Book Antiqua" w:hAnsi="Book Antiqua"/>
          <w:lang w:val="es-PR"/>
        </w:rPr>
        <w:t>.-Certificación</w:t>
      </w:r>
      <w:r w:rsidR="00833C86" w:rsidRPr="006A107C">
        <w:rPr>
          <w:rFonts w:ascii="Book Antiqua" w:hAnsi="Book Antiqua"/>
          <w:lang w:val="es-PR"/>
        </w:rPr>
        <w:t>.</w:t>
      </w:r>
    </w:p>
    <w:p w14:paraId="1E04A892" w14:textId="34BE9785" w:rsidR="00763D9B" w:rsidRPr="006A107C" w:rsidRDefault="00604048" w:rsidP="00763D9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Una vez los estudiantes sean adiestrados y completen satisfactoriamente los adiestramientos establecidos, la Oficina de la Procuradora de la Mujer</w:t>
      </w:r>
      <w:r w:rsidR="00763D9B" w:rsidRPr="006A107C">
        <w:rPr>
          <w:rFonts w:ascii="Book Antiqua" w:hAnsi="Book Antiqua"/>
          <w:lang w:val="es-PR"/>
        </w:rPr>
        <w:t xml:space="preserve"> (OPM) expedirá la certificación que acredita que el</w:t>
      </w:r>
      <w:r w:rsidR="00726F30" w:rsidRPr="006A107C">
        <w:rPr>
          <w:rFonts w:ascii="Book Antiqua" w:hAnsi="Book Antiqua"/>
          <w:lang w:val="es-PR"/>
        </w:rPr>
        <w:t xml:space="preserve"> o la</w:t>
      </w:r>
      <w:r w:rsidR="00763D9B" w:rsidRPr="006A107C">
        <w:rPr>
          <w:rFonts w:ascii="Book Antiqua" w:hAnsi="Book Antiqua"/>
          <w:lang w:val="es-PR"/>
        </w:rPr>
        <w:t xml:space="preserve"> estudiante est</w:t>
      </w:r>
      <w:r w:rsidR="00726F30" w:rsidRPr="006A107C">
        <w:rPr>
          <w:rFonts w:ascii="Book Antiqua" w:hAnsi="Book Antiqua"/>
          <w:lang w:val="es-PR"/>
        </w:rPr>
        <w:t>á</w:t>
      </w:r>
      <w:r w:rsidR="00763D9B" w:rsidRPr="006A107C">
        <w:rPr>
          <w:rFonts w:ascii="Book Antiqua" w:hAnsi="Book Antiqua"/>
          <w:lang w:val="es-PR"/>
        </w:rPr>
        <w:t xml:space="preserve"> apto</w:t>
      </w:r>
      <w:r w:rsidR="00726F30" w:rsidRPr="006A107C">
        <w:rPr>
          <w:rFonts w:ascii="Book Antiqua" w:hAnsi="Book Antiqua"/>
          <w:lang w:val="es-PR"/>
        </w:rPr>
        <w:t>(a)</w:t>
      </w:r>
      <w:r w:rsidR="00763D9B" w:rsidRPr="006A107C">
        <w:rPr>
          <w:rFonts w:ascii="Book Antiqua" w:hAnsi="Book Antiqua"/>
          <w:lang w:val="es-PR"/>
        </w:rPr>
        <w:t xml:space="preserve"> y preparado</w:t>
      </w:r>
      <w:r w:rsidR="00726F30" w:rsidRPr="006A107C">
        <w:rPr>
          <w:rFonts w:ascii="Book Antiqua" w:hAnsi="Book Antiqua"/>
          <w:lang w:val="es-PR"/>
        </w:rPr>
        <w:t>(a)</w:t>
      </w:r>
      <w:r w:rsidR="00763D9B" w:rsidRPr="006A107C">
        <w:rPr>
          <w:rFonts w:ascii="Book Antiqua" w:hAnsi="Book Antiqua"/>
          <w:lang w:val="es-PR"/>
        </w:rPr>
        <w:t xml:space="preserve"> para poder difundir charlas sobre la violencia doméstica, violencia </w:t>
      </w:r>
      <w:r w:rsidR="00726F30" w:rsidRPr="006A107C">
        <w:rPr>
          <w:rFonts w:ascii="Book Antiqua" w:hAnsi="Book Antiqua"/>
          <w:lang w:val="es-PR"/>
        </w:rPr>
        <w:t>de pareja</w:t>
      </w:r>
      <w:r w:rsidR="00763D9B" w:rsidRPr="006A107C">
        <w:rPr>
          <w:rFonts w:ascii="Book Antiqua" w:hAnsi="Book Antiqua"/>
          <w:lang w:val="es-PR"/>
        </w:rPr>
        <w:t xml:space="preserve"> y</w:t>
      </w:r>
      <w:r w:rsidR="00726F30" w:rsidRPr="006A107C">
        <w:rPr>
          <w:rFonts w:ascii="Book Antiqua" w:hAnsi="Book Antiqua"/>
          <w:lang w:val="es-PR"/>
        </w:rPr>
        <w:t xml:space="preserve"> violencia</w:t>
      </w:r>
      <w:r w:rsidR="00763D9B" w:rsidRPr="006A107C">
        <w:rPr>
          <w:rFonts w:ascii="Book Antiqua" w:hAnsi="Book Antiqua"/>
          <w:lang w:val="es-PR"/>
        </w:rPr>
        <w:t xml:space="preserve"> de género.</w:t>
      </w:r>
    </w:p>
    <w:p w14:paraId="3CD38A41" w14:textId="5CD42B33" w:rsidR="00763D9B" w:rsidRPr="006A107C" w:rsidRDefault="00763D9B" w:rsidP="00763D9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Artículo </w:t>
      </w:r>
      <w:r w:rsidR="00726F30" w:rsidRPr="006A107C">
        <w:rPr>
          <w:rFonts w:ascii="Book Antiqua" w:hAnsi="Book Antiqua"/>
          <w:lang w:val="es-PR"/>
        </w:rPr>
        <w:t>7</w:t>
      </w:r>
      <w:r w:rsidRPr="006A107C">
        <w:rPr>
          <w:rFonts w:ascii="Book Antiqua" w:hAnsi="Book Antiqua"/>
          <w:lang w:val="es-PR"/>
        </w:rPr>
        <w:t>.-Acreditación</w:t>
      </w:r>
      <w:r w:rsidR="00726F30" w:rsidRPr="006A107C">
        <w:rPr>
          <w:rFonts w:ascii="Book Antiqua" w:hAnsi="Book Antiqua"/>
          <w:lang w:val="es-PR"/>
        </w:rPr>
        <w:t>.</w:t>
      </w:r>
    </w:p>
    <w:p w14:paraId="771CDE27" w14:textId="26A677AB" w:rsidR="008E3A49" w:rsidRPr="006A107C" w:rsidRDefault="00763D9B" w:rsidP="00763D9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 El Departamento de Educación, de acuerdo </w:t>
      </w:r>
      <w:r w:rsidR="00726F30" w:rsidRPr="006A107C">
        <w:rPr>
          <w:rFonts w:ascii="Book Antiqua" w:hAnsi="Book Antiqua"/>
          <w:lang w:val="es-PR"/>
        </w:rPr>
        <w:t>con</w:t>
      </w:r>
      <w:r w:rsidRPr="006A107C">
        <w:rPr>
          <w:rFonts w:ascii="Book Antiqua" w:hAnsi="Book Antiqua"/>
          <w:lang w:val="es-PR"/>
        </w:rPr>
        <w:t xml:space="preserve"> lo establecido en la Ley 26-2009, según enmendada, conocida como “Ley del Proyecto de Servicio Comunitario Estudiantil”, validará como horas de labor comunitaria el tiempo que los jóvenes adiestrados y certificados por la Oficina de la Procuradora de las Mujeres, que hayan ofrecido conferencias o charlas educativas a</w:t>
      </w:r>
      <w:r w:rsidR="00726F30" w:rsidRPr="006A107C">
        <w:rPr>
          <w:rFonts w:ascii="Book Antiqua" w:hAnsi="Book Antiqua"/>
          <w:lang w:val="es-PR"/>
        </w:rPr>
        <w:t xml:space="preserve"> otros</w:t>
      </w:r>
      <w:r w:rsidRPr="006A107C">
        <w:rPr>
          <w:rFonts w:ascii="Book Antiqua" w:hAnsi="Book Antiqua"/>
          <w:lang w:val="es-PR"/>
        </w:rPr>
        <w:t xml:space="preserve"> jóvenes de su</w:t>
      </w:r>
      <w:r w:rsidR="00726F30" w:rsidRPr="006A107C">
        <w:rPr>
          <w:rFonts w:ascii="Book Antiqua" w:hAnsi="Book Antiqua"/>
          <w:lang w:val="es-PR"/>
        </w:rPr>
        <w:t xml:space="preserve"> escuela o</w:t>
      </w:r>
      <w:r w:rsidRPr="006A107C">
        <w:rPr>
          <w:rFonts w:ascii="Book Antiqua" w:hAnsi="Book Antiqua"/>
          <w:lang w:val="es-PR"/>
        </w:rPr>
        <w:t xml:space="preserve"> comunidad escolar sobre violencia doméstica</w:t>
      </w:r>
      <w:r w:rsidR="00726F30" w:rsidRPr="006A107C">
        <w:rPr>
          <w:rFonts w:ascii="Book Antiqua" w:hAnsi="Book Antiqua"/>
          <w:lang w:val="es-PR"/>
        </w:rPr>
        <w:t>, violencia de pareja</w:t>
      </w:r>
      <w:r w:rsidRPr="006A107C">
        <w:rPr>
          <w:rFonts w:ascii="Book Antiqua" w:hAnsi="Book Antiqua"/>
          <w:lang w:val="es-PR"/>
        </w:rPr>
        <w:t xml:space="preserve"> y </w:t>
      </w:r>
      <w:r w:rsidR="00726F30" w:rsidRPr="006A107C">
        <w:rPr>
          <w:rFonts w:ascii="Book Antiqua" w:hAnsi="Book Antiqua"/>
          <w:lang w:val="es-PR"/>
        </w:rPr>
        <w:t xml:space="preserve">violencia </w:t>
      </w:r>
      <w:r w:rsidRPr="006A107C">
        <w:rPr>
          <w:rFonts w:ascii="Book Antiqua" w:hAnsi="Book Antiqua"/>
          <w:lang w:val="es-PR"/>
        </w:rPr>
        <w:t>de género.</w:t>
      </w:r>
    </w:p>
    <w:p w14:paraId="6B05B362" w14:textId="43F7A83A" w:rsidR="00302EA6" w:rsidRPr="006A107C" w:rsidRDefault="00302EA6" w:rsidP="00763D9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lastRenderedPageBreak/>
        <w:t>Artículo 7.-Reglamentación</w:t>
      </w:r>
      <w:r w:rsidR="00833C86" w:rsidRPr="006A107C">
        <w:rPr>
          <w:rFonts w:ascii="Book Antiqua" w:hAnsi="Book Antiqua"/>
          <w:lang w:val="es-PR"/>
        </w:rPr>
        <w:t>.</w:t>
      </w:r>
    </w:p>
    <w:p w14:paraId="138CAD1E" w14:textId="3A111384" w:rsidR="00302EA6" w:rsidRPr="006A107C" w:rsidRDefault="00302EA6" w:rsidP="00763D9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 xml:space="preserve">Se </w:t>
      </w:r>
      <w:r w:rsidR="00833C86" w:rsidRPr="006A107C">
        <w:rPr>
          <w:rFonts w:ascii="Book Antiqua" w:hAnsi="Book Antiqua"/>
          <w:lang w:val="es-PR"/>
        </w:rPr>
        <w:t xml:space="preserve">ordena y </w:t>
      </w:r>
      <w:r w:rsidRPr="006A107C">
        <w:rPr>
          <w:rFonts w:ascii="Book Antiqua" w:hAnsi="Book Antiqua"/>
          <w:lang w:val="es-PR"/>
        </w:rPr>
        <w:t>faculta al Departamento de Educación y a la Oficina de la Procuradora de la Mujer a suscribir los acuerdos</w:t>
      </w:r>
      <w:r w:rsidR="00833C86" w:rsidRPr="006A107C">
        <w:rPr>
          <w:rFonts w:ascii="Book Antiqua" w:hAnsi="Book Antiqua"/>
          <w:lang w:val="es-PR"/>
        </w:rPr>
        <w:t>, cartas circulares, normas administrativas, reglas, reglamentos, memorandos de entendimiento y cualquier otro documento administrativo</w:t>
      </w:r>
      <w:r w:rsidR="007043AF">
        <w:rPr>
          <w:rFonts w:ascii="Book Antiqua" w:hAnsi="Book Antiqua"/>
          <w:lang w:val="es-PR"/>
        </w:rPr>
        <w:t>, en conjunto o por separado,</w:t>
      </w:r>
      <w:r w:rsidRPr="006A107C">
        <w:rPr>
          <w:rFonts w:ascii="Book Antiqua" w:hAnsi="Book Antiqua"/>
          <w:lang w:val="es-PR"/>
        </w:rPr>
        <w:t xml:space="preserve"> que entiendan pertinentes para viabilizar lo estatuido en </w:t>
      </w:r>
      <w:r w:rsidR="00833C86" w:rsidRPr="006A107C">
        <w:rPr>
          <w:rFonts w:ascii="Book Antiqua" w:hAnsi="Book Antiqua"/>
          <w:lang w:val="es-PR"/>
        </w:rPr>
        <w:t>la presente</w:t>
      </w:r>
      <w:r w:rsidRPr="006A107C">
        <w:rPr>
          <w:rFonts w:ascii="Book Antiqua" w:hAnsi="Book Antiqua"/>
          <w:lang w:val="es-PR"/>
        </w:rPr>
        <w:t>.</w:t>
      </w:r>
    </w:p>
    <w:p w14:paraId="1F67CD7E" w14:textId="71602058" w:rsidR="00302EA6" w:rsidRPr="006A107C" w:rsidRDefault="00302EA6" w:rsidP="00763D9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Artículo 8.-Separabilidad</w:t>
      </w:r>
      <w:r w:rsidR="00833C86" w:rsidRPr="006A107C">
        <w:rPr>
          <w:rFonts w:ascii="Book Antiqua" w:hAnsi="Book Antiqua"/>
          <w:lang w:val="es-PR"/>
        </w:rPr>
        <w:t>.</w:t>
      </w:r>
    </w:p>
    <w:p w14:paraId="0A7965EF" w14:textId="77777777" w:rsidR="00302EA6" w:rsidRPr="006A107C" w:rsidRDefault="00302EA6" w:rsidP="00302EA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Si alguna cláusula, párrafo, artículo, o parte de esta Ley fuera declarada nula o inconstitucional por un tribunal con jurisdicción competente, tal sentencia o resolución dictada al efecto, no invalidará las demás disposiciones de esta Ley.</w:t>
      </w:r>
    </w:p>
    <w:p w14:paraId="08D7E386" w14:textId="4A6B029E" w:rsidR="00302EA6" w:rsidRPr="006A107C" w:rsidRDefault="00302EA6" w:rsidP="00763D9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Artículo 9.-Vigencia</w:t>
      </w:r>
      <w:r w:rsidR="00833C86" w:rsidRPr="006A107C">
        <w:rPr>
          <w:rFonts w:ascii="Book Antiqua" w:hAnsi="Book Antiqua"/>
          <w:lang w:val="es-PR"/>
        </w:rPr>
        <w:t>.</w:t>
      </w:r>
    </w:p>
    <w:p w14:paraId="32D1E237" w14:textId="50F98BD6" w:rsidR="00302EA6" w:rsidRPr="006A107C" w:rsidRDefault="00302EA6" w:rsidP="00302EA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A107C">
        <w:rPr>
          <w:rFonts w:ascii="Book Antiqua" w:hAnsi="Book Antiqua"/>
          <w:lang w:val="es-PR"/>
        </w:rPr>
        <w:t>Esta ley entrará en vigor inmediatamente tras su aprobación.</w:t>
      </w:r>
    </w:p>
    <w:sectPr w:rsidR="00302EA6" w:rsidRPr="006A107C" w:rsidSect="00566D2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531B2" w14:textId="77777777" w:rsidR="00F963F8" w:rsidRDefault="00F963F8">
      <w:r>
        <w:separator/>
      </w:r>
    </w:p>
  </w:endnote>
  <w:endnote w:type="continuationSeparator" w:id="0">
    <w:p w14:paraId="0155ABDC" w14:textId="77777777" w:rsidR="00F963F8" w:rsidRDefault="00F9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B8856" w14:textId="77777777" w:rsidR="00F963F8" w:rsidRDefault="00F963F8">
      <w:r>
        <w:separator/>
      </w:r>
    </w:p>
  </w:footnote>
  <w:footnote w:type="continuationSeparator" w:id="0">
    <w:p w14:paraId="132854DA" w14:textId="77777777" w:rsidR="00F963F8" w:rsidRDefault="00F963F8">
      <w:r>
        <w:continuationSeparator/>
      </w:r>
    </w:p>
  </w:footnote>
  <w:footnote w:id="1">
    <w:p w14:paraId="1C39038C" w14:textId="0B008D89" w:rsidR="00845E00" w:rsidRPr="00845E00" w:rsidRDefault="00845E00" w:rsidP="00845E00">
      <w:pPr>
        <w:pStyle w:val="Textonotapie"/>
        <w:jc w:val="both"/>
        <w:rPr>
          <w:lang w:val="es-ES"/>
        </w:rPr>
      </w:pPr>
      <w:r>
        <w:rPr>
          <w:rStyle w:val="Refdenotaalpie"/>
        </w:rPr>
        <w:footnoteRef/>
      </w:r>
      <w:r w:rsidRPr="00845E00">
        <w:rPr>
          <w:lang w:val="es-ES"/>
        </w:rPr>
        <w:t xml:space="preserve"> Según l</w:t>
      </w:r>
      <w:r>
        <w:rPr>
          <w:lang w:val="es-ES"/>
        </w:rPr>
        <w:t xml:space="preserve">os datos oficiales publicados por el Instituto de Estadísticas (hasta octubre 2024), la cantidad exacta de incidentes por año es la siguiente: 6,094 (2024), </w:t>
      </w:r>
      <w:r w:rsidR="006A107C">
        <w:rPr>
          <w:lang w:val="es-ES"/>
        </w:rPr>
        <w:t xml:space="preserve">6,379 (2023), 5,573 (2022), 7,876 (2021), 6,603 (2020), 6,725 (2019) y 6,905 (2018).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2F530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42271"/>
    <w:multiLevelType w:val="hybridMultilevel"/>
    <w:tmpl w:val="FD540E0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351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26525"/>
    <w:rsid w:val="00005CAB"/>
    <w:rsid w:val="00020BBB"/>
    <w:rsid w:val="00023D56"/>
    <w:rsid w:val="00053E5B"/>
    <w:rsid w:val="00056024"/>
    <w:rsid w:val="00064C43"/>
    <w:rsid w:val="000778BF"/>
    <w:rsid w:val="00095AE1"/>
    <w:rsid w:val="000A6B6C"/>
    <w:rsid w:val="000B0DBB"/>
    <w:rsid w:val="00111E71"/>
    <w:rsid w:val="00116114"/>
    <w:rsid w:val="00121D2D"/>
    <w:rsid w:val="00127C6A"/>
    <w:rsid w:val="001363FE"/>
    <w:rsid w:val="0016133B"/>
    <w:rsid w:val="0017132B"/>
    <w:rsid w:val="001A7914"/>
    <w:rsid w:val="001E3A73"/>
    <w:rsid w:val="001F612A"/>
    <w:rsid w:val="00211396"/>
    <w:rsid w:val="00226AE6"/>
    <w:rsid w:val="00245B34"/>
    <w:rsid w:val="00252402"/>
    <w:rsid w:val="002575F1"/>
    <w:rsid w:val="00263355"/>
    <w:rsid w:val="00273792"/>
    <w:rsid w:val="002828B0"/>
    <w:rsid w:val="00295584"/>
    <w:rsid w:val="002A1EDF"/>
    <w:rsid w:val="002D4AC8"/>
    <w:rsid w:val="002F3511"/>
    <w:rsid w:val="00302EA6"/>
    <w:rsid w:val="00320D78"/>
    <w:rsid w:val="00380FE5"/>
    <w:rsid w:val="003924DD"/>
    <w:rsid w:val="00394FCB"/>
    <w:rsid w:val="003963F4"/>
    <w:rsid w:val="003B2405"/>
    <w:rsid w:val="003B5254"/>
    <w:rsid w:val="003B75A6"/>
    <w:rsid w:val="003D1E69"/>
    <w:rsid w:val="003D50C5"/>
    <w:rsid w:val="004061CA"/>
    <w:rsid w:val="00415689"/>
    <w:rsid w:val="00426525"/>
    <w:rsid w:val="004440CB"/>
    <w:rsid w:val="004458D1"/>
    <w:rsid w:val="004713D2"/>
    <w:rsid w:val="004C0574"/>
    <w:rsid w:val="004C78E0"/>
    <w:rsid w:val="0051369C"/>
    <w:rsid w:val="00514771"/>
    <w:rsid w:val="00521639"/>
    <w:rsid w:val="0052389E"/>
    <w:rsid w:val="00532BB7"/>
    <w:rsid w:val="005332E4"/>
    <w:rsid w:val="0053550C"/>
    <w:rsid w:val="00555018"/>
    <w:rsid w:val="00566D22"/>
    <w:rsid w:val="005723DC"/>
    <w:rsid w:val="005915AB"/>
    <w:rsid w:val="005953C1"/>
    <w:rsid w:val="005C5EB8"/>
    <w:rsid w:val="00604048"/>
    <w:rsid w:val="006210DC"/>
    <w:rsid w:val="00640D5B"/>
    <w:rsid w:val="0064349D"/>
    <w:rsid w:val="00685549"/>
    <w:rsid w:val="006A107C"/>
    <w:rsid w:val="006B7365"/>
    <w:rsid w:val="006C2D81"/>
    <w:rsid w:val="006C7DF8"/>
    <w:rsid w:val="006D4B67"/>
    <w:rsid w:val="007043AF"/>
    <w:rsid w:val="00712247"/>
    <w:rsid w:val="00726F30"/>
    <w:rsid w:val="00750FC8"/>
    <w:rsid w:val="007533D0"/>
    <w:rsid w:val="00755069"/>
    <w:rsid w:val="007562B3"/>
    <w:rsid w:val="00763D9B"/>
    <w:rsid w:val="007B0660"/>
    <w:rsid w:val="007D04BC"/>
    <w:rsid w:val="007E1A8E"/>
    <w:rsid w:val="007E3868"/>
    <w:rsid w:val="007E4111"/>
    <w:rsid w:val="007F3352"/>
    <w:rsid w:val="00820C41"/>
    <w:rsid w:val="00826D91"/>
    <w:rsid w:val="00833C86"/>
    <w:rsid w:val="00845E00"/>
    <w:rsid w:val="00850256"/>
    <w:rsid w:val="008E2815"/>
    <w:rsid w:val="008E3A49"/>
    <w:rsid w:val="00942FD4"/>
    <w:rsid w:val="00951997"/>
    <w:rsid w:val="00990352"/>
    <w:rsid w:val="009A6568"/>
    <w:rsid w:val="009E16A8"/>
    <w:rsid w:val="00A03405"/>
    <w:rsid w:val="00A1528A"/>
    <w:rsid w:val="00A30B34"/>
    <w:rsid w:val="00A33918"/>
    <w:rsid w:val="00A63AAA"/>
    <w:rsid w:val="00A65026"/>
    <w:rsid w:val="00A7629F"/>
    <w:rsid w:val="00A85BB2"/>
    <w:rsid w:val="00AB7078"/>
    <w:rsid w:val="00AF0CEE"/>
    <w:rsid w:val="00B564C7"/>
    <w:rsid w:val="00B667AD"/>
    <w:rsid w:val="00B84C38"/>
    <w:rsid w:val="00B86C00"/>
    <w:rsid w:val="00B947F6"/>
    <w:rsid w:val="00BA162E"/>
    <w:rsid w:val="00BA1BF7"/>
    <w:rsid w:val="00BF16AA"/>
    <w:rsid w:val="00C02CAA"/>
    <w:rsid w:val="00C30CAF"/>
    <w:rsid w:val="00C354B8"/>
    <w:rsid w:val="00C36968"/>
    <w:rsid w:val="00C52517"/>
    <w:rsid w:val="00C55D15"/>
    <w:rsid w:val="00C60921"/>
    <w:rsid w:val="00C62936"/>
    <w:rsid w:val="00C653F2"/>
    <w:rsid w:val="00C679E6"/>
    <w:rsid w:val="00C908F9"/>
    <w:rsid w:val="00CA0917"/>
    <w:rsid w:val="00CB4623"/>
    <w:rsid w:val="00D2738D"/>
    <w:rsid w:val="00D417C2"/>
    <w:rsid w:val="00D60936"/>
    <w:rsid w:val="00D709EB"/>
    <w:rsid w:val="00D712CE"/>
    <w:rsid w:val="00D74714"/>
    <w:rsid w:val="00D82F3F"/>
    <w:rsid w:val="00D921C6"/>
    <w:rsid w:val="00D958C2"/>
    <w:rsid w:val="00E04AB5"/>
    <w:rsid w:val="00E33F0F"/>
    <w:rsid w:val="00E400B2"/>
    <w:rsid w:val="00E50EEA"/>
    <w:rsid w:val="00E52F58"/>
    <w:rsid w:val="00E6654D"/>
    <w:rsid w:val="00E83BF5"/>
    <w:rsid w:val="00EC26AA"/>
    <w:rsid w:val="00ED7A53"/>
    <w:rsid w:val="00EE4273"/>
    <w:rsid w:val="00F02004"/>
    <w:rsid w:val="00F042CB"/>
    <w:rsid w:val="00F963F8"/>
    <w:rsid w:val="00FA05E1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7163F9B"/>
  <w15:chartTrackingRefBased/>
  <w15:docId w15:val="{32EADC4A-A8DB-484C-B47B-29D151EA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5C5EB8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845E00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45E00"/>
  </w:style>
  <w:style w:type="character" w:styleId="Refdenotaalpie">
    <w:name w:val="footnote reference"/>
    <w:basedOn w:val="Fuentedeprrafopredeter"/>
    <w:uiPriority w:val="99"/>
    <w:semiHidden/>
    <w:unhideWhenUsed/>
    <w:rsid w:val="00845E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4E91CA6-72EE-4F9D-8A9C-77B1CED071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31</TotalTime>
  <Pages>6</Pages>
  <Words>1417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9119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Christopher G. Curbelo Hernández</dc:creator>
  <cp:keywords/>
  <cp:lastModifiedBy>Rocío Alayón Morell</cp:lastModifiedBy>
  <cp:revision>14</cp:revision>
  <cp:lastPrinted>2025-02-20T20:29:00Z</cp:lastPrinted>
  <dcterms:created xsi:type="dcterms:W3CDTF">2025-02-20T19:23:00Z</dcterms:created>
  <dcterms:modified xsi:type="dcterms:W3CDTF">2025-02-24T13:48:00Z</dcterms:modified>
</cp:coreProperties>
</file>