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F47BC" w14:textId="77777777" w:rsidR="002670C1" w:rsidRPr="00B31D74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31D74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31D74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530FB14A" w14:textId="77777777" w:rsidR="002670C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1C11545A" w14:textId="77777777" w:rsidR="00A90F01" w:rsidRPr="00B31D74" w:rsidRDefault="00A90F0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5FDDCCD2" w14:textId="77777777" w:rsidR="002670C1" w:rsidRPr="00B31D74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31D74">
        <w:rPr>
          <w:rFonts w:ascii="Book Antiqua" w:hAnsi="Book Antiqua"/>
          <w:szCs w:val="24"/>
          <w:lang w:val="es-ES_tradnl"/>
        </w:rPr>
        <w:t>20m</w:t>
      </w:r>
      <w:r w:rsidR="002670C1" w:rsidRPr="00B31D74">
        <w:rPr>
          <w:rFonts w:ascii="Book Antiqua" w:hAnsi="Book Antiqua"/>
          <w:szCs w:val="24"/>
          <w:lang w:val="es-ES_tradnl"/>
        </w:rPr>
        <w:t>a. Asamblea</w:t>
      </w:r>
      <w:r w:rsidR="002670C1" w:rsidRPr="00B31D74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31D74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 </w:t>
      </w:r>
      <w:r w:rsidR="00445CFE" w:rsidRPr="00B31D74">
        <w:rPr>
          <w:rFonts w:ascii="Book Antiqua" w:hAnsi="Book Antiqua"/>
          <w:szCs w:val="24"/>
          <w:lang w:val="es-ES_tradnl"/>
        </w:rPr>
        <w:t>1r</w:t>
      </w:r>
      <w:r w:rsidR="002670C1" w:rsidRPr="00B31D74">
        <w:rPr>
          <w:rFonts w:ascii="Book Antiqua" w:hAnsi="Book Antiqua"/>
          <w:szCs w:val="24"/>
          <w:lang w:val="es-ES_tradnl"/>
        </w:rPr>
        <w:t>a. Sesión</w:t>
      </w:r>
    </w:p>
    <w:p w14:paraId="5B07831B" w14:textId="77777777" w:rsidR="002670C1" w:rsidRPr="00B31D74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31D74">
        <w:rPr>
          <w:rFonts w:ascii="Book Antiqua" w:hAnsi="Book Antiqua"/>
          <w:szCs w:val="24"/>
          <w:lang w:val="es-ES_tradnl"/>
        </w:rPr>
        <w:tab/>
        <w:t>Legislativa</w:t>
      </w:r>
      <w:r w:rsidRPr="00B31D74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      </w:t>
      </w:r>
      <w:r w:rsidRPr="00B31D74">
        <w:rPr>
          <w:rFonts w:ascii="Book Antiqua" w:hAnsi="Book Antiqua"/>
          <w:szCs w:val="24"/>
          <w:lang w:val="es-ES_tradnl"/>
        </w:rPr>
        <w:t xml:space="preserve">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</w:t>
      </w:r>
      <w:r w:rsidRPr="00B31D74">
        <w:rPr>
          <w:rFonts w:ascii="Book Antiqua" w:hAnsi="Book Antiqua"/>
          <w:szCs w:val="24"/>
          <w:lang w:val="es-ES_tradnl"/>
        </w:rPr>
        <w:t>Ordinaria</w:t>
      </w:r>
    </w:p>
    <w:p w14:paraId="4A3D9573" w14:textId="77777777" w:rsidR="002670C1" w:rsidRDefault="002670C1" w:rsidP="002670C1">
      <w:pPr>
        <w:rPr>
          <w:rFonts w:ascii="Book Antiqua" w:hAnsi="Book Antiqua"/>
          <w:lang w:val="es-ES_tradnl"/>
        </w:rPr>
      </w:pPr>
    </w:p>
    <w:p w14:paraId="379B332C" w14:textId="77777777" w:rsidR="00A90F01" w:rsidRPr="00B31D74" w:rsidRDefault="00A90F01" w:rsidP="002670C1">
      <w:pPr>
        <w:rPr>
          <w:rFonts w:ascii="Book Antiqua" w:hAnsi="Book Antiqua"/>
          <w:lang w:val="es-ES_tradnl"/>
        </w:rPr>
      </w:pPr>
    </w:p>
    <w:p w14:paraId="5806E305" w14:textId="77777777" w:rsidR="002670C1" w:rsidRPr="00B31D74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31D74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1B400DF6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364535D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ADEC4B8" w14:textId="77777777" w:rsidR="002670C1" w:rsidRPr="00B31D74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31D74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9030E">
        <w:rPr>
          <w:rFonts w:ascii="Book Antiqua" w:hAnsi="Book Antiqua" w:cs="Tahoma"/>
          <w:b/>
          <w:sz w:val="52"/>
          <w:szCs w:val="52"/>
          <w:lang w:val="es-ES_tradnl"/>
        </w:rPr>
        <w:t>168</w:t>
      </w:r>
    </w:p>
    <w:p w14:paraId="0F2D8796" w14:textId="77777777" w:rsidR="001A14B6" w:rsidRPr="00B31D74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60B73692" w14:textId="77777777" w:rsidR="002670C1" w:rsidRPr="00B31D74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31D74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31D74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6FB557E7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1AFA2318" w14:textId="77777777" w:rsidR="002670C1" w:rsidRPr="00B31D74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 xml:space="preserve"> </w:t>
      </w:r>
      <w:r w:rsidR="00870808">
        <w:rPr>
          <w:rFonts w:ascii="Book Antiqua" w:hAnsi="Book Antiqua" w:cs="Tahoma"/>
          <w:lang w:val="es-ES_tradnl"/>
        </w:rPr>
        <w:t>21</w:t>
      </w:r>
      <w:r w:rsidRPr="00B31D74">
        <w:rPr>
          <w:rFonts w:ascii="Book Antiqua" w:hAnsi="Book Antiqua" w:cs="Tahoma"/>
          <w:lang w:val="es-ES_tradnl"/>
        </w:rPr>
        <w:t xml:space="preserve"> de </w:t>
      </w:r>
      <w:r w:rsidR="00062F39" w:rsidRPr="00B31D74">
        <w:rPr>
          <w:rFonts w:ascii="Book Antiqua" w:hAnsi="Book Antiqua" w:cs="Tahoma"/>
          <w:lang w:val="es-ES_tradnl"/>
        </w:rPr>
        <w:t>marzo</w:t>
      </w:r>
      <w:r w:rsidRPr="00B31D74">
        <w:rPr>
          <w:rFonts w:ascii="Book Antiqua" w:hAnsi="Book Antiqua" w:cs="Tahoma"/>
          <w:lang w:val="es-ES_tradnl"/>
        </w:rPr>
        <w:t xml:space="preserve"> de </w:t>
      </w:r>
      <w:r w:rsidR="00333864" w:rsidRPr="00B31D74">
        <w:rPr>
          <w:rFonts w:ascii="Book Antiqua" w:hAnsi="Book Antiqua" w:cs="Tahoma"/>
          <w:lang w:val="es-ES_tradnl"/>
        </w:rPr>
        <w:t>2025</w:t>
      </w:r>
    </w:p>
    <w:p w14:paraId="09211209" w14:textId="77777777" w:rsidR="002670C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54BD8D3A" w14:textId="77777777" w:rsidR="00A90F01" w:rsidRDefault="00A90F0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6DFDF7D" w14:textId="77777777" w:rsidR="00A90F01" w:rsidRPr="00B31D74" w:rsidRDefault="00A90F0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558D63B9" w14:textId="77777777" w:rsidR="00453E11" w:rsidRPr="00E72A8E" w:rsidRDefault="00453E11" w:rsidP="00453E11">
      <w:pPr>
        <w:jc w:val="both"/>
        <w:rPr>
          <w:rFonts w:ascii="Book Antiqua" w:hAnsi="Book Antiqua" w:cs="Tahoma"/>
          <w:b/>
          <w:lang w:val="es-PR"/>
        </w:rPr>
      </w:pPr>
      <w:r w:rsidRPr="00E72A8E">
        <w:rPr>
          <w:rFonts w:ascii="Book Antiqua" w:hAnsi="Book Antiqua" w:cs="Tahoma"/>
          <w:b/>
          <w:lang w:val="es-PR"/>
        </w:rPr>
        <w:t>A LA CÁMARA DE REPRESENTANTES DE PUERTO RICO:</w:t>
      </w:r>
    </w:p>
    <w:p w14:paraId="2C379B95" w14:textId="77777777" w:rsidR="00453E11" w:rsidRDefault="00453E11" w:rsidP="00453E11">
      <w:pPr>
        <w:jc w:val="both"/>
        <w:rPr>
          <w:rFonts w:ascii="Book Antiqua" w:hAnsi="Book Antiqua" w:cs="Tahoma"/>
          <w:lang w:val="es-PR"/>
        </w:rPr>
      </w:pPr>
    </w:p>
    <w:p w14:paraId="6C5861C4" w14:textId="77777777" w:rsidR="00453E11" w:rsidRPr="00453E11" w:rsidRDefault="00453E11" w:rsidP="009D1B2F">
      <w:pPr>
        <w:pStyle w:val="BodyText2"/>
        <w:spacing w:line="240" w:lineRule="auto"/>
        <w:ind w:firstLine="720"/>
        <w:jc w:val="both"/>
        <w:rPr>
          <w:rFonts w:ascii="Book Antiqua" w:hAnsi="Book Antiqua"/>
          <w:lang w:val="es-PR"/>
        </w:rPr>
      </w:pPr>
      <w:r w:rsidRPr="00E72A8E">
        <w:rPr>
          <w:rFonts w:ascii="Book Antiqua" w:hAnsi="Book Antiqua" w:cs="Tahoma"/>
          <w:lang w:val="es-PR"/>
        </w:rPr>
        <w:t xml:space="preserve">La Comisión de Asuntos Internos de la Cámara de Representantes de Puerto Rico, previo estudio y consideración de la R. de la C. </w:t>
      </w:r>
      <w:r w:rsidR="0099030E">
        <w:rPr>
          <w:rFonts w:ascii="Book Antiqua" w:hAnsi="Book Antiqua" w:cs="Tahoma"/>
          <w:lang w:val="es-PR"/>
        </w:rPr>
        <w:t>168</w:t>
      </w:r>
      <w:r w:rsidRPr="00E72A8E">
        <w:rPr>
          <w:rFonts w:ascii="Book Antiqua" w:hAnsi="Book Antiqua" w:cs="Tahoma"/>
          <w:lang w:val="es-PR"/>
        </w:rPr>
        <w:t xml:space="preserve">, de la autoría </w:t>
      </w:r>
      <w:r>
        <w:rPr>
          <w:rFonts w:ascii="Book Antiqua" w:hAnsi="Book Antiqua" w:cs="Tahoma"/>
          <w:lang w:val="es-PR"/>
        </w:rPr>
        <w:t>de la</w:t>
      </w:r>
      <w:r w:rsidRPr="00453E11">
        <w:rPr>
          <w:rFonts w:ascii="Book Antiqua" w:hAnsi="Book Antiqua"/>
          <w:lang w:val="es-PR"/>
        </w:rPr>
        <w:t xml:space="preserve"> representante </w:t>
      </w:r>
      <w:r w:rsidR="00011B42">
        <w:rPr>
          <w:rFonts w:ascii="Book Antiqua" w:hAnsi="Book Antiqua"/>
          <w:lang w:val="es-PR"/>
        </w:rPr>
        <w:t>González González</w:t>
      </w:r>
      <w:r w:rsidR="001476BB">
        <w:rPr>
          <w:rFonts w:ascii="Book Antiqua" w:hAnsi="Book Antiqua"/>
          <w:lang w:val="es-PR"/>
        </w:rPr>
        <w:t xml:space="preserve"> y el representante </w:t>
      </w:r>
      <w:r w:rsidR="00011B42">
        <w:rPr>
          <w:rFonts w:ascii="Book Antiqua" w:hAnsi="Book Antiqua"/>
          <w:lang w:val="es-PR"/>
        </w:rPr>
        <w:t>Pérez Cordero</w:t>
      </w:r>
      <w:r>
        <w:rPr>
          <w:rFonts w:ascii="Book Antiqua" w:hAnsi="Book Antiqua" w:cs="Tahoma"/>
          <w:lang w:val="es-PR"/>
        </w:rPr>
        <w:t>,</w:t>
      </w:r>
      <w:r w:rsidRPr="00E72A8E">
        <w:rPr>
          <w:rFonts w:ascii="Book Antiqua" w:hAnsi="Book Antiqua" w:cs="Tahoma"/>
          <w:lang w:val="es-PR"/>
        </w:rPr>
        <w:t xml:space="preserve"> </w:t>
      </w:r>
      <w:r w:rsidRPr="00453E11">
        <w:rPr>
          <w:rFonts w:ascii="Book Antiqua" w:hAnsi="Book Antiqua"/>
          <w:lang w:val="es-PR"/>
        </w:rPr>
        <w:t xml:space="preserve">tiene a bien someter su informe recomendando la aprobación de la medida, con las enmiendas incluidas en el entirillado electrónico que se acompaña, y </w:t>
      </w:r>
      <w:r w:rsidRPr="00E72A8E">
        <w:rPr>
          <w:rFonts w:ascii="Book Antiqua" w:hAnsi="Book Antiqua" w:cs="Tahoma"/>
          <w:lang w:val="es-PR"/>
        </w:rPr>
        <w:t>cuyo título lee:</w:t>
      </w:r>
    </w:p>
    <w:p w14:paraId="15AB96B7" w14:textId="77777777" w:rsidR="00453E11" w:rsidRPr="004315A4" w:rsidRDefault="00453E11" w:rsidP="009D1B2F">
      <w:pPr>
        <w:jc w:val="both"/>
        <w:rPr>
          <w:rFonts w:ascii="Book Antiqua" w:hAnsi="Book Antiqua"/>
          <w:lang w:val="es-ES_tradnl"/>
        </w:rPr>
      </w:pPr>
      <w:r w:rsidRPr="00E72A8E">
        <w:rPr>
          <w:rFonts w:ascii="Book Antiqua" w:hAnsi="Book Antiqua" w:cs="Tahoma"/>
          <w:sz w:val="28"/>
          <w:szCs w:val="28"/>
          <w:lang w:val="es-PR"/>
        </w:rPr>
        <w:tab/>
        <w:t xml:space="preserve"> </w:t>
      </w:r>
    </w:p>
    <w:p w14:paraId="72C19D5B" w14:textId="77777777" w:rsidR="00453E11" w:rsidRPr="00696D3B" w:rsidRDefault="00453E11" w:rsidP="009D1B2F">
      <w:pPr>
        <w:pStyle w:val="BodyText2"/>
        <w:spacing w:line="240" w:lineRule="auto"/>
        <w:ind w:left="540" w:hanging="540"/>
        <w:jc w:val="both"/>
        <w:rPr>
          <w:rFonts w:ascii="Book Antiqua" w:hAnsi="Book Antiqua"/>
          <w:lang w:val="es-PR"/>
        </w:rPr>
      </w:pPr>
      <w:r w:rsidRPr="00453E11">
        <w:rPr>
          <w:rFonts w:ascii="Book Antiqua" w:hAnsi="Book Antiqua"/>
          <w:i/>
          <w:lang w:val="es-PR"/>
        </w:rPr>
        <w:t>“</w:t>
      </w:r>
      <w:r w:rsidRPr="00453E11">
        <w:rPr>
          <w:rFonts w:ascii="Book Antiqua" w:hAnsi="Book Antiqua"/>
          <w:lang w:val="es-PR"/>
        </w:rPr>
        <w:t xml:space="preserve">Para </w:t>
      </w:r>
      <w:r w:rsidR="00FE7CDF" w:rsidRPr="00FE7CDF">
        <w:rPr>
          <w:rFonts w:ascii="Book Antiqua" w:hAnsi="Book Antiqua"/>
          <w:lang w:val="es-ES"/>
        </w:rPr>
        <w:t xml:space="preserve">ordenar a las comisiones de la Región Oeste; y de Recursos Naturales de la Cámara de Representantes de Puerto Rico, a realizar una investigación </w:t>
      </w:r>
      <w:r w:rsidR="00FE7CDF" w:rsidRPr="00FE7CDF">
        <w:rPr>
          <w:rFonts w:ascii="Book Antiqua" w:hAnsi="Book Antiqua" w:cs="Arial"/>
          <w:lang w:val="es-ES"/>
        </w:rPr>
        <w:t>sobre el continuo hallazgo de desperdicios biomédicos en la desembocadura del Río Grande de Añasco; fiscalizar los generadores y manejadores de dichos desperdicios; evaluar la legislación y reglamentación vigente sobre el manejo de desperdicios biomédicos en Puerto Rico y otras jurisdicciones;  referir los hallazgos de la investigación a las agencias pertinentes; fijar las responsabilidades civiles o criminales que puedan aplicar; y para cualquier otro</w:t>
      </w:r>
      <w:r w:rsidR="00FE7CDF" w:rsidRPr="00B35032">
        <w:rPr>
          <w:rFonts w:ascii="Book Antiqua" w:hAnsi="Book Antiqua" w:cs="Arial"/>
          <w:lang w:val="es-ES"/>
        </w:rPr>
        <w:t xml:space="preserve"> fin relacionado</w:t>
      </w:r>
      <w:r w:rsidRPr="003870AC">
        <w:rPr>
          <w:rFonts w:ascii="Book Antiqua" w:hAnsi="Book Antiqua"/>
          <w:bCs/>
          <w:lang w:val="es-PR"/>
        </w:rPr>
        <w:t>.</w:t>
      </w:r>
      <w:r w:rsidRPr="00696D3B">
        <w:rPr>
          <w:rFonts w:ascii="Book Antiqua" w:hAnsi="Book Antiqua"/>
          <w:lang w:val="es-ES"/>
        </w:rPr>
        <w:t>”</w:t>
      </w:r>
    </w:p>
    <w:p w14:paraId="08BE92B7" w14:textId="77777777" w:rsidR="00A90F01" w:rsidRPr="000C6FAB" w:rsidRDefault="00A90F01" w:rsidP="00453E11">
      <w:pPr>
        <w:rPr>
          <w:rFonts w:ascii="Book Antiqua" w:hAnsi="Book Antiqua" w:cs="Tahoma"/>
          <w:b/>
          <w:sz w:val="28"/>
          <w:szCs w:val="28"/>
          <w:lang w:val="es-PR"/>
        </w:rPr>
      </w:pPr>
    </w:p>
    <w:p w14:paraId="120F2444" w14:textId="77777777" w:rsidR="00453E11" w:rsidRPr="00E72A8E" w:rsidRDefault="00453E11" w:rsidP="00453E11">
      <w:pPr>
        <w:jc w:val="center"/>
        <w:rPr>
          <w:rFonts w:ascii="Book Antiqua" w:hAnsi="Book Antiqua" w:cs="Tahoma"/>
          <w:b/>
          <w:sz w:val="28"/>
          <w:szCs w:val="28"/>
          <w:u w:val="single"/>
          <w:lang w:val="es-PR"/>
        </w:rPr>
      </w:pPr>
      <w:r>
        <w:rPr>
          <w:rFonts w:ascii="Book Antiqua" w:hAnsi="Book Antiqua" w:cs="Tahoma"/>
          <w:b/>
          <w:sz w:val="28"/>
          <w:szCs w:val="28"/>
          <w:u w:val="single"/>
          <w:lang w:val="es-PR"/>
        </w:rPr>
        <w:t xml:space="preserve">ALCANCE Y ANÁLISIS </w:t>
      </w:r>
      <w:r w:rsidRPr="00E72A8E">
        <w:rPr>
          <w:rFonts w:ascii="Book Antiqua" w:hAnsi="Book Antiqua" w:cs="Tahoma"/>
          <w:b/>
          <w:sz w:val="28"/>
          <w:szCs w:val="28"/>
          <w:u w:val="single"/>
          <w:lang w:val="es-PR"/>
        </w:rPr>
        <w:t>DE LA MEDIDA</w:t>
      </w:r>
    </w:p>
    <w:p w14:paraId="69EEF781" w14:textId="77777777" w:rsidR="00453E11" w:rsidRDefault="00453E11" w:rsidP="00453E11">
      <w:pPr>
        <w:ind w:firstLine="720"/>
        <w:jc w:val="both"/>
        <w:rPr>
          <w:rFonts w:ascii="Book Antiqua" w:hAnsi="Book Antiqua" w:cs="Tahoma"/>
          <w:lang w:val="es-PR"/>
        </w:rPr>
      </w:pPr>
    </w:p>
    <w:p w14:paraId="0F99EF8D" w14:textId="77777777" w:rsidR="00453E11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  <w:r w:rsidRPr="004831E7">
        <w:rPr>
          <w:rFonts w:ascii="Book Antiqua" w:hAnsi="Book Antiqua" w:cs="Tahoma"/>
          <w:lang w:val="es-ES_tradnl"/>
        </w:rPr>
        <w:t xml:space="preserve">La Resolución de la Cámara Núm. </w:t>
      </w:r>
      <w:r w:rsidR="0099030E">
        <w:rPr>
          <w:rFonts w:ascii="Book Antiqua" w:hAnsi="Book Antiqua" w:cs="Tahoma"/>
          <w:lang w:val="es-ES_tradnl"/>
        </w:rPr>
        <w:t>168</w:t>
      </w:r>
      <w:r w:rsidRPr="004831E7">
        <w:rPr>
          <w:rFonts w:ascii="Book Antiqua" w:hAnsi="Book Antiqua" w:cs="Tahoma"/>
          <w:lang w:val="es-ES_tradnl"/>
        </w:rPr>
        <w:t>, tiene el propósito de</w:t>
      </w:r>
      <w:r>
        <w:rPr>
          <w:rFonts w:ascii="Book Antiqua" w:hAnsi="Book Antiqua" w:cs="Tahoma"/>
          <w:lang w:val="es-ES_tradnl"/>
        </w:rPr>
        <w:t xml:space="preserve"> </w:t>
      </w:r>
      <w:r w:rsidR="000A3E4D" w:rsidRPr="00FE7CDF">
        <w:rPr>
          <w:rFonts w:ascii="Book Antiqua" w:hAnsi="Book Antiqua"/>
          <w:lang w:val="es-ES"/>
        </w:rPr>
        <w:t xml:space="preserve">realizar una investigación </w:t>
      </w:r>
      <w:r w:rsidR="000A3E4D" w:rsidRPr="00FE7CDF">
        <w:rPr>
          <w:rFonts w:ascii="Book Antiqua" w:hAnsi="Book Antiqua" w:cs="Arial"/>
          <w:lang w:val="es-ES"/>
        </w:rPr>
        <w:t xml:space="preserve">sobre el continuo hallazgo de desperdicios biomédicos en la desembocadura del Río Grande de Añasco; fiscalizar los generadores y manejadores de </w:t>
      </w:r>
      <w:r w:rsidR="000A3E4D" w:rsidRPr="00FE7CDF">
        <w:rPr>
          <w:rFonts w:ascii="Book Antiqua" w:hAnsi="Book Antiqua" w:cs="Arial"/>
          <w:lang w:val="es-ES"/>
        </w:rPr>
        <w:lastRenderedPageBreak/>
        <w:t>dichos desperdicios; evaluar la legislación y reglamentación vigente sobre el manejo de desperdicios biomédicos en Puerto Rico y otras jurisdicciones;  referir los hallazgos de la investigación a las agencias pertinentes; fijar las responsabilidades civiles o criminales que puedan aplicar; y para cualquier otro</w:t>
      </w:r>
      <w:r w:rsidR="000A3E4D" w:rsidRPr="00B35032">
        <w:rPr>
          <w:rFonts w:ascii="Book Antiqua" w:hAnsi="Book Antiqua" w:cs="Arial"/>
          <w:lang w:val="es-ES"/>
        </w:rPr>
        <w:t xml:space="preserve"> fin relacionado</w:t>
      </w:r>
      <w:r>
        <w:rPr>
          <w:rFonts w:ascii="Book Antiqua" w:hAnsi="Book Antiqua"/>
          <w:lang w:val="es-ES_tradnl"/>
        </w:rPr>
        <w:t>.</w:t>
      </w:r>
    </w:p>
    <w:p w14:paraId="1F87A5FA" w14:textId="77777777" w:rsidR="00453E11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</w:p>
    <w:p w14:paraId="31F732AD" w14:textId="77777777" w:rsidR="00453E11" w:rsidRDefault="00453E11" w:rsidP="00453E11">
      <w:pPr>
        <w:ind w:firstLine="720"/>
        <w:jc w:val="both"/>
        <w:rPr>
          <w:rFonts w:ascii="Book Antiqua" w:hAnsi="Book Antiqua" w:cs="Tahoma"/>
          <w:lang w:val="es-ES_tradnl"/>
        </w:rPr>
      </w:pPr>
      <w:r w:rsidRPr="000E4A99">
        <w:rPr>
          <w:rFonts w:ascii="Book Antiqua" w:hAnsi="Book Antiqua" w:cs="Tahoma"/>
          <w:lang w:val="es-ES_tradnl"/>
        </w:rPr>
        <w:t xml:space="preserve">Es menester de la Cámara de Representantes de Puerto Rico promover legislación que permita mejorar la calidad de vida de los ciudadanos.  Ello, incluye el </w:t>
      </w:r>
      <w:r w:rsidR="000A3E4D" w:rsidRPr="000E4A99">
        <w:rPr>
          <w:rFonts w:ascii="Book Antiqua" w:hAnsi="Book Antiqua" w:cs="Tahoma"/>
          <w:lang w:val="es-ES_tradnl"/>
        </w:rPr>
        <w:t>atender</w:t>
      </w:r>
      <w:r w:rsidR="000A3E79" w:rsidRPr="000E4A99">
        <w:rPr>
          <w:rFonts w:ascii="Book Antiqua" w:hAnsi="Book Antiqua" w:cs="Tahoma"/>
          <w:lang w:val="es-ES_tradnl"/>
        </w:rPr>
        <w:t xml:space="preserve"> asuntos </w:t>
      </w:r>
      <w:r w:rsidR="00493003">
        <w:rPr>
          <w:rFonts w:ascii="Book Antiqua" w:hAnsi="Book Antiqua" w:cs="Tahoma"/>
          <w:lang w:val="es-ES_tradnl"/>
        </w:rPr>
        <w:t>de</w:t>
      </w:r>
      <w:r w:rsidR="000E4A99" w:rsidRPr="000E4A99">
        <w:rPr>
          <w:rFonts w:ascii="Book Antiqua" w:hAnsi="Book Antiqua" w:cs="Tahoma"/>
          <w:lang w:val="es-ES_tradnl"/>
        </w:rPr>
        <w:t xml:space="preserve"> </w:t>
      </w:r>
      <w:r w:rsidR="00493003" w:rsidRPr="000E4A99">
        <w:rPr>
          <w:rFonts w:ascii="Book Antiqua" w:hAnsi="Book Antiqua" w:cs="Tahoma"/>
          <w:lang w:val="es-ES_tradnl"/>
        </w:rPr>
        <w:t>salud</w:t>
      </w:r>
      <w:r w:rsidR="00493003">
        <w:rPr>
          <w:rFonts w:ascii="Book Antiqua" w:hAnsi="Book Antiqua" w:cs="Tahoma"/>
          <w:lang w:val="es-ES_tradnl"/>
        </w:rPr>
        <w:t xml:space="preserve"> pública</w:t>
      </w:r>
      <w:r w:rsidR="00493003" w:rsidRPr="000E4A99">
        <w:rPr>
          <w:rFonts w:ascii="Book Antiqua" w:hAnsi="Book Antiqua" w:cs="Tahoma"/>
          <w:lang w:val="es-ES_tradnl"/>
        </w:rPr>
        <w:t>,</w:t>
      </w:r>
      <w:r w:rsidR="000E4A99" w:rsidRPr="000E4A99">
        <w:rPr>
          <w:rFonts w:ascii="Book Antiqua" w:hAnsi="Book Antiqua" w:cs="Tahoma"/>
          <w:lang w:val="es-ES_tradnl"/>
        </w:rPr>
        <w:t xml:space="preserve"> así como la protección de nuestros recursos naturales</w:t>
      </w:r>
      <w:r w:rsidRPr="000E4A99">
        <w:rPr>
          <w:rFonts w:ascii="Book Antiqua" w:hAnsi="Book Antiqua" w:cs="Tahoma"/>
          <w:lang w:val="es-ES_tradnl"/>
        </w:rPr>
        <w:t>.</w:t>
      </w:r>
      <w:r>
        <w:rPr>
          <w:rFonts w:ascii="Book Antiqua" w:hAnsi="Book Antiqua" w:cs="Tahoma"/>
          <w:lang w:val="es-ES_tradnl"/>
        </w:rPr>
        <w:t xml:space="preserve"> </w:t>
      </w:r>
    </w:p>
    <w:p w14:paraId="735FDBEE" w14:textId="77777777" w:rsidR="000C199B" w:rsidRDefault="000C199B" w:rsidP="00453E11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3F85256F" w14:textId="77777777" w:rsidR="00E63147" w:rsidRPr="0010799F" w:rsidRDefault="000C199B" w:rsidP="00493003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 w:cs="Tahoma"/>
          <w:lang w:val="es-ES_tradnl"/>
        </w:rPr>
        <w:t xml:space="preserve">De la exposición de motivos de la medida objeto de análisis se desprende que </w:t>
      </w:r>
      <w:r w:rsidR="00A30FF1">
        <w:rPr>
          <w:rFonts w:ascii="Book Antiqua" w:hAnsi="Book Antiqua" w:cs="CG Times"/>
          <w:spacing w:val="-3"/>
          <w:lang w:val="es-ES"/>
        </w:rPr>
        <w:t>d</w:t>
      </w:r>
      <w:r w:rsidR="00A30FF1" w:rsidRPr="00B35032">
        <w:rPr>
          <w:rFonts w:ascii="Book Antiqua" w:hAnsi="Book Antiqua" w:cs="CG Times"/>
          <w:spacing w:val="-3"/>
          <w:lang w:val="es-ES"/>
        </w:rPr>
        <w:t xml:space="preserve">urante muchas décadas el tema del manejo de desperdicios ha sido motivo de atención y legislación en Puerto Rico. Sin embargo, cuando hablamos de desperdicios biomédicos y la aparición de este material en nuestros cuerpos de agua, genera una particular y mayor preocupación por el impacto directo a la salud de las comunidades adyacentes, así como el daño provocado a los ecosistemas que existen en nuestros ríos y costas. </w:t>
      </w:r>
      <w:r w:rsidR="00A30FF1">
        <w:rPr>
          <w:rFonts w:ascii="Book Antiqua" w:hAnsi="Book Antiqua" w:cs="CG Times"/>
          <w:spacing w:val="-3"/>
          <w:lang w:val="es-ES"/>
        </w:rPr>
        <w:t xml:space="preserve">Tal es el caso de los </w:t>
      </w:r>
      <w:r w:rsidR="000D0CF8">
        <w:rPr>
          <w:rFonts w:ascii="Book Antiqua" w:hAnsi="Book Antiqua" w:cs="CG Times"/>
          <w:spacing w:val="-3"/>
          <w:lang w:val="es-ES"/>
        </w:rPr>
        <w:t>residentes del Municipio de Añasco, quienes se ven afectados por constantes</w:t>
      </w:r>
      <w:r w:rsidR="00723A26">
        <w:rPr>
          <w:rFonts w:ascii="Book Antiqua" w:hAnsi="Book Antiqua" w:cs="CG Times"/>
          <w:spacing w:val="-3"/>
          <w:lang w:val="es-ES"/>
        </w:rPr>
        <w:t xml:space="preserve"> avistamientos de </w:t>
      </w:r>
      <w:r w:rsidR="00C8708B" w:rsidRPr="00B35032">
        <w:rPr>
          <w:rFonts w:ascii="Book Antiqua" w:hAnsi="Book Antiqua" w:cs="CG Times"/>
          <w:spacing w:val="-3"/>
          <w:lang w:val="es-ES"/>
        </w:rPr>
        <w:t xml:space="preserve">jeringas y agujas, así como desperdicios conteniendo sangre y otros </w:t>
      </w:r>
      <w:r w:rsidR="00C8708B" w:rsidRPr="00C8708B">
        <w:rPr>
          <w:rFonts w:ascii="Book Antiqua" w:hAnsi="Book Antiqua" w:cs="CG Times"/>
          <w:spacing w:val="-3"/>
          <w:lang w:val="es-ES"/>
        </w:rPr>
        <w:t>artículos</w:t>
      </w:r>
      <w:r w:rsidR="00C8708B">
        <w:rPr>
          <w:rFonts w:ascii="Book Antiqua" w:hAnsi="Book Antiqua" w:cs="CG Times"/>
          <w:spacing w:val="-3"/>
          <w:lang w:val="es-ES"/>
        </w:rPr>
        <w:t xml:space="preserve"> </w:t>
      </w:r>
      <w:r w:rsidR="00C8708B" w:rsidRPr="00B35032">
        <w:rPr>
          <w:rFonts w:ascii="Book Antiqua" w:hAnsi="Book Antiqua" w:cs="CG Times"/>
          <w:spacing w:val="-3"/>
          <w:lang w:val="es-ES"/>
        </w:rPr>
        <w:t>biomédicos</w:t>
      </w:r>
      <w:r w:rsidR="00C8708B">
        <w:rPr>
          <w:rFonts w:ascii="Book Antiqua" w:hAnsi="Book Antiqua" w:cs="CG Times"/>
          <w:spacing w:val="-3"/>
          <w:lang w:val="es-ES"/>
        </w:rPr>
        <w:t xml:space="preserve"> en la desembocadura del Río Grande de Añasco.</w:t>
      </w:r>
      <w:r w:rsidR="00136135">
        <w:rPr>
          <w:rFonts w:ascii="Book Antiqua" w:hAnsi="Book Antiqua" w:cs="CG Times"/>
          <w:spacing w:val="-3"/>
          <w:lang w:val="es-ES"/>
        </w:rPr>
        <w:t xml:space="preserve"> Por ello, resulta necesario realizar una investigación sobre el particular y adjudicar responsabilidades a las personas </w:t>
      </w:r>
      <w:r w:rsidR="000D1464">
        <w:rPr>
          <w:rFonts w:ascii="Book Antiqua" w:hAnsi="Book Antiqua" w:cs="CG Times"/>
          <w:spacing w:val="-3"/>
          <w:lang w:val="es-ES"/>
        </w:rPr>
        <w:t>que no disponen adecuadamente de dicho material.</w:t>
      </w:r>
    </w:p>
    <w:p w14:paraId="71F9E36B" w14:textId="77777777" w:rsidR="00453E11" w:rsidRDefault="00453E11" w:rsidP="0010799F">
      <w:pPr>
        <w:rPr>
          <w:lang w:val="es-ES_tradnl"/>
        </w:rPr>
      </w:pPr>
    </w:p>
    <w:p w14:paraId="1A9686BF" w14:textId="77777777" w:rsidR="00453E11" w:rsidRPr="00A1198F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  <w:r w:rsidRPr="00A1198F">
        <w:rPr>
          <w:rFonts w:ascii="Book Antiqua" w:hAnsi="Book Antiqua" w:cs="Tahoma"/>
          <w:lang w:val="es-PR"/>
        </w:rPr>
        <w:t>Por nuestra parte, como comisión cameral, entendemos que la Resolución objeto de análisis cuenta con todo lo requerido constitucional, estatutaria y jurisprudencialmente, para dar paso a su aprobación</w:t>
      </w:r>
      <w:r w:rsidRPr="00A1198F">
        <w:rPr>
          <w:rFonts w:ascii="Book Antiqua" w:hAnsi="Book Antiqua" w:cs="Tahoma"/>
          <w:lang w:val="es-ES_tradnl"/>
        </w:rPr>
        <w:t xml:space="preserve">. </w:t>
      </w:r>
    </w:p>
    <w:p w14:paraId="1BBBFF11" w14:textId="77777777" w:rsidR="00453E11" w:rsidRPr="00EF5F84" w:rsidRDefault="00453E11" w:rsidP="00453E11">
      <w:pPr>
        <w:rPr>
          <w:rFonts w:ascii="Book Antiqua" w:hAnsi="Book Antiqua" w:cs="Tahoma"/>
          <w:b/>
          <w:smallCaps/>
          <w:u w:val="single"/>
          <w:lang w:val="es-ES_tradnl"/>
        </w:rPr>
      </w:pPr>
    </w:p>
    <w:p w14:paraId="1634F310" w14:textId="77777777" w:rsidR="00453E11" w:rsidRDefault="00453E11" w:rsidP="00453E11">
      <w:pPr>
        <w:jc w:val="center"/>
        <w:rPr>
          <w:rFonts w:ascii="Book Antiqua" w:hAnsi="Book Antiqua" w:cs="Tahoma"/>
          <w:b/>
          <w:smallCaps/>
          <w:u w:val="single"/>
          <w:lang w:val="es-PR"/>
        </w:rPr>
      </w:pPr>
      <w:r>
        <w:rPr>
          <w:rFonts w:ascii="Book Antiqua" w:hAnsi="Book Antiqua" w:cs="Tahoma"/>
          <w:b/>
          <w:smallCaps/>
          <w:u w:val="single"/>
          <w:lang w:val="es-PR"/>
        </w:rPr>
        <w:t xml:space="preserve">CONCLUSIÓN Y </w:t>
      </w:r>
      <w:r w:rsidRPr="0097063A">
        <w:rPr>
          <w:rFonts w:ascii="Book Antiqua" w:hAnsi="Book Antiqua" w:cs="Tahoma"/>
          <w:b/>
          <w:smallCaps/>
          <w:u w:val="single"/>
          <w:lang w:val="es-PR"/>
        </w:rPr>
        <w:t>RECOMENDACIÓN</w:t>
      </w:r>
    </w:p>
    <w:p w14:paraId="085D7605" w14:textId="77777777" w:rsidR="00453E11" w:rsidRPr="00E72A8E" w:rsidRDefault="00453E11" w:rsidP="00453E11">
      <w:pPr>
        <w:jc w:val="center"/>
        <w:rPr>
          <w:rFonts w:ascii="Book Antiqua" w:hAnsi="Book Antiqua" w:cs="Tahoma"/>
          <w:b/>
          <w:u w:val="single"/>
          <w:lang w:val="es-PR"/>
        </w:rPr>
      </w:pPr>
    </w:p>
    <w:p w14:paraId="0485630E" w14:textId="77777777" w:rsidR="00453E11" w:rsidRDefault="00453E11" w:rsidP="00453E11">
      <w:pPr>
        <w:jc w:val="both"/>
        <w:rPr>
          <w:rFonts w:ascii="Book Antiqua" w:hAnsi="Book Antiqua" w:cs="Tahoma"/>
          <w:lang w:val="es-PR"/>
        </w:rPr>
      </w:pPr>
      <w:r w:rsidRPr="00E72A8E">
        <w:rPr>
          <w:rFonts w:ascii="Book Antiqua" w:hAnsi="Book Antiqua" w:cs="Tahoma"/>
          <w:lang w:val="es-PR"/>
        </w:rPr>
        <w:tab/>
        <w:t>Por lo anteriormente expuesto, la Comisión de Asuntos Internos de la Cámara de Representantes de Puerto Rico tiene el honor de recomendar la aprobación de la Resolución de la Cámara</w:t>
      </w:r>
      <w:r>
        <w:rPr>
          <w:rFonts w:ascii="Book Antiqua" w:hAnsi="Book Antiqua" w:cs="Tahoma"/>
          <w:lang w:val="es-PR"/>
        </w:rPr>
        <w:t xml:space="preserve"> </w:t>
      </w:r>
      <w:r w:rsidR="0099030E">
        <w:rPr>
          <w:rFonts w:ascii="Book Antiqua" w:hAnsi="Book Antiqua" w:cs="Tahoma"/>
          <w:lang w:val="es-PR"/>
        </w:rPr>
        <w:t>168</w:t>
      </w:r>
      <w:r>
        <w:rPr>
          <w:rFonts w:ascii="Book Antiqua" w:hAnsi="Book Antiqua" w:cs="Tahoma"/>
          <w:lang w:val="es-PR"/>
        </w:rPr>
        <w:t xml:space="preserve">, </w:t>
      </w:r>
      <w:r>
        <w:rPr>
          <w:rFonts w:ascii="Book Antiqua" w:hAnsi="Book Antiqua"/>
          <w:lang w:val="es-PR"/>
        </w:rPr>
        <w:t>con las enmiendas incluidas en el entirillado electrónico que se acompaña</w:t>
      </w:r>
      <w:r w:rsidRPr="00E72A8E">
        <w:rPr>
          <w:rFonts w:ascii="Book Antiqua" w:hAnsi="Book Antiqua" w:cs="Tahoma"/>
          <w:lang w:val="es-PR"/>
        </w:rPr>
        <w:t>.</w:t>
      </w:r>
    </w:p>
    <w:p w14:paraId="0C35BD45" w14:textId="77777777" w:rsidR="0010799F" w:rsidRPr="00E72A8E" w:rsidRDefault="0010799F" w:rsidP="00453E11">
      <w:pPr>
        <w:jc w:val="both"/>
        <w:rPr>
          <w:rFonts w:ascii="Book Antiqua" w:hAnsi="Book Antiqua" w:cs="Tahoma"/>
          <w:lang w:val="es-PR"/>
        </w:rPr>
      </w:pPr>
    </w:p>
    <w:p w14:paraId="04AAC7DA" w14:textId="77777777" w:rsidR="006150BB" w:rsidRPr="00B31D74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>Respetuosamente sometido,</w:t>
      </w:r>
    </w:p>
    <w:p w14:paraId="26C1AA1F" w14:textId="77777777" w:rsidR="00DF3E6F" w:rsidRPr="00B31D74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6EA83C61" w14:textId="77777777" w:rsidR="00F27289" w:rsidRPr="00B31D74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31D74">
        <w:rPr>
          <w:rFonts w:ascii="Book Antiqua" w:hAnsi="Book Antiqua"/>
          <w:lang w:val="es-ES_tradnl"/>
        </w:rPr>
        <w:t xml:space="preserve">    </w:t>
      </w:r>
    </w:p>
    <w:p w14:paraId="47213C44" w14:textId="77777777" w:rsidR="003F3D8D" w:rsidRPr="00B31D74" w:rsidRDefault="003F3D8D" w:rsidP="003F3D8D">
      <w:pPr>
        <w:rPr>
          <w:rFonts w:ascii="Book Antiqua" w:hAnsi="Book Antiqua" w:cs="Tahoma"/>
          <w:lang w:val="es-ES_tradnl"/>
        </w:rPr>
      </w:pPr>
    </w:p>
    <w:p w14:paraId="6111CD40" w14:textId="77777777" w:rsidR="00307416" w:rsidRPr="00B31D74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31D74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31D74">
        <w:rPr>
          <w:rFonts w:ascii="Book Antiqua" w:hAnsi="Book Antiqua" w:cs="Tahoma"/>
          <w:lang w:val="es-ES_tradnl"/>
        </w:rPr>
        <w:br/>
        <w:t>Presidente</w:t>
      </w:r>
      <w:r w:rsidRPr="00B31D74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31D7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575C0" w14:textId="77777777" w:rsidR="00CB0586" w:rsidRDefault="00CB0586" w:rsidP="00614C2C">
      <w:r>
        <w:separator/>
      </w:r>
    </w:p>
  </w:endnote>
  <w:endnote w:type="continuationSeparator" w:id="0">
    <w:p w14:paraId="08A96EC8" w14:textId="77777777" w:rsidR="00CB0586" w:rsidRDefault="00CB058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944BE" w14:textId="77777777" w:rsidR="00A87247" w:rsidRDefault="00A8724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1D74">
      <w:rPr>
        <w:noProof/>
      </w:rPr>
      <w:t>1</w:t>
    </w:r>
    <w:r>
      <w:rPr>
        <w:noProof/>
      </w:rPr>
      <w:fldChar w:fldCharType="end"/>
    </w:r>
  </w:p>
  <w:p w14:paraId="0A5F1F4B" w14:textId="77777777" w:rsidR="00A87247" w:rsidRDefault="00A872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6F96D" w14:textId="77777777" w:rsidR="00CB0586" w:rsidRDefault="00CB0586" w:rsidP="00614C2C">
      <w:r>
        <w:separator/>
      </w:r>
    </w:p>
  </w:footnote>
  <w:footnote w:type="continuationSeparator" w:id="0">
    <w:p w14:paraId="37EA3EDB" w14:textId="77777777" w:rsidR="00CB0586" w:rsidRDefault="00CB058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6F605F"/>
    <w:multiLevelType w:val="multilevel"/>
    <w:tmpl w:val="F188B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A27CED"/>
    <w:multiLevelType w:val="multilevel"/>
    <w:tmpl w:val="DC986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5439819">
    <w:abstractNumId w:val="7"/>
  </w:num>
  <w:num w:numId="2" w16cid:durableId="882641270">
    <w:abstractNumId w:val="14"/>
  </w:num>
  <w:num w:numId="3" w16cid:durableId="841358821">
    <w:abstractNumId w:val="3"/>
  </w:num>
  <w:num w:numId="4" w16cid:durableId="449974734">
    <w:abstractNumId w:val="1"/>
  </w:num>
  <w:num w:numId="5" w16cid:durableId="1039891209">
    <w:abstractNumId w:val="8"/>
  </w:num>
  <w:num w:numId="6" w16cid:durableId="1714034451">
    <w:abstractNumId w:val="4"/>
  </w:num>
  <w:num w:numId="7" w16cid:durableId="1931042711">
    <w:abstractNumId w:val="6"/>
  </w:num>
  <w:num w:numId="8" w16cid:durableId="1565795083">
    <w:abstractNumId w:val="9"/>
  </w:num>
  <w:num w:numId="9" w16cid:durableId="503788684">
    <w:abstractNumId w:val="10"/>
  </w:num>
  <w:num w:numId="10" w16cid:durableId="546379578">
    <w:abstractNumId w:val="0"/>
  </w:num>
  <w:num w:numId="11" w16cid:durableId="917597060">
    <w:abstractNumId w:val="2"/>
  </w:num>
  <w:num w:numId="12" w16cid:durableId="1949387689">
    <w:abstractNumId w:val="13"/>
  </w:num>
  <w:num w:numId="13" w16cid:durableId="1341199627">
    <w:abstractNumId w:val="12"/>
  </w:num>
  <w:num w:numId="14" w16cid:durableId="2117090846">
    <w:abstractNumId w:val="11"/>
  </w:num>
  <w:num w:numId="15" w16cid:durableId="9090731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9A9"/>
    <w:rsid w:val="00011B42"/>
    <w:rsid w:val="00021116"/>
    <w:rsid w:val="000219DE"/>
    <w:rsid w:val="00031006"/>
    <w:rsid w:val="00041455"/>
    <w:rsid w:val="000550FF"/>
    <w:rsid w:val="000574D6"/>
    <w:rsid w:val="000606B3"/>
    <w:rsid w:val="000608DB"/>
    <w:rsid w:val="00062F39"/>
    <w:rsid w:val="00075A15"/>
    <w:rsid w:val="000836CB"/>
    <w:rsid w:val="00083DFD"/>
    <w:rsid w:val="000A3CD4"/>
    <w:rsid w:val="000A3E4D"/>
    <w:rsid w:val="000A3E79"/>
    <w:rsid w:val="000C199B"/>
    <w:rsid w:val="000C6264"/>
    <w:rsid w:val="000D0CF8"/>
    <w:rsid w:val="000D1464"/>
    <w:rsid w:val="000E15AD"/>
    <w:rsid w:val="000E4A99"/>
    <w:rsid w:val="000F1167"/>
    <w:rsid w:val="000F5897"/>
    <w:rsid w:val="0010799F"/>
    <w:rsid w:val="00133986"/>
    <w:rsid w:val="00136135"/>
    <w:rsid w:val="0014288C"/>
    <w:rsid w:val="001476BB"/>
    <w:rsid w:val="00173884"/>
    <w:rsid w:val="001763F4"/>
    <w:rsid w:val="00194744"/>
    <w:rsid w:val="001A14B6"/>
    <w:rsid w:val="001A7203"/>
    <w:rsid w:val="001D3E64"/>
    <w:rsid w:val="001E38DF"/>
    <w:rsid w:val="001E3A99"/>
    <w:rsid w:val="001E5575"/>
    <w:rsid w:val="00220B04"/>
    <w:rsid w:val="00224DE4"/>
    <w:rsid w:val="002252A6"/>
    <w:rsid w:val="002345C3"/>
    <w:rsid w:val="0023528E"/>
    <w:rsid w:val="002670C1"/>
    <w:rsid w:val="00272823"/>
    <w:rsid w:val="00280D78"/>
    <w:rsid w:val="0028725D"/>
    <w:rsid w:val="00287E61"/>
    <w:rsid w:val="002905BE"/>
    <w:rsid w:val="00295113"/>
    <w:rsid w:val="002954B6"/>
    <w:rsid w:val="002A5F77"/>
    <w:rsid w:val="002B1FB2"/>
    <w:rsid w:val="002C39FD"/>
    <w:rsid w:val="002D5541"/>
    <w:rsid w:val="002D7BC3"/>
    <w:rsid w:val="002E2333"/>
    <w:rsid w:val="00307416"/>
    <w:rsid w:val="003139DC"/>
    <w:rsid w:val="00323444"/>
    <w:rsid w:val="0033177A"/>
    <w:rsid w:val="00333864"/>
    <w:rsid w:val="00333E1B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E4C3E"/>
    <w:rsid w:val="003F3D8D"/>
    <w:rsid w:val="00410C54"/>
    <w:rsid w:val="004129D2"/>
    <w:rsid w:val="0043389C"/>
    <w:rsid w:val="00445CFE"/>
    <w:rsid w:val="00447614"/>
    <w:rsid w:val="00453E11"/>
    <w:rsid w:val="004552A8"/>
    <w:rsid w:val="00455A9A"/>
    <w:rsid w:val="0047438A"/>
    <w:rsid w:val="004761BE"/>
    <w:rsid w:val="00476691"/>
    <w:rsid w:val="00493003"/>
    <w:rsid w:val="00494052"/>
    <w:rsid w:val="004C1BC6"/>
    <w:rsid w:val="004C217E"/>
    <w:rsid w:val="004C29A4"/>
    <w:rsid w:val="004C5BCE"/>
    <w:rsid w:val="004D42C2"/>
    <w:rsid w:val="004E3952"/>
    <w:rsid w:val="004E5E01"/>
    <w:rsid w:val="00506C85"/>
    <w:rsid w:val="005215A3"/>
    <w:rsid w:val="00525E8D"/>
    <w:rsid w:val="0053434B"/>
    <w:rsid w:val="005501B7"/>
    <w:rsid w:val="00580E90"/>
    <w:rsid w:val="00582242"/>
    <w:rsid w:val="00592FBF"/>
    <w:rsid w:val="005930E2"/>
    <w:rsid w:val="005A5DF4"/>
    <w:rsid w:val="005A7E47"/>
    <w:rsid w:val="005D0B8C"/>
    <w:rsid w:val="005D3224"/>
    <w:rsid w:val="005E406B"/>
    <w:rsid w:val="005F285F"/>
    <w:rsid w:val="005F6537"/>
    <w:rsid w:val="00601225"/>
    <w:rsid w:val="00601ABF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90336"/>
    <w:rsid w:val="006B0997"/>
    <w:rsid w:val="006C30F4"/>
    <w:rsid w:val="006D4B1A"/>
    <w:rsid w:val="007106D1"/>
    <w:rsid w:val="00712D94"/>
    <w:rsid w:val="007156BD"/>
    <w:rsid w:val="00723A26"/>
    <w:rsid w:val="007372CD"/>
    <w:rsid w:val="0076703E"/>
    <w:rsid w:val="00774628"/>
    <w:rsid w:val="00776B6F"/>
    <w:rsid w:val="00780620"/>
    <w:rsid w:val="00781922"/>
    <w:rsid w:val="0079275C"/>
    <w:rsid w:val="007B31DC"/>
    <w:rsid w:val="007B44AD"/>
    <w:rsid w:val="007B6091"/>
    <w:rsid w:val="007C5A2C"/>
    <w:rsid w:val="007D7209"/>
    <w:rsid w:val="007F0E20"/>
    <w:rsid w:val="007F3B99"/>
    <w:rsid w:val="00812900"/>
    <w:rsid w:val="008171E8"/>
    <w:rsid w:val="008243E8"/>
    <w:rsid w:val="00846B7C"/>
    <w:rsid w:val="00851127"/>
    <w:rsid w:val="00870808"/>
    <w:rsid w:val="00875AAC"/>
    <w:rsid w:val="008A1F08"/>
    <w:rsid w:val="008A4022"/>
    <w:rsid w:val="008B6BF6"/>
    <w:rsid w:val="008C4EC6"/>
    <w:rsid w:val="008C757B"/>
    <w:rsid w:val="008D0A16"/>
    <w:rsid w:val="008D4A0A"/>
    <w:rsid w:val="008E0870"/>
    <w:rsid w:val="008E31FE"/>
    <w:rsid w:val="0090106E"/>
    <w:rsid w:val="00927065"/>
    <w:rsid w:val="00935128"/>
    <w:rsid w:val="009757CC"/>
    <w:rsid w:val="0098035D"/>
    <w:rsid w:val="00981986"/>
    <w:rsid w:val="009852EB"/>
    <w:rsid w:val="00987BD8"/>
    <w:rsid w:val="0099030E"/>
    <w:rsid w:val="0099466E"/>
    <w:rsid w:val="009A622B"/>
    <w:rsid w:val="009A6A71"/>
    <w:rsid w:val="009A7DF3"/>
    <w:rsid w:val="009D1B2F"/>
    <w:rsid w:val="009D6378"/>
    <w:rsid w:val="009E27AD"/>
    <w:rsid w:val="009E2C2B"/>
    <w:rsid w:val="009E7623"/>
    <w:rsid w:val="00A012A2"/>
    <w:rsid w:val="00A14380"/>
    <w:rsid w:val="00A15740"/>
    <w:rsid w:val="00A16A73"/>
    <w:rsid w:val="00A21C7C"/>
    <w:rsid w:val="00A30FF1"/>
    <w:rsid w:val="00A365D9"/>
    <w:rsid w:val="00A4759F"/>
    <w:rsid w:val="00A53279"/>
    <w:rsid w:val="00A55420"/>
    <w:rsid w:val="00A75C07"/>
    <w:rsid w:val="00A84A3B"/>
    <w:rsid w:val="00A87247"/>
    <w:rsid w:val="00A90F01"/>
    <w:rsid w:val="00A91F3A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0BCA"/>
    <w:rsid w:val="00B31D74"/>
    <w:rsid w:val="00B330A4"/>
    <w:rsid w:val="00B34E25"/>
    <w:rsid w:val="00B364E5"/>
    <w:rsid w:val="00B475D2"/>
    <w:rsid w:val="00B557DA"/>
    <w:rsid w:val="00B65C62"/>
    <w:rsid w:val="00B71B83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C4764"/>
    <w:rsid w:val="00BD5F6F"/>
    <w:rsid w:val="00BD792D"/>
    <w:rsid w:val="00BE42C1"/>
    <w:rsid w:val="00BF2207"/>
    <w:rsid w:val="00BF384D"/>
    <w:rsid w:val="00C05FA6"/>
    <w:rsid w:val="00C20404"/>
    <w:rsid w:val="00C211F8"/>
    <w:rsid w:val="00C321E8"/>
    <w:rsid w:val="00C456AB"/>
    <w:rsid w:val="00C52FD2"/>
    <w:rsid w:val="00C83EB5"/>
    <w:rsid w:val="00C8708B"/>
    <w:rsid w:val="00CA370E"/>
    <w:rsid w:val="00CB0586"/>
    <w:rsid w:val="00CB0A0E"/>
    <w:rsid w:val="00CB1E5A"/>
    <w:rsid w:val="00CB33BC"/>
    <w:rsid w:val="00CC4336"/>
    <w:rsid w:val="00CC5AB6"/>
    <w:rsid w:val="00CD5EE6"/>
    <w:rsid w:val="00CD69DB"/>
    <w:rsid w:val="00D42962"/>
    <w:rsid w:val="00D4597B"/>
    <w:rsid w:val="00D509A9"/>
    <w:rsid w:val="00D73B0E"/>
    <w:rsid w:val="00D77659"/>
    <w:rsid w:val="00D84789"/>
    <w:rsid w:val="00DA3200"/>
    <w:rsid w:val="00DB261B"/>
    <w:rsid w:val="00DC4718"/>
    <w:rsid w:val="00DD5285"/>
    <w:rsid w:val="00DD725F"/>
    <w:rsid w:val="00DE02EB"/>
    <w:rsid w:val="00DE16BB"/>
    <w:rsid w:val="00DE1AA0"/>
    <w:rsid w:val="00DE241A"/>
    <w:rsid w:val="00DE27F5"/>
    <w:rsid w:val="00DE7E07"/>
    <w:rsid w:val="00DF3E6F"/>
    <w:rsid w:val="00E032DE"/>
    <w:rsid w:val="00E04853"/>
    <w:rsid w:val="00E13CC6"/>
    <w:rsid w:val="00E33303"/>
    <w:rsid w:val="00E63147"/>
    <w:rsid w:val="00E7273B"/>
    <w:rsid w:val="00E8699D"/>
    <w:rsid w:val="00E86FF9"/>
    <w:rsid w:val="00E911BE"/>
    <w:rsid w:val="00EA0185"/>
    <w:rsid w:val="00EB0209"/>
    <w:rsid w:val="00EB239D"/>
    <w:rsid w:val="00EB3FFE"/>
    <w:rsid w:val="00EC68A1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E7CDF"/>
    <w:rsid w:val="00FF015A"/>
    <w:rsid w:val="00FF082A"/>
    <w:rsid w:val="00F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EA669F"/>
  <w15:docId w15:val="{695867B0-1450-444E-BA96-88795ACC1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uiPriority w:val="99"/>
    <w:rsid w:val="006456B8"/>
  </w:style>
  <w:style w:type="character" w:customStyle="1" w:styleId="FootnoteTextChar">
    <w:name w:val="Footnote Text Char"/>
    <w:link w:val="FootnoteText"/>
    <w:uiPriority w:val="99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uiPriority w:val="99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453E11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453E1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E406B"/>
    <w:pPr>
      <w:spacing w:after="120"/>
    </w:pPr>
  </w:style>
  <w:style w:type="character" w:customStyle="1" w:styleId="BodyTextChar">
    <w:name w:val="Body Text Char"/>
    <w:link w:val="BodyText"/>
    <w:uiPriority w:val="99"/>
    <w:rsid w:val="005E406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168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RC0168-i</Template>
  <TotalTime>0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2025-03-24T13:54:00Z</dcterms:created>
  <dcterms:modified xsi:type="dcterms:W3CDTF">2025-03-24T13:54:00Z</dcterms:modified>
</cp:coreProperties>
</file>