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DDAB" w14:textId="1667EEDC" w:rsidR="002F7698" w:rsidRDefault="00511CC9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0A909EEC" w14:textId="77777777" w:rsidR="002F7698" w:rsidRPr="00FC1155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12863D23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 </w:t>
      </w:r>
      <w:r w:rsidR="00D759F2">
        <w:rPr>
          <w:rFonts w:ascii="Book Antiqua" w:hAnsi="Book Antiqua"/>
          <w:b/>
          <w:sz w:val="52"/>
          <w:szCs w:val="52"/>
          <w:lang w:val="es-ES_tradnl"/>
        </w:rPr>
        <w:t>62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4CB76AB6" w:rsidR="002F7698" w:rsidRPr="002F185B" w:rsidRDefault="00D759F2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59822E94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E5C1E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AA6C80">
        <w:rPr>
          <w:rFonts w:ascii="Book Antiqua" w:hAnsi="Book Antiqua" w:cs="Arial"/>
          <w:i/>
          <w:lang w:val="es-PR"/>
        </w:rPr>
        <w:t>Rosas Vargas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1558BB69" w:rsidR="002F7698" w:rsidRPr="002F185B" w:rsidRDefault="002F7698" w:rsidP="00C717C1">
      <w:pPr>
        <w:ind w:left="1080" w:hanging="1080"/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E5C1E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 xml:space="preserve">la Comisión de </w:t>
      </w:r>
      <w:r w:rsidR="00C717C1">
        <w:rPr>
          <w:rFonts w:ascii="Book Antiqua" w:hAnsi="Book Antiqua"/>
          <w:lang w:val="es-ES"/>
        </w:rPr>
        <w:t>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2C2C35D3" w:rsidR="00125B70" w:rsidRPr="00125B70" w:rsidRDefault="00125B70" w:rsidP="00E526C9">
      <w:pPr>
        <w:ind w:left="540" w:hanging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7821CA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el Municipio de Mayagüez;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_tradnl"/>
        </w:rPr>
        <w:t xml:space="preserve">El </w:t>
      </w:r>
      <w:r w:rsidRPr="00015F9E">
        <w:rPr>
          <w:rFonts w:ascii="Book Antiqua" w:hAnsi="Book Antiqua"/>
          <w:lang w:val="es-ES"/>
        </w:rPr>
        <w:t>desarrollo</w:t>
      </w:r>
      <w:r w:rsidR="007821CA" w:rsidRPr="00015F9E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015F9E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015F9E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50C3521F" w:rsidR="00C37066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El Estado Libre Asociado 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015F9E">
        <w:rPr>
          <w:rFonts w:ascii="Book Antiqua" w:hAnsi="Book Antiqua"/>
          <w:lang w:val="es-ES"/>
        </w:rPr>
        <w:t>acondicionamiento</w:t>
      </w:r>
      <w:r w:rsidRPr="00015F9E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015F9E">
        <w:rPr>
          <w:rFonts w:ascii="Book Antiqua" w:hAnsi="Book Antiqua"/>
          <w:lang w:val="es-ES"/>
        </w:rPr>
        <w:t>,</w:t>
      </w:r>
      <w:r w:rsidRPr="00015F9E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</w:t>
      </w:r>
      <w:r w:rsidRPr="00015F9E">
        <w:rPr>
          <w:rFonts w:ascii="Book Antiqua" w:hAnsi="Book Antiqua"/>
          <w:lang w:val="es-ES"/>
        </w:rPr>
        <w:lastRenderedPageBreak/>
        <w:t>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015F9E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C02962D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en el Municipio de Mayagüez. </w:t>
      </w:r>
    </w:p>
    <w:p w14:paraId="5F7C846A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Corresponde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4002C3FE" w:rsidR="00A83529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en el Municipio de Mayagüez, no solamente pone en riesgo la vida y la seguridad de todos los ciudadanos que circulan a diario por dichas vías de rodaje; además, afecta de manera adversa y directa la calidad de vida de los residentes en el Municipio de Mayagüez y sectores vecinos. </w:t>
      </w:r>
      <w:r w:rsidR="00C37066" w:rsidRPr="00015F9E">
        <w:rPr>
          <w:rFonts w:ascii="Book Antiqua" w:hAnsi="Book Antiqua"/>
          <w:lang w:val="es-ES"/>
        </w:rPr>
        <w:t xml:space="preserve">  </w:t>
      </w:r>
      <w:r w:rsidR="00A83529" w:rsidRPr="00015F9E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7129039F" w14:textId="1403E76F" w:rsidR="009D03B7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015F9E">
        <w:rPr>
          <w:rFonts w:ascii="Book Antiqua" w:hAnsi="Book Antiqua"/>
          <w:lang w:val="es-ES"/>
        </w:rPr>
        <w:t xml:space="preserve">, principalmente, por la inexistencia de iluminación adecuada en las vías de rodaje antes indicada que sirva para garantizar a dichos ciudadanos un estado de seguridad y bienestar social, lo que a su vez tiene efecto </w:t>
      </w:r>
      <w:proofErr w:type="spellStart"/>
      <w:r w:rsidR="004522AD" w:rsidRPr="00015F9E">
        <w:rPr>
          <w:rFonts w:ascii="Book Antiqua" w:hAnsi="Book Antiqua"/>
          <w:lang w:val="es-ES"/>
        </w:rPr>
        <w:t>detrimental</w:t>
      </w:r>
      <w:proofErr w:type="spellEnd"/>
      <w:r w:rsidR="004522AD" w:rsidRPr="00015F9E">
        <w:rPr>
          <w:rFonts w:ascii="Book Antiqua" w:hAnsi="Book Antiqua"/>
          <w:lang w:val="es-ES"/>
        </w:rPr>
        <w:t xml:space="preserve"> para la economía y calidad de vida cotidiana de la ciudadanía, resulta necesario y oportuno que la Autoridad de Carreteras y Transportación establezca e implante expeditamente los mecanismos imprescindibles para el funcionamiento eficiente de sistemas de alumbrado eléctrico en los caminos, calles y carreteras sitas en el Municipio de Mayagüez.</w:t>
      </w:r>
    </w:p>
    <w:p w14:paraId="36BCF788" w14:textId="77777777" w:rsidR="00A8762A" w:rsidRPr="00015F9E" w:rsidRDefault="00A8762A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BB2A0C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lastRenderedPageBreak/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0B6B32F" w14:textId="77777777" w:rsidR="005751A9" w:rsidRPr="00125B70" w:rsidRDefault="005751A9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5751A9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4A33D118" w:rsidR="00F469BB" w:rsidRPr="00F469BB" w:rsidRDefault="00125B70" w:rsidP="00F469BB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1.-</w:t>
      </w:r>
      <w:r w:rsidR="004522AD" w:rsidRPr="004522AD">
        <w:rPr>
          <w:rFonts w:ascii="Book Antiqua" w:hAnsi="Book Antiqua"/>
          <w:lang w:val="es-ES_tradnl"/>
        </w:rPr>
        <w:t xml:space="preserve"> </w:t>
      </w:r>
      <w:r w:rsidR="0076349D">
        <w:rPr>
          <w:rFonts w:ascii="Book Antiqua" w:hAnsi="Book Antiqua"/>
          <w:lang w:val="es-ES_tradnl"/>
        </w:rPr>
        <w:t>Se ordena</w:t>
      </w:r>
      <w:r w:rsidR="004522AD" w:rsidRPr="00125B70">
        <w:rPr>
          <w:rFonts w:ascii="Book Antiqua" w:hAnsi="Book Antiqua"/>
          <w:lang w:val="es-ES_tradnl"/>
        </w:rPr>
        <w:t xml:space="preserve"> 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el Municipio de Mayagüez;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285FFDEE" w14:textId="77777777" w:rsidR="00F469BB" w:rsidRDefault="0091411D" w:rsidP="00F469BB">
      <w:pPr>
        <w:spacing w:line="480" w:lineRule="auto"/>
        <w:ind w:left="540"/>
        <w:jc w:val="both"/>
        <w:rPr>
          <w:rFonts w:ascii="Book Antiqua" w:hAnsi="Book Antiqua"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F03876">
        <w:rPr>
          <w:rFonts w:ascii="Book Antiqua" w:hAnsi="Book Antiqua"/>
          <w:lang w:val="es-ES_tradnl"/>
        </w:rPr>
        <w:t xml:space="preserve">La </w:t>
      </w:r>
      <w:r w:rsidR="004522AD">
        <w:rPr>
          <w:rFonts w:ascii="Book Antiqua" w:hAnsi="Book Antiqua"/>
          <w:lang w:val="es-ES_tradnl"/>
        </w:rPr>
        <w:t>Autoridad de Carreteras y Transportación deberá radicar en las</w:t>
      </w:r>
    </w:p>
    <w:p w14:paraId="43A1C444" w14:textId="47DFC94B" w:rsidR="0091411D" w:rsidRPr="004E2D4E" w:rsidRDefault="004522AD" w:rsidP="00F469BB">
      <w:p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secretar</w:t>
      </w:r>
      <w:r w:rsidR="0076349D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 xml:space="preserve">as de la Cámara de Representantes y del Senado de Puerto Rico, respectivamente, un informe con los resultados de lo ordenado en esta Resolución Conjunta, en un plazo </w:t>
      </w:r>
      <w:r w:rsidR="00F469BB">
        <w:rPr>
          <w:rFonts w:ascii="Book Antiqua" w:hAnsi="Book Antiqua"/>
          <w:lang w:val="es-ES_tradnl"/>
        </w:rPr>
        <w:t xml:space="preserve">que no excederá de ciento veinte (120) días computados a partir de la fecha de aprobación de </w:t>
      </w:r>
      <w:proofErr w:type="gramStart"/>
      <w:r w:rsidR="00F469BB">
        <w:rPr>
          <w:rFonts w:ascii="Book Antiqua" w:hAnsi="Book Antiqua"/>
          <w:lang w:val="es-ES_tradnl"/>
        </w:rPr>
        <w:t>la misma</w:t>
      </w:r>
      <w:proofErr w:type="gramEnd"/>
      <w:r w:rsidR="00F469BB">
        <w:rPr>
          <w:rFonts w:ascii="Book Antiqua" w:hAnsi="Book Antiqua"/>
          <w:lang w:val="es-ES_tradnl"/>
        </w:rPr>
        <w:t>.</w:t>
      </w:r>
    </w:p>
    <w:p w14:paraId="2FF343CA" w14:textId="7E1E1371" w:rsidR="00A1212F" w:rsidRPr="0091411D" w:rsidRDefault="0091411D" w:rsidP="0091411D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B60B" w14:textId="77777777" w:rsidR="000756EE" w:rsidRDefault="000756EE">
      <w:r>
        <w:separator/>
      </w:r>
    </w:p>
  </w:endnote>
  <w:endnote w:type="continuationSeparator" w:id="0">
    <w:p w14:paraId="4148DFF1" w14:textId="77777777" w:rsidR="000756EE" w:rsidRDefault="00075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6D83C" w14:textId="77777777" w:rsidR="000756EE" w:rsidRDefault="000756EE">
      <w:r>
        <w:separator/>
      </w:r>
    </w:p>
  </w:footnote>
  <w:footnote w:type="continuationSeparator" w:id="0">
    <w:p w14:paraId="65124F2B" w14:textId="77777777" w:rsidR="000756EE" w:rsidRDefault="00075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60734"/>
    <w:rsid w:val="000659FB"/>
    <w:rsid w:val="000756EE"/>
    <w:rsid w:val="00082944"/>
    <w:rsid w:val="000D1C0B"/>
    <w:rsid w:val="000D605B"/>
    <w:rsid w:val="000F6085"/>
    <w:rsid w:val="0010260D"/>
    <w:rsid w:val="00125B70"/>
    <w:rsid w:val="001322AA"/>
    <w:rsid w:val="001535EE"/>
    <w:rsid w:val="00172DC0"/>
    <w:rsid w:val="001A4568"/>
    <w:rsid w:val="001A7C19"/>
    <w:rsid w:val="001B6226"/>
    <w:rsid w:val="001D3B0E"/>
    <w:rsid w:val="001E577A"/>
    <w:rsid w:val="002C05EE"/>
    <w:rsid w:val="002E1E5A"/>
    <w:rsid w:val="002F70BB"/>
    <w:rsid w:val="002F7698"/>
    <w:rsid w:val="00301346"/>
    <w:rsid w:val="00321F60"/>
    <w:rsid w:val="00330217"/>
    <w:rsid w:val="0035049D"/>
    <w:rsid w:val="00365AB7"/>
    <w:rsid w:val="003C35FB"/>
    <w:rsid w:val="003D50C5"/>
    <w:rsid w:val="003D74DB"/>
    <w:rsid w:val="003E7C93"/>
    <w:rsid w:val="0040171C"/>
    <w:rsid w:val="004076EE"/>
    <w:rsid w:val="004507F6"/>
    <w:rsid w:val="004522AD"/>
    <w:rsid w:val="004523D4"/>
    <w:rsid w:val="004548AE"/>
    <w:rsid w:val="00470429"/>
    <w:rsid w:val="00484B0D"/>
    <w:rsid w:val="004873E1"/>
    <w:rsid w:val="00494B11"/>
    <w:rsid w:val="00496BF7"/>
    <w:rsid w:val="004C7C3D"/>
    <w:rsid w:val="004E2B86"/>
    <w:rsid w:val="004F1AD7"/>
    <w:rsid w:val="004F3683"/>
    <w:rsid w:val="0050617B"/>
    <w:rsid w:val="00511CC9"/>
    <w:rsid w:val="00516AF3"/>
    <w:rsid w:val="0052389E"/>
    <w:rsid w:val="00546C5A"/>
    <w:rsid w:val="005751A9"/>
    <w:rsid w:val="00585C4B"/>
    <w:rsid w:val="00592F1C"/>
    <w:rsid w:val="005C64C5"/>
    <w:rsid w:val="005C7CA2"/>
    <w:rsid w:val="005D36E3"/>
    <w:rsid w:val="005D44DE"/>
    <w:rsid w:val="005E13D7"/>
    <w:rsid w:val="005E424F"/>
    <w:rsid w:val="00634466"/>
    <w:rsid w:val="006A1AA4"/>
    <w:rsid w:val="006A24FA"/>
    <w:rsid w:val="006D16E5"/>
    <w:rsid w:val="006E4343"/>
    <w:rsid w:val="006E5C1E"/>
    <w:rsid w:val="00712E35"/>
    <w:rsid w:val="00737C39"/>
    <w:rsid w:val="0076349D"/>
    <w:rsid w:val="0076444F"/>
    <w:rsid w:val="007821CA"/>
    <w:rsid w:val="0079677B"/>
    <w:rsid w:val="007B3D36"/>
    <w:rsid w:val="007B69D4"/>
    <w:rsid w:val="007C7E1F"/>
    <w:rsid w:val="007F6D1C"/>
    <w:rsid w:val="008126B4"/>
    <w:rsid w:val="0083372E"/>
    <w:rsid w:val="00844E63"/>
    <w:rsid w:val="008475E5"/>
    <w:rsid w:val="00871365"/>
    <w:rsid w:val="00884FF6"/>
    <w:rsid w:val="00885739"/>
    <w:rsid w:val="00890687"/>
    <w:rsid w:val="00896F99"/>
    <w:rsid w:val="008A04E9"/>
    <w:rsid w:val="008C7114"/>
    <w:rsid w:val="0091411D"/>
    <w:rsid w:val="00946236"/>
    <w:rsid w:val="00947941"/>
    <w:rsid w:val="009A1F74"/>
    <w:rsid w:val="009C79CA"/>
    <w:rsid w:val="009D03B7"/>
    <w:rsid w:val="009D59C4"/>
    <w:rsid w:val="009F60A1"/>
    <w:rsid w:val="00A1212F"/>
    <w:rsid w:val="00A650FD"/>
    <w:rsid w:val="00A83529"/>
    <w:rsid w:val="00A8762A"/>
    <w:rsid w:val="00A91894"/>
    <w:rsid w:val="00AA183A"/>
    <w:rsid w:val="00AA6C80"/>
    <w:rsid w:val="00AB74A8"/>
    <w:rsid w:val="00AC4EF0"/>
    <w:rsid w:val="00AD14BE"/>
    <w:rsid w:val="00AE043A"/>
    <w:rsid w:val="00B022CB"/>
    <w:rsid w:val="00B07907"/>
    <w:rsid w:val="00B16FCC"/>
    <w:rsid w:val="00B26EC8"/>
    <w:rsid w:val="00B34BD9"/>
    <w:rsid w:val="00B44B9B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717C1"/>
    <w:rsid w:val="00CE1F64"/>
    <w:rsid w:val="00D1674C"/>
    <w:rsid w:val="00D410F3"/>
    <w:rsid w:val="00D51022"/>
    <w:rsid w:val="00D759F2"/>
    <w:rsid w:val="00D8507D"/>
    <w:rsid w:val="00D87021"/>
    <w:rsid w:val="00D91124"/>
    <w:rsid w:val="00D93E14"/>
    <w:rsid w:val="00DB1DF1"/>
    <w:rsid w:val="00DC23FC"/>
    <w:rsid w:val="00DD6B66"/>
    <w:rsid w:val="00E12D36"/>
    <w:rsid w:val="00E41D3B"/>
    <w:rsid w:val="00E526C9"/>
    <w:rsid w:val="00E756B7"/>
    <w:rsid w:val="00F12069"/>
    <w:rsid w:val="00F42170"/>
    <w:rsid w:val="00F469BB"/>
    <w:rsid w:val="00F70485"/>
    <w:rsid w:val="00F7647B"/>
    <w:rsid w:val="00F77AE2"/>
    <w:rsid w:val="00FA3161"/>
    <w:rsid w:val="00FB3147"/>
    <w:rsid w:val="00FC1155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918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Gladys J. Burgos Torres</cp:lastModifiedBy>
  <cp:revision>7</cp:revision>
  <cp:lastPrinted>2025-02-21T16:41:00Z</cp:lastPrinted>
  <dcterms:created xsi:type="dcterms:W3CDTF">2025-02-20T17:00:00Z</dcterms:created>
  <dcterms:modified xsi:type="dcterms:W3CDTF">2025-02-21T16:41:00Z</dcterms:modified>
</cp:coreProperties>
</file>