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D8412E" w:rsidRDefault="0018268B" w:rsidP="007C7C83">
      <w:pPr>
        <w:pStyle w:val="Title"/>
        <w:rPr>
          <w:rFonts w:ascii="Book Antiqua" w:hAnsi="Book Antiqua" w:cs="Arial"/>
          <w:lang w:val="es-ES"/>
        </w:rPr>
      </w:pPr>
    </w:p>
    <w:p w14:paraId="37DF9DD2" w14:textId="77777777" w:rsidR="00891CF0" w:rsidRPr="00D8412E" w:rsidRDefault="00891CF0" w:rsidP="00891CF0">
      <w:pPr>
        <w:tabs>
          <w:tab w:val="center" w:pos="4680"/>
        </w:tabs>
        <w:jc w:val="center"/>
        <w:rPr>
          <w:rFonts w:ascii="Book Antiqua" w:eastAsia="Book Antiqua" w:hAnsi="Book Antiqua" w:cs="Book Antiqua"/>
          <w:sz w:val="28"/>
          <w:szCs w:val="28"/>
          <w:lang w:val="es-ES"/>
        </w:rPr>
      </w:pPr>
      <w:r w:rsidRPr="00D8412E">
        <w:rPr>
          <w:rFonts w:ascii="Book Antiqua" w:eastAsia="Book Antiqua" w:hAnsi="Book Antiqua" w:cs="Book Antiqua"/>
          <w:sz w:val="28"/>
          <w:szCs w:val="28"/>
          <w:lang w:val="es-ES"/>
        </w:rPr>
        <w:t>GOBIERNO DE PUERTO RICO</w:t>
      </w:r>
    </w:p>
    <w:p w14:paraId="18B65E21" w14:textId="77777777" w:rsidR="00891CF0" w:rsidRPr="00D8412E" w:rsidRDefault="00891CF0" w:rsidP="00891CF0">
      <w:pPr>
        <w:tabs>
          <w:tab w:val="center" w:pos="4680"/>
        </w:tabs>
        <w:rPr>
          <w:rFonts w:ascii="Book Antiqua" w:eastAsia="Book Antiqua" w:hAnsi="Book Antiqua" w:cs="Book Antiqua"/>
          <w:sz w:val="28"/>
          <w:szCs w:val="28"/>
          <w:lang w:val="es-ES"/>
        </w:rPr>
      </w:pPr>
    </w:p>
    <w:p w14:paraId="2745CD7D" w14:textId="77777777" w:rsidR="00891CF0" w:rsidRPr="00D8412E" w:rsidRDefault="00891CF0" w:rsidP="00891CF0">
      <w:pPr>
        <w:tabs>
          <w:tab w:val="left" w:pos="720"/>
          <w:tab w:val="left" w:pos="7560"/>
          <w:tab w:val="left" w:pos="8100"/>
        </w:tabs>
        <w:rPr>
          <w:rFonts w:ascii="Book Antiqua" w:eastAsia="Book Antiqua" w:hAnsi="Book Antiqua" w:cs="Book Antiqua"/>
          <w:lang w:val="es-ES"/>
        </w:rPr>
      </w:pPr>
      <w:r w:rsidRPr="00D8412E">
        <w:rPr>
          <w:rFonts w:ascii="Book Antiqua" w:eastAsia="Book Antiqua" w:hAnsi="Book Antiqua" w:cs="Book Antiqua"/>
          <w:lang w:val="es-ES"/>
        </w:rPr>
        <w:t>20</w:t>
      </w:r>
      <w:r w:rsidRPr="00D8412E">
        <w:rPr>
          <w:rFonts w:ascii="Book Antiqua" w:eastAsia="Book Antiqua" w:hAnsi="Book Antiqua" w:cs="Book Antiqua"/>
          <w:vertAlign w:val="superscript"/>
          <w:lang w:val="es-ES"/>
        </w:rPr>
        <w:t>ma</w:t>
      </w:r>
      <w:r w:rsidRPr="00D8412E">
        <w:rPr>
          <w:rFonts w:ascii="Book Antiqua" w:eastAsia="Book Antiqua" w:hAnsi="Book Antiqua" w:cs="Book Antiqua"/>
          <w:lang w:val="es-ES"/>
        </w:rPr>
        <w:t xml:space="preserve"> </w:t>
      </w:r>
      <w:r w:rsidRPr="00D8412E">
        <w:rPr>
          <w:rFonts w:ascii="Book Antiqua" w:eastAsia="Book Antiqua" w:hAnsi="Book Antiqua" w:cs="Book Antiqua"/>
          <w:lang w:val="es-ES"/>
        </w:rPr>
        <w:tab/>
        <w:t>Asamblea</w:t>
      </w:r>
      <w:r w:rsidRPr="00D8412E">
        <w:rPr>
          <w:rFonts w:ascii="Book Antiqua" w:eastAsia="Book Antiqua" w:hAnsi="Book Antiqua" w:cs="Book Antiqua"/>
          <w:lang w:val="es-ES"/>
        </w:rPr>
        <w:tab/>
        <w:t>1</w:t>
      </w:r>
      <w:r w:rsidRPr="00D8412E">
        <w:rPr>
          <w:rFonts w:ascii="Book Antiqua" w:eastAsia="Book Antiqua" w:hAnsi="Book Antiqua" w:cs="Book Antiqua"/>
          <w:vertAlign w:val="superscript"/>
          <w:lang w:val="es-ES"/>
        </w:rPr>
        <w:t>ra</w:t>
      </w:r>
      <w:r w:rsidRPr="00D8412E">
        <w:rPr>
          <w:rFonts w:ascii="Book Antiqua" w:eastAsia="Book Antiqua" w:hAnsi="Book Antiqua" w:cs="Book Antiqua"/>
          <w:lang w:val="es-ES"/>
        </w:rPr>
        <w:t xml:space="preserve"> </w:t>
      </w:r>
      <w:r w:rsidRPr="00D8412E">
        <w:rPr>
          <w:rFonts w:ascii="Book Antiqua" w:eastAsia="Book Antiqua" w:hAnsi="Book Antiqua" w:cs="Book Antiqua"/>
          <w:lang w:val="es-ES"/>
        </w:rPr>
        <w:tab/>
        <w:t>Sesión</w:t>
      </w:r>
    </w:p>
    <w:p w14:paraId="3BE90269" w14:textId="77777777" w:rsidR="00891CF0" w:rsidRPr="00D8412E" w:rsidRDefault="00891CF0" w:rsidP="00891CF0">
      <w:pPr>
        <w:tabs>
          <w:tab w:val="left" w:pos="720"/>
          <w:tab w:val="left" w:pos="4215"/>
          <w:tab w:val="left" w:pos="5160"/>
          <w:tab w:val="left" w:pos="8100"/>
        </w:tabs>
        <w:rPr>
          <w:rFonts w:ascii="Book Antiqua" w:eastAsia="Book Antiqua" w:hAnsi="Book Antiqua" w:cs="Book Antiqua"/>
          <w:lang w:val="es-ES"/>
        </w:rPr>
      </w:pPr>
      <w:r w:rsidRPr="00D8412E">
        <w:rPr>
          <w:rFonts w:ascii="Book Antiqua" w:eastAsia="Book Antiqua" w:hAnsi="Book Antiqua" w:cs="Book Antiqua"/>
          <w:lang w:val="es-ES"/>
        </w:rPr>
        <w:tab/>
        <w:t>Legislativa</w:t>
      </w:r>
      <w:r w:rsidRPr="00D8412E">
        <w:rPr>
          <w:rFonts w:ascii="Book Antiqua" w:eastAsia="Book Antiqua" w:hAnsi="Book Antiqua" w:cs="Book Antiqua"/>
          <w:lang w:val="es-ES"/>
        </w:rPr>
        <w:tab/>
      </w:r>
      <w:r w:rsidRPr="00D8412E">
        <w:rPr>
          <w:rFonts w:ascii="Book Antiqua" w:eastAsia="Book Antiqua" w:hAnsi="Book Antiqua" w:cs="Book Antiqua"/>
          <w:lang w:val="es-ES"/>
        </w:rPr>
        <w:tab/>
      </w:r>
      <w:r w:rsidRPr="00D8412E">
        <w:rPr>
          <w:rFonts w:ascii="Book Antiqua" w:eastAsia="Book Antiqua" w:hAnsi="Book Antiqua" w:cs="Book Antiqua"/>
          <w:lang w:val="es-ES"/>
        </w:rPr>
        <w:tab/>
        <w:t>Ordinaria</w:t>
      </w:r>
    </w:p>
    <w:p w14:paraId="750E535A" w14:textId="77777777" w:rsidR="00891CF0" w:rsidRPr="00D8412E"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D8412E" w:rsidRDefault="00891CF0" w:rsidP="00891CF0">
      <w:pPr>
        <w:spacing w:line="360" w:lineRule="auto"/>
        <w:jc w:val="center"/>
        <w:rPr>
          <w:rFonts w:ascii="Book Antiqua" w:eastAsia="Book Antiqua" w:hAnsi="Book Antiqua" w:cs="Book Antiqua"/>
          <w:b/>
          <w:sz w:val="36"/>
          <w:szCs w:val="36"/>
          <w:lang w:val="es-ES"/>
        </w:rPr>
      </w:pPr>
      <w:r w:rsidRPr="00D8412E">
        <w:rPr>
          <w:rFonts w:ascii="Book Antiqua" w:eastAsia="Book Antiqua" w:hAnsi="Book Antiqua" w:cs="Book Antiqua"/>
          <w:b/>
          <w:sz w:val="36"/>
          <w:szCs w:val="36"/>
          <w:lang w:val="es-ES"/>
        </w:rPr>
        <w:t>CÁMARA DE REPRESENTANTES</w:t>
      </w:r>
    </w:p>
    <w:p w14:paraId="4A8302E3" w14:textId="0ABD03B3" w:rsidR="00891CF0" w:rsidRPr="00D8412E" w:rsidRDefault="004719E3" w:rsidP="00891CF0">
      <w:pPr>
        <w:spacing w:line="360" w:lineRule="auto"/>
        <w:jc w:val="center"/>
        <w:rPr>
          <w:rFonts w:ascii="Book Antiqua" w:eastAsia="Book Antiqua" w:hAnsi="Book Antiqua" w:cs="Book Antiqua"/>
          <w:b/>
          <w:sz w:val="52"/>
          <w:szCs w:val="52"/>
          <w:lang w:val="es-ES"/>
        </w:rPr>
      </w:pPr>
      <w:r w:rsidRPr="00D8412E">
        <w:rPr>
          <w:rFonts w:ascii="Book Antiqua" w:eastAsia="Book Antiqua" w:hAnsi="Book Antiqua" w:cs="Book Antiqua"/>
          <w:b/>
          <w:sz w:val="52"/>
          <w:szCs w:val="52"/>
          <w:lang w:val="es-ES"/>
        </w:rPr>
        <w:t xml:space="preserve">Informe </w:t>
      </w:r>
      <w:r w:rsidR="00926C58" w:rsidRPr="00D8412E">
        <w:rPr>
          <w:rFonts w:ascii="Book Antiqua" w:eastAsia="Book Antiqua" w:hAnsi="Book Antiqua" w:cs="Book Antiqua"/>
          <w:b/>
          <w:sz w:val="52"/>
          <w:szCs w:val="52"/>
          <w:lang w:val="es-ES"/>
        </w:rPr>
        <w:t>Positivo</w:t>
      </w:r>
      <w:r w:rsidRPr="00D8412E">
        <w:rPr>
          <w:rFonts w:ascii="Book Antiqua" w:eastAsia="Book Antiqua" w:hAnsi="Book Antiqua" w:cs="Book Antiqua"/>
          <w:b/>
          <w:sz w:val="52"/>
          <w:szCs w:val="52"/>
          <w:lang w:val="es-ES"/>
        </w:rPr>
        <w:t xml:space="preserve"> </w:t>
      </w:r>
      <w:r w:rsidR="00937266" w:rsidRPr="00D8412E">
        <w:rPr>
          <w:rFonts w:ascii="Book Antiqua" w:eastAsia="Book Antiqua" w:hAnsi="Book Antiqua" w:cs="Book Antiqua"/>
          <w:b/>
          <w:sz w:val="52"/>
          <w:szCs w:val="52"/>
          <w:lang w:val="es-ES"/>
        </w:rPr>
        <w:t xml:space="preserve">del </w:t>
      </w:r>
      <w:r w:rsidR="00BB040F" w:rsidRPr="00D8412E">
        <w:rPr>
          <w:rFonts w:ascii="Book Antiqua" w:eastAsia="Book Antiqua" w:hAnsi="Book Antiqua" w:cs="Book Antiqua"/>
          <w:b/>
          <w:sz w:val="52"/>
          <w:szCs w:val="52"/>
          <w:lang w:val="es-ES"/>
        </w:rPr>
        <w:t>R.C. de la C. 65</w:t>
      </w:r>
    </w:p>
    <w:p w14:paraId="293E44EE" w14:textId="3C7945B6" w:rsidR="00891CF0" w:rsidRPr="00D8412E" w:rsidRDefault="00FD1C53" w:rsidP="00891CF0">
      <w:pPr>
        <w:spacing w:line="360" w:lineRule="auto"/>
        <w:jc w:val="center"/>
        <w:rPr>
          <w:rFonts w:ascii="Book Antiqua" w:eastAsia="Book Antiqua" w:hAnsi="Book Antiqua" w:cs="Book Antiqua"/>
          <w:b/>
          <w:lang w:val="es-ES"/>
        </w:rPr>
      </w:pPr>
      <w:r w:rsidRPr="00D8412E">
        <w:rPr>
          <w:rFonts w:ascii="Book Antiqua" w:eastAsia="Book Antiqua" w:hAnsi="Book Antiqua" w:cs="Book Antiqua"/>
          <w:lang w:val="es-ES"/>
        </w:rPr>
        <w:t>5</w:t>
      </w:r>
      <w:r w:rsidR="00891CF0" w:rsidRPr="00D8412E">
        <w:rPr>
          <w:rFonts w:ascii="Book Antiqua" w:eastAsia="Book Antiqua" w:hAnsi="Book Antiqua" w:cs="Book Antiqua"/>
          <w:lang w:val="es-ES"/>
        </w:rPr>
        <w:t xml:space="preserve"> de </w:t>
      </w:r>
      <w:r w:rsidR="00926C58" w:rsidRPr="00D8412E">
        <w:rPr>
          <w:rFonts w:ascii="Book Antiqua" w:eastAsia="Book Antiqua" w:hAnsi="Book Antiqua" w:cs="Book Antiqua"/>
          <w:lang w:val="es-ES"/>
        </w:rPr>
        <w:t>mayo</w:t>
      </w:r>
      <w:r w:rsidR="00891CF0" w:rsidRPr="00D8412E">
        <w:rPr>
          <w:rFonts w:ascii="Book Antiqua" w:eastAsia="Book Antiqua" w:hAnsi="Book Antiqua" w:cs="Book Antiqua"/>
          <w:lang w:val="es-ES"/>
        </w:rPr>
        <w:t xml:space="preserve"> de 2025</w:t>
      </w:r>
    </w:p>
    <w:p w14:paraId="54E7244B" w14:textId="77777777" w:rsidR="00891CF0" w:rsidRPr="00D8412E" w:rsidRDefault="00891CF0" w:rsidP="00891CF0">
      <w:pPr>
        <w:jc w:val="both"/>
        <w:rPr>
          <w:rFonts w:ascii="Book Antiqua" w:eastAsia="Book Antiqua" w:hAnsi="Book Antiqua" w:cs="Book Antiqua"/>
          <w:b/>
          <w:lang w:val="es-ES"/>
        </w:rPr>
      </w:pPr>
    </w:p>
    <w:p w14:paraId="4268362D" w14:textId="77777777" w:rsidR="00891CF0" w:rsidRPr="00D8412E" w:rsidRDefault="00891CF0" w:rsidP="00891CF0">
      <w:pPr>
        <w:jc w:val="both"/>
        <w:rPr>
          <w:rFonts w:ascii="Book Antiqua" w:eastAsia="Book Antiqua" w:hAnsi="Book Antiqua" w:cs="Book Antiqua"/>
          <w:b/>
          <w:lang w:val="es-ES"/>
        </w:rPr>
      </w:pPr>
      <w:r w:rsidRPr="00D8412E">
        <w:rPr>
          <w:rFonts w:ascii="Book Antiqua" w:eastAsia="Book Antiqua" w:hAnsi="Book Antiqua" w:cs="Book Antiqua"/>
          <w:b/>
          <w:lang w:val="es-ES"/>
        </w:rPr>
        <w:t>A LA CÁMARA DE REPRESENTANTES DE PUERTO RICO</w:t>
      </w:r>
    </w:p>
    <w:p w14:paraId="6864FBEB" w14:textId="77777777" w:rsidR="00255608" w:rsidRPr="00D8412E" w:rsidRDefault="00255608" w:rsidP="007C7C83">
      <w:pPr>
        <w:jc w:val="both"/>
        <w:rPr>
          <w:rFonts w:ascii="Book Antiqua" w:hAnsi="Book Antiqua" w:cs="Arial"/>
          <w:sz w:val="28"/>
          <w:lang w:val="es-ES"/>
        </w:rPr>
      </w:pPr>
    </w:p>
    <w:p w14:paraId="47BAB83A" w14:textId="5BAF36FD" w:rsidR="00AD66D2" w:rsidRPr="00D8412E" w:rsidRDefault="00AD66D2" w:rsidP="00AD66D2">
      <w:pPr>
        <w:ind w:firstLine="720"/>
        <w:jc w:val="both"/>
        <w:rPr>
          <w:rFonts w:ascii="Book Antiqua" w:hAnsi="Book Antiqua" w:cs="Arial"/>
          <w:lang w:val="es-ES"/>
        </w:rPr>
      </w:pPr>
      <w:r w:rsidRPr="00D8412E">
        <w:rPr>
          <w:rFonts w:ascii="Book Antiqua" w:hAnsi="Book Antiqua" w:cs="Arial"/>
          <w:lang w:val="es-ES"/>
        </w:rPr>
        <w:t xml:space="preserve">La Comisión de </w:t>
      </w:r>
      <w:r w:rsidR="00FD1C53" w:rsidRPr="00D8412E">
        <w:rPr>
          <w:rFonts w:ascii="Book Antiqua" w:hAnsi="Book Antiqua" w:cs="Arial"/>
          <w:lang w:val="es-ES"/>
        </w:rPr>
        <w:t>Recreación y Deportes</w:t>
      </w:r>
      <w:r w:rsidRPr="00D8412E">
        <w:rPr>
          <w:rFonts w:ascii="Book Antiqua" w:hAnsi="Book Antiqua" w:cs="Arial"/>
          <w:lang w:val="es-ES"/>
        </w:rPr>
        <w:t xml:space="preserve"> de la Cámara de Representantes </w:t>
      </w:r>
      <w:r w:rsidR="005C21A7" w:rsidRPr="00D8412E">
        <w:rPr>
          <w:rFonts w:ascii="Book Antiqua" w:hAnsi="Book Antiqua" w:cs="Arial"/>
          <w:lang w:val="es-ES"/>
        </w:rPr>
        <w:t xml:space="preserve">de </w:t>
      </w:r>
      <w:r w:rsidRPr="00D8412E">
        <w:rPr>
          <w:rFonts w:ascii="Book Antiqua" w:hAnsi="Book Antiqua" w:cs="Arial"/>
          <w:lang w:val="es-ES"/>
        </w:rPr>
        <w:t xml:space="preserve">Puerto Rico, previo estudio y consideración de </w:t>
      </w:r>
      <w:proofErr w:type="gramStart"/>
      <w:r w:rsidR="00623A7A" w:rsidRPr="00D8412E">
        <w:rPr>
          <w:rFonts w:ascii="Book Antiqua" w:hAnsi="Book Antiqua" w:cs="Arial"/>
          <w:lang w:val="es-ES"/>
        </w:rPr>
        <w:t>la misma</w:t>
      </w:r>
      <w:proofErr w:type="gramEnd"/>
      <w:r w:rsidRPr="00D8412E">
        <w:rPr>
          <w:rFonts w:ascii="Book Antiqua" w:hAnsi="Book Antiqua" w:cs="Arial"/>
          <w:lang w:val="es-ES"/>
        </w:rPr>
        <w:t>, tiene a bien someter su Informe con relación a</w:t>
      </w:r>
      <w:r w:rsidR="003336F5" w:rsidRPr="00D8412E">
        <w:rPr>
          <w:rFonts w:ascii="Book Antiqua" w:hAnsi="Book Antiqua" w:cs="Arial"/>
          <w:lang w:val="es-ES"/>
        </w:rPr>
        <w:t xml:space="preserve"> la Resolución Conjunta de la Cámara 65</w:t>
      </w:r>
      <w:r w:rsidRPr="00D8412E">
        <w:rPr>
          <w:rFonts w:ascii="Book Antiqua" w:hAnsi="Book Antiqua" w:cs="Arial"/>
          <w:lang w:val="es-ES"/>
        </w:rPr>
        <w:t xml:space="preserve">, </w:t>
      </w:r>
      <w:r w:rsidRPr="00D8412E">
        <w:rPr>
          <w:rFonts w:ascii="Book Antiqua" w:hAnsi="Book Antiqua" w:cs="Arial"/>
          <w:b/>
          <w:lang w:val="es-ES"/>
        </w:rPr>
        <w:t>recomendando su aprobación</w:t>
      </w:r>
      <w:r w:rsidRPr="00D8412E">
        <w:rPr>
          <w:rFonts w:ascii="Book Antiqua" w:hAnsi="Book Antiqua" w:cs="Arial"/>
          <w:spacing w:val="-3"/>
          <w:lang w:val="es-ES"/>
        </w:rPr>
        <w:t xml:space="preserve"> </w:t>
      </w:r>
      <w:r w:rsidR="003336F5" w:rsidRPr="00D8412E">
        <w:rPr>
          <w:rFonts w:ascii="Book Antiqua" w:hAnsi="Book Antiqua" w:cs="Arial"/>
          <w:b/>
          <w:bCs/>
          <w:lang w:val="es-ES"/>
        </w:rPr>
        <w:t>sin</w:t>
      </w:r>
      <w:r w:rsidR="009439D1" w:rsidRPr="00D8412E">
        <w:rPr>
          <w:rFonts w:ascii="Book Antiqua" w:hAnsi="Book Antiqua" w:cs="Arial"/>
          <w:b/>
          <w:bCs/>
          <w:lang w:val="es-ES"/>
        </w:rPr>
        <w:t xml:space="preserve"> enmiendas</w:t>
      </w:r>
      <w:r w:rsidRPr="00D8412E">
        <w:rPr>
          <w:rFonts w:ascii="Book Antiqua" w:hAnsi="Book Antiqua" w:cs="Arial"/>
          <w:lang w:val="es-ES"/>
        </w:rPr>
        <w:t>.</w:t>
      </w:r>
    </w:p>
    <w:p w14:paraId="60CE0AB1" w14:textId="77777777" w:rsidR="00BC7BDA" w:rsidRPr="00D8412E" w:rsidRDefault="00BC7BDA" w:rsidP="007C7C83">
      <w:pPr>
        <w:jc w:val="both"/>
        <w:rPr>
          <w:rFonts w:ascii="Book Antiqua" w:hAnsi="Book Antiqua" w:cs="Arial"/>
          <w:szCs w:val="24"/>
          <w:lang w:val="es-ES"/>
        </w:rPr>
      </w:pPr>
    </w:p>
    <w:p w14:paraId="6AB8B7D8" w14:textId="6CF9DA8B" w:rsidR="00255608" w:rsidRPr="00D8412E" w:rsidRDefault="00255608" w:rsidP="00891CF0">
      <w:pPr>
        <w:pStyle w:val="Heading2"/>
        <w:rPr>
          <w:rFonts w:ascii="Book Antiqua" w:hAnsi="Book Antiqua"/>
          <w:lang w:val="es-ES"/>
        </w:rPr>
      </w:pPr>
      <w:r w:rsidRPr="00D8412E">
        <w:rPr>
          <w:rFonts w:ascii="Book Antiqua" w:hAnsi="Book Antiqua"/>
          <w:lang w:val="es-ES"/>
        </w:rPr>
        <w:t>ALCANCE DE LA MEDIDA</w:t>
      </w:r>
    </w:p>
    <w:p w14:paraId="032AD8B2" w14:textId="5D63DB40" w:rsidR="003336F5" w:rsidRPr="00D8412E" w:rsidRDefault="00BC7BDA" w:rsidP="003336F5">
      <w:pPr>
        <w:autoSpaceDE w:val="0"/>
        <w:autoSpaceDN w:val="0"/>
        <w:adjustRightInd w:val="0"/>
        <w:jc w:val="both"/>
        <w:rPr>
          <w:rFonts w:ascii="Book Antiqua" w:hAnsi="Book Antiqua" w:cs="Arial"/>
          <w:lang w:val="es-ES"/>
        </w:rPr>
      </w:pPr>
      <w:r w:rsidRPr="00D8412E">
        <w:rPr>
          <w:rFonts w:ascii="Book Antiqua" w:hAnsi="Book Antiqua" w:cs="Arial"/>
          <w:lang w:val="es-ES"/>
        </w:rPr>
        <w:tab/>
      </w:r>
      <w:r w:rsidR="003336F5" w:rsidRPr="00D8412E">
        <w:rPr>
          <w:rFonts w:ascii="Book Antiqua" w:hAnsi="Book Antiqua" w:cs="Arial"/>
          <w:lang w:val="es-ES"/>
        </w:rPr>
        <w:t xml:space="preserve">La Resolución Conjunta de la Cámara 65 propone honrar al destacado educador y entrenador deportivo Wilson Torres Ruiz designando con su nombre la pista atlética localizada entre la Escuela Especializada en Idioma Alcides Figueroa y la Escuela Isabel Suárez en el municipio de Añasco. Esta medida reconoce en vida la contribución incuestionable de un ciudadano ejemplar cuya trayectoria en el campo educativo y deportivo ha dejado un legado perdurable en la juventud </w:t>
      </w:r>
      <w:proofErr w:type="spellStart"/>
      <w:r w:rsidR="003336F5" w:rsidRPr="00D8412E">
        <w:rPr>
          <w:rFonts w:ascii="Book Antiqua" w:hAnsi="Book Antiqua" w:cs="Arial"/>
          <w:lang w:val="es-ES"/>
        </w:rPr>
        <w:t>añasqueña</w:t>
      </w:r>
      <w:proofErr w:type="spellEnd"/>
      <w:r w:rsidR="003336F5" w:rsidRPr="00D8412E">
        <w:rPr>
          <w:rFonts w:ascii="Book Antiqua" w:hAnsi="Book Antiqua" w:cs="Arial"/>
          <w:lang w:val="es-ES"/>
        </w:rPr>
        <w:t xml:space="preserve"> y en el desarrollo del deporte escolar en Puerto Rico.</w:t>
      </w:r>
    </w:p>
    <w:p w14:paraId="3766CBCA" w14:textId="77777777" w:rsidR="00D8412E" w:rsidRDefault="00D8412E" w:rsidP="003336F5">
      <w:pPr>
        <w:autoSpaceDE w:val="0"/>
        <w:autoSpaceDN w:val="0"/>
        <w:adjustRightInd w:val="0"/>
        <w:jc w:val="both"/>
        <w:rPr>
          <w:rFonts w:ascii="Book Antiqua" w:hAnsi="Book Antiqua" w:cs="Arial"/>
          <w:lang w:val="es-ES"/>
        </w:rPr>
      </w:pPr>
    </w:p>
    <w:p w14:paraId="1DC7E7BA" w14:textId="0131A00A" w:rsidR="003336F5" w:rsidRDefault="003336F5" w:rsidP="00D8412E">
      <w:pPr>
        <w:autoSpaceDE w:val="0"/>
        <w:autoSpaceDN w:val="0"/>
        <w:adjustRightInd w:val="0"/>
        <w:ind w:firstLine="720"/>
        <w:jc w:val="both"/>
        <w:rPr>
          <w:rFonts w:ascii="Book Antiqua" w:hAnsi="Book Antiqua" w:cs="Arial"/>
          <w:lang w:val="es-ES"/>
        </w:rPr>
      </w:pPr>
      <w:r w:rsidRPr="003336F5">
        <w:rPr>
          <w:rFonts w:ascii="Book Antiqua" w:hAnsi="Book Antiqua" w:cs="Arial"/>
          <w:lang w:val="es-ES"/>
        </w:rPr>
        <w:t xml:space="preserve">Wilson Torres Ruiz es sinónimo de disciplina, excelencia y compromiso con la formación integral de los jóvenes. Desde la década de 1970, ejerció como maestro de educación física y entrenador de múltiples disciplinas deportivas, logrando posicionar a la escuela superior de Añasco como una de las más competitivas del país. Bajo su dirección, la institución obtuvo campeonatos estatales en pista y campo, decatlón, heptatlón, y relevos como los </w:t>
      </w:r>
      <w:proofErr w:type="spellStart"/>
      <w:r w:rsidRPr="003336F5">
        <w:rPr>
          <w:rFonts w:ascii="Book Antiqua" w:hAnsi="Book Antiqua" w:cs="Arial"/>
          <w:lang w:val="es-ES"/>
        </w:rPr>
        <w:t>Poly’s</w:t>
      </w:r>
      <w:proofErr w:type="spellEnd"/>
      <w:r w:rsidRPr="003336F5">
        <w:rPr>
          <w:rFonts w:ascii="Book Antiqua" w:hAnsi="Book Antiqua" w:cs="Arial"/>
          <w:lang w:val="es-ES"/>
        </w:rPr>
        <w:t xml:space="preserve"> </w:t>
      </w:r>
      <w:proofErr w:type="spellStart"/>
      <w:r w:rsidRPr="003336F5">
        <w:rPr>
          <w:rFonts w:ascii="Book Antiqua" w:hAnsi="Book Antiqua" w:cs="Arial"/>
          <w:lang w:val="es-ES"/>
        </w:rPr>
        <w:t>Relays</w:t>
      </w:r>
      <w:proofErr w:type="spellEnd"/>
      <w:r w:rsidRPr="003336F5">
        <w:rPr>
          <w:rFonts w:ascii="Book Antiqua" w:hAnsi="Book Antiqua" w:cs="Arial"/>
          <w:lang w:val="es-ES"/>
        </w:rPr>
        <w:t xml:space="preserve"> y los Penn </w:t>
      </w:r>
      <w:proofErr w:type="spellStart"/>
      <w:r w:rsidRPr="003336F5">
        <w:rPr>
          <w:rFonts w:ascii="Book Antiqua" w:hAnsi="Book Antiqua" w:cs="Arial"/>
          <w:lang w:val="es-ES"/>
        </w:rPr>
        <w:t>Relays</w:t>
      </w:r>
      <w:proofErr w:type="spellEnd"/>
      <w:r w:rsidRPr="003336F5">
        <w:rPr>
          <w:rFonts w:ascii="Book Antiqua" w:hAnsi="Book Antiqua" w:cs="Arial"/>
          <w:lang w:val="es-ES"/>
        </w:rPr>
        <w:t>. Estos logros no solo hablan del éxito competitivo, sino de su capacidad para inspirar y elevar a la juventud mediante el deporte, convirtiéndolo en un agente de transformación social.</w:t>
      </w:r>
    </w:p>
    <w:p w14:paraId="3B4D98B9" w14:textId="77777777" w:rsidR="0090520F" w:rsidRDefault="0090520F" w:rsidP="00D8412E">
      <w:pPr>
        <w:autoSpaceDE w:val="0"/>
        <w:autoSpaceDN w:val="0"/>
        <w:adjustRightInd w:val="0"/>
        <w:ind w:firstLine="720"/>
        <w:jc w:val="both"/>
        <w:rPr>
          <w:rFonts w:ascii="Book Antiqua" w:hAnsi="Book Antiqua" w:cs="Arial"/>
          <w:lang w:val="es-ES"/>
        </w:rPr>
      </w:pPr>
    </w:p>
    <w:p w14:paraId="71775F9C" w14:textId="77777777" w:rsidR="0090520F" w:rsidRPr="0090520F" w:rsidRDefault="0090520F" w:rsidP="0090520F">
      <w:pPr>
        <w:autoSpaceDE w:val="0"/>
        <w:autoSpaceDN w:val="0"/>
        <w:adjustRightInd w:val="0"/>
        <w:ind w:firstLine="720"/>
        <w:jc w:val="both"/>
        <w:rPr>
          <w:rFonts w:ascii="Book Antiqua" w:hAnsi="Book Antiqua" w:cs="Arial"/>
          <w:lang w:val="es-ES"/>
        </w:rPr>
      </w:pPr>
      <w:r w:rsidRPr="0090520F">
        <w:rPr>
          <w:rFonts w:ascii="Book Antiqua" w:hAnsi="Book Antiqua" w:cs="Arial"/>
          <w:lang w:val="es-ES"/>
        </w:rPr>
        <w:lastRenderedPageBreak/>
        <w:t>Designar la pista atlética con su nombre es también un acto de justicia generacional. Los estudiantes que diariamente utilizan esta instalación lo hacen en una infraestructura que fue el epicentro de los grandes triunfos deportivos que él ayudó a forjar. Nombrar la pista en su honor no es un simple gesto simbólico, sino una forma concreta de preservar la memoria institucional de lo que representa el esfuerzo, la superación y el amor por la comunidad. Además, se convierte en una herramienta educativa que promueve el ejemplo de figuras reales y cercanas como inspiración para las nuevas generaciones.</w:t>
      </w:r>
    </w:p>
    <w:p w14:paraId="0B9BE441" w14:textId="77777777" w:rsidR="0090520F" w:rsidRPr="0090520F" w:rsidRDefault="0090520F" w:rsidP="0090520F">
      <w:pPr>
        <w:autoSpaceDE w:val="0"/>
        <w:autoSpaceDN w:val="0"/>
        <w:adjustRightInd w:val="0"/>
        <w:ind w:firstLine="720"/>
        <w:jc w:val="both"/>
        <w:rPr>
          <w:rFonts w:ascii="Book Antiqua" w:hAnsi="Book Antiqua" w:cs="Arial"/>
          <w:lang w:val="es-ES"/>
        </w:rPr>
      </w:pPr>
    </w:p>
    <w:p w14:paraId="3E890B21" w14:textId="76903966" w:rsidR="0090520F" w:rsidRPr="003336F5" w:rsidRDefault="0090520F" w:rsidP="0090520F">
      <w:pPr>
        <w:autoSpaceDE w:val="0"/>
        <w:autoSpaceDN w:val="0"/>
        <w:adjustRightInd w:val="0"/>
        <w:ind w:firstLine="720"/>
        <w:jc w:val="both"/>
        <w:rPr>
          <w:rFonts w:ascii="Book Antiqua" w:hAnsi="Book Antiqua" w:cs="Arial"/>
          <w:lang w:val="es-ES"/>
        </w:rPr>
      </w:pPr>
      <w:r w:rsidRPr="0090520F">
        <w:rPr>
          <w:rFonts w:ascii="Book Antiqua" w:hAnsi="Book Antiqua" w:cs="Arial"/>
          <w:lang w:val="es-ES"/>
        </w:rPr>
        <w:t>La trayectoria de Wilson Torres Ruiz trasciende lo meramente deportivo. Fue también un educador reconocido como Maestro del Año en su distrito y región educativa, miembro de organizaciones cívicas y servidor público en distintas capacidades, incluyendo la presidencia de la Asamblea Municipal de Añasco y la dirección regional del Departamento de Recreación y Deportes. Esta diversidad de aportaciones confirma que su figura representa un ideal de servicio público comprometido con el bienestar colectivo. La designación propuesta es un reconocimiento integral a una vida de entrega y liderazgo social.</w:t>
      </w:r>
    </w:p>
    <w:p w14:paraId="07D67410" w14:textId="191193DB" w:rsidR="00AE4346" w:rsidRPr="00D8412E" w:rsidRDefault="00AE4346" w:rsidP="003336F5">
      <w:pPr>
        <w:autoSpaceDE w:val="0"/>
        <w:autoSpaceDN w:val="0"/>
        <w:adjustRightInd w:val="0"/>
        <w:jc w:val="both"/>
        <w:rPr>
          <w:rFonts w:ascii="Book Antiqua" w:hAnsi="Book Antiqua"/>
          <w:lang w:val="es-ES"/>
        </w:rPr>
      </w:pPr>
    </w:p>
    <w:p w14:paraId="31D6AE02" w14:textId="0F0A354D" w:rsidR="00AE4346" w:rsidRPr="00D8412E" w:rsidRDefault="00AE4346" w:rsidP="00AE4346">
      <w:pPr>
        <w:ind w:firstLine="720"/>
        <w:jc w:val="both"/>
        <w:rPr>
          <w:rFonts w:ascii="Book Antiqua" w:hAnsi="Book Antiqua"/>
          <w:lang w:val="es-ES"/>
        </w:rPr>
      </w:pPr>
      <w:r w:rsidRPr="00D8412E">
        <w:rPr>
          <w:rFonts w:ascii="Book Antiqua" w:hAnsi="Book Antiqua"/>
          <w:lang w:val="es-ES"/>
        </w:rPr>
        <w:t xml:space="preserve">Conforme lo anterior, </w:t>
      </w:r>
      <w:r w:rsidR="00FD09A0" w:rsidRPr="00FD09A0">
        <w:rPr>
          <w:rFonts w:ascii="Book Antiqua" w:hAnsi="Book Antiqua"/>
          <w:lang w:val="es-ES"/>
        </w:rPr>
        <w:t>esta medida responde a una necesidad cultural de exaltar a nuestros valores locales mientras están con vida. Reconocer a Wilson Torres Ruiz ahora, mientras puede compartir este homenaje con su familia y su pueblo, valida la importancia de dar tributo a quienes siembran esperanza desde las comunidades. Su historia encarna lo mejor del espíritu deportivo y comunitario, y por ello, la pista atlética de Añasco debe llevar el nombre de quien más contribuyó a su historia: Wilson Torres Ruiz.</w:t>
      </w:r>
    </w:p>
    <w:p w14:paraId="5CAD813E" w14:textId="77777777" w:rsidR="00AE4346" w:rsidRPr="00D8412E" w:rsidRDefault="00AE4346" w:rsidP="00AE4346">
      <w:pPr>
        <w:ind w:firstLine="720"/>
        <w:jc w:val="both"/>
        <w:rPr>
          <w:rFonts w:ascii="Book Antiqua" w:hAnsi="Book Antiqua"/>
          <w:lang w:val="es-ES"/>
        </w:rPr>
      </w:pPr>
    </w:p>
    <w:p w14:paraId="58F1E791" w14:textId="77777777" w:rsidR="00AE4346" w:rsidRPr="00D8412E" w:rsidRDefault="00AE4346" w:rsidP="00AE4346">
      <w:pPr>
        <w:ind w:firstLine="720"/>
        <w:jc w:val="both"/>
        <w:rPr>
          <w:rFonts w:ascii="Book Antiqua" w:hAnsi="Book Antiqua"/>
          <w:lang w:val="es-ES"/>
        </w:rPr>
      </w:pPr>
    </w:p>
    <w:p w14:paraId="55FD8A3B" w14:textId="0BB09911" w:rsidR="00255608" w:rsidRPr="00D8412E" w:rsidRDefault="00255608" w:rsidP="007C7C83">
      <w:pPr>
        <w:pStyle w:val="Heading2"/>
        <w:rPr>
          <w:rFonts w:ascii="Book Antiqua" w:hAnsi="Book Antiqua"/>
          <w:lang w:val="es-ES"/>
        </w:rPr>
      </w:pPr>
      <w:r w:rsidRPr="00D8412E">
        <w:rPr>
          <w:rFonts w:ascii="Book Antiqua" w:hAnsi="Book Antiqua"/>
          <w:lang w:val="es-ES"/>
        </w:rPr>
        <w:t>CONCLUSIÓN</w:t>
      </w:r>
    </w:p>
    <w:p w14:paraId="7AACD60B" w14:textId="77777777" w:rsidR="0003371E" w:rsidRPr="00D8412E" w:rsidRDefault="0003371E" w:rsidP="007C7C83">
      <w:pPr>
        <w:ind w:firstLine="720"/>
        <w:jc w:val="both"/>
        <w:rPr>
          <w:rFonts w:ascii="Book Antiqua" w:hAnsi="Book Antiqua" w:cs="Arial"/>
          <w:lang w:val="es-ES"/>
        </w:rPr>
      </w:pPr>
    </w:p>
    <w:p w14:paraId="2EE86ADE" w14:textId="5C1B3FED" w:rsidR="00237419" w:rsidRPr="00D8412E" w:rsidRDefault="00255608" w:rsidP="00C3479B">
      <w:pPr>
        <w:ind w:firstLine="720"/>
        <w:jc w:val="both"/>
        <w:rPr>
          <w:rFonts w:ascii="Book Antiqua" w:hAnsi="Book Antiqua" w:cs="Arial"/>
          <w:lang w:val="es-ES"/>
        </w:rPr>
      </w:pPr>
      <w:r w:rsidRPr="00D8412E">
        <w:rPr>
          <w:rFonts w:ascii="Book Antiqua" w:hAnsi="Book Antiqua" w:cs="Arial"/>
          <w:lang w:val="es-ES"/>
        </w:rPr>
        <w:t xml:space="preserve">Por todo lo antes expuesto, </w:t>
      </w:r>
      <w:r w:rsidR="005E7FAE" w:rsidRPr="00D8412E">
        <w:rPr>
          <w:rFonts w:ascii="Book Antiqua" w:hAnsi="Book Antiqua" w:cs="Arial"/>
          <w:lang w:val="es-ES"/>
        </w:rPr>
        <w:t xml:space="preserve">la </w:t>
      </w:r>
      <w:r w:rsidR="00C3479B" w:rsidRPr="00D8412E">
        <w:rPr>
          <w:rFonts w:ascii="Book Antiqua" w:hAnsi="Book Antiqua" w:cs="Arial"/>
          <w:lang w:val="es-ES"/>
        </w:rPr>
        <w:t xml:space="preserve">Comisión de </w:t>
      </w:r>
      <w:r w:rsidR="00111740" w:rsidRPr="00D8412E">
        <w:rPr>
          <w:rFonts w:ascii="Book Antiqua" w:hAnsi="Book Antiqua" w:cs="Arial"/>
          <w:lang w:val="es-ES"/>
        </w:rPr>
        <w:t>Recreación y Deportes</w:t>
      </w:r>
      <w:r w:rsidR="00C3479B" w:rsidRPr="00D8412E">
        <w:rPr>
          <w:rFonts w:ascii="Book Antiqua" w:hAnsi="Book Antiqua" w:cs="Arial"/>
          <w:lang w:val="es-ES"/>
        </w:rPr>
        <w:t xml:space="preserve"> de la Cámara de Representantes del </w:t>
      </w:r>
      <w:r w:rsidR="00C37156" w:rsidRPr="00D8412E">
        <w:rPr>
          <w:rFonts w:ascii="Book Antiqua" w:hAnsi="Book Antiqua" w:cs="Arial"/>
          <w:lang w:val="es-ES"/>
        </w:rPr>
        <w:t>Gobierno</w:t>
      </w:r>
      <w:r w:rsidR="00C3479B" w:rsidRPr="00D8412E">
        <w:rPr>
          <w:rFonts w:ascii="Book Antiqua" w:hAnsi="Book Antiqua" w:cs="Arial"/>
          <w:lang w:val="es-ES"/>
        </w:rPr>
        <w:t xml:space="preserve"> de Puerto Rico, previo estudio y consideración de </w:t>
      </w:r>
      <w:r w:rsidR="00623A7A" w:rsidRPr="00D8412E">
        <w:rPr>
          <w:rFonts w:ascii="Book Antiqua" w:hAnsi="Book Antiqua" w:cs="Arial"/>
          <w:lang w:val="es-ES"/>
        </w:rPr>
        <w:t>la misma</w:t>
      </w:r>
      <w:r w:rsidR="00C3479B" w:rsidRPr="00D8412E">
        <w:rPr>
          <w:rFonts w:ascii="Book Antiqua" w:hAnsi="Book Antiqua" w:cs="Arial"/>
          <w:lang w:val="es-ES"/>
        </w:rPr>
        <w:t xml:space="preserve">, tiene a bien someter su Informe con relación al </w:t>
      </w:r>
      <w:r w:rsidR="005E1BD7">
        <w:rPr>
          <w:rFonts w:ascii="Book Antiqua" w:hAnsi="Book Antiqua" w:cs="Arial"/>
          <w:lang w:val="es-ES"/>
        </w:rPr>
        <w:t>Resolución Conjunta de la Cámara 65</w:t>
      </w:r>
      <w:r w:rsidR="00C3479B" w:rsidRPr="00D8412E">
        <w:rPr>
          <w:rFonts w:ascii="Book Antiqua" w:hAnsi="Book Antiqua" w:cs="Arial"/>
          <w:lang w:val="es-ES"/>
        </w:rPr>
        <w:t xml:space="preserve">, </w:t>
      </w:r>
      <w:r w:rsidR="00C3479B" w:rsidRPr="00D8412E">
        <w:rPr>
          <w:rFonts w:ascii="Book Antiqua" w:hAnsi="Book Antiqua" w:cs="Arial"/>
          <w:b/>
          <w:lang w:val="es-ES"/>
        </w:rPr>
        <w:t>recomendando su aprobación</w:t>
      </w:r>
      <w:r w:rsidR="00820F46" w:rsidRPr="00D8412E">
        <w:rPr>
          <w:rFonts w:ascii="Book Antiqua" w:hAnsi="Book Antiqua" w:cs="Arial"/>
          <w:b/>
          <w:lang w:val="es-ES"/>
        </w:rPr>
        <w:t xml:space="preserve"> </w:t>
      </w:r>
      <w:r w:rsidR="005E1BD7">
        <w:rPr>
          <w:rFonts w:ascii="Book Antiqua" w:hAnsi="Book Antiqua" w:cs="Arial"/>
          <w:b/>
          <w:lang w:val="es-ES"/>
        </w:rPr>
        <w:t>sin</w:t>
      </w:r>
      <w:r w:rsidR="00820F46" w:rsidRPr="00D8412E">
        <w:rPr>
          <w:rFonts w:ascii="Book Antiqua" w:hAnsi="Book Antiqua" w:cs="Arial"/>
          <w:b/>
          <w:lang w:val="es-ES"/>
        </w:rPr>
        <w:t xml:space="preserve"> enmiendas</w:t>
      </w:r>
      <w:r w:rsidR="00E61FA2" w:rsidRPr="00D8412E">
        <w:rPr>
          <w:rFonts w:ascii="Book Antiqua" w:hAnsi="Book Antiqua" w:cs="Arial"/>
          <w:lang w:val="es-ES"/>
        </w:rPr>
        <w:t>.</w:t>
      </w:r>
    </w:p>
    <w:p w14:paraId="47BB45E5" w14:textId="77777777" w:rsidR="00E61FA2" w:rsidRPr="00D8412E" w:rsidRDefault="00E61FA2" w:rsidP="00C3479B">
      <w:pPr>
        <w:ind w:firstLine="720"/>
        <w:jc w:val="both"/>
        <w:rPr>
          <w:rFonts w:ascii="Book Antiqua" w:hAnsi="Book Antiqua" w:cs="Arial"/>
          <w:lang w:val="es-ES"/>
        </w:rPr>
      </w:pPr>
    </w:p>
    <w:p w14:paraId="25588358" w14:textId="77777777" w:rsidR="00255608" w:rsidRPr="00D8412E" w:rsidRDefault="00255608" w:rsidP="007C7C83">
      <w:pPr>
        <w:jc w:val="both"/>
        <w:rPr>
          <w:rFonts w:ascii="Book Antiqua" w:hAnsi="Book Antiqua" w:cs="Arial"/>
          <w:lang w:val="es-ES"/>
        </w:rPr>
      </w:pPr>
      <w:r w:rsidRPr="00D8412E">
        <w:rPr>
          <w:rFonts w:ascii="Book Antiqua" w:hAnsi="Book Antiqua" w:cs="Arial"/>
          <w:lang w:val="es-ES"/>
        </w:rPr>
        <w:t>Respetuosamente sometido,</w:t>
      </w:r>
    </w:p>
    <w:p w14:paraId="4FB37F64" w14:textId="77777777" w:rsidR="00237419" w:rsidRPr="00D8412E" w:rsidRDefault="00237419" w:rsidP="007C7C83">
      <w:pPr>
        <w:pStyle w:val="Heading1"/>
        <w:rPr>
          <w:rFonts w:ascii="Book Antiqua" w:hAnsi="Book Antiqua" w:cs="Arial"/>
          <w:lang w:val="es-ES"/>
        </w:rPr>
      </w:pPr>
    </w:p>
    <w:p w14:paraId="342AF08D" w14:textId="77777777" w:rsidR="00237419" w:rsidRPr="00D8412E" w:rsidRDefault="00237419" w:rsidP="007C7C83">
      <w:pPr>
        <w:pStyle w:val="Heading1"/>
        <w:rPr>
          <w:rFonts w:ascii="Book Antiqua" w:hAnsi="Book Antiqua" w:cs="Arial"/>
          <w:lang w:val="es-ES"/>
        </w:rPr>
      </w:pPr>
    </w:p>
    <w:p w14:paraId="4C8E1F5A" w14:textId="4F6AF1CF" w:rsidR="00BD2E21" w:rsidRPr="00D8412E" w:rsidRDefault="00BD2E21" w:rsidP="007C7C83">
      <w:pPr>
        <w:rPr>
          <w:lang w:val="es-ES"/>
        </w:rPr>
      </w:pPr>
    </w:p>
    <w:p w14:paraId="54CB7AB9" w14:textId="77777777" w:rsidR="00E636AD" w:rsidRPr="00D8412E" w:rsidRDefault="00E636AD" w:rsidP="007C7C83">
      <w:pPr>
        <w:rPr>
          <w:lang w:val="es-ES"/>
        </w:rPr>
      </w:pPr>
    </w:p>
    <w:p w14:paraId="6E5B272A" w14:textId="1B8E21F6" w:rsidR="00255608" w:rsidRPr="00D8412E" w:rsidRDefault="00273C68" w:rsidP="007C7C83">
      <w:pPr>
        <w:pStyle w:val="Heading1"/>
        <w:rPr>
          <w:rFonts w:ascii="Book Antiqua" w:hAnsi="Book Antiqua" w:cs="Arial"/>
          <w:lang w:val="es-ES"/>
        </w:rPr>
      </w:pPr>
      <w:proofErr w:type="spellStart"/>
      <w:r w:rsidRPr="00D8412E">
        <w:rPr>
          <w:rFonts w:ascii="Book Antiqua" w:hAnsi="Book Antiqua" w:cs="Arial"/>
          <w:lang w:val="es-ES"/>
        </w:rPr>
        <w:t>Hon</w:t>
      </w:r>
      <w:proofErr w:type="spellEnd"/>
      <w:r w:rsidRPr="00D8412E">
        <w:rPr>
          <w:rFonts w:ascii="Book Antiqua" w:hAnsi="Book Antiqua" w:cs="Arial"/>
          <w:lang w:val="es-ES"/>
        </w:rPr>
        <w:t xml:space="preserve">. </w:t>
      </w:r>
      <w:r w:rsidR="00096990" w:rsidRPr="00D8412E">
        <w:rPr>
          <w:rFonts w:ascii="Book Antiqua" w:hAnsi="Book Antiqua" w:cs="Arial"/>
          <w:lang w:val="es-ES"/>
        </w:rPr>
        <w:t>Luis “Josean” Jiménez Torres</w:t>
      </w:r>
      <w:r w:rsidR="00255608" w:rsidRPr="00D8412E">
        <w:rPr>
          <w:rFonts w:ascii="Book Antiqua" w:hAnsi="Book Antiqua" w:cs="Arial"/>
          <w:lang w:val="es-ES"/>
        </w:rPr>
        <w:t xml:space="preserve"> </w:t>
      </w:r>
    </w:p>
    <w:p w14:paraId="39FA5D36" w14:textId="06EB1000" w:rsidR="00255608" w:rsidRPr="00D8412E" w:rsidRDefault="00255608" w:rsidP="007C7C83">
      <w:pPr>
        <w:jc w:val="both"/>
        <w:rPr>
          <w:rFonts w:ascii="Book Antiqua" w:hAnsi="Book Antiqua" w:cs="Arial"/>
          <w:lang w:val="es-ES"/>
        </w:rPr>
      </w:pPr>
      <w:r w:rsidRPr="00D8412E">
        <w:rPr>
          <w:rFonts w:ascii="Book Antiqua" w:hAnsi="Book Antiqua" w:cs="Arial"/>
          <w:lang w:val="es-ES"/>
        </w:rPr>
        <w:t>President</w:t>
      </w:r>
      <w:r w:rsidR="00096990" w:rsidRPr="00D8412E">
        <w:rPr>
          <w:rFonts w:ascii="Book Antiqua" w:hAnsi="Book Antiqua" w:cs="Arial"/>
          <w:lang w:val="es-ES"/>
        </w:rPr>
        <w:t>e</w:t>
      </w:r>
      <w:r w:rsidRPr="00D8412E">
        <w:rPr>
          <w:rFonts w:ascii="Book Antiqua" w:hAnsi="Book Antiqua" w:cs="Arial"/>
          <w:lang w:val="es-ES"/>
        </w:rPr>
        <w:tab/>
      </w:r>
    </w:p>
    <w:p w14:paraId="54D6AA45" w14:textId="429B79C7" w:rsidR="007D31DC" w:rsidRPr="00D8412E" w:rsidRDefault="00255608" w:rsidP="007C7C83">
      <w:pPr>
        <w:jc w:val="both"/>
        <w:rPr>
          <w:rFonts w:ascii="Book Antiqua" w:hAnsi="Book Antiqua" w:cs="Arial"/>
          <w:lang w:val="es-ES"/>
        </w:rPr>
      </w:pPr>
      <w:r w:rsidRPr="00D8412E">
        <w:rPr>
          <w:rFonts w:ascii="Book Antiqua" w:hAnsi="Book Antiqua" w:cs="Arial"/>
          <w:lang w:val="es-ES"/>
        </w:rPr>
        <w:lastRenderedPageBreak/>
        <w:t xml:space="preserve">Comisión de </w:t>
      </w:r>
      <w:r w:rsidR="00096990" w:rsidRPr="00D8412E">
        <w:rPr>
          <w:rFonts w:ascii="Book Antiqua" w:hAnsi="Book Antiqua" w:cs="Arial"/>
          <w:lang w:val="es-ES"/>
        </w:rPr>
        <w:t>Recreación y Deportes</w:t>
      </w:r>
      <w:r w:rsidRPr="00D8412E">
        <w:rPr>
          <w:rFonts w:ascii="Book Antiqua" w:hAnsi="Book Antiqua" w:cs="Arial"/>
          <w:lang w:val="es-ES"/>
        </w:rPr>
        <w:t xml:space="preserve">  </w:t>
      </w:r>
    </w:p>
    <w:sectPr w:rsidR="007D31DC" w:rsidRPr="00D8412E"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5A92D" w14:textId="77777777" w:rsidR="00061325" w:rsidRDefault="00061325" w:rsidP="003A136F">
      <w:r>
        <w:separator/>
      </w:r>
    </w:p>
  </w:endnote>
  <w:endnote w:type="continuationSeparator" w:id="0">
    <w:p w14:paraId="29C170C4" w14:textId="77777777" w:rsidR="00061325" w:rsidRDefault="00061325"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F9F0E" w14:textId="77777777" w:rsidR="00061325" w:rsidRDefault="00061325" w:rsidP="003A136F">
      <w:r>
        <w:separator/>
      </w:r>
    </w:p>
  </w:footnote>
  <w:footnote w:type="continuationSeparator" w:id="0">
    <w:p w14:paraId="79DEAF06" w14:textId="77777777" w:rsidR="00061325" w:rsidRDefault="00061325"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6FBA8959"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C. </w:t>
    </w:r>
    <w:r w:rsidR="00441B0F">
      <w:rPr>
        <w:rFonts w:ascii="Book Antiqua" w:hAnsi="Book Antiqua" w:cs="Arial"/>
        <w:bCs/>
        <w:szCs w:val="24"/>
      </w:rPr>
      <w:t>408</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11583"/>
    <w:rsid w:val="000159C2"/>
    <w:rsid w:val="00015BAC"/>
    <w:rsid w:val="00020B50"/>
    <w:rsid w:val="000223ED"/>
    <w:rsid w:val="00024123"/>
    <w:rsid w:val="00031EE5"/>
    <w:rsid w:val="0003371E"/>
    <w:rsid w:val="00035CCE"/>
    <w:rsid w:val="00037854"/>
    <w:rsid w:val="000441F7"/>
    <w:rsid w:val="0004645A"/>
    <w:rsid w:val="000538CA"/>
    <w:rsid w:val="00053DBC"/>
    <w:rsid w:val="00061325"/>
    <w:rsid w:val="0006223B"/>
    <w:rsid w:val="00064A21"/>
    <w:rsid w:val="00074830"/>
    <w:rsid w:val="00077F5D"/>
    <w:rsid w:val="00080802"/>
    <w:rsid w:val="00082E46"/>
    <w:rsid w:val="00082EFB"/>
    <w:rsid w:val="0008311E"/>
    <w:rsid w:val="00096990"/>
    <w:rsid w:val="000A39CC"/>
    <w:rsid w:val="000A3FC2"/>
    <w:rsid w:val="000A78A2"/>
    <w:rsid w:val="000B42BB"/>
    <w:rsid w:val="000B5C3F"/>
    <w:rsid w:val="000B6A9B"/>
    <w:rsid w:val="000C1791"/>
    <w:rsid w:val="000D3835"/>
    <w:rsid w:val="000D7AE6"/>
    <w:rsid w:val="000E0B5B"/>
    <w:rsid w:val="000E50CD"/>
    <w:rsid w:val="000E56AB"/>
    <w:rsid w:val="000E5D36"/>
    <w:rsid w:val="000F02B3"/>
    <w:rsid w:val="00104CE5"/>
    <w:rsid w:val="001065AA"/>
    <w:rsid w:val="00111740"/>
    <w:rsid w:val="00112410"/>
    <w:rsid w:val="00115998"/>
    <w:rsid w:val="00116B17"/>
    <w:rsid w:val="0012401E"/>
    <w:rsid w:val="00124A50"/>
    <w:rsid w:val="00124E51"/>
    <w:rsid w:val="0013622F"/>
    <w:rsid w:val="00151D4B"/>
    <w:rsid w:val="00164300"/>
    <w:rsid w:val="00170A8C"/>
    <w:rsid w:val="00172762"/>
    <w:rsid w:val="00174A2A"/>
    <w:rsid w:val="001763CF"/>
    <w:rsid w:val="0018268B"/>
    <w:rsid w:val="00185E0A"/>
    <w:rsid w:val="00191144"/>
    <w:rsid w:val="00193C3D"/>
    <w:rsid w:val="001945C0"/>
    <w:rsid w:val="001A422D"/>
    <w:rsid w:val="001A6CA5"/>
    <w:rsid w:val="001B62A2"/>
    <w:rsid w:val="001C17CE"/>
    <w:rsid w:val="001C4C4B"/>
    <w:rsid w:val="001C678D"/>
    <w:rsid w:val="001E0DCB"/>
    <w:rsid w:val="001F528B"/>
    <w:rsid w:val="001F7265"/>
    <w:rsid w:val="00217D88"/>
    <w:rsid w:val="00220108"/>
    <w:rsid w:val="00232577"/>
    <w:rsid w:val="002326AB"/>
    <w:rsid w:val="00234860"/>
    <w:rsid w:val="00234865"/>
    <w:rsid w:val="00235310"/>
    <w:rsid w:val="00237419"/>
    <w:rsid w:val="00244F01"/>
    <w:rsid w:val="00255608"/>
    <w:rsid w:val="00255CC7"/>
    <w:rsid w:val="00261F44"/>
    <w:rsid w:val="002664EF"/>
    <w:rsid w:val="00273C68"/>
    <w:rsid w:val="002761A2"/>
    <w:rsid w:val="00281CB7"/>
    <w:rsid w:val="00291007"/>
    <w:rsid w:val="00293A34"/>
    <w:rsid w:val="002A0DF2"/>
    <w:rsid w:val="002B2795"/>
    <w:rsid w:val="002C1489"/>
    <w:rsid w:val="002C4ACE"/>
    <w:rsid w:val="002C76A5"/>
    <w:rsid w:val="002C7AE9"/>
    <w:rsid w:val="002D1B7B"/>
    <w:rsid w:val="002D5B1C"/>
    <w:rsid w:val="002D6883"/>
    <w:rsid w:val="002E5159"/>
    <w:rsid w:val="002F3ABC"/>
    <w:rsid w:val="003015CB"/>
    <w:rsid w:val="00302AB2"/>
    <w:rsid w:val="00306ADE"/>
    <w:rsid w:val="00306EBE"/>
    <w:rsid w:val="0031108C"/>
    <w:rsid w:val="00311F02"/>
    <w:rsid w:val="0031592A"/>
    <w:rsid w:val="00315A08"/>
    <w:rsid w:val="003174E6"/>
    <w:rsid w:val="003210D9"/>
    <w:rsid w:val="00331B37"/>
    <w:rsid w:val="003329FC"/>
    <w:rsid w:val="003336F5"/>
    <w:rsid w:val="00333962"/>
    <w:rsid w:val="0034472D"/>
    <w:rsid w:val="003463E2"/>
    <w:rsid w:val="00351C4B"/>
    <w:rsid w:val="00352B19"/>
    <w:rsid w:val="00355A9F"/>
    <w:rsid w:val="00360358"/>
    <w:rsid w:val="003626A6"/>
    <w:rsid w:val="00362B4A"/>
    <w:rsid w:val="0036479C"/>
    <w:rsid w:val="0037093C"/>
    <w:rsid w:val="0038259D"/>
    <w:rsid w:val="003833ED"/>
    <w:rsid w:val="00384866"/>
    <w:rsid w:val="0039202A"/>
    <w:rsid w:val="00392508"/>
    <w:rsid w:val="003952C3"/>
    <w:rsid w:val="003967FC"/>
    <w:rsid w:val="003A0C31"/>
    <w:rsid w:val="003A136F"/>
    <w:rsid w:val="003B2070"/>
    <w:rsid w:val="003B290D"/>
    <w:rsid w:val="003C1152"/>
    <w:rsid w:val="003C2CC6"/>
    <w:rsid w:val="003C7812"/>
    <w:rsid w:val="003D5CE6"/>
    <w:rsid w:val="003D5E9B"/>
    <w:rsid w:val="003E0063"/>
    <w:rsid w:val="003E036D"/>
    <w:rsid w:val="003E202E"/>
    <w:rsid w:val="003E2335"/>
    <w:rsid w:val="003E273B"/>
    <w:rsid w:val="003E3909"/>
    <w:rsid w:val="003F401D"/>
    <w:rsid w:val="004009EE"/>
    <w:rsid w:val="004036C8"/>
    <w:rsid w:val="00403C5B"/>
    <w:rsid w:val="00406DDF"/>
    <w:rsid w:val="00407307"/>
    <w:rsid w:val="004112F7"/>
    <w:rsid w:val="004201EB"/>
    <w:rsid w:val="00420AD9"/>
    <w:rsid w:val="0042278D"/>
    <w:rsid w:val="004240E3"/>
    <w:rsid w:val="00425794"/>
    <w:rsid w:val="004276A0"/>
    <w:rsid w:val="004319A6"/>
    <w:rsid w:val="00433F79"/>
    <w:rsid w:val="004343AB"/>
    <w:rsid w:val="00441B0F"/>
    <w:rsid w:val="00442C27"/>
    <w:rsid w:val="004452D0"/>
    <w:rsid w:val="004476B9"/>
    <w:rsid w:val="00450E06"/>
    <w:rsid w:val="00451E46"/>
    <w:rsid w:val="004560BC"/>
    <w:rsid w:val="004634B6"/>
    <w:rsid w:val="004659F8"/>
    <w:rsid w:val="00466016"/>
    <w:rsid w:val="00467878"/>
    <w:rsid w:val="00471841"/>
    <w:rsid w:val="004719E3"/>
    <w:rsid w:val="004722C5"/>
    <w:rsid w:val="004735A6"/>
    <w:rsid w:val="0047435D"/>
    <w:rsid w:val="00476DD6"/>
    <w:rsid w:val="0048115E"/>
    <w:rsid w:val="0049275C"/>
    <w:rsid w:val="0049296A"/>
    <w:rsid w:val="004930FF"/>
    <w:rsid w:val="0049795B"/>
    <w:rsid w:val="004A019C"/>
    <w:rsid w:val="004A1F02"/>
    <w:rsid w:val="004A41CB"/>
    <w:rsid w:val="004B1831"/>
    <w:rsid w:val="004B4F29"/>
    <w:rsid w:val="004B5C05"/>
    <w:rsid w:val="004B7B9B"/>
    <w:rsid w:val="004C15D6"/>
    <w:rsid w:val="004C40F1"/>
    <w:rsid w:val="004C61F6"/>
    <w:rsid w:val="004D5AA0"/>
    <w:rsid w:val="004D61F0"/>
    <w:rsid w:val="004D7B76"/>
    <w:rsid w:val="004E3A11"/>
    <w:rsid w:val="004E6766"/>
    <w:rsid w:val="004E7CCD"/>
    <w:rsid w:val="004F1678"/>
    <w:rsid w:val="004F4CEF"/>
    <w:rsid w:val="004F7F19"/>
    <w:rsid w:val="005036BD"/>
    <w:rsid w:val="00507173"/>
    <w:rsid w:val="005131C5"/>
    <w:rsid w:val="00521BD7"/>
    <w:rsid w:val="00525FB8"/>
    <w:rsid w:val="00526931"/>
    <w:rsid w:val="00527433"/>
    <w:rsid w:val="00532263"/>
    <w:rsid w:val="005336E8"/>
    <w:rsid w:val="005340B1"/>
    <w:rsid w:val="005340C4"/>
    <w:rsid w:val="00535F86"/>
    <w:rsid w:val="00536842"/>
    <w:rsid w:val="005379A7"/>
    <w:rsid w:val="00542E1E"/>
    <w:rsid w:val="00552F1B"/>
    <w:rsid w:val="00556396"/>
    <w:rsid w:val="005616AC"/>
    <w:rsid w:val="00562F0F"/>
    <w:rsid w:val="005751CF"/>
    <w:rsid w:val="00576063"/>
    <w:rsid w:val="00581572"/>
    <w:rsid w:val="00583412"/>
    <w:rsid w:val="0058552D"/>
    <w:rsid w:val="0058763C"/>
    <w:rsid w:val="00592E34"/>
    <w:rsid w:val="00593243"/>
    <w:rsid w:val="00594C39"/>
    <w:rsid w:val="005955B7"/>
    <w:rsid w:val="005965B1"/>
    <w:rsid w:val="005A2299"/>
    <w:rsid w:val="005A5719"/>
    <w:rsid w:val="005B2FBE"/>
    <w:rsid w:val="005B5F0A"/>
    <w:rsid w:val="005C21A7"/>
    <w:rsid w:val="005D0FBD"/>
    <w:rsid w:val="005D1E19"/>
    <w:rsid w:val="005D4ACD"/>
    <w:rsid w:val="005D7C4C"/>
    <w:rsid w:val="005E1BD7"/>
    <w:rsid w:val="005E1E04"/>
    <w:rsid w:val="005E66DF"/>
    <w:rsid w:val="005E7FAE"/>
    <w:rsid w:val="005F2727"/>
    <w:rsid w:val="00600C5E"/>
    <w:rsid w:val="0061608B"/>
    <w:rsid w:val="00616820"/>
    <w:rsid w:val="00623A7A"/>
    <w:rsid w:val="00625F15"/>
    <w:rsid w:val="006265C7"/>
    <w:rsid w:val="006328D2"/>
    <w:rsid w:val="006341F6"/>
    <w:rsid w:val="00640687"/>
    <w:rsid w:val="00640758"/>
    <w:rsid w:val="00643E93"/>
    <w:rsid w:val="00646EFC"/>
    <w:rsid w:val="00650B28"/>
    <w:rsid w:val="00652052"/>
    <w:rsid w:val="00663F70"/>
    <w:rsid w:val="0066431F"/>
    <w:rsid w:val="00665B7C"/>
    <w:rsid w:val="00671DF5"/>
    <w:rsid w:val="00676048"/>
    <w:rsid w:val="00682C89"/>
    <w:rsid w:val="00683860"/>
    <w:rsid w:val="00686133"/>
    <w:rsid w:val="0069083B"/>
    <w:rsid w:val="006912A6"/>
    <w:rsid w:val="006A076F"/>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D50"/>
    <w:rsid w:val="00702FA6"/>
    <w:rsid w:val="007069FD"/>
    <w:rsid w:val="00710815"/>
    <w:rsid w:val="00710B7B"/>
    <w:rsid w:val="00715282"/>
    <w:rsid w:val="00721114"/>
    <w:rsid w:val="00721E4A"/>
    <w:rsid w:val="007270E0"/>
    <w:rsid w:val="00735DCB"/>
    <w:rsid w:val="00742E5B"/>
    <w:rsid w:val="00744517"/>
    <w:rsid w:val="007458E5"/>
    <w:rsid w:val="007520B6"/>
    <w:rsid w:val="00755355"/>
    <w:rsid w:val="007559FA"/>
    <w:rsid w:val="007571FA"/>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E0212"/>
    <w:rsid w:val="007E49EA"/>
    <w:rsid w:val="007F0C6B"/>
    <w:rsid w:val="007F0F4F"/>
    <w:rsid w:val="007F176B"/>
    <w:rsid w:val="007F2F6D"/>
    <w:rsid w:val="007F44AA"/>
    <w:rsid w:val="007F55BF"/>
    <w:rsid w:val="007F6A60"/>
    <w:rsid w:val="007F6AF7"/>
    <w:rsid w:val="008017E2"/>
    <w:rsid w:val="008045C8"/>
    <w:rsid w:val="00804E64"/>
    <w:rsid w:val="00806ABB"/>
    <w:rsid w:val="008147EE"/>
    <w:rsid w:val="00816434"/>
    <w:rsid w:val="00820305"/>
    <w:rsid w:val="00820F46"/>
    <w:rsid w:val="00821551"/>
    <w:rsid w:val="0082351A"/>
    <w:rsid w:val="0082480E"/>
    <w:rsid w:val="00825C5C"/>
    <w:rsid w:val="00826C52"/>
    <w:rsid w:val="00831397"/>
    <w:rsid w:val="008358CD"/>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1F49"/>
    <w:rsid w:val="008A2150"/>
    <w:rsid w:val="008A2822"/>
    <w:rsid w:val="008B6FB1"/>
    <w:rsid w:val="008C5A20"/>
    <w:rsid w:val="008D0C8E"/>
    <w:rsid w:val="008D444B"/>
    <w:rsid w:val="008D658C"/>
    <w:rsid w:val="008E41F8"/>
    <w:rsid w:val="008F4063"/>
    <w:rsid w:val="008F6E23"/>
    <w:rsid w:val="00902A5B"/>
    <w:rsid w:val="0090520F"/>
    <w:rsid w:val="00912B26"/>
    <w:rsid w:val="00913CD8"/>
    <w:rsid w:val="00914C68"/>
    <w:rsid w:val="00916861"/>
    <w:rsid w:val="009260AC"/>
    <w:rsid w:val="00926866"/>
    <w:rsid w:val="00926C58"/>
    <w:rsid w:val="00930832"/>
    <w:rsid w:val="0093090F"/>
    <w:rsid w:val="009339CE"/>
    <w:rsid w:val="00933A8F"/>
    <w:rsid w:val="00936429"/>
    <w:rsid w:val="00936B7D"/>
    <w:rsid w:val="00937266"/>
    <w:rsid w:val="00940C00"/>
    <w:rsid w:val="009439D1"/>
    <w:rsid w:val="00945D63"/>
    <w:rsid w:val="009463D8"/>
    <w:rsid w:val="00954D5C"/>
    <w:rsid w:val="00954DDF"/>
    <w:rsid w:val="009579E0"/>
    <w:rsid w:val="00957D0E"/>
    <w:rsid w:val="00961195"/>
    <w:rsid w:val="0096244E"/>
    <w:rsid w:val="00967472"/>
    <w:rsid w:val="009677E4"/>
    <w:rsid w:val="00971161"/>
    <w:rsid w:val="00973159"/>
    <w:rsid w:val="00975164"/>
    <w:rsid w:val="00987059"/>
    <w:rsid w:val="00994469"/>
    <w:rsid w:val="00995A6C"/>
    <w:rsid w:val="00996BDC"/>
    <w:rsid w:val="009A4672"/>
    <w:rsid w:val="009B0229"/>
    <w:rsid w:val="009B0A43"/>
    <w:rsid w:val="009B21F7"/>
    <w:rsid w:val="009B2D15"/>
    <w:rsid w:val="009B306F"/>
    <w:rsid w:val="009B486B"/>
    <w:rsid w:val="009C2943"/>
    <w:rsid w:val="009C4949"/>
    <w:rsid w:val="009C4CDC"/>
    <w:rsid w:val="009C7A01"/>
    <w:rsid w:val="009E0655"/>
    <w:rsid w:val="009E585A"/>
    <w:rsid w:val="009F08E9"/>
    <w:rsid w:val="00A0077B"/>
    <w:rsid w:val="00A02F2E"/>
    <w:rsid w:val="00A17A5D"/>
    <w:rsid w:val="00A21829"/>
    <w:rsid w:val="00A31376"/>
    <w:rsid w:val="00A341B9"/>
    <w:rsid w:val="00A36D1F"/>
    <w:rsid w:val="00A41FCE"/>
    <w:rsid w:val="00A502F4"/>
    <w:rsid w:val="00A527CF"/>
    <w:rsid w:val="00A56857"/>
    <w:rsid w:val="00A60C37"/>
    <w:rsid w:val="00A6531E"/>
    <w:rsid w:val="00A76F2A"/>
    <w:rsid w:val="00A802F5"/>
    <w:rsid w:val="00A805FA"/>
    <w:rsid w:val="00A813F2"/>
    <w:rsid w:val="00A82AF2"/>
    <w:rsid w:val="00A84C2C"/>
    <w:rsid w:val="00A86E89"/>
    <w:rsid w:val="00A926F6"/>
    <w:rsid w:val="00A93F1D"/>
    <w:rsid w:val="00AA4C14"/>
    <w:rsid w:val="00AA6408"/>
    <w:rsid w:val="00AB0331"/>
    <w:rsid w:val="00AB452A"/>
    <w:rsid w:val="00AB4C41"/>
    <w:rsid w:val="00AC0D4E"/>
    <w:rsid w:val="00AC3D4E"/>
    <w:rsid w:val="00AC6001"/>
    <w:rsid w:val="00AC6BA1"/>
    <w:rsid w:val="00AD66D2"/>
    <w:rsid w:val="00AD7C51"/>
    <w:rsid w:val="00AE4346"/>
    <w:rsid w:val="00AE7669"/>
    <w:rsid w:val="00AF2528"/>
    <w:rsid w:val="00AF4C09"/>
    <w:rsid w:val="00B00C44"/>
    <w:rsid w:val="00B0165F"/>
    <w:rsid w:val="00B06A31"/>
    <w:rsid w:val="00B174BE"/>
    <w:rsid w:val="00B25644"/>
    <w:rsid w:val="00B300A0"/>
    <w:rsid w:val="00B36400"/>
    <w:rsid w:val="00B40590"/>
    <w:rsid w:val="00B44E3B"/>
    <w:rsid w:val="00B519DC"/>
    <w:rsid w:val="00B54290"/>
    <w:rsid w:val="00B618E6"/>
    <w:rsid w:val="00B6302E"/>
    <w:rsid w:val="00B6443E"/>
    <w:rsid w:val="00B66E38"/>
    <w:rsid w:val="00B808D6"/>
    <w:rsid w:val="00B86E1A"/>
    <w:rsid w:val="00B91FE2"/>
    <w:rsid w:val="00B97F29"/>
    <w:rsid w:val="00BA460F"/>
    <w:rsid w:val="00BB040F"/>
    <w:rsid w:val="00BC17E4"/>
    <w:rsid w:val="00BC7BDA"/>
    <w:rsid w:val="00BD2E21"/>
    <w:rsid w:val="00BD7AAC"/>
    <w:rsid w:val="00BE1873"/>
    <w:rsid w:val="00BE4867"/>
    <w:rsid w:val="00BF4B46"/>
    <w:rsid w:val="00BF62A2"/>
    <w:rsid w:val="00BF6354"/>
    <w:rsid w:val="00BF63EA"/>
    <w:rsid w:val="00BF7BE5"/>
    <w:rsid w:val="00BF7D34"/>
    <w:rsid w:val="00C13F44"/>
    <w:rsid w:val="00C145E8"/>
    <w:rsid w:val="00C210C3"/>
    <w:rsid w:val="00C21183"/>
    <w:rsid w:val="00C22803"/>
    <w:rsid w:val="00C2511B"/>
    <w:rsid w:val="00C343B6"/>
    <w:rsid w:val="00C3479B"/>
    <w:rsid w:val="00C37156"/>
    <w:rsid w:val="00C41EE4"/>
    <w:rsid w:val="00C469E6"/>
    <w:rsid w:val="00C470DC"/>
    <w:rsid w:val="00C47DFF"/>
    <w:rsid w:val="00C54A16"/>
    <w:rsid w:val="00C579BE"/>
    <w:rsid w:val="00C61AE4"/>
    <w:rsid w:val="00C62FE8"/>
    <w:rsid w:val="00C67220"/>
    <w:rsid w:val="00C76123"/>
    <w:rsid w:val="00C76294"/>
    <w:rsid w:val="00C7696A"/>
    <w:rsid w:val="00C824E9"/>
    <w:rsid w:val="00C83109"/>
    <w:rsid w:val="00C84DB0"/>
    <w:rsid w:val="00C85AD7"/>
    <w:rsid w:val="00C8680C"/>
    <w:rsid w:val="00C95083"/>
    <w:rsid w:val="00CA2469"/>
    <w:rsid w:val="00CA2BE3"/>
    <w:rsid w:val="00CA6532"/>
    <w:rsid w:val="00CB0D09"/>
    <w:rsid w:val="00CB1E3C"/>
    <w:rsid w:val="00CB3AF2"/>
    <w:rsid w:val="00CB555E"/>
    <w:rsid w:val="00CB5F02"/>
    <w:rsid w:val="00CB614A"/>
    <w:rsid w:val="00CC3F7D"/>
    <w:rsid w:val="00CC4047"/>
    <w:rsid w:val="00CC6801"/>
    <w:rsid w:val="00CD18BF"/>
    <w:rsid w:val="00CD46D9"/>
    <w:rsid w:val="00CE1481"/>
    <w:rsid w:val="00CE6A54"/>
    <w:rsid w:val="00CF5E56"/>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43B30"/>
    <w:rsid w:val="00D4415F"/>
    <w:rsid w:val="00D47749"/>
    <w:rsid w:val="00D47ADB"/>
    <w:rsid w:val="00D47F10"/>
    <w:rsid w:val="00D55612"/>
    <w:rsid w:val="00D55B47"/>
    <w:rsid w:val="00D57498"/>
    <w:rsid w:val="00D57B6C"/>
    <w:rsid w:val="00D6160B"/>
    <w:rsid w:val="00D652D6"/>
    <w:rsid w:val="00D65DD2"/>
    <w:rsid w:val="00D72C98"/>
    <w:rsid w:val="00D8412E"/>
    <w:rsid w:val="00D84778"/>
    <w:rsid w:val="00D85EF9"/>
    <w:rsid w:val="00D87B23"/>
    <w:rsid w:val="00D91C70"/>
    <w:rsid w:val="00D93B3D"/>
    <w:rsid w:val="00DA5129"/>
    <w:rsid w:val="00DA6EAF"/>
    <w:rsid w:val="00DA6F00"/>
    <w:rsid w:val="00DD5308"/>
    <w:rsid w:val="00DD728E"/>
    <w:rsid w:val="00DD74E8"/>
    <w:rsid w:val="00DE4377"/>
    <w:rsid w:val="00DE4843"/>
    <w:rsid w:val="00DE64CD"/>
    <w:rsid w:val="00DF2339"/>
    <w:rsid w:val="00E03CF9"/>
    <w:rsid w:val="00E06B5C"/>
    <w:rsid w:val="00E13091"/>
    <w:rsid w:val="00E22817"/>
    <w:rsid w:val="00E229FB"/>
    <w:rsid w:val="00E30923"/>
    <w:rsid w:val="00E31BCD"/>
    <w:rsid w:val="00E3263D"/>
    <w:rsid w:val="00E339F1"/>
    <w:rsid w:val="00E35957"/>
    <w:rsid w:val="00E374F4"/>
    <w:rsid w:val="00E4055C"/>
    <w:rsid w:val="00E4312D"/>
    <w:rsid w:val="00E45ADA"/>
    <w:rsid w:val="00E46281"/>
    <w:rsid w:val="00E5161A"/>
    <w:rsid w:val="00E61FA2"/>
    <w:rsid w:val="00E624F4"/>
    <w:rsid w:val="00E636AD"/>
    <w:rsid w:val="00E63FBF"/>
    <w:rsid w:val="00E64B2C"/>
    <w:rsid w:val="00E737AD"/>
    <w:rsid w:val="00E749D7"/>
    <w:rsid w:val="00E8402A"/>
    <w:rsid w:val="00E86660"/>
    <w:rsid w:val="00E86EF3"/>
    <w:rsid w:val="00E87A04"/>
    <w:rsid w:val="00E94DE1"/>
    <w:rsid w:val="00EA25C9"/>
    <w:rsid w:val="00EA7210"/>
    <w:rsid w:val="00EB0F5B"/>
    <w:rsid w:val="00EC43E0"/>
    <w:rsid w:val="00ED08BC"/>
    <w:rsid w:val="00ED6D92"/>
    <w:rsid w:val="00EE1E17"/>
    <w:rsid w:val="00EF7C6C"/>
    <w:rsid w:val="00F04BE2"/>
    <w:rsid w:val="00F25211"/>
    <w:rsid w:val="00F260B5"/>
    <w:rsid w:val="00F33872"/>
    <w:rsid w:val="00F33CAB"/>
    <w:rsid w:val="00F379D8"/>
    <w:rsid w:val="00F42258"/>
    <w:rsid w:val="00F42B94"/>
    <w:rsid w:val="00F469FC"/>
    <w:rsid w:val="00F722A7"/>
    <w:rsid w:val="00F77A33"/>
    <w:rsid w:val="00F77C63"/>
    <w:rsid w:val="00F80D67"/>
    <w:rsid w:val="00F867C9"/>
    <w:rsid w:val="00F8682B"/>
    <w:rsid w:val="00F86B7B"/>
    <w:rsid w:val="00FA03E2"/>
    <w:rsid w:val="00FA4757"/>
    <w:rsid w:val="00FA6A82"/>
    <w:rsid w:val="00FA6CE9"/>
    <w:rsid w:val="00FA7FF1"/>
    <w:rsid w:val="00FB0BF4"/>
    <w:rsid w:val="00FC2808"/>
    <w:rsid w:val="00FC5D86"/>
    <w:rsid w:val="00FD09A0"/>
    <w:rsid w:val="00FD1C53"/>
    <w:rsid w:val="00FD29D2"/>
    <w:rsid w:val="00FD3380"/>
    <w:rsid w:val="00FE12A4"/>
    <w:rsid w:val="00FE6AD3"/>
    <w:rsid w:val="00FE6E86"/>
    <w:rsid w:val="00FF0FDC"/>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553200306">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595</Words>
  <Characters>3233</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3821</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Carlos Y. Rosado Cruz</cp:lastModifiedBy>
  <cp:revision>2</cp:revision>
  <cp:lastPrinted>2021-05-20T18:44:00Z</cp:lastPrinted>
  <dcterms:created xsi:type="dcterms:W3CDTF">2025-05-09T16:12:00Z</dcterms:created>
  <dcterms:modified xsi:type="dcterms:W3CDTF">2025-05-09T16:12:00Z</dcterms:modified>
</cp:coreProperties>
</file>