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42222" w14:textId="77777777" w:rsidR="003B6FFF" w:rsidRPr="007D6A90" w:rsidRDefault="00351C6E" w:rsidP="425372FA">
      <w:pPr>
        <w:tabs>
          <w:tab w:val="center" w:pos="4680"/>
        </w:tabs>
        <w:rPr>
          <w:rFonts w:ascii="Book Antiqua" w:hAnsi="Book Antiqua"/>
          <w:sz w:val="28"/>
          <w:szCs w:val="28"/>
          <w:lang w:val="es-US"/>
        </w:rPr>
      </w:pPr>
      <w:r w:rsidRPr="007D6A90">
        <w:rPr>
          <w:rFonts w:ascii="Book Antiqua" w:hAnsi="Book Antiqua"/>
          <w:sz w:val="28"/>
          <w:szCs w:val="28"/>
          <w:lang w:val="es-US"/>
        </w:rPr>
        <w:tab/>
      </w:r>
      <w:r w:rsidR="003B6FFF" w:rsidRPr="007D6A90">
        <w:rPr>
          <w:rFonts w:ascii="Book Antiqua" w:hAnsi="Book Antiqua"/>
          <w:sz w:val="28"/>
          <w:szCs w:val="28"/>
          <w:lang w:val="es-US"/>
        </w:rPr>
        <w:t>GOBIERNO DE PUERTO RICO</w:t>
      </w:r>
    </w:p>
    <w:p w14:paraId="269E6405" w14:textId="6E4667A2" w:rsidR="003B6FFF" w:rsidRPr="007D6A90" w:rsidRDefault="001E1C03" w:rsidP="00F945A3">
      <w:pPr>
        <w:tabs>
          <w:tab w:val="left" w:pos="720"/>
          <w:tab w:val="left" w:pos="7560"/>
          <w:tab w:val="left" w:pos="8100"/>
        </w:tabs>
        <w:rPr>
          <w:rFonts w:ascii="Book Antiqua" w:hAnsi="Book Antiqua"/>
          <w:szCs w:val="24"/>
          <w:lang w:val="es-US"/>
        </w:rPr>
      </w:pPr>
      <w:r>
        <w:rPr>
          <w:rFonts w:ascii="Book Antiqua" w:hAnsi="Book Antiqua"/>
          <w:szCs w:val="24"/>
          <w:lang w:val="es-US"/>
        </w:rPr>
        <w:t>20</w:t>
      </w:r>
      <w:r w:rsidRPr="001E1C03">
        <w:rPr>
          <w:rFonts w:ascii="Book Antiqua" w:hAnsi="Book Antiqua"/>
          <w:szCs w:val="24"/>
          <w:vertAlign w:val="superscript"/>
          <w:lang w:val="es-US"/>
        </w:rPr>
        <w:t>ma</w:t>
      </w:r>
      <w:r w:rsidR="00DE3174" w:rsidRPr="001E1C03">
        <w:rPr>
          <w:rFonts w:ascii="Book Antiqua" w:hAnsi="Book Antiqua"/>
          <w:szCs w:val="24"/>
          <w:vertAlign w:val="superscript"/>
          <w:lang w:val="es-US"/>
        </w:rPr>
        <w:t>.</w:t>
      </w:r>
      <w:r w:rsidR="002D5430" w:rsidRPr="007D6A90">
        <w:rPr>
          <w:rFonts w:ascii="Book Antiqua" w:hAnsi="Book Antiqua"/>
          <w:szCs w:val="24"/>
          <w:lang w:val="es-US"/>
        </w:rPr>
        <w:t xml:space="preserve"> </w:t>
      </w:r>
      <w:r w:rsidR="002D5430" w:rsidRPr="007D6A90">
        <w:rPr>
          <w:rFonts w:ascii="Book Antiqua" w:hAnsi="Book Antiqua"/>
          <w:szCs w:val="24"/>
          <w:lang w:val="es-US"/>
        </w:rPr>
        <w:tab/>
        <w:t xml:space="preserve">Asamblea                                                                                            </w:t>
      </w:r>
      <w:r w:rsidR="00573E3E" w:rsidRPr="007D6A90">
        <w:rPr>
          <w:rFonts w:ascii="Book Antiqua" w:hAnsi="Book Antiqua"/>
          <w:szCs w:val="24"/>
          <w:lang w:val="es-US"/>
        </w:rPr>
        <w:t xml:space="preserve">       </w:t>
      </w:r>
      <w:r w:rsidR="002D5430" w:rsidRPr="007D6A90">
        <w:rPr>
          <w:rFonts w:ascii="Book Antiqua" w:hAnsi="Book Antiqua"/>
          <w:szCs w:val="24"/>
          <w:lang w:val="es-US"/>
        </w:rPr>
        <w:t xml:space="preserve"> </w:t>
      </w:r>
      <w:r w:rsidR="00490FB8">
        <w:rPr>
          <w:rFonts w:ascii="Book Antiqua" w:hAnsi="Book Antiqua"/>
          <w:szCs w:val="24"/>
          <w:lang w:val="es-US"/>
        </w:rPr>
        <w:t>2</w:t>
      </w:r>
      <w:r w:rsidR="00490FB8">
        <w:rPr>
          <w:rFonts w:ascii="Book Antiqua" w:hAnsi="Book Antiqua"/>
          <w:sz w:val="21"/>
          <w:szCs w:val="21"/>
          <w:vertAlign w:val="superscript"/>
          <w:lang w:val="es-US"/>
        </w:rPr>
        <w:t>d</w:t>
      </w:r>
      <w:r w:rsidR="00F91D11" w:rsidRPr="00F91D11">
        <w:rPr>
          <w:rFonts w:ascii="Book Antiqua" w:hAnsi="Book Antiqua"/>
          <w:sz w:val="21"/>
          <w:szCs w:val="21"/>
          <w:vertAlign w:val="superscript"/>
          <w:lang w:val="es-US"/>
        </w:rPr>
        <w:t>a</w:t>
      </w:r>
      <w:r w:rsidR="002D5430" w:rsidRPr="007D6A90">
        <w:rPr>
          <w:rFonts w:ascii="Book Antiqua" w:hAnsi="Book Antiqua"/>
          <w:szCs w:val="24"/>
          <w:lang w:val="es-US"/>
        </w:rPr>
        <w:t xml:space="preserve">  </w:t>
      </w:r>
      <w:r w:rsidR="00490FB8">
        <w:rPr>
          <w:rFonts w:ascii="Book Antiqua" w:hAnsi="Book Antiqua"/>
          <w:szCs w:val="24"/>
          <w:lang w:val="es-US"/>
        </w:rPr>
        <w:t xml:space="preserve"> </w:t>
      </w:r>
      <w:r w:rsidR="003B6FFF" w:rsidRPr="007D6A90">
        <w:rPr>
          <w:rFonts w:ascii="Book Antiqua" w:hAnsi="Book Antiqua"/>
          <w:szCs w:val="24"/>
          <w:lang w:val="es-US"/>
        </w:rPr>
        <w:t>Sesión</w:t>
      </w:r>
    </w:p>
    <w:p w14:paraId="256FDC59" w14:textId="4CF6BB69" w:rsidR="003B6FFF" w:rsidRPr="007D6A90" w:rsidRDefault="002D5430" w:rsidP="00351C6E">
      <w:pPr>
        <w:tabs>
          <w:tab w:val="left" w:pos="720"/>
          <w:tab w:val="left" w:pos="4215"/>
          <w:tab w:val="left" w:pos="5160"/>
          <w:tab w:val="left" w:pos="8100"/>
        </w:tabs>
        <w:rPr>
          <w:rFonts w:ascii="Book Antiqua" w:hAnsi="Book Antiqua"/>
          <w:szCs w:val="24"/>
          <w:lang w:val="es-US"/>
        </w:rPr>
      </w:pPr>
      <w:r w:rsidRPr="007D6A90">
        <w:rPr>
          <w:rFonts w:ascii="Book Antiqua" w:hAnsi="Book Antiqua"/>
          <w:szCs w:val="24"/>
          <w:lang w:val="es-US"/>
        </w:rPr>
        <w:tab/>
        <w:t>Legislativa</w:t>
      </w:r>
      <w:r w:rsidRPr="007D6A90">
        <w:rPr>
          <w:rFonts w:ascii="Book Antiqua" w:hAnsi="Book Antiqua"/>
          <w:szCs w:val="24"/>
          <w:lang w:val="es-US"/>
        </w:rPr>
        <w:tab/>
      </w:r>
      <w:r w:rsidRPr="007D6A90">
        <w:rPr>
          <w:rFonts w:ascii="Book Antiqua" w:hAnsi="Book Antiqua"/>
          <w:szCs w:val="24"/>
          <w:lang w:val="es-US"/>
        </w:rPr>
        <w:tab/>
        <w:t xml:space="preserve">                                            </w:t>
      </w:r>
      <w:r w:rsidR="00270D8F" w:rsidRPr="007D6A90">
        <w:rPr>
          <w:rFonts w:ascii="Book Antiqua" w:hAnsi="Book Antiqua"/>
          <w:szCs w:val="24"/>
          <w:lang w:val="es-US"/>
        </w:rPr>
        <w:t xml:space="preserve"> </w:t>
      </w:r>
      <w:r w:rsidR="00573E3E" w:rsidRPr="007D6A90">
        <w:rPr>
          <w:rFonts w:ascii="Book Antiqua" w:hAnsi="Book Antiqua"/>
          <w:szCs w:val="24"/>
          <w:lang w:val="es-US"/>
        </w:rPr>
        <w:t xml:space="preserve">       </w:t>
      </w:r>
      <w:r w:rsidR="00270D8F" w:rsidRPr="007D6A90">
        <w:rPr>
          <w:rFonts w:ascii="Book Antiqua" w:hAnsi="Book Antiqua"/>
          <w:szCs w:val="24"/>
          <w:lang w:val="es-US"/>
        </w:rPr>
        <w:t>O</w:t>
      </w:r>
      <w:r w:rsidR="003B6FFF" w:rsidRPr="007D6A90">
        <w:rPr>
          <w:rFonts w:ascii="Book Antiqua" w:hAnsi="Book Antiqua"/>
          <w:szCs w:val="24"/>
          <w:lang w:val="es-US"/>
        </w:rPr>
        <w:t>rdinaria</w:t>
      </w:r>
    </w:p>
    <w:p w14:paraId="4F651594" w14:textId="77777777" w:rsidR="00351C6E" w:rsidRPr="007D6A90" w:rsidRDefault="00351C6E" w:rsidP="00351C6E">
      <w:pPr>
        <w:spacing w:line="360" w:lineRule="auto"/>
        <w:jc w:val="center"/>
        <w:rPr>
          <w:rFonts w:ascii="Book Antiqua" w:hAnsi="Book Antiqua"/>
          <w:b/>
          <w:sz w:val="36"/>
          <w:szCs w:val="36"/>
          <w:lang w:val="es-US"/>
        </w:rPr>
      </w:pPr>
    </w:p>
    <w:p w14:paraId="73F9A109" w14:textId="3DCCABC7" w:rsidR="00351C6E" w:rsidRPr="002672B8" w:rsidRDefault="002672B8" w:rsidP="00351C6E">
      <w:pPr>
        <w:spacing w:line="360" w:lineRule="auto"/>
        <w:jc w:val="center"/>
        <w:rPr>
          <w:rFonts w:ascii="Book Antiqua" w:hAnsi="Book Antiqua"/>
          <w:b/>
          <w:sz w:val="36"/>
          <w:szCs w:val="36"/>
          <w:lang w:val="es-ES_tradnl"/>
        </w:rPr>
      </w:pPr>
      <w:r>
        <w:rPr>
          <w:rFonts w:ascii="Book Antiqua" w:hAnsi="Book Antiqua"/>
          <w:b/>
          <w:sz w:val="36"/>
          <w:szCs w:val="36"/>
          <w:lang w:val="es-US"/>
        </w:rPr>
        <w:t>C</w:t>
      </w:r>
      <w:r>
        <w:rPr>
          <w:rFonts w:ascii="Book Antiqua" w:hAnsi="Book Antiqua"/>
          <w:b/>
          <w:sz w:val="36"/>
          <w:szCs w:val="36"/>
          <w:lang w:val="es-ES_tradnl"/>
        </w:rPr>
        <w:t>ÁMARA DE REPRESENTANTES</w:t>
      </w:r>
    </w:p>
    <w:p w14:paraId="4AA3C10B" w14:textId="72C955A7" w:rsidR="00351C6E" w:rsidRPr="0087619F" w:rsidRDefault="0029408C" w:rsidP="00351C6E">
      <w:pPr>
        <w:spacing w:line="360" w:lineRule="auto"/>
        <w:jc w:val="center"/>
        <w:rPr>
          <w:rFonts w:ascii="Book Antiqua" w:hAnsi="Book Antiqua"/>
          <w:b/>
          <w:sz w:val="28"/>
          <w:szCs w:val="28"/>
          <w:lang w:val="es-ES"/>
        </w:rPr>
      </w:pPr>
      <w:r w:rsidRPr="0087619F">
        <w:rPr>
          <w:rFonts w:ascii="Book Antiqua" w:hAnsi="Book Antiqua"/>
          <w:b/>
          <w:sz w:val="52"/>
          <w:szCs w:val="52"/>
          <w:lang w:val="es-ES"/>
        </w:rPr>
        <w:t>P. de</w:t>
      </w:r>
      <w:r w:rsidR="0087619F" w:rsidRPr="0087619F">
        <w:rPr>
          <w:rFonts w:ascii="Book Antiqua" w:hAnsi="Book Antiqua"/>
          <w:b/>
          <w:sz w:val="52"/>
          <w:szCs w:val="52"/>
          <w:lang w:val="es-ES"/>
        </w:rPr>
        <w:t>l S. 354</w:t>
      </w:r>
      <w:r w:rsidR="00373159" w:rsidRPr="0087619F">
        <w:rPr>
          <w:rFonts w:ascii="Book Antiqua" w:hAnsi="Book Antiqua"/>
          <w:b/>
          <w:sz w:val="52"/>
          <w:szCs w:val="52"/>
          <w:lang w:val="es-ES"/>
        </w:rPr>
        <w:br/>
      </w:r>
      <w:r w:rsidR="00351C6E" w:rsidRPr="0087619F">
        <w:rPr>
          <w:rFonts w:ascii="Book Antiqua" w:hAnsi="Book Antiqua"/>
          <w:b/>
          <w:sz w:val="28"/>
          <w:szCs w:val="28"/>
          <w:lang w:val="es-ES"/>
        </w:rPr>
        <w:t>INFORME POSITIVO</w:t>
      </w:r>
    </w:p>
    <w:p w14:paraId="073196B2" w14:textId="09CA1D48" w:rsidR="00351C6E" w:rsidRPr="007D6A90" w:rsidRDefault="00774406" w:rsidP="002672B8">
      <w:pPr>
        <w:spacing w:line="360" w:lineRule="auto"/>
        <w:jc w:val="center"/>
        <w:rPr>
          <w:rFonts w:ascii="Book Antiqua" w:hAnsi="Book Antiqua"/>
          <w:b/>
          <w:szCs w:val="24"/>
          <w:lang w:val="es-US"/>
        </w:rPr>
      </w:pPr>
      <w:r>
        <w:rPr>
          <w:rFonts w:ascii="Book Antiqua" w:hAnsi="Book Antiqua"/>
          <w:szCs w:val="24"/>
          <w:lang w:val="es-ES"/>
        </w:rPr>
        <w:t>13</w:t>
      </w:r>
      <w:r w:rsidR="002672B8" w:rsidRPr="00F51204">
        <w:rPr>
          <w:rFonts w:ascii="Book Antiqua" w:hAnsi="Book Antiqua"/>
          <w:szCs w:val="24"/>
          <w:lang w:val="es-ES"/>
        </w:rPr>
        <w:t xml:space="preserve"> </w:t>
      </w:r>
      <w:r w:rsidR="00373159" w:rsidRPr="007D6A90">
        <w:rPr>
          <w:rFonts w:ascii="Book Antiqua" w:hAnsi="Book Antiqua"/>
          <w:szCs w:val="24"/>
          <w:lang w:val="es-US"/>
        </w:rPr>
        <w:t xml:space="preserve">de </w:t>
      </w:r>
      <w:r w:rsidR="000147EC">
        <w:rPr>
          <w:rFonts w:ascii="Book Antiqua" w:hAnsi="Book Antiqua"/>
          <w:szCs w:val="24"/>
          <w:lang w:val="es-US"/>
        </w:rPr>
        <w:t>noviembre</w:t>
      </w:r>
      <w:r w:rsidR="00C90460">
        <w:rPr>
          <w:rFonts w:ascii="Book Antiqua" w:hAnsi="Book Antiqua"/>
          <w:szCs w:val="24"/>
          <w:lang w:val="es-US"/>
        </w:rPr>
        <w:t xml:space="preserve"> </w:t>
      </w:r>
      <w:r w:rsidR="00351C6E" w:rsidRPr="007D6A90">
        <w:rPr>
          <w:rFonts w:ascii="Book Antiqua" w:hAnsi="Book Antiqua"/>
          <w:szCs w:val="24"/>
          <w:lang w:val="es-US"/>
        </w:rPr>
        <w:t>de 20</w:t>
      </w:r>
      <w:r w:rsidR="006676E3" w:rsidRPr="007D6A90">
        <w:rPr>
          <w:rFonts w:ascii="Book Antiqua" w:hAnsi="Book Antiqua"/>
          <w:szCs w:val="24"/>
          <w:lang w:val="es-US"/>
        </w:rPr>
        <w:t>2</w:t>
      </w:r>
      <w:r w:rsidR="001E1C03">
        <w:rPr>
          <w:rFonts w:ascii="Book Antiqua" w:hAnsi="Book Antiqua"/>
          <w:szCs w:val="24"/>
          <w:lang w:val="es-US"/>
        </w:rPr>
        <w:t>5</w:t>
      </w:r>
    </w:p>
    <w:p w14:paraId="146EDA06" w14:textId="77777777" w:rsidR="00F945A3" w:rsidRPr="007D6A90" w:rsidRDefault="00F945A3" w:rsidP="00F945A3">
      <w:pPr>
        <w:jc w:val="both"/>
        <w:rPr>
          <w:rFonts w:ascii="Book Antiqua" w:hAnsi="Book Antiqua"/>
          <w:b/>
          <w:szCs w:val="24"/>
          <w:lang w:val="es-US"/>
        </w:rPr>
      </w:pPr>
    </w:p>
    <w:p w14:paraId="7BAEC3DC" w14:textId="04D53312" w:rsidR="00E40CF6" w:rsidRPr="007D6A90" w:rsidRDefault="002672B8" w:rsidP="00E40CF6">
      <w:pPr>
        <w:jc w:val="both"/>
        <w:rPr>
          <w:rFonts w:ascii="Book Antiqua" w:hAnsi="Book Antiqua"/>
          <w:b/>
          <w:szCs w:val="24"/>
          <w:lang w:val="es-US"/>
        </w:rPr>
      </w:pPr>
      <w:r>
        <w:rPr>
          <w:rFonts w:ascii="Book Antiqua" w:hAnsi="Book Antiqua"/>
          <w:b/>
          <w:szCs w:val="24"/>
          <w:lang w:val="es-US"/>
        </w:rPr>
        <w:t>A LA CÁMARA DE REPRESENTANTES</w:t>
      </w:r>
      <w:r w:rsidR="00CD4AF5">
        <w:rPr>
          <w:rFonts w:ascii="Book Antiqua" w:hAnsi="Book Antiqua"/>
          <w:b/>
          <w:szCs w:val="24"/>
          <w:lang w:val="es-US"/>
        </w:rPr>
        <w:t xml:space="preserve"> </w:t>
      </w:r>
      <w:r w:rsidR="00E40CF6" w:rsidRPr="007D6A90">
        <w:rPr>
          <w:rFonts w:ascii="Book Antiqua" w:hAnsi="Book Antiqua"/>
          <w:b/>
          <w:szCs w:val="24"/>
          <w:lang w:val="es-US"/>
        </w:rPr>
        <w:t>DE PUERTO RICO</w:t>
      </w:r>
    </w:p>
    <w:p w14:paraId="7A9CCB26" w14:textId="77777777" w:rsidR="00E40CF6" w:rsidRPr="007D6A90" w:rsidRDefault="00E40CF6" w:rsidP="00E40CF6">
      <w:pPr>
        <w:ind w:firstLine="360"/>
        <w:jc w:val="both"/>
        <w:rPr>
          <w:rFonts w:ascii="Book Antiqua" w:hAnsi="Book Antiqua"/>
          <w:szCs w:val="24"/>
          <w:lang w:val="es-US"/>
        </w:rPr>
      </w:pPr>
    </w:p>
    <w:p w14:paraId="73437E8E" w14:textId="491B9F58" w:rsidR="000D2C67" w:rsidRPr="000D2C67" w:rsidRDefault="000C4DE3" w:rsidP="000D2C67">
      <w:pPr>
        <w:ind w:firstLine="360"/>
        <w:jc w:val="both"/>
        <w:rPr>
          <w:rFonts w:ascii="Book Antiqua" w:hAnsi="Book Antiqua"/>
          <w:lang w:val="es-PR"/>
        </w:rPr>
      </w:pPr>
      <w:bookmarkStart w:id="0" w:name="_Hlk210919218"/>
      <w:r w:rsidRPr="002C22BA">
        <w:rPr>
          <w:rFonts w:ascii="Book Antiqua" w:hAnsi="Book Antiqua"/>
          <w:szCs w:val="24"/>
          <w:lang w:val="es-ES"/>
        </w:rPr>
        <w:t>La</w:t>
      </w:r>
      <w:r w:rsidR="00490FB8">
        <w:rPr>
          <w:rFonts w:ascii="Book Antiqua" w:hAnsi="Book Antiqua"/>
          <w:szCs w:val="24"/>
          <w:lang w:val="es-ES"/>
        </w:rPr>
        <w:t xml:space="preserve"> </w:t>
      </w:r>
      <w:r w:rsidR="000D2C67">
        <w:rPr>
          <w:rFonts w:ascii="Book Antiqua" w:hAnsi="Book Antiqua"/>
          <w:szCs w:val="24"/>
          <w:lang w:val="es-ES"/>
        </w:rPr>
        <w:t>Comisión</w:t>
      </w:r>
      <w:r w:rsidR="00490FB8">
        <w:rPr>
          <w:rFonts w:ascii="Book Antiqua" w:hAnsi="Book Antiqua"/>
          <w:szCs w:val="24"/>
          <w:lang w:val="es-ES_tradnl"/>
        </w:rPr>
        <w:t xml:space="preserve"> </w:t>
      </w:r>
      <w:r w:rsidRPr="00A64F09">
        <w:rPr>
          <w:rFonts w:ascii="Book Antiqua" w:hAnsi="Book Antiqua"/>
          <w:szCs w:val="24"/>
          <w:lang w:val="es-ES"/>
        </w:rPr>
        <w:t xml:space="preserve">de </w:t>
      </w:r>
      <w:r w:rsidR="001701A8">
        <w:rPr>
          <w:rFonts w:ascii="Book Antiqua" w:hAnsi="Book Antiqua"/>
          <w:szCs w:val="24"/>
          <w:lang w:val="es-ES"/>
        </w:rPr>
        <w:t xml:space="preserve">Cooperativismo </w:t>
      </w:r>
      <w:r w:rsidRPr="002C22BA">
        <w:rPr>
          <w:rFonts w:ascii="Book Antiqua" w:hAnsi="Book Antiqua"/>
          <w:szCs w:val="24"/>
          <w:lang w:val="es-ES"/>
        </w:rPr>
        <w:t>de</w:t>
      </w:r>
      <w:r w:rsidR="005F0B11">
        <w:rPr>
          <w:rFonts w:ascii="Book Antiqua" w:hAnsi="Book Antiqua"/>
          <w:szCs w:val="24"/>
          <w:lang w:val="es-ES"/>
        </w:rPr>
        <w:t xml:space="preserve"> </w:t>
      </w:r>
      <w:r w:rsidRPr="002C22BA">
        <w:rPr>
          <w:rFonts w:ascii="Book Antiqua" w:hAnsi="Book Antiqua"/>
          <w:szCs w:val="24"/>
          <w:lang w:val="es-ES"/>
        </w:rPr>
        <w:t>l</w:t>
      </w:r>
      <w:r w:rsidR="005F0B11">
        <w:rPr>
          <w:rFonts w:ascii="Book Antiqua" w:hAnsi="Book Antiqua"/>
          <w:szCs w:val="24"/>
          <w:lang w:val="es-ES"/>
        </w:rPr>
        <w:t>a</w:t>
      </w:r>
      <w:r w:rsidRPr="002C22BA">
        <w:rPr>
          <w:rFonts w:ascii="Book Antiqua" w:hAnsi="Book Antiqua"/>
          <w:szCs w:val="24"/>
          <w:lang w:val="es-ES"/>
        </w:rPr>
        <w:t xml:space="preserve"> </w:t>
      </w:r>
      <w:r w:rsidR="005F0B11">
        <w:rPr>
          <w:rFonts w:ascii="Book Antiqua" w:hAnsi="Book Antiqua"/>
          <w:szCs w:val="24"/>
          <w:lang w:val="es-ES"/>
        </w:rPr>
        <w:t>C</w:t>
      </w:r>
      <w:proofErr w:type="spellStart"/>
      <w:r w:rsidR="005F0B11">
        <w:rPr>
          <w:rFonts w:ascii="Book Antiqua" w:hAnsi="Book Antiqua"/>
          <w:szCs w:val="24"/>
          <w:lang w:val="es-ES_tradnl"/>
        </w:rPr>
        <w:t>ámara</w:t>
      </w:r>
      <w:proofErr w:type="spellEnd"/>
      <w:r w:rsidR="005F0B11">
        <w:rPr>
          <w:rFonts w:ascii="Book Antiqua" w:hAnsi="Book Antiqua"/>
          <w:szCs w:val="24"/>
          <w:lang w:val="es-ES_tradnl"/>
        </w:rPr>
        <w:t xml:space="preserve"> de Representantes </w:t>
      </w:r>
      <w:r w:rsidRPr="002C22BA">
        <w:rPr>
          <w:rFonts w:ascii="Book Antiqua" w:hAnsi="Book Antiqua"/>
          <w:szCs w:val="24"/>
          <w:lang w:val="es-ES"/>
        </w:rPr>
        <w:t xml:space="preserve">de Puerto Rico, </w:t>
      </w:r>
      <w:bookmarkEnd w:id="0"/>
      <w:r w:rsidR="000D2C67" w:rsidRPr="000D2C67">
        <w:rPr>
          <w:rFonts w:ascii="Book Antiqua" w:hAnsi="Book Antiqua"/>
          <w:lang w:val="es-PR"/>
        </w:rPr>
        <w:t>previo estudio y consideración, recomienda a este Augusto Cuerpo la aprobación del P. de</w:t>
      </w:r>
      <w:r w:rsidR="000D2C67">
        <w:rPr>
          <w:rFonts w:ascii="Book Antiqua" w:hAnsi="Book Antiqua"/>
          <w:lang w:val="es-PR"/>
        </w:rPr>
        <w:t>l S. 354</w:t>
      </w:r>
      <w:r w:rsidR="000D2C67" w:rsidRPr="000D2C67">
        <w:rPr>
          <w:rFonts w:ascii="Book Antiqua" w:hAnsi="Book Antiqua"/>
          <w:lang w:val="es-PR"/>
        </w:rPr>
        <w:t xml:space="preserve">, con las enmiendas contenidas en el </w:t>
      </w:r>
      <w:proofErr w:type="spellStart"/>
      <w:r w:rsidR="000D2C67" w:rsidRPr="000D2C67">
        <w:rPr>
          <w:rFonts w:ascii="Book Antiqua" w:hAnsi="Book Antiqua"/>
          <w:lang w:val="es-PR"/>
        </w:rPr>
        <w:t>entirillado</w:t>
      </w:r>
      <w:proofErr w:type="spellEnd"/>
      <w:r w:rsidR="000D2C67" w:rsidRPr="000D2C67">
        <w:rPr>
          <w:rFonts w:ascii="Book Antiqua" w:hAnsi="Book Antiqua"/>
          <w:lang w:val="es-PR"/>
        </w:rPr>
        <w:t xml:space="preserve"> electrónico que se acompaña.</w:t>
      </w:r>
    </w:p>
    <w:p w14:paraId="1194E06F" w14:textId="7F5B150E" w:rsidR="000C4DE3" w:rsidRPr="000D2C67" w:rsidRDefault="000C4DE3" w:rsidP="00C810C0">
      <w:pPr>
        <w:ind w:firstLine="360"/>
        <w:jc w:val="both"/>
        <w:rPr>
          <w:rFonts w:ascii="Book Antiqua" w:hAnsi="Book Antiqua"/>
          <w:b/>
          <w:szCs w:val="24"/>
          <w:lang w:val="es-PR"/>
        </w:rPr>
      </w:pPr>
    </w:p>
    <w:p w14:paraId="1772CEE7" w14:textId="77777777" w:rsidR="000C4DE3" w:rsidRPr="002C22BA" w:rsidRDefault="000C4DE3" w:rsidP="000C4DE3">
      <w:pPr>
        <w:ind w:firstLine="360"/>
        <w:jc w:val="center"/>
        <w:rPr>
          <w:rFonts w:ascii="Book Antiqua" w:hAnsi="Book Antiqua"/>
          <w:b/>
          <w:szCs w:val="24"/>
          <w:lang w:val="es-ES"/>
        </w:rPr>
      </w:pPr>
      <w:r w:rsidRPr="002C22BA">
        <w:rPr>
          <w:rFonts w:ascii="Book Antiqua" w:hAnsi="Book Antiqua"/>
          <w:b/>
          <w:szCs w:val="24"/>
          <w:lang w:val="es-ES"/>
        </w:rPr>
        <w:t>ALCANCE DE LA MEDIDA</w:t>
      </w:r>
    </w:p>
    <w:p w14:paraId="2A783FD2" w14:textId="77777777" w:rsidR="000C4DE3" w:rsidRPr="002C22BA" w:rsidRDefault="000C4DE3" w:rsidP="000C4DE3">
      <w:pPr>
        <w:ind w:firstLine="720"/>
        <w:jc w:val="center"/>
        <w:rPr>
          <w:rFonts w:ascii="Book Antiqua" w:hAnsi="Book Antiqua"/>
          <w:szCs w:val="24"/>
          <w:lang w:val="es-ES"/>
        </w:rPr>
      </w:pPr>
    </w:p>
    <w:p w14:paraId="62353534" w14:textId="025307DC" w:rsidR="000C4DE3" w:rsidRDefault="000C4DE3" w:rsidP="000C4DE3">
      <w:pPr>
        <w:tabs>
          <w:tab w:val="left" w:pos="0"/>
        </w:tabs>
        <w:ind w:firstLine="360"/>
        <w:jc w:val="both"/>
        <w:rPr>
          <w:rFonts w:ascii="Book Antiqua" w:hAnsi="Book Antiqua"/>
          <w:i/>
          <w:iCs/>
          <w:szCs w:val="24"/>
          <w:lang w:val="es-ES"/>
        </w:rPr>
      </w:pPr>
      <w:r>
        <w:rPr>
          <w:rFonts w:ascii="Book Antiqua" w:hAnsi="Book Antiqua"/>
          <w:szCs w:val="24"/>
          <w:lang w:val="es-ES"/>
        </w:rPr>
        <w:t xml:space="preserve">El </w:t>
      </w:r>
      <w:r w:rsidR="00AD6D61">
        <w:rPr>
          <w:rFonts w:ascii="Book Antiqua" w:hAnsi="Book Antiqua"/>
          <w:szCs w:val="24"/>
          <w:lang w:val="es-ES"/>
        </w:rPr>
        <w:t xml:space="preserve">P. del S. 354. </w:t>
      </w:r>
      <w:r w:rsidR="0023321A">
        <w:rPr>
          <w:rFonts w:ascii="Book Antiqua" w:hAnsi="Book Antiqua"/>
          <w:szCs w:val="24"/>
          <w:lang w:val="es-ES"/>
        </w:rPr>
        <w:t xml:space="preserve"> </w:t>
      </w:r>
      <w:r>
        <w:rPr>
          <w:rFonts w:ascii="Book Antiqua" w:hAnsi="Book Antiqua"/>
          <w:szCs w:val="24"/>
          <w:lang w:val="es-ES"/>
        </w:rPr>
        <w:t xml:space="preserve">tiene como propósito </w:t>
      </w:r>
      <w:r w:rsidR="00490FB8" w:rsidRPr="00490FB8">
        <w:rPr>
          <w:rFonts w:ascii="Book Antiqua" w:hAnsi="Book Antiqua"/>
          <w:i/>
          <w:iCs/>
          <w:szCs w:val="24"/>
          <w:lang w:val="es-ES"/>
        </w:rPr>
        <w:t>“</w:t>
      </w:r>
      <w:r w:rsidR="00490FB8">
        <w:rPr>
          <w:rFonts w:ascii="Book Antiqua" w:hAnsi="Book Antiqua"/>
          <w:i/>
          <w:iCs/>
          <w:szCs w:val="24"/>
          <w:lang w:val="es-ES_tradnl"/>
        </w:rPr>
        <w:t>…</w:t>
      </w:r>
      <w:bookmarkStart w:id="1" w:name="_Hlk192417789"/>
      <w:r w:rsidR="00AD6D61" w:rsidRPr="00AD6D61">
        <w:rPr>
          <w:rFonts w:ascii="Book Antiqua" w:hAnsi="Book Antiqua"/>
          <w:i/>
          <w:iCs/>
          <w:szCs w:val="24"/>
          <w:lang w:val="es-ES_tradnl"/>
        </w:rPr>
        <w:t>enmendar el Artículo 11.4 de la Ley 239-2004, según enmendada, conocida como “Ley General de Sociedades Cooperativas de Puerto Rico de 2004”, a los fines de reducir el tiempo de espera a media hora, ante la falta de quorum en las Asambleas; y para otros fines relacionados</w:t>
      </w:r>
      <w:bookmarkEnd w:id="1"/>
      <w:r w:rsidRPr="004939BE">
        <w:rPr>
          <w:rFonts w:ascii="Book Antiqua" w:hAnsi="Book Antiqua"/>
          <w:i/>
          <w:iCs/>
          <w:szCs w:val="24"/>
          <w:lang w:val="es-ES"/>
        </w:rPr>
        <w:t>”.</w:t>
      </w:r>
    </w:p>
    <w:p w14:paraId="110B144A" w14:textId="77777777" w:rsidR="00F33A80" w:rsidRPr="004939BE" w:rsidRDefault="00F33A80" w:rsidP="000C4DE3">
      <w:pPr>
        <w:tabs>
          <w:tab w:val="left" w:pos="0"/>
        </w:tabs>
        <w:ind w:firstLine="360"/>
        <w:jc w:val="both"/>
        <w:rPr>
          <w:rFonts w:ascii="Book Antiqua" w:hAnsi="Book Antiqua"/>
          <w:i/>
          <w:iCs/>
          <w:szCs w:val="24"/>
          <w:lang w:val="es-ES"/>
        </w:rPr>
      </w:pPr>
    </w:p>
    <w:p w14:paraId="10553DB6" w14:textId="4851A1FE" w:rsidR="00AD6D61" w:rsidRDefault="00F931D7" w:rsidP="00AD6D61">
      <w:pPr>
        <w:tabs>
          <w:tab w:val="left" w:pos="0"/>
        </w:tabs>
        <w:ind w:firstLine="360"/>
        <w:jc w:val="both"/>
        <w:rPr>
          <w:rFonts w:ascii="Book Antiqua" w:hAnsi="Book Antiqua"/>
          <w:szCs w:val="24"/>
          <w:lang w:val="es-ES"/>
        </w:rPr>
      </w:pPr>
      <w:r>
        <w:rPr>
          <w:rFonts w:ascii="Book Antiqua" w:hAnsi="Book Antiqua"/>
          <w:szCs w:val="24"/>
          <w:lang w:val="es-ES"/>
        </w:rPr>
        <w:t xml:space="preserve">La </w:t>
      </w:r>
      <w:r w:rsidR="0022047A">
        <w:rPr>
          <w:rFonts w:ascii="Book Antiqua" w:hAnsi="Book Antiqua"/>
          <w:szCs w:val="24"/>
          <w:lang w:val="es-ES"/>
        </w:rPr>
        <w:t xml:space="preserve">Exposición de Motivos de la medida </w:t>
      </w:r>
      <w:r>
        <w:rPr>
          <w:rFonts w:ascii="Book Antiqua" w:hAnsi="Book Antiqua"/>
          <w:szCs w:val="24"/>
          <w:lang w:val="es-ES"/>
        </w:rPr>
        <w:t>resalta</w:t>
      </w:r>
      <w:r w:rsidR="0022047A">
        <w:rPr>
          <w:rFonts w:ascii="Book Antiqua" w:hAnsi="Book Antiqua"/>
          <w:szCs w:val="24"/>
          <w:lang w:val="es-ES"/>
        </w:rPr>
        <w:t xml:space="preserve"> </w:t>
      </w:r>
      <w:r w:rsidR="00024150">
        <w:rPr>
          <w:rFonts w:ascii="Book Antiqua" w:hAnsi="Book Antiqua"/>
          <w:szCs w:val="24"/>
          <w:lang w:val="es-ES"/>
        </w:rPr>
        <w:t>que</w:t>
      </w:r>
      <w:r w:rsidR="00AD6D61">
        <w:rPr>
          <w:rFonts w:ascii="Book Antiqua" w:hAnsi="Book Antiqua"/>
          <w:szCs w:val="24"/>
          <w:lang w:val="es-ES"/>
        </w:rPr>
        <w:t xml:space="preserve"> mediante la </w:t>
      </w:r>
      <w:r w:rsidR="00AD6D61" w:rsidRPr="00AD6D61">
        <w:rPr>
          <w:rFonts w:ascii="Book Antiqua" w:hAnsi="Book Antiqua"/>
          <w:szCs w:val="24"/>
          <w:lang w:val="es-ES"/>
        </w:rPr>
        <w:t xml:space="preserve">Ley </w:t>
      </w:r>
      <w:r w:rsidR="00AD6D61">
        <w:rPr>
          <w:rFonts w:ascii="Book Antiqua" w:hAnsi="Book Antiqua"/>
          <w:szCs w:val="24"/>
          <w:lang w:val="es-ES"/>
        </w:rPr>
        <w:t xml:space="preserve">Núm. </w:t>
      </w:r>
      <w:r w:rsidR="00AD6D61" w:rsidRPr="00AD6D61">
        <w:rPr>
          <w:rFonts w:ascii="Book Antiqua" w:hAnsi="Book Antiqua"/>
          <w:szCs w:val="24"/>
          <w:lang w:val="es-ES"/>
        </w:rPr>
        <w:t xml:space="preserve">65-2024, </w:t>
      </w:r>
      <w:r w:rsidR="00747040">
        <w:rPr>
          <w:rFonts w:ascii="Book Antiqua" w:hAnsi="Book Antiqua"/>
          <w:szCs w:val="24"/>
          <w:lang w:val="es-ES"/>
        </w:rPr>
        <w:t xml:space="preserve">se </w:t>
      </w:r>
      <w:bookmarkStart w:id="2" w:name="_Hlk210920627"/>
      <w:r w:rsidR="00747040">
        <w:rPr>
          <w:rFonts w:ascii="Book Antiqua" w:hAnsi="Book Antiqua"/>
          <w:szCs w:val="24"/>
          <w:lang w:val="es-ES"/>
        </w:rPr>
        <w:t xml:space="preserve">enmendó la </w:t>
      </w:r>
      <w:r w:rsidR="00747040" w:rsidRPr="00747040">
        <w:rPr>
          <w:rFonts w:ascii="Book Antiqua" w:hAnsi="Book Antiqua"/>
          <w:szCs w:val="24"/>
          <w:lang w:val="es-ES"/>
        </w:rPr>
        <w:t xml:space="preserve">Ley 255-2002, según enmendada, conocida como “Ley de Sociedades Cooperativas de Ahorro y Crédito de 2002”, </w:t>
      </w:r>
      <w:bookmarkEnd w:id="2"/>
      <w:r w:rsidR="00747040" w:rsidRPr="00747040">
        <w:rPr>
          <w:rFonts w:ascii="Book Antiqua" w:hAnsi="Book Antiqua"/>
          <w:szCs w:val="24"/>
          <w:lang w:val="es-ES"/>
        </w:rPr>
        <w:t xml:space="preserve">a los fines de </w:t>
      </w:r>
      <w:r w:rsidR="00525B56">
        <w:rPr>
          <w:rFonts w:ascii="Book Antiqua" w:hAnsi="Book Antiqua"/>
          <w:szCs w:val="24"/>
          <w:lang w:val="es-ES"/>
        </w:rPr>
        <w:t>disminuir</w:t>
      </w:r>
      <w:r w:rsidR="00747040" w:rsidRPr="00747040">
        <w:rPr>
          <w:rFonts w:ascii="Book Antiqua" w:hAnsi="Book Antiqua"/>
          <w:szCs w:val="24"/>
          <w:lang w:val="es-ES"/>
        </w:rPr>
        <w:t xml:space="preserve"> el período de espera</w:t>
      </w:r>
      <w:r w:rsidR="00747040">
        <w:rPr>
          <w:rFonts w:ascii="Book Antiqua" w:hAnsi="Book Antiqua"/>
          <w:szCs w:val="24"/>
          <w:lang w:val="es-ES"/>
        </w:rPr>
        <w:t xml:space="preserve"> de una (1) hora</w:t>
      </w:r>
      <w:r w:rsidR="00747040" w:rsidRPr="00747040">
        <w:rPr>
          <w:rFonts w:ascii="Book Antiqua" w:hAnsi="Book Antiqua"/>
          <w:szCs w:val="24"/>
          <w:lang w:val="es-ES"/>
        </w:rPr>
        <w:t xml:space="preserve"> para una segunda convocatoria y establecer un nuevo período de espera</w:t>
      </w:r>
      <w:r w:rsidR="00747040">
        <w:rPr>
          <w:rFonts w:ascii="Book Antiqua" w:hAnsi="Book Antiqua"/>
          <w:szCs w:val="24"/>
          <w:lang w:val="es-ES"/>
        </w:rPr>
        <w:t xml:space="preserve"> </w:t>
      </w:r>
      <w:r w:rsidR="00AD6D61" w:rsidRPr="00AD6D61">
        <w:rPr>
          <w:rFonts w:ascii="Book Antiqua" w:hAnsi="Book Antiqua"/>
          <w:szCs w:val="24"/>
          <w:lang w:val="es-ES"/>
        </w:rPr>
        <w:t>ante la falta de quorum.</w:t>
      </w:r>
    </w:p>
    <w:p w14:paraId="788D55EF" w14:textId="77777777" w:rsidR="00F33A80" w:rsidRDefault="00F33A80" w:rsidP="00AD6D61">
      <w:pPr>
        <w:tabs>
          <w:tab w:val="left" w:pos="0"/>
        </w:tabs>
        <w:ind w:firstLine="360"/>
        <w:jc w:val="both"/>
        <w:rPr>
          <w:rFonts w:ascii="Book Antiqua" w:hAnsi="Book Antiqua"/>
          <w:szCs w:val="24"/>
          <w:lang w:val="es-ES"/>
        </w:rPr>
      </w:pPr>
    </w:p>
    <w:p w14:paraId="4D7CE5E7" w14:textId="4F71F3A8" w:rsidR="00F33A80" w:rsidRPr="00AD6D61" w:rsidRDefault="00F33A80" w:rsidP="00AD6D61">
      <w:pPr>
        <w:tabs>
          <w:tab w:val="left" w:pos="0"/>
        </w:tabs>
        <w:ind w:firstLine="360"/>
        <w:jc w:val="both"/>
        <w:rPr>
          <w:rFonts w:ascii="Book Antiqua" w:hAnsi="Book Antiqua"/>
          <w:szCs w:val="24"/>
          <w:lang w:val="es-PR"/>
        </w:rPr>
      </w:pPr>
      <w:r>
        <w:rPr>
          <w:rFonts w:ascii="Book Antiqua" w:hAnsi="Book Antiqua"/>
          <w:szCs w:val="24"/>
          <w:lang w:val="es-ES"/>
        </w:rPr>
        <w:t xml:space="preserve">Al igual que la Ley Núm. </w:t>
      </w:r>
      <w:r w:rsidRPr="00AD6D61">
        <w:rPr>
          <w:rFonts w:ascii="Book Antiqua" w:hAnsi="Book Antiqua"/>
          <w:szCs w:val="24"/>
          <w:lang w:val="es-ES"/>
        </w:rPr>
        <w:t>65-2024</w:t>
      </w:r>
      <w:r>
        <w:rPr>
          <w:rFonts w:ascii="Book Antiqua" w:hAnsi="Book Antiqua"/>
          <w:szCs w:val="24"/>
          <w:lang w:val="es-ES"/>
        </w:rPr>
        <w:t xml:space="preserve">, el P. del S. 354 propone reducir </w:t>
      </w:r>
      <w:r w:rsidRPr="00F33A80">
        <w:rPr>
          <w:rFonts w:ascii="Book Antiqua" w:hAnsi="Book Antiqua"/>
          <w:szCs w:val="24"/>
          <w:lang w:val="es-PR"/>
        </w:rPr>
        <w:t xml:space="preserve">de una (1) hora a treinta (30) minutos el tiempo de espera dispuesto en la General de Sociedades Cooperativas de Puerto Rico de 2004, supra, para que proceda una segunda convocatoria de </w:t>
      </w:r>
      <w:r w:rsidR="00E0562D">
        <w:rPr>
          <w:rFonts w:ascii="Book Antiqua" w:hAnsi="Book Antiqua"/>
          <w:szCs w:val="24"/>
          <w:lang w:val="es-PR"/>
        </w:rPr>
        <w:t>A</w:t>
      </w:r>
      <w:r w:rsidRPr="00F33A80">
        <w:rPr>
          <w:rFonts w:ascii="Book Antiqua" w:hAnsi="Book Antiqua"/>
          <w:szCs w:val="24"/>
          <w:lang w:val="es-PR"/>
        </w:rPr>
        <w:t>samblea, en el caso de que en la primera no se constituya el quorum de ley requerido.  La reducción del tiempo de espera para una segunda convocatoria provee mayor flexibilidad operacional a las cooperativas organizadas bajo la Ley 239-2004, supra, así como un mecanismo útil y menos oneroso para agilizar los procesos de la Asamblea de socios.</w:t>
      </w:r>
    </w:p>
    <w:p w14:paraId="4E6A55DF" w14:textId="77777777" w:rsidR="008D5A19" w:rsidRDefault="008D5A19" w:rsidP="000C4DE3">
      <w:pPr>
        <w:tabs>
          <w:tab w:val="left" w:pos="0"/>
        </w:tabs>
        <w:ind w:firstLine="360"/>
        <w:jc w:val="center"/>
        <w:rPr>
          <w:rFonts w:ascii="Book Antiqua" w:hAnsi="Book Antiqua"/>
          <w:b/>
          <w:szCs w:val="24"/>
          <w:lang w:val="es-ES"/>
        </w:rPr>
      </w:pPr>
    </w:p>
    <w:p w14:paraId="10415961" w14:textId="47637AC9" w:rsidR="000C4DE3" w:rsidRPr="002C22BA" w:rsidRDefault="000C4DE3" w:rsidP="000C4DE3">
      <w:pPr>
        <w:tabs>
          <w:tab w:val="left" w:pos="0"/>
        </w:tabs>
        <w:ind w:firstLine="360"/>
        <w:jc w:val="center"/>
        <w:rPr>
          <w:rFonts w:ascii="Book Antiqua" w:hAnsi="Book Antiqua"/>
          <w:b/>
          <w:szCs w:val="24"/>
          <w:lang w:val="es-ES"/>
        </w:rPr>
      </w:pPr>
      <w:r w:rsidRPr="002C22BA">
        <w:rPr>
          <w:rFonts w:ascii="Book Antiqua" w:hAnsi="Book Antiqua"/>
          <w:b/>
          <w:szCs w:val="24"/>
          <w:lang w:val="es-ES"/>
        </w:rPr>
        <w:lastRenderedPageBreak/>
        <w:t>ANÁLISIS DE LA MEDIDA</w:t>
      </w:r>
    </w:p>
    <w:p w14:paraId="360EA7E5" w14:textId="77777777" w:rsidR="000C4DE3" w:rsidRPr="002C22BA" w:rsidRDefault="000C4DE3" w:rsidP="000C4DE3">
      <w:pPr>
        <w:tabs>
          <w:tab w:val="left" w:pos="0"/>
        </w:tabs>
        <w:ind w:firstLine="720"/>
        <w:jc w:val="center"/>
        <w:rPr>
          <w:rFonts w:ascii="Book Antiqua" w:hAnsi="Book Antiqua"/>
          <w:b/>
          <w:szCs w:val="24"/>
          <w:lang w:val="es-ES"/>
        </w:rPr>
      </w:pPr>
    </w:p>
    <w:p w14:paraId="47D1416E" w14:textId="1C5BC45C" w:rsidR="0023321A" w:rsidRPr="0022047A" w:rsidRDefault="000C4DE3" w:rsidP="00EA5723">
      <w:pPr>
        <w:tabs>
          <w:tab w:val="left" w:pos="0"/>
        </w:tabs>
        <w:ind w:firstLine="360"/>
        <w:jc w:val="both"/>
        <w:rPr>
          <w:rFonts w:ascii="Book Antiqua" w:hAnsi="Book Antiqua"/>
          <w:szCs w:val="24"/>
          <w:lang w:val="es-ES"/>
        </w:rPr>
      </w:pPr>
      <w:r>
        <w:rPr>
          <w:rFonts w:ascii="Book Antiqua" w:hAnsi="Book Antiqua"/>
          <w:szCs w:val="24"/>
          <w:lang w:val="es-ES"/>
        </w:rPr>
        <w:t xml:space="preserve">Para </w:t>
      </w:r>
      <w:r w:rsidR="0022047A">
        <w:rPr>
          <w:rFonts w:ascii="Book Antiqua" w:hAnsi="Book Antiqua"/>
          <w:szCs w:val="24"/>
          <w:lang w:val="es-ES"/>
        </w:rPr>
        <w:t>analizar y</w:t>
      </w:r>
      <w:r>
        <w:rPr>
          <w:rFonts w:ascii="Book Antiqua" w:hAnsi="Book Antiqua"/>
          <w:szCs w:val="24"/>
          <w:lang w:val="es-ES"/>
        </w:rPr>
        <w:t xml:space="preserve"> evalua</w:t>
      </w:r>
      <w:r w:rsidR="0022047A">
        <w:rPr>
          <w:rFonts w:ascii="Book Antiqua" w:hAnsi="Book Antiqua"/>
          <w:szCs w:val="24"/>
          <w:lang w:val="es-ES"/>
        </w:rPr>
        <w:t>r esta medida,</w:t>
      </w:r>
      <w:r>
        <w:rPr>
          <w:rFonts w:ascii="Book Antiqua" w:hAnsi="Book Antiqua"/>
          <w:szCs w:val="24"/>
          <w:lang w:val="es-ES"/>
        </w:rPr>
        <w:t xml:space="preserve"> la</w:t>
      </w:r>
      <w:r w:rsidR="0023321A">
        <w:rPr>
          <w:rFonts w:ascii="Book Antiqua" w:hAnsi="Book Antiqua"/>
          <w:szCs w:val="24"/>
          <w:lang w:val="es-ES"/>
        </w:rPr>
        <w:t xml:space="preserve"> </w:t>
      </w:r>
      <w:r w:rsidR="004D436D">
        <w:rPr>
          <w:rFonts w:ascii="Book Antiqua" w:hAnsi="Book Antiqua"/>
          <w:szCs w:val="24"/>
          <w:lang w:val="es-ES"/>
        </w:rPr>
        <w:t>C</w:t>
      </w:r>
      <w:r w:rsidR="0023321A">
        <w:rPr>
          <w:rFonts w:ascii="Book Antiqua" w:hAnsi="Book Antiqua"/>
          <w:szCs w:val="24"/>
          <w:lang w:val="es-ES"/>
        </w:rPr>
        <w:t>omisi</w:t>
      </w:r>
      <w:r w:rsidR="004939BE">
        <w:rPr>
          <w:rFonts w:ascii="Book Antiqua" w:hAnsi="Book Antiqua"/>
          <w:szCs w:val="24"/>
          <w:lang w:val="es-ES"/>
        </w:rPr>
        <w:t>ón</w:t>
      </w:r>
      <w:r w:rsidR="0023321A">
        <w:rPr>
          <w:rFonts w:ascii="Book Antiqua" w:hAnsi="Book Antiqua"/>
          <w:szCs w:val="24"/>
          <w:lang w:val="es-ES"/>
        </w:rPr>
        <w:t xml:space="preserve"> cont</w:t>
      </w:r>
      <w:r w:rsidR="004939BE">
        <w:rPr>
          <w:rFonts w:ascii="Book Antiqua" w:hAnsi="Book Antiqua"/>
          <w:szCs w:val="24"/>
          <w:lang w:val="es-ES"/>
        </w:rPr>
        <w:t>ó</w:t>
      </w:r>
      <w:r w:rsidR="0023321A">
        <w:rPr>
          <w:rFonts w:ascii="Book Antiqua" w:hAnsi="Book Antiqua"/>
          <w:szCs w:val="24"/>
          <w:lang w:val="es-ES"/>
        </w:rPr>
        <w:t xml:space="preserve"> con el memorial explicativo </w:t>
      </w:r>
      <w:r w:rsidR="001848F6">
        <w:rPr>
          <w:rFonts w:ascii="Book Antiqua" w:hAnsi="Book Antiqua"/>
          <w:szCs w:val="24"/>
          <w:lang w:val="es-ES"/>
        </w:rPr>
        <w:t>de la</w:t>
      </w:r>
      <w:r w:rsidR="004939BE">
        <w:rPr>
          <w:rFonts w:ascii="Book Antiqua" w:hAnsi="Book Antiqua"/>
          <w:szCs w:val="24"/>
          <w:lang w:val="es-ES"/>
        </w:rPr>
        <w:t xml:space="preserve"> </w:t>
      </w:r>
      <w:r w:rsidR="00525B56">
        <w:rPr>
          <w:rFonts w:ascii="Book Antiqua" w:hAnsi="Book Antiqua"/>
          <w:szCs w:val="24"/>
          <w:lang w:val="es-ES"/>
        </w:rPr>
        <w:t xml:space="preserve">Corporación Pública para la Supervisión y </w:t>
      </w:r>
      <w:r w:rsidR="00D53168">
        <w:rPr>
          <w:rFonts w:ascii="Book Antiqua" w:hAnsi="Book Antiqua"/>
          <w:szCs w:val="24"/>
          <w:lang w:val="es-ES"/>
        </w:rPr>
        <w:t>Seguro de Cooperativas de Puerto</w:t>
      </w:r>
      <w:r w:rsidR="005D1202">
        <w:rPr>
          <w:rFonts w:ascii="Book Antiqua" w:hAnsi="Book Antiqua"/>
          <w:szCs w:val="24"/>
          <w:lang w:val="es-ES"/>
        </w:rPr>
        <w:t xml:space="preserve"> </w:t>
      </w:r>
      <w:r w:rsidR="008C3B1C" w:rsidRPr="005D1202">
        <w:rPr>
          <w:rFonts w:ascii="Book Antiqua" w:hAnsi="Book Antiqua"/>
          <w:szCs w:val="24"/>
          <w:lang w:val="es-PR"/>
        </w:rPr>
        <w:t>R</w:t>
      </w:r>
      <w:r w:rsidR="008C3B1C">
        <w:rPr>
          <w:rFonts w:ascii="Book Antiqua" w:hAnsi="Book Antiqua"/>
          <w:szCs w:val="24"/>
          <w:lang w:val="es-PR"/>
        </w:rPr>
        <w:t>ico,</w:t>
      </w:r>
      <w:r w:rsidR="008C3B1C">
        <w:rPr>
          <w:rFonts w:ascii="Book Antiqua" w:hAnsi="Book Antiqua"/>
          <w:szCs w:val="24"/>
          <w:lang w:val="es-ES"/>
        </w:rPr>
        <w:t xml:space="preserve"> la</w:t>
      </w:r>
      <w:r w:rsidR="00D53168">
        <w:rPr>
          <w:rFonts w:ascii="Book Antiqua" w:hAnsi="Book Antiqua"/>
          <w:szCs w:val="24"/>
          <w:lang w:val="es-ES"/>
        </w:rPr>
        <w:t xml:space="preserve"> Liga de Cooperativas de Puerto Rico</w:t>
      </w:r>
      <w:r w:rsidR="005D1202">
        <w:rPr>
          <w:rFonts w:ascii="Book Antiqua" w:hAnsi="Book Antiqua"/>
          <w:szCs w:val="24"/>
          <w:lang w:val="es-ES"/>
        </w:rPr>
        <w:t>, La Comisión de Desarrollo Cooperativo de Puerto Rico y la Asociación de Ejecutivos de Cooperativas de Puerto Rico</w:t>
      </w:r>
      <w:r w:rsidR="00525B56">
        <w:rPr>
          <w:rFonts w:ascii="Book Antiqua" w:hAnsi="Book Antiqua"/>
          <w:szCs w:val="24"/>
          <w:lang w:val="es-ES"/>
        </w:rPr>
        <w:t>.  A continuación, se expone un resumen de los comentarios vertidos sobre la medida ante</w:t>
      </w:r>
      <w:r w:rsidR="00E3236D">
        <w:rPr>
          <w:rFonts w:ascii="Book Antiqua" w:hAnsi="Book Antiqua"/>
          <w:szCs w:val="24"/>
          <w:lang w:val="es-ES"/>
        </w:rPr>
        <w:t xml:space="preserve"> </w:t>
      </w:r>
      <w:r w:rsidR="00525B56">
        <w:rPr>
          <w:rFonts w:ascii="Book Antiqua" w:hAnsi="Book Antiqua"/>
          <w:szCs w:val="24"/>
          <w:lang w:val="es-ES"/>
        </w:rPr>
        <w:t>consideración.</w:t>
      </w:r>
    </w:p>
    <w:p w14:paraId="6BEC0384" w14:textId="77777777" w:rsidR="0023321A" w:rsidRDefault="0023321A" w:rsidP="0022047A">
      <w:pPr>
        <w:tabs>
          <w:tab w:val="left" w:pos="0"/>
        </w:tabs>
        <w:jc w:val="both"/>
        <w:rPr>
          <w:rFonts w:ascii="Book Antiqua" w:hAnsi="Book Antiqua"/>
          <w:szCs w:val="24"/>
          <w:lang w:val="es-ES"/>
        </w:rPr>
      </w:pPr>
    </w:p>
    <w:p w14:paraId="592F2702" w14:textId="1AC664E3" w:rsidR="004939BE" w:rsidRPr="008D5A19" w:rsidRDefault="00525B56" w:rsidP="00F33A80">
      <w:pPr>
        <w:tabs>
          <w:tab w:val="left" w:pos="0"/>
        </w:tabs>
        <w:jc w:val="both"/>
        <w:rPr>
          <w:rFonts w:ascii="Book Antiqua" w:hAnsi="Book Antiqua"/>
          <w:b/>
          <w:bCs/>
          <w:smallCaps/>
          <w:szCs w:val="24"/>
          <w:lang w:val="es-ES"/>
        </w:rPr>
      </w:pPr>
      <w:r w:rsidRPr="008D5A19">
        <w:rPr>
          <w:rFonts w:ascii="Book Antiqua" w:hAnsi="Book Antiqua"/>
          <w:b/>
          <w:bCs/>
          <w:smallCaps/>
          <w:szCs w:val="24"/>
          <w:lang w:val="es-ES"/>
        </w:rPr>
        <w:t xml:space="preserve">Corporación Pública para la Supervisión y Seguro de Cooperativas de Puerto Rico </w:t>
      </w:r>
    </w:p>
    <w:p w14:paraId="07C8C1BD" w14:textId="77777777" w:rsidR="00525B56" w:rsidRDefault="00525B56" w:rsidP="000C4DE3">
      <w:pPr>
        <w:tabs>
          <w:tab w:val="left" w:pos="0"/>
        </w:tabs>
        <w:ind w:firstLine="360"/>
        <w:jc w:val="both"/>
        <w:rPr>
          <w:rFonts w:ascii="Book Antiqua" w:hAnsi="Book Antiqua"/>
          <w:szCs w:val="24"/>
          <w:lang w:val="es-ES"/>
        </w:rPr>
      </w:pPr>
    </w:p>
    <w:p w14:paraId="5FF3BD18" w14:textId="7EEC4BF9" w:rsidR="006740D4" w:rsidRDefault="009E2E0A" w:rsidP="006740D4">
      <w:pPr>
        <w:tabs>
          <w:tab w:val="left" w:pos="0"/>
        </w:tabs>
        <w:ind w:firstLine="360"/>
        <w:jc w:val="both"/>
        <w:rPr>
          <w:rFonts w:ascii="Book Antiqua" w:hAnsi="Book Antiqua"/>
          <w:szCs w:val="24"/>
          <w:lang w:val="es-ES"/>
        </w:rPr>
      </w:pPr>
      <w:r>
        <w:rPr>
          <w:rFonts w:ascii="Book Antiqua" w:hAnsi="Book Antiqua"/>
          <w:szCs w:val="24"/>
          <w:lang w:val="es-ES"/>
        </w:rPr>
        <w:t xml:space="preserve">La Corporación Pública para la Supervisión y Seguro de Cooperativas de Puerto Rico (COSSEC) </w:t>
      </w:r>
      <w:r w:rsidR="006C3098">
        <w:rPr>
          <w:rFonts w:ascii="Book Antiqua" w:hAnsi="Book Antiqua"/>
          <w:szCs w:val="24"/>
          <w:lang w:val="es-ES"/>
        </w:rPr>
        <w:t xml:space="preserve">se expresó a favor de la medida ante consideración.  La referida Corporación </w:t>
      </w:r>
      <w:r>
        <w:rPr>
          <w:rFonts w:ascii="Book Antiqua" w:hAnsi="Book Antiqua"/>
          <w:szCs w:val="24"/>
          <w:lang w:val="es-ES"/>
        </w:rPr>
        <w:t>indicó que el P. del S. 354 tiene</w:t>
      </w:r>
      <w:r w:rsidR="006740D4">
        <w:rPr>
          <w:rFonts w:ascii="Book Antiqua" w:hAnsi="Book Antiqua"/>
          <w:szCs w:val="24"/>
          <w:lang w:val="es-ES"/>
        </w:rPr>
        <w:t xml:space="preserve"> </w:t>
      </w:r>
      <w:r w:rsidR="006740D4" w:rsidRPr="006740D4">
        <w:rPr>
          <w:rFonts w:ascii="Book Antiqua" w:hAnsi="Book Antiqua"/>
          <w:szCs w:val="24"/>
          <w:lang w:val="es-ES"/>
        </w:rPr>
        <w:t>como fin enmendar la Ley Núm. 239</w:t>
      </w:r>
      <w:r w:rsidR="006740D4">
        <w:rPr>
          <w:rFonts w:ascii="Book Antiqua" w:hAnsi="Book Antiqua"/>
          <w:szCs w:val="24"/>
          <w:lang w:val="es-ES"/>
        </w:rPr>
        <w:t>-2004, según enmendada,</w:t>
      </w:r>
      <w:r w:rsidR="006740D4" w:rsidRPr="006740D4">
        <w:rPr>
          <w:rFonts w:ascii="Book Antiqua" w:hAnsi="Book Antiqua"/>
          <w:szCs w:val="24"/>
          <w:lang w:val="es-ES"/>
        </w:rPr>
        <w:t xml:space="preserve"> a los fines de reducir</w:t>
      </w:r>
      <w:r w:rsidR="006740D4">
        <w:rPr>
          <w:rFonts w:ascii="Book Antiqua" w:hAnsi="Book Antiqua"/>
          <w:szCs w:val="24"/>
          <w:lang w:val="es-ES"/>
        </w:rPr>
        <w:t xml:space="preserve"> </w:t>
      </w:r>
      <w:r w:rsidR="006740D4" w:rsidRPr="006740D4">
        <w:rPr>
          <w:rFonts w:ascii="Book Antiqua" w:hAnsi="Book Antiqua"/>
          <w:szCs w:val="24"/>
          <w:lang w:val="es-ES"/>
        </w:rPr>
        <w:t>el tiempo de espera entre la primera y segunda convocatoria para la</w:t>
      </w:r>
      <w:r w:rsidR="006740D4">
        <w:rPr>
          <w:rFonts w:ascii="Book Antiqua" w:hAnsi="Book Antiqua"/>
          <w:szCs w:val="24"/>
          <w:lang w:val="es-ES"/>
        </w:rPr>
        <w:t xml:space="preserve"> </w:t>
      </w:r>
      <w:r w:rsidR="006740D4" w:rsidRPr="006740D4">
        <w:rPr>
          <w:rFonts w:ascii="Book Antiqua" w:hAnsi="Book Antiqua"/>
          <w:szCs w:val="24"/>
          <w:lang w:val="es-ES"/>
        </w:rPr>
        <w:t>celebración de las asambleas ante la falta de quorum.</w:t>
      </w:r>
    </w:p>
    <w:p w14:paraId="21412E0E" w14:textId="77777777" w:rsidR="00F33A80" w:rsidRDefault="00F33A80" w:rsidP="006740D4">
      <w:pPr>
        <w:tabs>
          <w:tab w:val="left" w:pos="0"/>
        </w:tabs>
        <w:ind w:firstLine="360"/>
        <w:jc w:val="both"/>
        <w:rPr>
          <w:rFonts w:ascii="Book Antiqua" w:hAnsi="Book Antiqua"/>
          <w:szCs w:val="24"/>
          <w:lang w:val="es-ES"/>
        </w:rPr>
      </w:pPr>
    </w:p>
    <w:p w14:paraId="14B091DB" w14:textId="61269C25" w:rsidR="006740D4" w:rsidRDefault="006740D4" w:rsidP="006740D4">
      <w:pPr>
        <w:tabs>
          <w:tab w:val="left" w:pos="0"/>
        </w:tabs>
        <w:ind w:firstLine="360"/>
        <w:jc w:val="both"/>
        <w:rPr>
          <w:rFonts w:ascii="Book Antiqua" w:hAnsi="Book Antiqua"/>
          <w:szCs w:val="24"/>
          <w:lang w:val="es-ES"/>
        </w:rPr>
      </w:pPr>
      <w:r>
        <w:rPr>
          <w:rFonts w:ascii="Book Antiqua" w:hAnsi="Book Antiqua"/>
          <w:szCs w:val="24"/>
          <w:lang w:val="es-ES"/>
        </w:rPr>
        <w:t>COSSEC explicó</w:t>
      </w:r>
      <w:r w:rsidR="00440293">
        <w:rPr>
          <w:rFonts w:ascii="Book Antiqua" w:hAnsi="Book Antiqua"/>
          <w:szCs w:val="24"/>
          <w:lang w:val="es-ES"/>
        </w:rPr>
        <w:t xml:space="preserve"> que la</w:t>
      </w:r>
      <w:r w:rsidRPr="006740D4">
        <w:rPr>
          <w:rFonts w:ascii="Book Antiqua" w:hAnsi="Book Antiqua"/>
          <w:szCs w:val="24"/>
          <w:lang w:val="es-ES"/>
        </w:rPr>
        <w:t xml:space="preserve"> Ley Núm. 65-2024 enmendó el Artículo 5.03 de la Ley Núm. 255</w:t>
      </w:r>
      <w:r w:rsidR="00440293">
        <w:rPr>
          <w:rFonts w:ascii="Book Antiqua" w:hAnsi="Book Antiqua"/>
          <w:szCs w:val="24"/>
          <w:lang w:val="es-ES"/>
        </w:rPr>
        <w:t xml:space="preserve">-2002, para aclarar </w:t>
      </w:r>
      <w:r w:rsidRPr="006740D4">
        <w:rPr>
          <w:rFonts w:ascii="Book Antiqua" w:hAnsi="Book Antiqua"/>
          <w:szCs w:val="24"/>
          <w:lang w:val="es-ES"/>
        </w:rPr>
        <w:t>quienes constit</w:t>
      </w:r>
      <w:r>
        <w:rPr>
          <w:rFonts w:ascii="Book Antiqua" w:hAnsi="Book Antiqua"/>
          <w:szCs w:val="24"/>
          <w:lang w:val="es-ES"/>
        </w:rPr>
        <w:t>u</w:t>
      </w:r>
      <w:r w:rsidRPr="006740D4">
        <w:rPr>
          <w:rFonts w:ascii="Book Antiqua" w:hAnsi="Book Antiqua"/>
          <w:szCs w:val="24"/>
          <w:lang w:val="es-ES"/>
        </w:rPr>
        <w:t>yen el quórum necesario para la celebración de la asamblea</w:t>
      </w:r>
      <w:r w:rsidR="00440293">
        <w:rPr>
          <w:rFonts w:ascii="Book Antiqua" w:hAnsi="Book Antiqua"/>
          <w:szCs w:val="24"/>
          <w:lang w:val="es-ES"/>
        </w:rPr>
        <w:t xml:space="preserve"> </w:t>
      </w:r>
      <w:r w:rsidRPr="006740D4">
        <w:rPr>
          <w:rFonts w:ascii="Book Antiqua" w:hAnsi="Book Antiqua"/>
          <w:szCs w:val="24"/>
          <w:lang w:val="es-ES"/>
        </w:rPr>
        <w:t>en la segunda convocatoria, y reduce el periodo de espera entre la primera y</w:t>
      </w:r>
      <w:r w:rsidR="00440293">
        <w:rPr>
          <w:rFonts w:ascii="Book Antiqua" w:hAnsi="Book Antiqua"/>
          <w:szCs w:val="24"/>
          <w:lang w:val="es-ES"/>
        </w:rPr>
        <w:t xml:space="preserve"> </w:t>
      </w:r>
      <w:r w:rsidRPr="006740D4">
        <w:rPr>
          <w:rFonts w:ascii="Book Antiqua" w:hAnsi="Book Antiqua"/>
          <w:szCs w:val="24"/>
          <w:lang w:val="es-ES"/>
        </w:rPr>
        <w:t>segunda convocatoria de 2 horas a 30 minutos.</w:t>
      </w:r>
    </w:p>
    <w:p w14:paraId="32041C6C" w14:textId="77777777" w:rsidR="00F33A80" w:rsidRDefault="00F33A80" w:rsidP="006C3098">
      <w:pPr>
        <w:tabs>
          <w:tab w:val="left" w:pos="0"/>
        </w:tabs>
        <w:ind w:firstLine="360"/>
        <w:jc w:val="both"/>
        <w:rPr>
          <w:rFonts w:ascii="Book Antiqua" w:hAnsi="Book Antiqua"/>
          <w:szCs w:val="24"/>
          <w:lang w:val="es-ES"/>
        </w:rPr>
      </w:pPr>
    </w:p>
    <w:p w14:paraId="2C2E69F5" w14:textId="5C90972A" w:rsidR="006C3098" w:rsidRDefault="006C3098" w:rsidP="006C3098">
      <w:pPr>
        <w:tabs>
          <w:tab w:val="left" w:pos="0"/>
        </w:tabs>
        <w:ind w:firstLine="360"/>
        <w:jc w:val="both"/>
        <w:rPr>
          <w:rFonts w:ascii="Book Antiqua" w:hAnsi="Book Antiqua"/>
          <w:szCs w:val="24"/>
          <w:lang w:val="es-ES"/>
        </w:rPr>
      </w:pPr>
      <w:r>
        <w:rPr>
          <w:rFonts w:ascii="Book Antiqua" w:hAnsi="Book Antiqua"/>
          <w:szCs w:val="24"/>
          <w:lang w:val="es-ES"/>
        </w:rPr>
        <w:t xml:space="preserve">COSSEC reitera que avala la enmienda a la Ley Núm. 239-2004 para atemperarla a las disposiciones de la Ley Núm. 255-2002, en cuanto al </w:t>
      </w:r>
      <w:r>
        <w:rPr>
          <w:rFonts w:ascii="Book Antiqua" w:hAnsi="Book Antiqua"/>
          <w:i/>
          <w:iCs/>
          <w:szCs w:val="24"/>
          <w:lang w:val="es-ES"/>
        </w:rPr>
        <w:t>quorum</w:t>
      </w:r>
      <w:r>
        <w:rPr>
          <w:rFonts w:ascii="Book Antiqua" w:hAnsi="Book Antiqua"/>
          <w:szCs w:val="24"/>
          <w:lang w:val="es-ES"/>
        </w:rPr>
        <w:t xml:space="preserve"> y el periodo de espera entre la primera y la segunda convocatoria con el propósito de hacerle justicia a miles de socios de las cooperativas de tipos diversos.  </w:t>
      </w:r>
    </w:p>
    <w:p w14:paraId="72AA702C" w14:textId="77777777" w:rsidR="00F33A80" w:rsidRDefault="00F33A80" w:rsidP="006C3098">
      <w:pPr>
        <w:tabs>
          <w:tab w:val="left" w:pos="0"/>
        </w:tabs>
        <w:ind w:firstLine="360"/>
        <w:jc w:val="both"/>
        <w:rPr>
          <w:rFonts w:ascii="Book Antiqua" w:hAnsi="Book Antiqua"/>
          <w:szCs w:val="24"/>
          <w:lang w:val="es-ES"/>
        </w:rPr>
      </w:pPr>
    </w:p>
    <w:p w14:paraId="04076053" w14:textId="62C31FDE" w:rsidR="006740D4" w:rsidRPr="006C3098" w:rsidRDefault="006C3098" w:rsidP="006C3098">
      <w:pPr>
        <w:tabs>
          <w:tab w:val="left" w:pos="0"/>
        </w:tabs>
        <w:ind w:firstLine="360"/>
        <w:jc w:val="both"/>
        <w:rPr>
          <w:rFonts w:ascii="Book Antiqua" w:hAnsi="Book Antiqua"/>
          <w:szCs w:val="24"/>
          <w:lang w:val="es-ES"/>
        </w:rPr>
      </w:pPr>
      <w:r>
        <w:rPr>
          <w:rFonts w:ascii="Book Antiqua" w:hAnsi="Book Antiqua"/>
          <w:szCs w:val="24"/>
          <w:lang w:val="es-ES"/>
        </w:rPr>
        <w:t>Finalmente, COSSEC sugiere que la redacción de la enmienda al Artículo 11.4 de la Ley Núm. 239</w:t>
      </w:r>
      <w:r w:rsidR="006D029B">
        <w:rPr>
          <w:rFonts w:ascii="Book Antiqua" w:hAnsi="Book Antiqua"/>
          <w:szCs w:val="24"/>
          <w:lang w:val="es-ES"/>
        </w:rPr>
        <w:t>-2004</w:t>
      </w:r>
      <w:r>
        <w:rPr>
          <w:rFonts w:ascii="Book Antiqua" w:hAnsi="Book Antiqua"/>
          <w:szCs w:val="24"/>
          <w:lang w:val="es-ES"/>
        </w:rPr>
        <w:t>, sea igual a lo dispuesto en el Artículo 5.03 de la Ley Núm. 255-2002.</w:t>
      </w:r>
    </w:p>
    <w:p w14:paraId="6D8F753B" w14:textId="77777777" w:rsidR="00E3236D" w:rsidRDefault="00E3236D" w:rsidP="00E3236D">
      <w:pPr>
        <w:tabs>
          <w:tab w:val="left" w:pos="0"/>
        </w:tabs>
        <w:jc w:val="both"/>
        <w:rPr>
          <w:rFonts w:ascii="Book Antiqua" w:hAnsi="Book Antiqua"/>
          <w:szCs w:val="24"/>
          <w:lang w:val="es-ES"/>
        </w:rPr>
      </w:pPr>
    </w:p>
    <w:p w14:paraId="6F7B1CC7" w14:textId="080A0E44" w:rsidR="009E2E0A" w:rsidRDefault="00E3236D" w:rsidP="00E3236D">
      <w:pPr>
        <w:tabs>
          <w:tab w:val="left" w:pos="0"/>
          <w:tab w:val="left" w:pos="360"/>
        </w:tabs>
        <w:jc w:val="both"/>
        <w:rPr>
          <w:rFonts w:ascii="Book Antiqua" w:hAnsi="Book Antiqua"/>
          <w:szCs w:val="24"/>
          <w:lang w:val="es-ES"/>
        </w:rPr>
      </w:pPr>
      <w:r>
        <w:rPr>
          <w:rFonts w:ascii="Book Antiqua" w:hAnsi="Book Antiqua"/>
          <w:szCs w:val="24"/>
          <w:lang w:val="es-ES"/>
        </w:rPr>
        <w:tab/>
      </w:r>
      <w:r w:rsidR="006D029B">
        <w:rPr>
          <w:rFonts w:ascii="Book Antiqua" w:hAnsi="Book Antiqua"/>
          <w:szCs w:val="24"/>
          <w:lang w:val="es-ES"/>
        </w:rPr>
        <w:t>Sobre este particular, la Comisión Informante evaluó el contenido del Artículo 5.03 de la Ley Núm. 255-2002.  El citado Artículo 5.03 dispone en lo aquí pertinente:</w:t>
      </w:r>
    </w:p>
    <w:p w14:paraId="42C073BD" w14:textId="77777777" w:rsidR="00F33A80" w:rsidRDefault="00F33A80" w:rsidP="006D029B">
      <w:pPr>
        <w:tabs>
          <w:tab w:val="left" w:pos="0"/>
        </w:tabs>
        <w:ind w:left="720" w:right="720" w:firstLine="360"/>
        <w:jc w:val="both"/>
        <w:rPr>
          <w:rFonts w:ascii="Book Antiqua" w:hAnsi="Book Antiqua"/>
          <w:i/>
          <w:iCs/>
          <w:szCs w:val="24"/>
          <w:lang w:val="es-PR"/>
        </w:rPr>
      </w:pPr>
    </w:p>
    <w:p w14:paraId="7642BDFF" w14:textId="0F9E30BD" w:rsidR="006D029B" w:rsidRPr="006D029B" w:rsidRDefault="006D029B" w:rsidP="006D029B">
      <w:pPr>
        <w:tabs>
          <w:tab w:val="left" w:pos="0"/>
        </w:tabs>
        <w:ind w:left="720" w:right="720" w:firstLine="360"/>
        <w:jc w:val="both"/>
        <w:rPr>
          <w:rFonts w:ascii="Book Antiqua" w:hAnsi="Book Antiqua"/>
          <w:i/>
          <w:iCs/>
          <w:szCs w:val="24"/>
          <w:lang w:val="es-PR"/>
        </w:rPr>
      </w:pPr>
      <w:r w:rsidRPr="006D029B">
        <w:rPr>
          <w:rFonts w:ascii="Book Antiqua" w:hAnsi="Book Antiqua"/>
          <w:i/>
          <w:iCs/>
          <w:szCs w:val="24"/>
          <w:lang w:val="es-PR"/>
        </w:rPr>
        <w:t>“Artículo 5.03 - Quorum.</w:t>
      </w:r>
    </w:p>
    <w:p w14:paraId="63CEB470" w14:textId="6F073CF8" w:rsidR="006D029B" w:rsidRPr="006D029B" w:rsidRDefault="006D029B" w:rsidP="006D029B">
      <w:pPr>
        <w:tabs>
          <w:tab w:val="left" w:pos="0"/>
        </w:tabs>
        <w:ind w:left="720" w:right="720" w:firstLine="360"/>
        <w:jc w:val="both"/>
        <w:rPr>
          <w:rFonts w:ascii="Book Antiqua" w:hAnsi="Book Antiqua"/>
          <w:i/>
          <w:iCs/>
          <w:szCs w:val="24"/>
          <w:lang w:val="es-PR"/>
        </w:rPr>
      </w:pPr>
      <w:r w:rsidRPr="006D029B">
        <w:rPr>
          <w:rFonts w:ascii="Book Antiqua" w:hAnsi="Book Antiqua"/>
          <w:i/>
          <w:iCs/>
          <w:szCs w:val="24"/>
          <w:lang w:val="es-PR"/>
        </w:rPr>
        <w:t>En toda asamblea general de socios o de distrito se requerirá un quorum no menor del diez por ciento (10%) de los primeros mil (1,000) socios y del tres por ciento (3%) del exceso de mil (1,000) socios; ...</w:t>
      </w:r>
    </w:p>
    <w:p w14:paraId="33BEB36E" w14:textId="02FAF246" w:rsidR="006D029B" w:rsidRPr="006D029B" w:rsidRDefault="006D029B" w:rsidP="006D029B">
      <w:pPr>
        <w:tabs>
          <w:tab w:val="left" w:pos="0"/>
        </w:tabs>
        <w:ind w:left="720" w:right="720" w:firstLine="360"/>
        <w:jc w:val="both"/>
        <w:rPr>
          <w:rFonts w:ascii="Book Antiqua" w:hAnsi="Book Antiqua"/>
          <w:i/>
          <w:iCs/>
          <w:szCs w:val="24"/>
          <w:lang w:val="es-PR"/>
        </w:rPr>
      </w:pPr>
      <w:r w:rsidRPr="006D029B">
        <w:rPr>
          <w:rFonts w:ascii="Book Antiqua" w:hAnsi="Book Antiqua"/>
          <w:i/>
          <w:iCs/>
          <w:szCs w:val="24"/>
          <w:lang w:val="es-PR"/>
        </w:rPr>
        <w:t>…</w:t>
      </w:r>
    </w:p>
    <w:p w14:paraId="0BED13A4" w14:textId="77777777" w:rsidR="006D029B" w:rsidRPr="006D029B" w:rsidRDefault="006D029B" w:rsidP="006D029B">
      <w:pPr>
        <w:tabs>
          <w:tab w:val="left" w:pos="0"/>
        </w:tabs>
        <w:ind w:left="720" w:right="720" w:firstLine="360"/>
        <w:jc w:val="both"/>
        <w:rPr>
          <w:rFonts w:ascii="Book Antiqua" w:hAnsi="Book Antiqua"/>
          <w:szCs w:val="24"/>
          <w:lang w:val="es-PR"/>
        </w:rPr>
      </w:pPr>
      <w:r w:rsidRPr="006D029B">
        <w:rPr>
          <w:rFonts w:ascii="Book Antiqua" w:hAnsi="Book Antiqua"/>
          <w:i/>
          <w:iCs/>
          <w:szCs w:val="24"/>
          <w:lang w:val="es-PR"/>
        </w:rPr>
        <w:t xml:space="preserve">En caso de que en una primera convocatoria no se pueda lograr el quorum requerido, se emitirá una segunda convocatoria para la asamblea, en la que constituirán quorum los socios o los delegados presentes con exclusión de los menores que no han sido emancipados ni aquellos socios que no estén al día en sus </w:t>
      </w:r>
      <w:r w:rsidRPr="006D029B">
        <w:rPr>
          <w:rFonts w:ascii="Book Antiqua" w:hAnsi="Book Antiqua"/>
          <w:i/>
          <w:iCs/>
          <w:szCs w:val="24"/>
          <w:lang w:val="es-PR"/>
        </w:rPr>
        <w:lastRenderedPageBreak/>
        <w:t>obligaciones para con la cooperativa a la fecha de envío de la convocatoria. Disponiéndose que no será requisito que una vez se constituya este quorum especial se exija mantener la misma cantidad de socios durante la celebración de la asamblea. La segunda convocatoria nunca será en un período de espera menor de treinta (30) minutos de la primera convocatoria, siempre y cuando la primera y segunda convocatoria hayan sido expresamente señaladas en las notificaciones escritas remitidas a los socios o delegados, según corresponda, con una indicación expresa de que en la segunda convocatoria constituirán quorum los presentes con exclusión de los menores de edad no emancipados y de aquellos socios que no estén al día en sus obligaciones para con la cooperativa a la fecha de envío de la convocatoria.”</w:t>
      </w:r>
    </w:p>
    <w:p w14:paraId="342AE16C" w14:textId="77777777" w:rsidR="006D029B" w:rsidRPr="006D029B" w:rsidRDefault="006D029B" w:rsidP="000C4DE3">
      <w:pPr>
        <w:tabs>
          <w:tab w:val="left" w:pos="0"/>
        </w:tabs>
        <w:ind w:firstLine="360"/>
        <w:jc w:val="both"/>
        <w:rPr>
          <w:rFonts w:ascii="Book Antiqua" w:hAnsi="Book Antiqua"/>
          <w:szCs w:val="24"/>
          <w:lang w:val="es-PR"/>
        </w:rPr>
      </w:pPr>
    </w:p>
    <w:p w14:paraId="01BDF1B0" w14:textId="19D04098" w:rsidR="006D029B" w:rsidRDefault="00500DF2" w:rsidP="425372FA">
      <w:pPr>
        <w:ind w:firstLine="360"/>
        <w:jc w:val="both"/>
        <w:rPr>
          <w:rFonts w:ascii="Book Antiqua" w:hAnsi="Book Antiqua"/>
          <w:lang w:val="es-ES"/>
        </w:rPr>
      </w:pPr>
      <w:r w:rsidRPr="425372FA">
        <w:rPr>
          <w:rFonts w:ascii="Book Antiqua" w:hAnsi="Book Antiqua"/>
          <w:lang w:val="es-ES"/>
        </w:rPr>
        <w:t xml:space="preserve">El Artículo 5.03 antes citado contiene unas disposiciones sobre exclusión de cierto tipo de socios, cuya inclusión en el Artículo 11.4 de la Ley Núm. 239-2004, debe ser evaluada en una medida independiente tomando en consideración el alcance y propósito de la Ley Núm. 239-2004 y si la exclusión de los menores que no han sido emancipados contemplada para las cooperativas de ahorro y crédito se puede incluir en la Ley Núm. 239-2004.  </w:t>
      </w:r>
      <w:r w:rsidR="004C7C02">
        <w:rPr>
          <w:rFonts w:ascii="Book Antiqua" w:hAnsi="Book Antiqua"/>
          <w:lang w:val="es-ES"/>
        </w:rPr>
        <w:t xml:space="preserve">Por tal razón, la Comisión informante no acoge la solicitud de enmienda, sobre este particular, presentada por la COSSEC.  </w:t>
      </w:r>
    </w:p>
    <w:p w14:paraId="2C1BE099" w14:textId="77777777" w:rsidR="006D029B" w:rsidRDefault="006D029B" w:rsidP="000C4DE3">
      <w:pPr>
        <w:tabs>
          <w:tab w:val="left" w:pos="0"/>
        </w:tabs>
        <w:ind w:firstLine="360"/>
        <w:jc w:val="both"/>
        <w:rPr>
          <w:rFonts w:ascii="Book Antiqua" w:hAnsi="Book Antiqua"/>
          <w:szCs w:val="24"/>
          <w:lang w:val="es-ES"/>
        </w:rPr>
      </w:pPr>
    </w:p>
    <w:p w14:paraId="1351CB85" w14:textId="2E858E24" w:rsidR="009E2E0A" w:rsidRPr="008D5A19" w:rsidRDefault="006D029B" w:rsidP="000C4DE3">
      <w:pPr>
        <w:tabs>
          <w:tab w:val="left" w:pos="0"/>
        </w:tabs>
        <w:ind w:firstLine="360"/>
        <w:jc w:val="both"/>
        <w:rPr>
          <w:rFonts w:ascii="Book Antiqua" w:hAnsi="Book Antiqua"/>
          <w:b/>
          <w:bCs/>
          <w:smallCaps/>
          <w:szCs w:val="24"/>
          <w:lang w:val="es-ES"/>
        </w:rPr>
      </w:pPr>
      <w:r w:rsidRPr="008D5A19">
        <w:rPr>
          <w:rFonts w:ascii="Book Antiqua" w:hAnsi="Book Antiqua"/>
          <w:b/>
          <w:bCs/>
          <w:smallCaps/>
          <w:szCs w:val="24"/>
          <w:lang w:val="es-ES"/>
        </w:rPr>
        <w:t>Liga de Cooperativas de Puerto Rico</w:t>
      </w:r>
    </w:p>
    <w:p w14:paraId="6078E8DA" w14:textId="77777777" w:rsidR="00F33A80" w:rsidRDefault="00F33A80" w:rsidP="009E2E0A">
      <w:pPr>
        <w:tabs>
          <w:tab w:val="left" w:pos="0"/>
        </w:tabs>
        <w:ind w:firstLine="360"/>
        <w:jc w:val="both"/>
        <w:rPr>
          <w:rFonts w:ascii="Book Antiqua" w:hAnsi="Book Antiqua"/>
          <w:szCs w:val="24"/>
          <w:lang w:val="es-ES"/>
        </w:rPr>
      </w:pPr>
    </w:p>
    <w:p w14:paraId="0C914A2B" w14:textId="6C24F286" w:rsidR="00525B56" w:rsidRDefault="00525B56" w:rsidP="009E2E0A">
      <w:pPr>
        <w:tabs>
          <w:tab w:val="left" w:pos="0"/>
        </w:tabs>
        <w:ind w:firstLine="360"/>
        <w:jc w:val="both"/>
        <w:rPr>
          <w:rFonts w:ascii="Book Antiqua" w:hAnsi="Book Antiqua"/>
          <w:szCs w:val="24"/>
          <w:lang w:val="es-ES"/>
        </w:rPr>
      </w:pPr>
      <w:r>
        <w:rPr>
          <w:rFonts w:ascii="Book Antiqua" w:hAnsi="Book Antiqua"/>
          <w:szCs w:val="24"/>
          <w:lang w:val="es-ES"/>
        </w:rPr>
        <w:t xml:space="preserve">La </w:t>
      </w:r>
      <w:r w:rsidR="009E2E0A">
        <w:rPr>
          <w:rFonts w:ascii="Book Antiqua" w:hAnsi="Book Antiqua"/>
          <w:szCs w:val="24"/>
          <w:lang w:val="es-ES"/>
        </w:rPr>
        <w:t xml:space="preserve">Liga de Cooperativas de Puerto Rico compareció mediante memorial suscrito por su </w:t>
      </w:r>
      <w:proofErr w:type="gramStart"/>
      <w:r w:rsidR="009E2E0A">
        <w:rPr>
          <w:rFonts w:ascii="Book Antiqua" w:hAnsi="Book Antiqua"/>
          <w:szCs w:val="24"/>
          <w:lang w:val="es-ES"/>
        </w:rPr>
        <w:t>Director Ejecutivo</w:t>
      </w:r>
      <w:proofErr w:type="gramEnd"/>
      <w:r w:rsidR="009E2E0A">
        <w:rPr>
          <w:rFonts w:ascii="Book Antiqua" w:hAnsi="Book Antiqua"/>
          <w:szCs w:val="24"/>
          <w:lang w:val="es-ES"/>
        </w:rPr>
        <w:t>, Heriberto Martínez Otero.  I</w:t>
      </w:r>
      <w:r>
        <w:rPr>
          <w:rFonts w:ascii="Book Antiqua" w:hAnsi="Book Antiqua"/>
          <w:szCs w:val="24"/>
          <w:lang w:val="es-ES"/>
        </w:rPr>
        <w:t xml:space="preserve">ndicó que el P. del S. 354 tiene la intención de equiparar en la Ley Núm. 239-2004, </w:t>
      </w:r>
      <w:r w:rsidRPr="00716506">
        <w:rPr>
          <w:rFonts w:ascii="Book Antiqua" w:hAnsi="Book Antiqua"/>
          <w:lang w:val="es-ES_tradnl"/>
        </w:rPr>
        <w:t>según enmendada, conocida como “Ley General de Sociedades Cooperativas de Puerto Rico de 2004”</w:t>
      </w:r>
      <w:r>
        <w:rPr>
          <w:rFonts w:ascii="Book Antiqua" w:hAnsi="Book Antiqua"/>
          <w:lang w:val="es-ES_tradnl"/>
        </w:rPr>
        <w:t xml:space="preserve"> </w:t>
      </w:r>
      <w:r w:rsidR="00EA5723">
        <w:rPr>
          <w:rFonts w:ascii="Book Antiqua" w:hAnsi="Book Antiqua"/>
          <w:lang w:val="es-ES_tradnl"/>
        </w:rPr>
        <w:t xml:space="preserve">a </w:t>
      </w:r>
      <w:r>
        <w:rPr>
          <w:rFonts w:ascii="Book Antiqua" w:hAnsi="Book Antiqua"/>
          <w:lang w:val="es-ES_tradnl"/>
        </w:rPr>
        <w:t xml:space="preserve">lo aprobado en el 2024 pertinente a las </w:t>
      </w:r>
      <w:r w:rsidR="00EA5723">
        <w:rPr>
          <w:rFonts w:ascii="Book Antiqua" w:hAnsi="Book Antiqua"/>
          <w:lang w:val="es-ES_tradnl"/>
        </w:rPr>
        <w:t>C</w:t>
      </w:r>
      <w:r>
        <w:rPr>
          <w:rFonts w:ascii="Book Antiqua" w:hAnsi="Book Antiqua"/>
          <w:lang w:val="es-ES_tradnl"/>
        </w:rPr>
        <w:t xml:space="preserve">ooperativas de </w:t>
      </w:r>
      <w:r w:rsidR="00EA5723">
        <w:rPr>
          <w:rFonts w:ascii="Book Antiqua" w:hAnsi="Book Antiqua"/>
          <w:lang w:val="es-ES_tradnl"/>
        </w:rPr>
        <w:t>A</w:t>
      </w:r>
      <w:r>
        <w:rPr>
          <w:rFonts w:ascii="Book Antiqua" w:hAnsi="Book Antiqua"/>
          <w:lang w:val="es-ES_tradnl"/>
        </w:rPr>
        <w:t xml:space="preserve">horro y </w:t>
      </w:r>
      <w:r w:rsidR="00EA5723">
        <w:rPr>
          <w:rFonts w:ascii="Book Antiqua" w:hAnsi="Book Antiqua"/>
          <w:lang w:val="es-ES_tradnl"/>
        </w:rPr>
        <w:t>C</w:t>
      </w:r>
      <w:r>
        <w:rPr>
          <w:rFonts w:ascii="Book Antiqua" w:hAnsi="Book Antiqua"/>
          <w:lang w:val="es-ES_tradnl"/>
        </w:rPr>
        <w:t xml:space="preserve">rédito, en cuanto al tiempo de espera la celebración de una asamblea en segunda convocatoria.  </w:t>
      </w:r>
      <w:r w:rsidR="009E2E0A">
        <w:rPr>
          <w:rFonts w:ascii="Book Antiqua" w:hAnsi="Book Antiqua"/>
          <w:lang w:val="es-ES_tradnl"/>
        </w:rPr>
        <w:t xml:space="preserve">Específicamente, explicó que la medida legislativa </w:t>
      </w:r>
      <w:bookmarkStart w:id="3" w:name="_Hlk211780123"/>
      <w:r w:rsidR="009E2E0A">
        <w:rPr>
          <w:rFonts w:ascii="Book Antiqua" w:hAnsi="Book Antiqua"/>
          <w:lang w:val="es-ES_tradnl"/>
        </w:rPr>
        <w:t xml:space="preserve">propone </w:t>
      </w:r>
      <w:r w:rsidR="009E2E0A" w:rsidRPr="009E2E0A">
        <w:rPr>
          <w:rFonts w:ascii="Book Antiqua" w:hAnsi="Book Antiqua"/>
          <w:szCs w:val="24"/>
          <w:lang w:val="es-ES"/>
        </w:rPr>
        <w:t xml:space="preserve">reducir de una (1) </w:t>
      </w:r>
      <w:r w:rsidR="009E2E0A">
        <w:rPr>
          <w:rFonts w:ascii="Book Antiqua" w:hAnsi="Book Antiqua"/>
          <w:szCs w:val="24"/>
          <w:lang w:val="es-ES"/>
        </w:rPr>
        <w:t xml:space="preserve">hora </w:t>
      </w:r>
      <w:r w:rsidR="009E2E0A" w:rsidRPr="009E2E0A">
        <w:rPr>
          <w:rFonts w:ascii="Book Antiqua" w:hAnsi="Book Antiqua"/>
          <w:szCs w:val="24"/>
          <w:lang w:val="es-ES"/>
        </w:rPr>
        <w:t>a media hora (30 minutos) el tiempo de</w:t>
      </w:r>
      <w:r w:rsidR="009E2E0A">
        <w:rPr>
          <w:rFonts w:ascii="Book Antiqua" w:hAnsi="Book Antiqua"/>
          <w:szCs w:val="24"/>
          <w:lang w:val="es-ES"/>
        </w:rPr>
        <w:t xml:space="preserve"> </w:t>
      </w:r>
      <w:r w:rsidR="009E2E0A" w:rsidRPr="009E2E0A">
        <w:rPr>
          <w:rFonts w:ascii="Book Antiqua" w:hAnsi="Book Antiqua"/>
          <w:szCs w:val="24"/>
          <w:lang w:val="es-ES"/>
        </w:rPr>
        <w:t xml:space="preserve">espera dispuesto en la </w:t>
      </w:r>
      <w:r w:rsidR="009E2E0A">
        <w:rPr>
          <w:rFonts w:ascii="Book Antiqua" w:hAnsi="Book Antiqua"/>
          <w:szCs w:val="24"/>
          <w:lang w:val="es-ES"/>
        </w:rPr>
        <w:t>L</w:t>
      </w:r>
      <w:r w:rsidR="009E2E0A" w:rsidRPr="009E2E0A">
        <w:rPr>
          <w:rFonts w:ascii="Book Antiqua" w:hAnsi="Book Antiqua"/>
          <w:szCs w:val="24"/>
          <w:lang w:val="es-ES"/>
        </w:rPr>
        <w:t>ey para que proceda una segunda convocatoria de asamblea, en el</w:t>
      </w:r>
      <w:r w:rsidR="009E2E0A">
        <w:rPr>
          <w:rFonts w:ascii="Book Antiqua" w:hAnsi="Book Antiqua"/>
          <w:szCs w:val="24"/>
          <w:lang w:val="es-ES"/>
        </w:rPr>
        <w:t xml:space="preserve"> </w:t>
      </w:r>
      <w:r w:rsidR="009E2E0A" w:rsidRPr="009E2E0A">
        <w:rPr>
          <w:rFonts w:ascii="Book Antiqua" w:hAnsi="Book Antiqua"/>
          <w:szCs w:val="24"/>
          <w:lang w:val="es-ES"/>
        </w:rPr>
        <w:t xml:space="preserve">caso de que en la primera no se constituya el quórum de ley requerido. </w:t>
      </w:r>
      <w:bookmarkEnd w:id="3"/>
      <w:r w:rsidR="009E2E0A" w:rsidRPr="009E2E0A">
        <w:rPr>
          <w:rFonts w:ascii="Book Antiqua" w:hAnsi="Book Antiqua"/>
          <w:szCs w:val="24"/>
          <w:lang w:val="es-ES"/>
        </w:rPr>
        <w:t>En este caso y</w:t>
      </w:r>
      <w:r w:rsidR="009E2E0A">
        <w:rPr>
          <w:rFonts w:ascii="Book Antiqua" w:hAnsi="Book Antiqua"/>
          <w:szCs w:val="24"/>
          <w:lang w:val="es-ES"/>
        </w:rPr>
        <w:t xml:space="preserve">, </w:t>
      </w:r>
      <w:r w:rsidR="009E2E0A" w:rsidRPr="009E2E0A">
        <w:rPr>
          <w:rFonts w:ascii="Book Antiqua" w:hAnsi="Book Antiqua"/>
          <w:szCs w:val="24"/>
          <w:lang w:val="es-ES"/>
        </w:rPr>
        <w:t>trascurrida la media hora, constituirán quórum los socios presentes.</w:t>
      </w:r>
    </w:p>
    <w:p w14:paraId="58C4CA55" w14:textId="77777777" w:rsidR="00F33A80" w:rsidRDefault="00F33A80" w:rsidP="009E2E0A">
      <w:pPr>
        <w:tabs>
          <w:tab w:val="left" w:pos="0"/>
        </w:tabs>
        <w:ind w:firstLine="360"/>
        <w:jc w:val="both"/>
        <w:rPr>
          <w:rFonts w:ascii="Book Antiqua" w:hAnsi="Book Antiqua"/>
          <w:szCs w:val="24"/>
          <w:lang w:val="es-ES"/>
        </w:rPr>
      </w:pPr>
    </w:p>
    <w:p w14:paraId="438FC143" w14:textId="1989DBDF" w:rsidR="009E2E0A" w:rsidRDefault="009E2E0A" w:rsidP="009E2E0A">
      <w:pPr>
        <w:tabs>
          <w:tab w:val="left" w:pos="0"/>
        </w:tabs>
        <w:ind w:firstLine="360"/>
        <w:jc w:val="both"/>
        <w:rPr>
          <w:rFonts w:ascii="Book Antiqua" w:hAnsi="Book Antiqua"/>
          <w:szCs w:val="24"/>
          <w:lang w:val="es-ES"/>
        </w:rPr>
      </w:pPr>
      <w:r>
        <w:rPr>
          <w:rFonts w:ascii="Book Antiqua" w:hAnsi="Book Antiqua"/>
          <w:szCs w:val="24"/>
          <w:lang w:val="es-ES"/>
        </w:rPr>
        <w:t xml:space="preserve">Sobre este particular (tiempo de espera para la segunda convocatoria), la Liga de Cooperativa expresó su respaldo a la enmienda.  Expresaron que la legislación cooperativa, respetando el principio de participación democrática de los socios, exige la celebración de </w:t>
      </w:r>
      <w:r w:rsidRPr="009E2E0A">
        <w:rPr>
          <w:rFonts w:ascii="Book Antiqua" w:hAnsi="Book Antiqua"/>
          <w:szCs w:val="24"/>
          <w:lang w:val="es-ES"/>
        </w:rPr>
        <w:t xml:space="preserve">asambleas anuales en las que las Juntas de </w:t>
      </w:r>
      <w:proofErr w:type="gramStart"/>
      <w:r w:rsidRPr="009E2E0A">
        <w:rPr>
          <w:rFonts w:ascii="Book Antiqua" w:hAnsi="Book Antiqua"/>
          <w:szCs w:val="24"/>
          <w:lang w:val="es-ES"/>
        </w:rPr>
        <w:t>Directores</w:t>
      </w:r>
      <w:proofErr w:type="gramEnd"/>
      <w:r>
        <w:rPr>
          <w:rFonts w:ascii="Book Antiqua" w:hAnsi="Book Antiqua"/>
          <w:szCs w:val="24"/>
          <w:lang w:val="es-ES"/>
        </w:rPr>
        <w:t xml:space="preserve"> </w:t>
      </w:r>
      <w:r w:rsidRPr="009E2E0A">
        <w:rPr>
          <w:rFonts w:ascii="Book Antiqua" w:hAnsi="Book Antiqua"/>
          <w:szCs w:val="24"/>
          <w:lang w:val="es-ES"/>
        </w:rPr>
        <w:t>y la administración de las cooperativas rindan cuentas de su gestión a los socios. En este</w:t>
      </w:r>
      <w:r>
        <w:rPr>
          <w:rFonts w:ascii="Book Antiqua" w:hAnsi="Book Antiqua"/>
          <w:szCs w:val="24"/>
          <w:lang w:val="es-ES"/>
        </w:rPr>
        <w:t xml:space="preserve"> </w:t>
      </w:r>
      <w:r w:rsidRPr="009E2E0A">
        <w:rPr>
          <w:rFonts w:ascii="Book Antiqua" w:hAnsi="Book Antiqua"/>
          <w:szCs w:val="24"/>
          <w:lang w:val="es-ES"/>
        </w:rPr>
        <w:t>contexto, las disposiciones sobre requerimiento de quórum proveen el escenario para</w:t>
      </w:r>
      <w:r>
        <w:rPr>
          <w:rFonts w:ascii="Book Antiqua" w:hAnsi="Book Antiqua"/>
          <w:szCs w:val="24"/>
          <w:lang w:val="es-ES"/>
        </w:rPr>
        <w:t xml:space="preserve"> </w:t>
      </w:r>
      <w:r w:rsidRPr="009E2E0A">
        <w:rPr>
          <w:rFonts w:ascii="Book Antiqua" w:hAnsi="Book Antiqua"/>
          <w:szCs w:val="24"/>
          <w:lang w:val="es-ES"/>
        </w:rPr>
        <w:t>asegurar la más amplia participación de los asociados en el encuentro máximo de recibo de</w:t>
      </w:r>
      <w:r>
        <w:rPr>
          <w:rFonts w:ascii="Book Antiqua" w:hAnsi="Book Antiqua"/>
          <w:szCs w:val="24"/>
          <w:lang w:val="es-ES"/>
        </w:rPr>
        <w:t xml:space="preserve"> </w:t>
      </w:r>
      <w:r w:rsidRPr="009E2E0A">
        <w:rPr>
          <w:rFonts w:ascii="Book Antiqua" w:hAnsi="Book Antiqua"/>
          <w:szCs w:val="24"/>
          <w:lang w:val="es-ES"/>
        </w:rPr>
        <w:t>información y toma de decisiones.</w:t>
      </w:r>
      <w:r>
        <w:rPr>
          <w:rFonts w:ascii="Book Antiqua" w:hAnsi="Book Antiqua"/>
          <w:szCs w:val="24"/>
          <w:lang w:val="es-ES"/>
        </w:rPr>
        <w:t xml:space="preserve">  </w:t>
      </w:r>
    </w:p>
    <w:p w14:paraId="757E4CEC" w14:textId="77777777" w:rsidR="00F33A80" w:rsidRDefault="00F33A80" w:rsidP="000F2F13">
      <w:pPr>
        <w:tabs>
          <w:tab w:val="left" w:pos="0"/>
        </w:tabs>
        <w:ind w:firstLine="360"/>
        <w:jc w:val="both"/>
        <w:rPr>
          <w:rFonts w:ascii="Book Antiqua" w:hAnsi="Book Antiqua"/>
          <w:szCs w:val="24"/>
          <w:lang w:val="es-ES"/>
        </w:rPr>
      </w:pPr>
    </w:p>
    <w:p w14:paraId="33DD94B8" w14:textId="04D1EC3F" w:rsidR="000F2F13" w:rsidRDefault="009E2E0A" w:rsidP="000F2F13">
      <w:pPr>
        <w:tabs>
          <w:tab w:val="left" w:pos="0"/>
        </w:tabs>
        <w:ind w:firstLine="360"/>
        <w:jc w:val="both"/>
        <w:rPr>
          <w:rFonts w:ascii="Book Antiqua" w:hAnsi="Book Antiqua"/>
          <w:szCs w:val="24"/>
          <w:lang w:val="es-ES"/>
        </w:rPr>
      </w:pPr>
      <w:r>
        <w:rPr>
          <w:rFonts w:ascii="Book Antiqua" w:hAnsi="Book Antiqua"/>
          <w:szCs w:val="24"/>
          <w:lang w:val="es-ES"/>
        </w:rPr>
        <w:t>No obstante</w:t>
      </w:r>
      <w:r w:rsidR="00E3236D">
        <w:rPr>
          <w:rFonts w:ascii="Book Antiqua" w:hAnsi="Book Antiqua"/>
          <w:szCs w:val="24"/>
          <w:lang w:val="es-ES"/>
        </w:rPr>
        <w:t>,</w:t>
      </w:r>
      <w:r w:rsidR="00EA5723">
        <w:rPr>
          <w:rFonts w:ascii="Book Antiqua" w:hAnsi="Book Antiqua"/>
          <w:szCs w:val="24"/>
          <w:lang w:val="es-ES"/>
        </w:rPr>
        <w:t xml:space="preserve"> las disposiciones sobre requerimiento de quórum</w:t>
      </w:r>
      <w:r>
        <w:rPr>
          <w:rFonts w:ascii="Book Antiqua" w:hAnsi="Book Antiqua"/>
          <w:szCs w:val="24"/>
          <w:lang w:val="es-ES"/>
        </w:rPr>
        <w:t>, la Liga de Cooperativa</w:t>
      </w:r>
      <w:r w:rsidR="00EA5723">
        <w:rPr>
          <w:rFonts w:ascii="Book Antiqua" w:hAnsi="Book Antiqua"/>
          <w:szCs w:val="24"/>
          <w:lang w:val="es-ES"/>
        </w:rPr>
        <w:t xml:space="preserve"> indicó </w:t>
      </w:r>
      <w:r w:rsidR="00EA5723" w:rsidRPr="009E2E0A">
        <w:rPr>
          <w:rFonts w:ascii="Book Antiqua" w:hAnsi="Book Antiqua"/>
          <w:szCs w:val="24"/>
          <w:lang w:val="es-ES"/>
        </w:rPr>
        <w:t>que</w:t>
      </w:r>
      <w:r w:rsidR="00EA5723">
        <w:rPr>
          <w:rFonts w:ascii="Book Antiqua" w:hAnsi="Book Antiqua"/>
          <w:szCs w:val="24"/>
          <w:lang w:val="es-ES"/>
        </w:rPr>
        <w:t xml:space="preserve"> </w:t>
      </w:r>
      <w:r w:rsidRPr="009E2E0A">
        <w:rPr>
          <w:rFonts w:ascii="Book Antiqua" w:hAnsi="Book Antiqua"/>
          <w:szCs w:val="24"/>
          <w:lang w:val="es-ES"/>
        </w:rPr>
        <w:t xml:space="preserve">la disposición exigiendo un tiempo de espera de por lo menos </w:t>
      </w:r>
      <w:r w:rsidRPr="009E2E0A">
        <w:rPr>
          <w:rFonts w:ascii="Book Antiqua" w:hAnsi="Book Antiqua"/>
          <w:szCs w:val="24"/>
          <w:lang w:val="es-ES"/>
        </w:rPr>
        <w:lastRenderedPageBreak/>
        <w:t>una hora para</w:t>
      </w:r>
      <w:r>
        <w:rPr>
          <w:rFonts w:ascii="Book Antiqua" w:hAnsi="Book Antiqua"/>
          <w:szCs w:val="24"/>
          <w:lang w:val="es-ES"/>
        </w:rPr>
        <w:t xml:space="preserve"> </w:t>
      </w:r>
      <w:r w:rsidRPr="009E2E0A">
        <w:rPr>
          <w:rFonts w:ascii="Book Antiqua" w:hAnsi="Book Antiqua"/>
          <w:szCs w:val="24"/>
          <w:lang w:val="es-ES"/>
        </w:rPr>
        <w:t xml:space="preserve">concretar el </w:t>
      </w:r>
      <w:r w:rsidRPr="006B6CA8">
        <w:rPr>
          <w:rFonts w:ascii="Book Antiqua" w:hAnsi="Book Antiqua"/>
          <w:i/>
          <w:iCs/>
          <w:szCs w:val="24"/>
          <w:lang w:val="es-ES"/>
        </w:rPr>
        <w:t>qu</w:t>
      </w:r>
      <w:r w:rsidR="006B6CA8" w:rsidRPr="006B6CA8">
        <w:rPr>
          <w:rFonts w:ascii="Book Antiqua" w:hAnsi="Book Antiqua"/>
          <w:i/>
          <w:iCs/>
          <w:szCs w:val="24"/>
          <w:lang w:val="es-ES"/>
        </w:rPr>
        <w:t>o</w:t>
      </w:r>
      <w:r w:rsidRPr="006B6CA8">
        <w:rPr>
          <w:rFonts w:ascii="Book Antiqua" w:hAnsi="Book Antiqua"/>
          <w:i/>
          <w:iCs/>
          <w:szCs w:val="24"/>
          <w:lang w:val="es-ES"/>
        </w:rPr>
        <w:t>rum</w:t>
      </w:r>
      <w:r w:rsidRPr="009E2E0A">
        <w:rPr>
          <w:rFonts w:ascii="Book Antiqua" w:hAnsi="Book Antiqua"/>
          <w:szCs w:val="24"/>
          <w:lang w:val="es-ES"/>
        </w:rPr>
        <w:t xml:space="preserve"> de la asamblea cuando este no se completó en una primera</w:t>
      </w:r>
      <w:r>
        <w:rPr>
          <w:rFonts w:ascii="Book Antiqua" w:hAnsi="Book Antiqua"/>
          <w:szCs w:val="24"/>
          <w:lang w:val="es-ES"/>
        </w:rPr>
        <w:t xml:space="preserve"> </w:t>
      </w:r>
      <w:r w:rsidRPr="009E2E0A">
        <w:rPr>
          <w:rFonts w:ascii="Book Antiqua" w:hAnsi="Book Antiqua"/>
          <w:szCs w:val="24"/>
          <w:lang w:val="es-ES"/>
        </w:rPr>
        <w:t>convocatoria, da al traste con la agilidad de los procesos actuales y acarrea retraso y costos</w:t>
      </w:r>
      <w:r>
        <w:rPr>
          <w:rFonts w:ascii="Book Antiqua" w:hAnsi="Book Antiqua"/>
          <w:szCs w:val="24"/>
          <w:lang w:val="es-ES"/>
        </w:rPr>
        <w:t xml:space="preserve"> </w:t>
      </w:r>
      <w:r w:rsidRPr="009E2E0A">
        <w:rPr>
          <w:rFonts w:ascii="Book Antiqua" w:hAnsi="Book Antiqua"/>
          <w:szCs w:val="24"/>
          <w:lang w:val="es-ES"/>
        </w:rPr>
        <w:t>innecesarios para las cooperativas. Lo cierto es que actualmente existen mayores medios</w:t>
      </w:r>
      <w:r>
        <w:rPr>
          <w:rFonts w:ascii="Book Antiqua" w:hAnsi="Book Antiqua"/>
          <w:szCs w:val="24"/>
          <w:lang w:val="es-ES"/>
        </w:rPr>
        <w:t xml:space="preserve"> </w:t>
      </w:r>
      <w:r w:rsidRPr="009E2E0A">
        <w:rPr>
          <w:rFonts w:ascii="Book Antiqua" w:hAnsi="Book Antiqua"/>
          <w:szCs w:val="24"/>
          <w:lang w:val="es-ES"/>
        </w:rPr>
        <w:t>para asegurar la asistencia puntual de los socios, por lo que como regla general aquellos</w:t>
      </w:r>
      <w:r>
        <w:rPr>
          <w:rFonts w:ascii="Book Antiqua" w:hAnsi="Book Antiqua"/>
          <w:szCs w:val="24"/>
          <w:lang w:val="es-ES"/>
        </w:rPr>
        <w:t xml:space="preserve"> </w:t>
      </w:r>
      <w:r w:rsidRPr="009E2E0A">
        <w:rPr>
          <w:rFonts w:ascii="Book Antiqua" w:hAnsi="Book Antiqua"/>
          <w:szCs w:val="24"/>
          <w:lang w:val="es-ES"/>
        </w:rPr>
        <w:t xml:space="preserve">que desean participar no se presentan más tarde de la primera media hora. </w:t>
      </w:r>
    </w:p>
    <w:p w14:paraId="138F0155" w14:textId="77777777" w:rsidR="00E3236D" w:rsidRDefault="00E3236D" w:rsidP="000F2F13">
      <w:pPr>
        <w:tabs>
          <w:tab w:val="left" w:pos="0"/>
        </w:tabs>
        <w:ind w:firstLine="360"/>
        <w:jc w:val="both"/>
        <w:rPr>
          <w:rFonts w:ascii="Book Antiqua" w:hAnsi="Book Antiqua"/>
          <w:szCs w:val="24"/>
          <w:lang w:val="es-ES"/>
        </w:rPr>
      </w:pPr>
    </w:p>
    <w:p w14:paraId="535905DE" w14:textId="7B09B6C9" w:rsidR="000F2F13" w:rsidRDefault="00EA5723" w:rsidP="000F2F13">
      <w:pPr>
        <w:tabs>
          <w:tab w:val="left" w:pos="0"/>
        </w:tabs>
        <w:ind w:firstLine="360"/>
        <w:jc w:val="both"/>
        <w:rPr>
          <w:rFonts w:ascii="Book Antiqua" w:hAnsi="Book Antiqua"/>
          <w:szCs w:val="24"/>
          <w:lang w:val="es-ES"/>
        </w:rPr>
      </w:pPr>
      <w:r>
        <w:rPr>
          <w:rFonts w:ascii="Book Antiqua" w:hAnsi="Book Antiqua"/>
          <w:szCs w:val="24"/>
          <w:lang w:val="es-ES"/>
        </w:rPr>
        <w:t>Asimismo</w:t>
      </w:r>
      <w:r w:rsidR="000F2F13" w:rsidRPr="000F2F13">
        <w:rPr>
          <w:rFonts w:ascii="Book Antiqua" w:hAnsi="Book Antiqua"/>
          <w:szCs w:val="24"/>
          <w:lang w:val="es-ES"/>
        </w:rPr>
        <w:t xml:space="preserve">, </w:t>
      </w:r>
      <w:r w:rsidR="000F2F13">
        <w:rPr>
          <w:rFonts w:ascii="Book Antiqua" w:hAnsi="Book Antiqua"/>
          <w:szCs w:val="24"/>
          <w:lang w:val="es-ES"/>
        </w:rPr>
        <w:t xml:space="preserve">expresó la Liga de Cooperativas en su comparecencia, </w:t>
      </w:r>
      <w:r w:rsidR="000F2F13" w:rsidRPr="000F2F13">
        <w:rPr>
          <w:rFonts w:ascii="Book Antiqua" w:hAnsi="Book Antiqua"/>
          <w:szCs w:val="24"/>
          <w:lang w:val="es-ES"/>
        </w:rPr>
        <w:t>al disponer que el tiempo de espera nunca será menor de 30 minutos</w:t>
      </w:r>
      <w:r>
        <w:rPr>
          <w:rFonts w:ascii="Book Antiqua" w:hAnsi="Book Antiqua"/>
          <w:szCs w:val="24"/>
          <w:lang w:val="es-ES"/>
        </w:rPr>
        <w:t>,</w:t>
      </w:r>
      <w:r w:rsidR="000F2F13" w:rsidRPr="000F2F13">
        <w:rPr>
          <w:rFonts w:ascii="Book Antiqua" w:hAnsi="Book Antiqua"/>
          <w:szCs w:val="24"/>
          <w:lang w:val="es-ES"/>
        </w:rPr>
        <w:t xml:space="preserve"> se</w:t>
      </w:r>
      <w:r w:rsidR="000F2F13">
        <w:rPr>
          <w:rFonts w:ascii="Book Antiqua" w:hAnsi="Book Antiqua"/>
          <w:szCs w:val="24"/>
          <w:lang w:val="es-ES"/>
        </w:rPr>
        <w:t xml:space="preserve"> </w:t>
      </w:r>
      <w:r w:rsidR="000F2F13" w:rsidRPr="000F2F13">
        <w:rPr>
          <w:rFonts w:ascii="Book Antiqua" w:hAnsi="Book Antiqua"/>
          <w:szCs w:val="24"/>
          <w:lang w:val="es-ES"/>
        </w:rPr>
        <w:t>provee discreción a la cooperativa para determinar un tiempo de espera mayor, por lo que</w:t>
      </w:r>
      <w:r w:rsidR="000F2F13">
        <w:rPr>
          <w:rFonts w:ascii="Book Antiqua" w:hAnsi="Book Antiqua"/>
          <w:szCs w:val="24"/>
          <w:lang w:val="es-ES"/>
        </w:rPr>
        <w:t xml:space="preserve"> </w:t>
      </w:r>
      <w:r w:rsidR="000F2F13" w:rsidRPr="000F2F13">
        <w:rPr>
          <w:rFonts w:ascii="Book Antiqua" w:hAnsi="Book Antiqua"/>
          <w:szCs w:val="24"/>
          <w:lang w:val="es-ES"/>
        </w:rPr>
        <w:t>en el ejercicio de su autonomía en determinados casos y circunstancias estas pudieran</w:t>
      </w:r>
      <w:r w:rsidR="000F2F13">
        <w:rPr>
          <w:rFonts w:ascii="Book Antiqua" w:hAnsi="Book Antiqua"/>
          <w:szCs w:val="24"/>
          <w:lang w:val="es-ES"/>
        </w:rPr>
        <w:t xml:space="preserve"> </w:t>
      </w:r>
      <w:r w:rsidR="000F2F13" w:rsidRPr="000F2F13">
        <w:rPr>
          <w:rFonts w:ascii="Book Antiqua" w:hAnsi="Book Antiqua"/>
          <w:szCs w:val="24"/>
          <w:lang w:val="es-ES"/>
        </w:rPr>
        <w:t>adoptar un periodo mayor de espera.</w:t>
      </w:r>
      <w:r w:rsidR="000F2F13">
        <w:rPr>
          <w:rFonts w:ascii="Book Antiqua" w:hAnsi="Book Antiqua"/>
          <w:szCs w:val="24"/>
          <w:lang w:val="es-ES"/>
        </w:rPr>
        <w:t xml:space="preserve">  </w:t>
      </w:r>
      <w:r w:rsidR="000F2F13" w:rsidRPr="000F2F13">
        <w:rPr>
          <w:rFonts w:ascii="Book Antiqua" w:hAnsi="Book Antiqua"/>
          <w:szCs w:val="24"/>
          <w:lang w:val="es-ES"/>
        </w:rPr>
        <w:t>Considera que, sin afectar severamente las bases doctrinarias del modelo, la reducción</w:t>
      </w:r>
      <w:r w:rsidR="000F2F13">
        <w:rPr>
          <w:rFonts w:ascii="Book Antiqua" w:hAnsi="Book Antiqua"/>
          <w:szCs w:val="24"/>
          <w:lang w:val="es-ES"/>
        </w:rPr>
        <w:t xml:space="preserve"> </w:t>
      </w:r>
      <w:r w:rsidR="000F2F13" w:rsidRPr="000F2F13">
        <w:rPr>
          <w:rFonts w:ascii="Book Antiqua" w:hAnsi="Book Antiqua"/>
          <w:szCs w:val="24"/>
          <w:lang w:val="es-ES"/>
        </w:rPr>
        <w:t>del tiempo de espera para una segunda convocatoria provee mayor flexibilidad operacional</w:t>
      </w:r>
      <w:r w:rsidR="000F2F13">
        <w:rPr>
          <w:rFonts w:ascii="Book Antiqua" w:hAnsi="Book Antiqua"/>
          <w:szCs w:val="24"/>
          <w:lang w:val="es-ES"/>
        </w:rPr>
        <w:t xml:space="preserve"> </w:t>
      </w:r>
      <w:r w:rsidR="000F2F13" w:rsidRPr="000F2F13">
        <w:rPr>
          <w:rFonts w:ascii="Book Antiqua" w:hAnsi="Book Antiqua"/>
          <w:szCs w:val="24"/>
          <w:lang w:val="es-ES"/>
        </w:rPr>
        <w:t>a las cooperativas organizadas bajo la Ley 239-2004, así como un mecanismo útil y menos</w:t>
      </w:r>
      <w:r w:rsidR="000F2F13">
        <w:rPr>
          <w:rFonts w:ascii="Book Antiqua" w:hAnsi="Book Antiqua"/>
          <w:szCs w:val="24"/>
          <w:lang w:val="es-ES"/>
        </w:rPr>
        <w:t xml:space="preserve"> </w:t>
      </w:r>
      <w:r w:rsidR="000F2F13" w:rsidRPr="000F2F13">
        <w:rPr>
          <w:rFonts w:ascii="Book Antiqua" w:hAnsi="Book Antiqua"/>
          <w:szCs w:val="24"/>
          <w:lang w:val="es-ES"/>
        </w:rPr>
        <w:t>oneroso para agilizar los procesos de la asamblea, la Liga de Cooperativas endosa dicho</w:t>
      </w:r>
      <w:r w:rsidR="000F2F13">
        <w:rPr>
          <w:rFonts w:ascii="Book Antiqua" w:hAnsi="Book Antiqua"/>
          <w:szCs w:val="24"/>
          <w:lang w:val="es-ES"/>
        </w:rPr>
        <w:t xml:space="preserve"> </w:t>
      </w:r>
      <w:r w:rsidR="000F2F13" w:rsidRPr="000F2F13">
        <w:rPr>
          <w:rFonts w:ascii="Book Antiqua" w:hAnsi="Book Antiqua"/>
          <w:szCs w:val="24"/>
          <w:lang w:val="es-ES"/>
        </w:rPr>
        <w:t>cambio</w:t>
      </w:r>
      <w:r w:rsidR="000F2F13">
        <w:rPr>
          <w:rFonts w:ascii="Book Antiqua" w:hAnsi="Book Antiqua"/>
          <w:szCs w:val="24"/>
          <w:lang w:val="es-ES"/>
        </w:rPr>
        <w:t>.</w:t>
      </w:r>
    </w:p>
    <w:p w14:paraId="58B721E3" w14:textId="77777777" w:rsidR="00F33A80" w:rsidRDefault="00F33A80" w:rsidP="000F2F13">
      <w:pPr>
        <w:tabs>
          <w:tab w:val="left" w:pos="0"/>
        </w:tabs>
        <w:ind w:firstLine="360"/>
        <w:jc w:val="both"/>
        <w:rPr>
          <w:rFonts w:ascii="Book Antiqua" w:hAnsi="Book Antiqua"/>
          <w:szCs w:val="24"/>
          <w:lang w:val="es-ES"/>
        </w:rPr>
      </w:pPr>
    </w:p>
    <w:p w14:paraId="14104017" w14:textId="446B6244" w:rsidR="000F2F13" w:rsidRDefault="000F2F13" w:rsidP="000F2F13">
      <w:pPr>
        <w:tabs>
          <w:tab w:val="left" w:pos="0"/>
        </w:tabs>
        <w:ind w:firstLine="360"/>
        <w:jc w:val="both"/>
        <w:rPr>
          <w:rFonts w:ascii="Book Antiqua" w:hAnsi="Book Antiqua"/>
          <w:szCs w:val="24"/>
          <w:lang w:val="es-ES"/>
        </w:rPr>
      </w:pPr>
      <w:r>
        <w:rPr>
          <w:rFonts w:ascii="Book Antiqua" w:hAnsi="Book Antiqua"/>
          <w:szCs w:val="24"/>
          <w:lang w:val="es-ES"/>
        </w:rPr>
        <w:t xml:space="preserve">Por otra parte, la Liga de Cooperativas en su memorial presenta dos preocupaciones sobre la medida ante consideración.  En primer lugar, indica que el texto del Artículo 11.4 de la Ley Núm. 239, supra, según fue enmendado por el </w:t>
      </w:r>
      <w:r w:rsidRPr="00834363">
        <w:rPr>
          <w:rFonts w:ascii="Book Antiqua" w:hAnsi="Book Antiqua"/>
          <w:szCs w:val="24"/>
          <w:lang w:val="es-ES"/>
        </w:rPr>
        <w:t>P. del S. 3</w:t>
      </w:r>
      <w:r w:rsidR="00834363" w:rsidRPr="00834363">
        <w:rPr>
          <w:rFonts w:ascii="Book Antiqua" w:hAnsi="Book Antiqua"/>
          <w:szCs w:val="24"/>
          <w:lang w:val="es-ES"/>
        </w:rPr>
        <w:t>54</w:t>
      </w:r>
      <w:r w:rsidR="00EA5723">
        <w:rPr>
          <w:rFonts w:ascii="Book Antiqua" w:hAnsi="Book Antiqua"/>
          <w:szCs w:val="24"/>
          <w:lang w:val="es-ES"/>
        </w:rPr>
        <w:t xml:space="preserve">, </w:t>
      </w:r>
      <w:r>
        <w:rPr>
          <w:rFonts w:ascii="Book Antiqua" w:hAnsi="Book Antiqua"/>
          <w:szCs w:val="24"/>
          <w:lang w:val="es-ES"/>
        </w:rPr>
        <w:t>expresan que el referido texto enmendado “</w:t>
      </w:r>
      <w:r w:rsidRPr="00B434B2">
        <w:rPr>
          <w:rFonts w:ascii="Book Antiqua" w:hAnsi="Book Antiqua"/>
          <w:b/>
          <w:bCs/>
          <w:i/>
          <w:iCs/>
          <w:szCs w:val="24"/>
          <w:lang w:val="es-ES"/>
        </w:rPr>
        <w:t>puede dar la impresión</w:t>
      </w:r>
      <w:r w:rsidRPr="00B434B2">
        <w:rPr>
          <w:rFonts w:ascii="Book Antiqua" w:hAnsi="Book Antiqua"/>
          <w:i/>
          <w:iCs/>
          <w:szCs w:val="24"/>
          <w:lang w:val="es-ES"/>
        </w:rPr>
        <w:t xml:space="preserve"> de que se derogan otras disposiciones importantes de la ley que no guardan relación con los objetivos del proyecto. Ello es así porque a pesar de incluir tres puntos suspensivos, al disponer un párrafo nuevo que elimina las referencias a las excepciones que se disponen en el segundo párrafo, </w:t>
      </w:r>
      <w:r w:rsidRPr="00B434B2">
        <w:rPr>
          <w:rFonts w:ascii="Book Antiqua" w:hAnsi="Book Antiqua"/>
          <w:b/>
          <w:bCs/>
          <w:i/>
          <w:iCs/>
          <w:szCs w:val="24"/>
          <w:lang w:val="es-ES"/>
        </w:rPr>
        <w:t>se podría interpretar</w:t>
      </w:r>
      <w:r w:rsidRPr="00B434B2">
        <w:rPr>
          <w:rFonts w:ascii="Book Antiqua" w:hAnsi="Book Antiqua"/>
          <w:i/>
          <w:iCs/>
          <w:szCs w:val="24"/>
          <w:lang w:val="es-ES"/>
        </w:rPr>
        <w:t xml:space="preserve"> que </w:t>
      </w:r>
      <w:bookmarkStart w:id="4" w:name="_Hlk210982022"/>
      <w:r w:rsidRPr="00B434B2">
        <w:rPr>
          <w:rFonts w:ascii="Book Antiqua" w:hAnsi="Book Antiqua"/>
          <w:i/>
          <w:iCs/>
          <w:szCs w:val="24"/>
          <w:lang w:val="es-ES"/>
        </w:rPr>
        <w:t>se dejan sin efecto las siguientes disposiciones del artículo aplicables a los procesos de asamblea de las cooperativas de vivienda</w:t>
      </w:r>
      <w:bookmarkEnd w:id="4"/>
      <w:r>
        <w:rPr>
          <w:rFonts w:ascii="Book Antiqua" w:hAnsi="Book Antiqua"/>
          <w:szCs w:val="24"/>
          <w:lang w:val="es-ES"/>
        </w:rPr>
        <w:t>” (</w:t>
      </w:r>
      <w:r w:rsidR="00EA5723">
        <w:rPr>
          <w:rFonts w:ascii="Book Antiqua" w:hAnsi="Book Antiqua"/>
          <w:szCs w:val="24"/>
          <w:lang w:val="es-ES"/>
        </w:rPr>
        <w:t>Énfasis</w:t>
      </w:r>
      <w:r>
        <w:rPr>
          <w:rFonts w:ascii="Book Antiqua" w:hAnsi="Book Antiqua"/>
          <w:szCs w:val="24"/>
          <w:lang w:val="es-ES"/>
        </w:rPr>
        <w:t xml:space="preserve"> nuestro).</w:t>
      </w:r>
    </w:p>
    <w:p w14:paraId="6A69EECF" w14:textId="77777777" w:rsidR="00F33A80" w:rsidRDefault="00F33A80" w:rsidP="000F2F13">
      <w:pPr>
        <w:tabs>
          <w:tab w:val="left" w:pos="0"/>
        </w:tabs>
        <w:ind w:firstLine="360"/>
        <w:jc w:val="both"/>
        <w:rPr>
          <w:rFonts w:ascii="Book Antiqua" w:hAnsi="Book Antiqua"/>
          <w:szCs w:val="24"/>
          <w:lang w:val="es-ES"/>
        </w:rPr>
      </w:pPr>
    </w:p>
    <w:p w14:paraId="76847900" w14:textId="049BDC95" w:rsidR="000F2F13" w:rsidRDefault="00B434B2" w:rsidP="000F2F13">
      <w:pPr>
        <w:tabs>
          <w:tab w:val="left" w:pos="0"/>
        </w:tabs>
        <w:ind w:firstLine="360"/>
        <w:jc w:val="both"/>
        <w:rPr>
          <w:rFonts w:ascii="Book Antiqua" w:hAnsi="Book Antiqua"/>
          <w:szCs w:val="24"/>
          <w:lang w:val="es-ES"/>
        </w:rPr>
      </w:pPr>
      <w:r>
        <w:rPr>
          <w:rFonts w:ascii="Book Antiqua" w:hAnsi="Book Antiqua"/>
          <w:szCs w:val="24"/>
          <w:lang w:val="es-ES"/>
        </w:rPr>
        <w:t xml:space="preserve">A los fines de atender la preocupación expresada por la Liga de Cooperativas, en cuanto a la técnica legislativa, la Comisión Informante, mediante enmiendas presentadas en el </w:t>
      </w:r>
      <w:proofErr w:type="spellStart"/>
      <w:r>
        <w:rPr>
          <w:rFonts w:ascii="Book Antiqua" w:hAnsi="Book Antiqua"/>
          <w:szCs w:val="24"/>
          <w:lang w:val="es-ES"/>
        </w:rPr>
        <w:t>Entirillado</w:t>
      </w:r>
      <w:proofErr w:type="spellEnd"/>
      <w:r>
        <w:rPr>
          <w:rFonts w:ascii="Book Antiqua" w:hAnsi="Book Antiqua"/>
          <w:szCs w:val="24"/>
          <w:lang w:val="es-ES"/>
        </w:rPr>
        <w:t xml:space="preserve"> Electrónico incorpora el texto vigente del segundo párrafo del Artículo 11.4 de la Ley Núm. 239, supra, para eliminar cualquier interpretación sobre que </w:t>
      </w:r>
      <w:r w:rsidRPr="00B434B2">
        <w:rPr>
          <w:rFonts w:ascii="Book Antiqua" w:hAnsi="Book Antiqua"/>
          <w:szCs w:val="24"/>
          <w:lang w:val="es-ES"/>
        </w:rPr>
        <w:t>se dejan sin efecto las disposiciones del artículo aplicables a los procesos de asamblea de las cooperativas de vivienda</w:t>
      </w:r>
      <w:r>
        <w:rPr>
          <w:rFonts w:ascii="Book Antiqua" w:hAnsi="Book Antiqua"/>
          <w:szCs w:val="24"/>
          <w:lang w:val="es-ES"/>
        </w:rPr>
        <w:t>.</w:t>
      </w:r>
    </w:p>
    <w:p w14:paraId="51E8C792" w14:textId="77777777" w:rsidR="00F33A80" w:rsidRDefault="00F33A80" w:rsidP="000F2F13">
      <w:pPr>
        <w:tabs>
          <w:tab w:val="left" w:pos="0"/>
        </w:tabs>
        <w:ind w:firstLine="360"/>
        <w:jc w:val="both"/>
        <w:rPr>
          <w:rFonts w:ascii="Book Antiqua" w:hAnsi="Book Antiqua"/>
          <w:szCs w:val="24"/>
          <w:lang w:val="es-ES"/>
        </w:rPr>
      </w:pPr>
    </w:p>
    <w:p w14:paraId="3AACAD63" w14:textId="7CFB5B41" w:rsidR="00B434B2" w:rsidRDefault="00B434B2" w:rsidP="000F2F13">
      <w:pPr>
        <w:tabs>
          <w:tab w:val="left" w:pos="0"/>
        </w:tabs>
        <w:ind w:firstLine="360"/>
        <w:jc w:val="both"/>
        <w:rPr>
          <w:rFonts w:ascii="Book Antiqua" w:hAnsi="Book Antiqua"/>
          <w:szCs w:val="24"/>
          <w:lang w:val="es-ES"/>
        </w:rPr>
      </w:pPr>
      <w:r>
        <w:rPr>
          <w:rFonts w:ascii="Book Antiqua" w:hAnsi="Book Antiqua"/>
          <w:szCs w:val="24"/>
          <w:lang w:val="es-ES"/>
        </w:rPr>
        <w:t>Finalmente, la Liga de Cooperativas expresa preocupación por la incorporación en el texto del Artículo 11.4 de la Ley Núm. 239, supra,</w:t>
      </w:r>
      <w:r w:rsidR="00EA5723">
        <w:rPr>
          <w:rFonts w:ascii="Book Antiqua" w:hAnsi="Book Antiqua"/>
          <w:szCs w:val="24"/>
          <w:lang w:val="es-ES"/>
        </w:rPr>
        <w:t xml:space="preserve"> </w:t>
      </w:r>
      <w:r w:rsidR="00DB0AC2">
        <w:rPr>
          <w:rFonts w:ascii="Book Antiqua" w:hAnsi="Book Antiqua"/>
          <w:szCs w:val="24"/>
          <w:lang w:val="es-ES"/>
        </w:rPr>
        <w:t xml:space="preserve">de la siguiente disposición: </w:t>
      </w:r>
    </w:p>
    <w:p w14:paraId="4284957F" w14:textId="77777777" w:rsidR="00F33A80" w:rsidRDefault="00F33A80" w:rsidP="000F2F13">
      <w:pPr>
        <w:tabs>
          <w:tab w:val="left" w:pos="0"/>
        </w:tabs>
        <w:ind w:firstLine="360"/>
        <w:jc w:val="both"/>
        <w:rPr>
          <w:rFonts w:ascii="Book Antiqua" w:hAnsi="Book Antiqua"/>
          <w:szCs w:val="24"/>
          <w:lang w:val="es-ES"/>
        </w:rPr>
      </w:pPr>
    </w:p>
    <w:p w14:paraId="23236BD7" w14:textId="52C07A8F" w:rsidR="00DB0AC2" w:rsidRDefault="00DB0AC2" w:rsidP="00F33A80">
      <w:pPr>
        <w:tabs>
          <w:tab w:val="left" w:pos="0"/>
        </w:tabs>
        <w:ind w:left="720" w:right="720" w:firstLine="360"/>
        <w:jc w:val="both"/>
        <w:rPr>
          <w:rFonts w:ascii="Book Antiqua" w:hAnsi="Book Antiqua"/>
          <w:szCs w:val="24"/>
          <w:lang w:val="es-PR"/>
        </w:rPr>
      </w:pPr>
      <w:r>
        <w:rPr>
          <w:rFonts w:ascii="Book Antiqua" w:hAnsi="Book Antiqua"/>
          <w:szCs w:val="24"/>
          <w:lang w:val="es-PR"/>
        </w:rPr>
        <w:t>“</w:t>
      </w:r>
      <w:r w:rsidRPr="00DB0AC2">
        <w:rPr>
          <w:rFonts w:ascii="Book Antiqua" w:hAnsi="Book Antiqua"/>
          <w:i/>
          <w:iCs/>
          <w:szCs w:val="24"/>
          <w:lang w:val="es-PR"/>
        </w:rPr>
        <w:t>Disponiéndose que, no será requisito que una vez se constituya este quorum especial se exija mantener la misma cantidad de socios durante la celebración de la asamblea</w:t>
      </w:r>
      <w:r w:rsidRPr="00DB0AC2">
        <w:rPr>
          <w:rFonts w:ascii="Book Antiqua" w:hAnsi="Book Antiqua"/>
          <w:szCs w:val="24"/>
          <w:lang w:val="es-PR"/>
        </w:rPr>
        <w:t>.</w:t>
      </w:r>
      <w:r>
        <w:rPr>
          <w:rFonts w:ascii="Book Antiqua" w:hAnsi="Book Antiqua"/>
          <w:szCs w:val="24"/>
          <w:lang w:val="es-PR"/>
        </w:rPr>
        <w:t>”</w:t>
      </w:r>
    </w:p>
    <w:p w14:paraId="77BD08B2" w14:textId="77777777" w:rsidR="00F33A80" w:rsidRPr="00DB0AC2" w:rsidRDefault="00F33A80" w:rsidP="000F2F13">
      <w:pPr>
        <w:tabs>
          <w:tab w:val="left" w:pos="0"/>
        </w:tabs>
        <w:ind w:firstLine="360"/>
        <w:jc w:val="both"/>
        <w:rPr>
          <w:rFonts w:ascii="Book Antiqua" w:hAnsi="Book Antiqua"/>
          <w:szCs w:val="24"/>
          <w:lang w:val="es-PR"/>
        </w:rPr>
      </w:pPr>
    </w:p>
    <w:p w14:paraId="00AFB21C" w14:textId="264AC163" w:rsidR="00DB0AC2" w:rsidRDefault="00DB0AC2" w:rsidP="00DB0AC2">
      <w:pPr>
        <w:tabs>
          <w:tab w:val="left" w:pos="0"/>
        </w:tabs>
        <w:ind w:firstLine="360"/>
        <w:jc w:val="both"/>
        <w:rPr>
          <w:rFonts w:ascii="Book Antiqua" w:hAnsi="Book Antiqua"/>
          <w:szCs w:val="24"/>
          <w:lang w:val="es-PR"/>
        </w:rPr>
      </w:pPr>
      <w:r>
        <w:rPr>
          <w:rFonts w:ascii="Book Antiqua" w:hAnsi="Book Antiqua"/>
          <w:szCs w:val="24"/>
          <w:lang w:val="es-PR"/>
        </w:rPr>
        <w:lastRenderedPageBreak/>
        <w:t>Según expresa la Liga de Cooperativas, e</w:t>
      </w:r>
      <w:r w:rsidRPr="00DB0AC2">
        <w:rPr>
          <w:rFonts w:ascii="Book Antiqua" w:hAnsi="Book Antiqua"/>
          <w:szCs w:val="24"/>
          <w:lang w:val="es-PR"/>
        </w:rPr>
        <w:t>sta disposición da al traste con el principio de participación democrática de los socios en</w:t>
      </w:r>
      <w:r>
        <w:rPr>
          <w:rFonts w:ascii="Book Antiqua" w:hAnsi="Book Antiqua"/>
          <w:szCs w:val="24"/>
          <w:lang w:val="es-PR"/>
        </w:rPr>
        <w:t xml:space="preserve"> </w:t>
      </w:r>
      <w:r w:rsidRPr="00DB0AC2">
        <w:rPr>
          <w:rFonts w:ascii="Book Antiqua" w:hAnsi="Book Antiqua"/>
          <w:szCs w:val="24"/>
          <w:lang w:val="es-PR"/>
        </w:rPr>
        <w:t>la toma de decisiones que competen a la asamblea. Como regla general del proceso</w:t>
      </w:r>
      <w:r>
        <w:rPr>
          <w:rFonts w:ascii="Book Antiqua" w:hAnsi="Book Antiqua"/>
          <w:szCs w:val="24"/>
          <w:lang w:val="es-PR"/>
        </w:rPr>
        <w:t xml:space="preserve"> </w:t>
      </w:r>
      <w:r w:rsidRPr="00DB0AC2">
        <w:rPr>
          <w:rFonts w:ascii="Book Antiqua" w:hAnsi="Book Antiqua"/>
          <w:szCs w:val="24"/>
          <w:lang w:val="es-PR"/>
        </w:rPr>
        <w:t>parlamentario adoptado por las cooperativas, una vez constituido el quorum se presume su</w:t>
      </w:r>
      <w:r>
        <w:rPr>
          <w:rFonts w:ascii="Book Antiqua" w:hAnsi="Book Antiqua"/>
          <w:szCs w:val="24"/>
          <w:lang w:val="es-PR"/>
        </w:rPr>
        <w:t xml:space="preserve"> </w:t>
      </w:r>
      <w:r w:rsidRPr="00DB0AC2">
        <w:rPr>
          <w:rFonts w:ascii="Book Antiqua" w:hAnsi="Book Antiqua"/>
          <w:szCs w:val="24"/>
          <w:lang w:val="es-PR"/>
        </w:rPr>
        <w:t>continuidad durante todo el proceso a menos que se levante su insuficiencia. De esta forma</w:t>
      </w:r>
      <w:r>
        <w:rPr>
          <w:rFonts w:ascii="Book Antiqua" w:hAnsi="Book Antiqua"/>
          <w:szCs w:val="24"/>
          <w:lang w:val="es-PR"/>
        </w:rPr>
        <w:t xml:space="preserve">, </w:t>
      </w:r>
      <w:r w:rsidRPr="00DB0AC2">
        <w:rPr>
          <w:rFonts w:ascii="Book Antiqua" w:hAnsi="Book Antiqua"/>
          <w:szCs w:val="24"/>
          <w:lang w:val="es-PR"/>
        </w:rPr>
        <w:t>no es posible que un número mínimo de personas, aprovechando la ausencia de los socios,</w:t>
      </w:r>
      <w:r>
        <w:rPr>
          <w:rFonts w:ascii="Book Antiqua" w:hAnsi="Book Antiqua"/>
          <w:szCs w:val="24"/>
          <w:lang w:val="es-PR"/>
        </w:rPr>
        <w:t xml:space="preserve"> </w:t>
      </w:r>
      <w:r w:rsidRPr="00DB0AC2">
        <w:rPr>
          <w:rFonts w:ascii="Book Antiqua" w:hAnsi="Book Antiqua"/>
          <w:szCs w:val="24"/>
          <w:lang w:val="es-PR"/>
        </w:rPr>
        <w:t xml:space="preserve">tomen decisiones que de otra forma </w:t>
      </w:r>
      <w:r>
        <w:rPr>
          <w:rFonts w:ascii="Book Antiqua" w:hAnsi="Book Antiqua"/>
          <w:szCs w:val="24"/>
          <w:lang w:val="es-PR"/>
        </w:rPr>
        <w:t xml:space="preserve">no </w:t>
      </w:r>
      <w:r w:rsidRPr="00DB0AC2">
        <w:rPr>
          <w:rFonts w:ascii="Book Antiqua" w:hAnsi="Book Antiqua"/>
          <w:szCs w:val="24"/>
          <w:lang w:val="es-PR"/>
        </w:rPr>
        <w:t>serían avaladas por la asamblea. En atención a ello,</w:t>
      </w:r>
      <w:r>
        <w:rPr>
          <w:rFonts w:ascii="Book Antiqua" w:hAnsi="Book Antiqua"/>
          <w:szCs w:val="24"/>
          <w:lang w:val="es-PR"/>
        </w:rPr>
        <w:t xml:space="preserve"> la Liga de Cooperativas objeta que </w:t>
      </w:r>
      <w:r w:rsidRPr="00DB0AC2">
        <w:rPr>
          <w:rFonts w:ascii="Book Antiqua" w:hAnsi="Book Antiqua"/>
          <w:szCs w:val="24"/>
          <w:lang w:val="es-PR"/>
        </w:rPr>
        <w:t xml:space="preserve">la citada disposición sea incorporada en el texto del </w:t>
      </w:r>
      <w:r>
        <w:rPr>
          <w:rFonts w:ascii="Book Antiqua" w:hAnsi="Book Antiqua"/>
          <w:szCs w:val="24"/>
          <w:lang w:val="es-PR"/>
        </w:rPr>
        <w:t>A</w:t>
      </w:r>
      <w:r w:rsidRPr="00DB0AC2">
        <w:rPr>
          <w:rFonts w:ascii="Book Antiqua" w:hAnsi="Book Antiqua"/>
          <w:szCs w:val="24"/>
          <w:lang w:val="es-PR"/>
        </w:rPr>
        <w:t>rtículo 11.4 a ser</w:t>
      </w:r>
      <w:r>
        <w:rPr>
          <w:rFonts w:ascii="Book Antiqua" w:hAnsi="Book Antiqua"/>
          <w:szCs w:val="24"/>
          <w:lang w:val="es-PR"/>
        </w:rPr>
        <w:t xml:space="preserve"> </w:t>
      </w:r>
      <w:r w:rsidRPr="00DB0AC2">
        <w:rPr>
          <w:rFonts w:ascii="Book Antiqua" w:hAnsi="Book Antiqua"/>
          <w:szCs w:val="24"/>
          <w:lang w:val="es-PR"/>
        </w:rPr>
        <w:t>enmendado.</w:t>
      </w:r>
    </w:p>
    <w:p w14:paraId="5941C10D" w14:textId="77777777" w:rsidR="00F33A80" w:rsidRDefault="00F33A80" w:rsidP="00DB0AC2">
      <w:pPr>
        <w:tabs>
          <w:tab w:val="left" w:pos="0"/>
        </w:tabs>
        <w:ind w:firstLine="360"/>
        <w:jc w:val="both"/>
        <w:rPr>
          <w:rFonts w:ascii="Book Antiqua" w:hAnsi="Book Antiqua"/>
          <w:szCs w:val="24"/>
          <w:lang w:val="es-PR"/>
        </w:rPr>
      </w:pPr>
    </w:p>
    <w:p w14:paraId="2AB8E063" w14:textId="021390FA" w:rsidR="00B43BF9" w:rsidRDefault="00B43BF9" w:rsidP="006740D4">
      <w:pPr>
        <w:tabs>
          <w:tab w:val="left" w:pos="0"/>
        </w:tabs>
        <w:ind w:firstLine="360"/>
        <w:jc w:val="both"/>
        <w:rPr>
          <w:rFonts w:ascii="Book Antiqua" w:hAnsi="Book Antiqua"/>
          <w:szCs w:val="24"/>
          <w:lang w:val="es-PR"/>
        </w:rPr>
      </w:pPr>
      <w:r>
        <w:rPr>
          <w:rFonts w:ascii="Book Antiqua" w:hAnsi="Book Antiqua"/>
          <w:szCs w:val="24"/>
          <w:lang w:val="es-PR"/>
        </w:rPr>
        <w:t xml:space="preserve">Esta disposición proviene de las enmiendas realizadas por la Ley </w:t>
      </w:r>
      <w:r w:rsidRPr="00B43BF9">
        <w:rPr>
          <w:rFonts w:ascii="Book Antiqua" w:hAnsi="Book Antiqua"/>
          <w:szCs w:val="24"/>
          <w:lang w:val="es-PR"/>
        </w:rPr>
        <w:t xml:space="preserve">65-2024, la cual enmendó </w:t>
      </w:r>
      <w:r w:rsidR="006740D4">
        <w:rPr>
          <w:rFonts w:ascii="Book Antiqua" w:hAnsi="Book Antiqua"/>
          <w:szCs w:val="24"/>
          <w:lang w:val="es-PR"/>
        </w:rPr>
        <w:t xml:space="preserve">el </w:t>
      </w:r>
      <w:r w:rsidR="006740D4" w:rsidRPr="006740D4">
        <w:rPr>
          <w:rFonts w:ascii="Book Antiqua" w:hAnsi="Book Antiqua"/>
          <w:szCs w:val="24"/>
          <w:lang w:val="es-PR"/>
        </w:rPr>
        <w:t>Artículo 5.0</w:t>
      </w:r>
      <w:r w:rsidR="006740D4">
        <w:rPr>
          <w:rFonts w:ascii="Book Antiqua" w:hAnsi="Book Antiqua"/>
          <w:szCs w:val="24"/>
          <w:lang w:val="es-PR"/>
        </w:rPr>
        <w:t>1</w:t>
      </w:r>
      <w:r w:rsidR="006740D4" w:rsidRPr="006740D4">
        <w:rPr>
          <w:rFonts w:ascii="Book Antiqua" w:hAnsi="Book Antiqua"/>
          <w:szCs w:val="24"/>
          <w:lang w:val="es-PR"/>
        </w:rPr>
        <w:t xml:space="preserve"> </w:t>
      </w:r>
      <w:r w:rsidR="006740D4">
        <w:rPr>
          <w:rFonts w:ascii="Book Antiqua" w:hAnsi="Book Antiqua"/>
          <w:szCs w:val="24"/>
          <w:lang w:val="es-PR"/>
        </w:rPr>
        <w:t xml:space="preserve">de </w:t>
      </w:r>
      <w:r w:rsidRPr="00B43BF9">
        <w:rPr>
          <w:rFonts w:ascii="Book Antiqua" w:hAnsi="Book Antiqua"/>
          <w:szCs w:val="24"/>
          <w:lang w:val="es-PR"/>
        </w:rPr>
        <w:t xml:space="preserve">la Ley 255-2002, según enmendada, conocida como “Ley de Sociedades Cooperativas de Ahorro y Crédito de 2002”, a los fines de reducir el tiempo de espera </w:t>
      </w:r>
      <w:r w:rsidR="006740D4" w:rsidRPr="006740D4">
        <w:rPr>
          <w:rFonts w:ascii="Book Antiqua" w:hAnsi="Book Antiqua"/>
          <w:szCs w:val="24"/>
          <w:lang w:val="es-PR"/>
        </w:rPr>
        <w:t xml:space="preserve">para una segunda convocatoria </w:t>
      </w:r>
      <w:r w:rsidR="006740D4">
        <w:rPr>
          <w:rFonts w:ascii="Book Antiqua" w:hAnsi="Book Antiqua"/>
          <w:szCs w:val="24"/>
          <w:lang w:val="es-PR"/>
        </w:rPr>
        <w:t xml:space="preserve">y </w:t>
      </w:r>
      <w:r w:rsidR="006740D4" w:rsidRPr="006740D4">
        <w:rPr>
          <w:rFonts w:ascii="Book Antiqua" w:hAnsi="Book Antiqua"/>
          <w:szCs w:val="24"/>
          <w:lang w:val="es-PR"/>
        </w:rPr>
        <w:t>aclarar el quorum necesario para la celebración de una asamblea en la segunda convocatoria</w:t>
      </w:r>
      <w:r w:rsidR="006740D4">
        <w:rPr>
          <w:rFonts w:ascii="Book Antiqua" w:hAnsi="Book Antiqua"/>
          <w:szCs w:val="24"/>
          <w:lang w:val="es-PR"/>
        </w:rPr>
        <w:t xml:space="preserve">.  En lo aquí pertinente, la Exposición de Motivos de la Ley </w:t>
      </w:r>
      <w:r w:rsidR="006740D4" w:rsidRPr="00B43BF9">
        <w:rPr>
          <w:rFonts w:ascii="Book Antiqua" w:hAnsi="Book Antiqua"/>
          <w:szCs w:val="24"/>
          <w:lang w:val="es-PR"/>
        </w:rPr>
        <w:t>65-2024,</w:t>
      </w:r>
      <w:r w:rsidR="006740D4">
        <w:rPr>
          <w:rFonts w:ascii="Book Antiqua" w:hAnsi="Book Antiqua"/>
          <w:szCs w:val="24"/>
          <w:lang w:val="es-PR"/>
        </w:rPr>
        <w:t xml:space="preserve"> estableció:</w:t>
      </w:r>
    </w:p>
    <w:p w14:paraId="422CDC5F" w14:textId="77777777" w:rsidR="00F33A80" w:rsidRDefault="00F33A80" w:rsidP="006740D4">
      <w:pPr>
        <w:tabs>
          <w:tab w:val="left" w:pos="0"/>
        </w:tabs>
        <w:ind w:firstLine="360"/>
        <w:jc w:val="both"/>
        <w:rPr>
          <w:rFonts w:ascii="Book Antiqua" w:hAnsi="Book Antiqua"/>
          <w:szCs w:val="24"/>
          <w:lang w:val="es-PR"/>
        </w:rPr>
      </w:pPr>
    </w:p>
    <w:p w14:paraId="4E00EEA9" w14:textId="040E525A" w:rsidR="006740D4" w:rsidRPr="006740D4" w:rsidRDefault="006740D4" w:rsidP="006740D4">
      <w:pPr>
        <w:tabs>
          <w:tab w:val="left" w:pos="0"/>
        </w:tabs>
        <w:ind w:left="720" w:right="720" w:firstLine="360"/>
        <w:jc w:val="both"/>
        <w:rPr>
          <w:rFonts w:ascii="Book Antiqua" w:hAnsi="Book Antiqua"/>
          <w:szCs w:val="24"/>
          <w:lang w:val="es-PR"/>
        </w:rPr>
      </w:pPr>
      <w:r>
        <w:rPr>
          <w:rFonts w:ascii="Book Antiqua" w:hAnsi="Book Antiqua"/>
          <w:szCs w:val="24"/>
          <w:lang w:val="es-PR"/>
        </w:rPr>
        <w:t>“</w:t>
      </w:r>
      <w:r w:rsidRPr="006740D4">
        <w:rPr>
          <w:rFonts w:ascii="Book Antiqua" w:hAnsi="Book Antiqua"/>
          <w:i/>
          <w:iCs/>
          <w:szCs w:val="24"/>
          <w:lang w:val="es-PR"/>
        </w:rPr>
        <w:t xml:space="preserve">Una vez se active la segunda convocatoria, tal como está redactada la ley actualmente, constituirían quorum los socios presentes incluyendo los menores de edad y los socios morosos. Igualmente, existe la gran posibilidad de que en algunas de estas asambleas se haya requerido que a pesar de que exista el quorum mínimo necesario para comenzar la asambleas, por el mero hecho de haberse activado la segunda convocatoria se tenga que esperar las dos horas dispuestas en la ley y </w:t>
      </w:r>
      <w:r w:rsidRPr="006740D4">
        <w:rPr>
          <w:rFonts w:ascii="Book Antiqua" w:hAnsi="Book Antiqua"/>
          <w:b/>
          <w:bCs/>
          <w:i/>
          <w:iCs/>
          <w:szCs w:val="24"/>
          <w:lang w:val="es-PR"/>
        </w:rPr>
        <w:t xml:space="preserve">que </w:t>
      </w:r>
      <w:bookmarkStart w:id="5" w:name="_Hlk211784210"/>
      <w:r w:rsidRPr="006740D4">
        <w:rPr>
          <w:rFonts w:ascii="Book Antiqua" w:hAnsi="Book Antiqua"/>
          <w:b/>
          <w:bCs/>
          <w:i/>
          <w:iCs/>
          <w:szCs w:val="24"/>
          <w:lang w:val="es-PR"/>
        </w:rPr>
        <w:t xml:space="preserve">esa cantidad mínima de socios presentes que logró el quorum en la segunda convocatoria no pueda reducirse </w:t>
      </w:r>
      <w:bookmarkEnd w:id="5"/>
      <w:r w:rsidRPr="006740D4">
        <w:rPr>
          <w:rFonts w:ascii="Book Antiqua" w:hAnsi="Book Antiqua"/>
          <w:b/>
          <w:bCs/>
          <w:i/>
          <w:iCs/>
          <w:szCs w:val="24"/>
          <w:lang w:val="es-PR"/>
        </w:rPr>
        <w:t>lo que implica que si alguno de los socios abandonase el lugar de la asamblea esta pudiera ser impugnada.</w:t>
      </w:r>
      <w:r>
        <w:rPr>
          <w:rFonts w:ascii="Book Antiqua" w:hAnsi="Book Antiqua"/>
          <w:b/>
          <w:bCs/>
          <w:szCs w:val="24"/>
          <w:lang w:val="es-PR"/>
        </w:rPr>
        <w:t xml:space="preserve">” </w:t>
      </w:r>
      <w:r w:rsidRPr="006740D4">
        <w:rPr>
          <w:rFonts w:ascii="Book Antiqua" w:hAnsi="Book Antiqua"/>
          <w:szCs w:val="24"/>
          <w:lang w:val="es-PR"/>
        </w:rPr>
        <w:t>Énfasis añadido.</w:t>
      </w:r>
      <w:r>
        <w:rPr>
          <w:rFonts w:ascii="Book Antiqua" w:hAnsi="Book Antiqua"/>
          <w:b/>
          <w:bCs/>
          <w:szCs w:val="24"/>
          <w:lang w:val="es-PR"/>
        </w:rPr>
        <w:t xml:space="preserve">  </w:t>
      </w:r>
    </w:p>
    <w:p w14:paraId="7B9386C2" w14:textId="77777777" w:rsidR="000F2F13" w:rsidRDefault="000F2F13" w:rsidP="000F2F13">
      <w:pPr>
        <w:tabs>
          <w:tab w:val="left" w:pos="0"/>
        </w:tabs>
        <w:ind w:firstLine="360"/>
        <w:jc w:val="both"/>
        <w:rPr>
          <w:rFonts w:ascii="Book Antiqua" w:hAnsi="Book Antiqua"/>
          <w:szCs w:val="24"/>
          <w:lang w:val="es-ES"/>
        </w:rPr>
      </w:pPr>
    </w:p>
    <w:p w14:paraId="46D6F92D" w14:textId="475EF289" w:rsidR="00C66D98" w:rsidRDefault="00500DF2" w:rsidP="425372FA">
      <w:pPr>
        <w:ind w:firstLine="360"/>
        <w:jc w:val="both"/>
        <w:rPr>
          <w:rFonts w:ascii="Book Antiqua" w:hAnsi="Book Antiqua"/>
          <w:lang w:val="es-ES"/>
        </w:rPr>
      </w:pPr>
      <w:r w:rsidRPr="00E0562D">
        <w:rPr>
          <w:rFonts w:ascii="Book Antiqua" w:hAnsi="Book Antiqua"/>
          <w:lang w:val="es-ES"/>
        </w:rPr>
        <w:t xml:space="preserve">Como bien expresó la Liga de Cooperativas en su comparecencia, mediante esta legislación se busca, sin afectar severamente las bases doctrinarias del modelo cooperativista, una mayor flexibilidad operacional a las cooperativas organizadas bajo la Ley 239-2004, así como un mecanismo útil y menos oneroso para agilizar los procesos de la asamblea.  </w:t>
      </w:r>
      <w:r w:rsidR="00C66D98" w:rsidRPr="00E0562D">
        <w:rPr>
          <w:rFonts w:ascii="Book Antiqua" w:hAnsi="Book Antiqua"/>
          <w:lang w:val="es-ES"/>
        </w:rPr>
        <w:t>Destacamos que, en esa segunda convocatoria, el Artículo 11.04 lo que establece es un quorum especial; o sea, “</w:t>
      </w:r>
      <w:r w:rsidR="00C66D98" w:rsidRPr="00E0562D">
        <w:rPr>
          <w:rFonts w:ascii="Book Antiqua" w:hAnsi="Book Antiqua"/>
          <w:i/>
          <w:iCs/>
          <w:lang w:val="es-ES"/>
        </w:rPr>
        <w:t>constituirán quórum los socios o los delegados presentes</w:t>
      </w:r>
      <w:r w:rsidR="00C66D98" w:rsidRPr="00E0562D">
        <w:rPr>
          <w:rFonts w:ascii="Book Antiqua" w:hAnsi="Book Antiqua"/>
          <w:lang w:val="es-ES"/>
        </w:rPr>
        <w:t>”.  Por tanto, exigir que la misma cantidad de socios presentes que logró el quorum en la segunda convocatoria se mantenga intacta durante la celebración de la Asamblea, puede acarrear retrasos y costos innecesarios para las cooperativas.</w:t>
      </w:r>
    </w:p>
    <w:p w14:paraId="17D1ADCB" w14:textId="77777777" w:rsidR="005D1202" w:rsidRDefault="005D1202" w:rsidP="425372FA">
      <w:pPr>
        <w:ind w:firstLine="360"/>
        <w:jc w:val="both"/>
        <w:rPr>
          <w:rFonts w:ascii="Book Antiqua" w:hAnsi="Book Antiqua"/>
          <w:lang w:val="es-ES"/>
        </w:rPr>
      </w:pPr>
    </w:p>
    <w:p w14:paraId="1E5A55E2" w14:textId="0A9D9280" w:rsidR="008366FA" w:rsidRPr="008D5A19" w:rsidRDefault="005D1202" w:rsidP="008366FA">
      <w:pPr>
        <w:ind w:firstLine="360"/>
        <w:jc w:val="both"/>
        <w:rPr>
          <w:rFonts w:ascii="Book Antiqua" w:hAnsi="Book Antiqua"/>
          <w:b/>
          <w:bCs/>
          <w:szCs w:val="24"/>
          <w:lang w:val="es-ES"/>
        </w:rPr>
      </w:pPr>
      <w:r w:rsidRPr="008D5A19">
        <w:rPr>
          <w:rFonts w:ascii="Book Antiqua" w:hAnsi="Book Antiqua"/>
          <w:b/>
          <w:bCs/>
          <w:szCs w:val="24"/>
          <w:lang w:val="es-ES"/>
        </w:rPr>
        <w:t>La Comisión de Desarrollo Cooperativo de Puerto Rico</w:t>
      </w:r>
    </w:p>
    <w:p w14:paraId="4AA2FC80" w14:textId="77777777" w:rsidR="008366FA" w:rsidRDefault="008366FA" w:rsidP="008366FA">
      <w:pPr>
        <w:ind w:firstLine="360"/>
        <w:jc w:val="both"/>
        <w:rPr>
          <w:rFonts w:ascii="Book Antiqua" w:hAnsi="Book Antiqua"/>
          <w:szCs w:val="24"/>
          <w:lang w:val="es-ES"/>
        </w:rPr>
      </w:pPr>
    </w:p>
    <w:p w14:paraId="3662FED0" w14:textId="3E24BD43" w:rsidR="008366FA" w:rsidRDefault="008366FA" w:rsidP="008366FA">
      <w:pPr>
        <w:ind w:firstLine="360"/>
        <w:jc w:val="both"/>
        <w:rPr>
          <w:rFonts w:ascii="Book Antiqua" w:hAnsi="Book Antiqua"/>
          <w:lang w:val="es-PR"/>
        </w:rPr>
      </w:pPr>
      <w:r w:rsidRPr="008366FA">
        <w:rPr>
          <w:rFonts w:ascii="Book Antiqua" w:hAnsi="Book Antiqua"/>
          <w:lang w:val="es-PR"/>
        </w:rPr>
        <w:t xml:space="preserve">La Ley 239-2004, la cual pretende enmendar el P. del S. 354 es el estatuto que rige la política pública de las Cooperativas de Tipos Diversos. Estas Cooperativas se organizan mediante un grupo de socios que buscan suplir una necesidad en la comunidad, ya sea </w:t>
      </w:r>
      <w:r w:rsidRPr="008366FA">
        <w:rPr>
          <w:rFonts w:ascii="Book Antiqua" w:hAnsi="Book Antiqua"/>
          <w:lang w:val="es-PR"/>
        </w:rPr>
        <w:lastRenderedPageBreak/>
        <w:t>de consumo, de vivienda, de servicios, de trabajo asociado, entre otras.</w:t>
      </w:r>
      <w:r>
        <w:rPr>
          <w:rFonts w:ascii="Book Antiqua" w:hAnsi="Book Antiqua"/>
          <w:lang w:val="es-PR"/>
        </w:rPr>
        <w:t xml:space="preserve"> </w:t>
      </w:r>
      <w:r w:rsidRPr="008366FA">
        <w:rPr>
          <w:rFonts w:ascii="Book Antiqua" w:hAnsi="Book Antiqua"/>
          <w:lang w:val="es-PR"/>
        </w:rPr>
        <w:t>El estatuto establece las normas que rigen la celebración de una Asamblea de socios. Entre dichas normas se encuentran las cuestiones de quórum. La Ley 239-2004 en su Artículo 11.04 dispone que el tiempo de espera entre una primera y una segunda convocatoria será no menos de una (1) hora.</w:t>
      </w:r>
    </w:p>
    <w:p w14:paraId="281EC8B8" w14:textId="77777777" w:rsidR="008366FA" w:rsidRPr="008366FA" w:rsidRDefault="008366FA" w:rsidP="008366FA">
      <w:pPr>
        <w:ind w:firstLine="360"/>
        <w:jc w:val="both"/>
        <w:rPr>
          <w:rFonts w:ascii="Book Antiqua" w:hAnsi="Book Antiqua"/>
          <w:lang w:val="es-PR"/>
        </w:rPr>
      </w:pPr>
    </w:p>
    <w:p w14:paraId="25FBC0B4" w14:textId="097117EB" w:rsidR="008366FA" w:rsidRPr="008366FA" w:rsidRDefault="008366FA" w:rsidP="008366FA">
      <w:pPr>
        <w:jc w:val="both"/>
        <w:rPr>
          <w:rFonts w:ascii="Book Antiqua" w:hAnsi="Book Antiqua"/>
          <w:lang w:val="es-PR"/>
        </w:rPr>
      </w:pPr>
      <w:r w:rsidRPr="008366FA">
        <w:rPr>
          <w:rFonts w:ascii="Book Antiqua" w:hAnsi="Book Antiqua"/>
          <w:lang w:val="es-PR"/>
        </w:rPr>
        <w:t>Durante el estado de emergencia declarado a causa del Coronavirus</w:t>
      </w:r>
      <w:r w:rsidR="00A30CE9">
        <w:rPr>
          <w:rFonts w:ascii="Book Antiqua" w:hAnsi="Book Antiqua"/>
          <w:lang w:val="es-PR"/>
        </w:rPr>
        <w:t xml:space="preserve"> </w:t>
      </w:r>
      <w:r w:rsidRPr="008366FA">
        <w:rPr>
          <w:rFonts w:ascii="Book Antiqua" w:hAnsi="Book Antiqua"/>
          <w:lang w:val="es-PR"/>
        </w:rPr>
        <w:t xml:space="preserve">(COVID-19), la Corporación Pública para la Supervisión y Seguro de Cooperativas (COSSEC), ente que tiene a su cargo regular las prácticas y el funcionamiento de las Cooperativas en Puerto Rico, emitió la Carta Circular 2022-03. A través de </w:t>
      </w:r>
      <w:proofErr w:type="gramStart"/>
      <w:r w:rsidRPr="008366FA">
        <w:rPr>
          <w:rFonts w:ascii="Book Antiqua" w:hAnsi="Book Antiqua"/>
          <w:lang w:val="es-PR"/>
        </w:rPr>
        <w:t>la misma</w:t>
      </w:r>
      <w:proofErr w:type="gramEnd"/>
      <w:r w:rsidRPr="008366FA">
        <w:rPr>
          <w:rFonts w:ascii="Book Antiqua" w:hAnsi="Book Antiqua"/>
          <w:lang w:val="es-PR"/>
        </w:rPr>
        <w:t xml:space="preserve"> se redujo el tiempo de espera entre la primera y la segunda convocatoria de asamblea para las Cooperativas de Tipos</w:t>
      </w:r>
      <w:r>
        <w:rPr>
          <w:rFonts w:ascii="Book Antiqua" w:hAnsi="Book Antiqua"/>
          <w:lang w:val="es-PR"/>
        </w:rPr>
        <w:t xml:space="preserve"> </w:t>
      </w:r>
      <w:r w:rsidRPr="008366FA">
        <w:rPr>
          <w:rFonts w:ascii="Book Antiqua" w:hAnsi="Book Antiqua"/>
          <w:lang w:val="es-PR"/>
        </w:rPr>
        <w:t>Diversos a no menos de treinta (30) minutos. En aquel entonces se hizo con el propósito de evitar los contagios y ayudar a cumplir con un menor tiempo de contacto en medio de la pandemia que impactaba a Puerto Rico. A pesar de que dicha carta fue derogada el 6 de junio de 2023 por la Carta Circular 2023-03 a causa del cese del estado de emergencia declarado por el Gobierno, durante el período que estuvo en vigor las cooperativas lograron sin mayores retos continuar con la celebración de sus asambleas.</w:t>
      </w:r>
      <w:r>
        <w:rPr>
          <w:rFonts w:ascii="Book Antiqua" w:hAnsi="Book Antiqua"/>
          <w:lang w:val="es-PR"/>
        </w:rPr>
        <w:t xml:space="preserve"> </w:t>
      </w:r>
      <w:r w:rsidRPr="008366FA">
        <w:rPr>
          <w:rFonts w:ascii="Book Antiqua" w:hAnsi="Book Antiqua"/>
          <w:lang w:val="es-PR"/>
        </w:rPr>
        <w:t>Por lo cual, opinamos que la intención del P. del S. 354 de reducir nuevamente el tiempo de espera puede ser favorable para las Cooperativas de Tipos Diversos. Opinamos que, con su aprobación, aumentaría la participación de los socios en el proceso de asamblea y ayudaría a utilizar tiempo de una manera más eficiente. </w:t>
      </w:r>
    </w:p>
    <w:p w14:paraId="461C8D3C" w14:textId="77777777" w:rsidR="008366FA" w:rsidRPr="008366FA" w:rsidRDefault="008366FA" w:rsidP="008366FA">
      <w:pPr>
        <w:ind w:firstLine="360"/>
        <w:jc w:val="both"/>
        <w:rPr>
          <w:rFonts w:ascii="Book Antiqua" w:hAnsi="Book Antiqua"/>
          <w:lang w:val="es-PR"/>
        </w:rPr>
      </w:pPr>
    </w:p>
    <w:p w14:paraId="04FA9DF3" w14:textId="0D6645DE" w:rsidR="008366FA" w:rsidRPr="008366FA" w:rsidRDefault="008366FA" w:rsidP="008366FA">
      <w:pPr>
        <w:jc w:val="both"/>
        <w:rPr>
          <w:rFonts w:ascii="Book Antiqua" w:hAnsi="Book Antiqua"/>
          <w:lang w:val="es-PR"/>
        </w:rPr>
      </w:pPr>
      <w:r w:rsidRPr="008366FA">
        <w:rPr>
          <w:rFonts w:ascii="Book Antiqua" w:hAnsi="Book Antiqua"/>
          <w:lang w:val="es-PR"/>
        </w:rPr>
        <w:t>El P. del S. 354 busca reducir a no menos de treinta (30) minutos el período de espera entre la primera y segunda convocatoria en la celebración de las asambleas de las Cooperativas de Tipos Diversos. El Proyecto que nos ocupa busca poner en igualdad de condiciones a las Cooperativas de Tipos Diversos con las Cooperativas de Ahorro y Crédito. La Ley Núm. 255-2002 fue enmendada recientemente por la Ley Núm. 65 de 2 de mayo de 2024. A estos efectos actualmente el tiempo de espera entre la primera y segunda convocatoria de una asamblea de una Cooperativa de Ahorro y Crédito es no menos de treinta (30) minutos. Por lo cual, de aprobarse el P. del S. 354, todas las cooperativas en Puerto Rico tendrían normas iguales a la hora de establecer el tiempo de espera entre convocatorias en las asambleas.</w:t>
      </w:r>
      <w:r>
        <w:rPr>
          <w:rFonts w:ascii="Book Antiqua" w:hAnsi="Book Antiqua"/>
          <w:lang w:val="es-PR"/>
        </w:rPr>
        <w:t xml:space="preserve"> </w:t>
      </w:r>
      <w:r w:rsidRPr="008366FA">
        <w:rPr>
          <w:rFonts w:ascii="Book Antiqua" w:hAnsi="Book Antiqua"/>
          <w:lang w:val="es-PR"/>
        </w:rPr>
        <w:t>Por todo lo anterior, la CDCOOP reconoce que la intención de reducir el tiempo de espera entre la primera y la segunda convocatoria de asamblea es una fructífera e importante. Por lo cual, favorece la aprobación del P. del S.</w:t>
      </w:r>
      <w:r>
        <w:rPr>
          <w:rFonts w:ascii="Book Antiqua" w:hAnsi="Book Antiqua"/>
          <w:lang w:val="es-PR"/>
        </w:rPr>
        <w:t xml:space="preserve"> 354. </w:t>
      </w:r>
    </w:p>
    <w:p w14:paraId="07734663" w14:textId="77777777" w:rsidR="005D1202" w:rsidRDefault="005D1202" w:rsidP="425372FA">
      <w:pPr>
        <w:ind w:firstLine="360"/>
        <w:jc w:val="both"/>
        <w:rPr>
          <w:rFonts w:ascii="Book Antiqua" w:hAnsi="Book Antiqua"/>
          <w:lang w:val="es-PR"/>
        </w:rPr>
      </w:pPr>
    </w:p>
    <w:p w14:paraId="1E8F4334" w14:textId="4EEE5DFD" w:rsidR="00C66D98" w:rsidRPr="008D5A19" w:rsidRDefault="008D5A19" w:rsidP="00C66D98">
      <w:pPr>
        <w:tabs>
          <w:tab w:val="left" w:pos="0"/>
        </w:tabs>
        <w:ind w:firstLine="360"/>
        <w:jc w:val="both"/>
        <w:rPr>
          <w:rFonts w:ascii="Book Antiqua" w:hAnsi="Book Antiqua"/>
          <w:b/>
          <w:bCs/>
          <w:lang w:val="es-PR"/>
        </w:rPr>
      </w:pPr>
      <w:r w:rsidRPr="008D5A19">
        <w:rPr>
          <w:rFonts w:ascii="Book Antiqua" w:hAnsi="Book Antiqua"/>
          <w:b/>
          <w:bCs/>
          <w:lang w:val="es-PR"/>
        </w:rPr>
        <w:t>Asociación de Ejecutivos de Cooperativas de Puerto Rico</w:t>
      </w:r>
    </w:p>
    <w:p w14:paraId="4C7BE094" w14:textId="77777777" w:rsidR="008D5A19" w:rsidRDefault="008D5A19" w:rsidP="00C66D98">
      <w:pPr>
        <w:tabs>
          <w:tab w:val="left" w:pos="0"/>
        </w:tabs>
        <w:ind w:firstLine="360"/>
        <w:jc w:val="both"/>
        <w:rPr>
          <w:rFonts w:ascii="Book Antiqua" w:hAnsi="Book Antiqua"/>
          <w:szCs w:val="24"/>
          <w:lang w:val="es-PR"/>
        </w:rPr>
      </w:pPr>
    </w:p>
    <w:p w14:paraId="23206F9F" w14:textId="7DFC209B" w:rsidR="008D5A19" w:rsidRPr="008D5A19" w:rsidRDefault="008D5A19" w:rsidP="00C66D98">
      <w:pPr>
        <w:tabs>
          <w:tab w:val="left" w:pos="0"/>
        </w:tabs>
        <w:ind w:firstLine="360"/>
        <w:jc w:val="both"/>
        <w:rPr>
          <w:rFonts w:ascii="Book Antiqua" w:hAnsi="Book Antiqua"/>
          <w:szCs w:val="24"/>
          <w:lang w:val="es-PR"/>
        </w:rPr>
      </w:pPr>
      <w:r w:rsidRPr="008D5A19">
        <w:rPr>
          <w:rFonts w:ascii="Book Antiqua" w:hAnsi="Book Antiqua"/>
          <w:szCs w:val="24"/>
          <w:lang w:val="es-PR"/>
        </w:rPr>
        <w:t xml:space="preserve">Consideramos que esta enmienda es justa, necesaria y coherente con los principios democráticos y de participación que fundamentan el movimiento cooperativo y coincidimos en que esta enmienda corrige una disparidad entre legislaciones aplicables a los distintos tipos de cooperativas. Atemperar la legislación vigente para cooperativas </w:t>
      </w:r>
      <w:r w:rsidRPr="008D5A19">
        <w:rPr>
          <w:rFonts w:ascii="Book Antiqua" w:hAnsi="Book Antiqua"/>
          <w:szCs w:val="24"/>
          <w:lang w:val="es-PR"/>
        </w:rPr>
        <w:lastRenderedPageBreak/>
        <w:t>de tipos diversos, a la Ley 65-2024 para cooperativas de ahorro y crédito brinda uniformidad legislativa y trato equitativo para todos los socios de cooperativas. Entendemos que, debidamente informado, este cambio hace más accesible, inclusivo y sensible el proceso de asamblea para quienes desean y les corresponde participar de la toma de decisiones de las cooperativas y hace que el esfuerzo de las cooperativas de convocar y llevar a cabo sus asambleas sea más eficiente. Por tanto, la ASEC, en representación de los profesionales que dirigen, administran y fortalecen las cooperativas desde el rol de administración, compare para expresar su aval al Proyecto del Senado 354. Agradecemos la oportunidad de permitirnos exponer la posición de la Asociación de Ejecutivos de Cooperativas de Puerto Rico, en relación con el proyecto de referencia</w:t>
      </w:r>
    </w:p>
    <w:p w14:paraId="3D52BBE3" w14:textId="77777777" w:rsidR="00C66D98" w:rsidRPr="00C66D98" w:rsidRDefault="00C66D98" w:rsidP="00C66D98">
      <w:pPr>
        <w:tabs>
          <w:tab w:val="left" w:pos="0"/>
        </w:tabs>
        <w:ind w:firstLine="360"/>
        <w:jc w:val="both"/>
        <w:rPr>
          <w:rFonts w:ascii="Book Antiqua" w:hAnsi="Book Antiqua"/>
          <w:szCs w:val="24"/>
          <w:lang w:val="es-ES"/>
        </w:rPr>
      </w:pPr>
    </w:p>
    <w:p w14:paraId="2B8CB761" w14:textId="31CBCCD6" w:rsidR="000C4DE3" w:rsidRDefault="000C4DE3" w:rsidP="000C4DE3">
      <w:pPr>
        <w:tabs>
          <w:tab w:val="left" w:pos="9990"/>
        </w:tabs>
        <w:ind w:right="144" w:firstLine="360"/>
        <w:jc w:val="center"/>
        <w:rPr>
          <w:rFonts w:ascii="Book Antiqua" w:hAnsi="Book Antiqua"/>
          <w:b/>
          <w:bCs/>
          <w:szCs w:val="24"/>
          <w:lang w:val="es-ES"/>
        </w:rPr>
      </w:pPr>
      <w:r w:rsidRPr="00C571EE">
        <w:rPr>
          <w:rFonts w:ascii="Book Antiqua" w:hAnsi="Book Antiqua"/>
          <w:b/>
          <w:bCs/>
          <w:szCs w:val="24"/>
          <w:lang w:val="es-ES"/>
        </w:rPr>
        <w:t xml:space="preserve">IMPACTO FISCAL </w:t>
      </w:r>
    </w:p>
    <w:p w14:paraId="2FFCB254" w14:textId="77777777" w:rsidR="00F33A80" w:rsidRDefault="00F33A80" w:rsidP="000C4DE3">
      <w:pPr>
        <w:tabs>
          <w:tab w:val="left" w:pos="9990"/>
        </w:tabs>
        <w:ind w:right="144" w:firstLine="360"/>
        <w:jc w:val="center"/>
        <w:rPr>
          <w:rFonts w:ascii="Book Antiqua" w:hAnsi="Book Antiqua"/>
          <w:b/>
          <w:bCs/>
          <w:szCs w:val="24"/>
          <w:lang w:val="es-ES"/>
        </w:rPr>
      </w:pPr>
    </w:p>
    <w:p w14:paraId="3CE075A5" w14:textId="00C07D0E" w:rsidR="000C4DE3" w:rsidRPr="00C66D98" w:rsidRDefault="00C66D98" w:rsidP="00C66D98">
      <w:pPr>
        <w:tabs>
          <w:tab w:val="left" w:pos="9990"/>
        </w:tabs>
        <w:ind w:right="144" w:firstLine="360"/>
        <w:jc w:val="both"/>
        <w:rPr>
          <w:rFonts w:ascii="Book Antiqua" w:hAnsi="Book Antiqua"/>
          <w:szCs w:val="24"/>
          <w:lang w:val="es-PR"/>
        </w:rPr>
      </w:pPr>
      <w:r>
        <w:rPr>
          <w:rFonts w:ascii="Book Antiqua" w:hAnsi="Book Antiqua"/>
          <w:szCs w:val="24"/>
          <w:lang w:val="es-ES"/>
        </w:rPr>
        <w:t>Conforme el memorial suscrito por la Corporación Pública para la Supervisión y Seguro de Cooperativas de Puerto Rico (COSSEC), la aprobación del P. del S. 354, no conlleva</w:t>
      </w:r>
      <w:r w:rsidRPr="00C66D98">
        <w:rPr>
          <w:rFonts w:ascii="GlyphLessFont" w:eastAsia="Calibri" w:hAnsi="GlyphLessFont" w:cs="GlyphLessFont"/>
          <w:szCs w:val="24"/>
          <w:lang w:val="es-PR" w:eastAsia="es-419"/>
        </w:rPr>
        <w:t xml:space="preserve"> </w:t>
      </w:r>
      <w:r w:rsidRPr="00C66D98">
        <w:rPr>
          <w:rFonts w:ascii="Book Antiqua" w:hAnsi="Book Antiqua"/>
          <w:szCs w:val="24"/>
          <w:lang w:val="es-PR"/>
        </w:rPr>
        <w:t>impacto en el presupuesto</w:t>
      </w:r>
      <w:r>
        <w:rPr>
          <w:rFonts w:ascii="Book Antiqua" w:hAnsi="Book Antiqua"/>
          <w:szCs w:val="24"/>
          <w:lang w:val="es-PR"/>
        </w:rPr>
        <w:t xml:space="preserve"> </w:t>
      </w:r>
      <w:r w:rsidRPr="00C66D98">
        <w:rPr>
          <w:rFonts w:ascii="Book Antiqua" w:hAnsi="Book Antiqua"/>
          <w:szCs w:val="24"/>
          <w:lang w:val="es-PR"/>
        </w:rPr>
        <w:t xml:space="preserve">certificado para el año fiscal </w:t>
      </w:r>
      <w:r>
        <w:rPr>
          <w:rFonts w:ascii="Book Antiqua" w:hAnsi="Book Antiqua"/>
          <w:szCs w:val="24"/>
          <w:lang w:val="es-PR"/>
        </w:rPr>
        <w:t>c</w:t>
      </w:r>
      <w:r w:rsidRPr="00C66D98">
        <w:rPr>
          <w:rFonts w:ascii="Book Antiqua" w:hAnsi="Book Antiqua"/>
          <w:szCs w:val="24"/>
          <w:lang w:val="es-PR"/>
        </w:rPr>
        <w:t>orriente</w:t>
      </w:r>
      <w:r>
        <w:rPr>
          <w:rFonts w:ascii="Book Antiqua" w:hAnsi="Book Antiqua"/>
          <w:szCs w:val="24"/>
          <w:lang w:val="es-PR"/>
        </w:rPr>
        <w:t xml:space="preserve"> para dicha entidad</w:t>
      </w:r>
      <w:r w:rsidRPr="00C66D98">
        <w:rPr>
          <w:rFonts w:ascii="Book Antiqua" w:hAnsi="Book Antiqua"/>
          <w:szCs w:val="24"/>
          <w:lang w:val="es-PR"/>
        </w:rPr>
        <w:t>.</w:t>
      </w:r>
      <w:r>
        <w:rPr>
          <w:rFonts w:ascii="Book Antiqua" w:hAnsi="Book Antiqua"/>
          <w:szCs w:val="24"/>
          <w:lang w:val="es-PR"/>
        </w:rPr>
        <w:t xml:space="preserve">  </w:t>
      </w:r>
    </w:p>
    <w:p w14:paraId="54754B01" w14:textId="77777777" w:rsidR="00C66D98" w:rsidRDefault="00C66D98" w:rsidP="00C66D98">
      <w:pPr>
        <w:tabs>
          <w:tab w:val="left" w:pos="9990"/>
        </w:tabs>
        <w:ind w:right="144" w:firstLine="360"/>
        <w:jc w:val="both"/>
        <w:rPr>
          <w:rFonts w:ascii="Book Antiqua" w:hAnsi="Book Antiqua"/>
          <w:szCs w:val="24"/>
          <w:lang w:val="es-ES"/>
        </w:rPr>
      </w:pPr>
    </w:p>
    <w:p w14:paraId="674D959E" w14:textId="77777777" w:rsidR="00E3236D" w:rsidRDefault="00E3236D" w:rsidP="00C66D98">
      <w:pPr>
        <w:tabs>
          <w:tab w:val="left" w:pos="9990"/>
        </w:tabs>
        <w:ind w:right="144" w:firstLine="360"/>
        <w:jc w:val="both"/>
        <w:rPr>
          <w:rFonts w:ascii="Book Antiqua" w:hAnsi="Book Antiqua"/>
          <w:szCs w:val="24"/>
          <w:lang w:val="es-ES"/>
        </w:rPr>
      </w:pPr>
    </w:p>
    <w:p w14:paraId="746F19E0" w14:textId="77777777" w:rsidR="00E3236D" w:rsidRPr="002C22BA" w:rsidRDefault="00E3236D" w:rsidP="00C66D98">
      <w:pPr>
        <w:tabs>
          <w:tab w:val="left" w:pos="9990"/>
        </w:tabs>
        <w:ind w:right="144" w:firstLine="360"/>
        <w:jc w:val="both"/>
        <w:rPr>
          <w:rFonts w:ascii="Book Antiqua" w:hAnsi="Book Antiqua"/>
          <w:szCs w:val="24"/>
          <w:lang w:val="es-ES"/>
        </w:rPr>
      </w:pPr>
    </w:p>
    <w:p w14:paraId="2414037F" w14:textId="77777777" w:rsidR="00C810C0" w:rsidRPr="00C810C0" w:rsidRDefault="00C810C0" w:rsidP="00C810C0">
      <w:pPr>
        <w:jc w:val="center"/>
        <w:rPr>
          <w:rFonts w:ascii="Book Antiqua" w:hAnsi="Book Antiqua"/>
          <w:b/>
          <w:bCs/>
          <w:lang w:val="es-ES"/>
        </w:rPr>
      </w:pPr>
      <w:r w:rsidRPr="00C810C0">
        <w:rPr>
          <w:rFonts w:ascii="Book Antiqua" w:hAnsi="Book Antiqua"/>
          <w:b/>
          <w:bCs/>
          <w:lang w:val="es-ES"/>
        </w:rPr>
        <w:t>CONCLUSIÓN Y RECOMENDACIÓN</w:t>
      </w:r>
    </w:p>
    <w:p w14:paraId="2ED6F42F" w14:textId="77777777" w:rsidR="00C810C0" w:rsidRPr="00C810C0" w:rsidRDefault="00C810C0" w:rsidP="00C810C0">
      <w:pPr>
        <w:shd w:val="clear" w:color="auto" w:fill="FFFFFF"/>
        <w:jc w:val="both"/>
        <w:rPr>
          <w:rFonts w:ascii="Book Antiqua" w:hAnsi="Book Antiqua"/>
          <w:b/>
          <w:bCs/>
          <w:lang w:val="es-ES"/>
        </w:rPr>
      </w:pPr>
    </w:p>
    <w:p w14:paraId="6CC54125" w14:textId="2B817C97" w:rsidR="000D2C67" w:rsidRPr="000D2C67" w:rsidRDefault="00C810C0" w:rsidP="000D2C67">
      <w:pPr>
        <w:ind w:firstLine="720"/>
        <w:contextualSpacing/>
        <w:jc w:val="both"/>
        <w:rPr>
          <w:rFonts w:ascii="Book Antiqua" w:hAnsi="Book Antiqua"/>
          <w:szCs w:val="24"/>
          <w:lang w:val="es-ES"/>
        </w:rPr>
      </w:pPr>
      <w:r w:rsidRPr="00C810C0">
        <w:rPr>
          <w:rFonts w:ascii="Book Antiqua" w:hAnsi="Book Antiqua"/>
          <w:b/>
          <w:szCs w:val="24"/>
          <w:lang w:val="es-ES"/>
        </w:rPr>
        <w:t xml:space="preserve">POR TODO LO ANTES EXPUESTO, </w:t>
      </w:r>
      <w:r w:rsidR="001701A8">
        <w:rPr>
          <w:rFonts w:ascii="Book Antiqua" w:hAnsi="Book Antiqua"/>
          <w:szCs w:val="24"/>
          <w:lang w:val="es-ES"/>
        </w:rPr>
        <w:t>l</w:t>
      </w:r>
      <w:r w:rsidR="001701A8" w:rsidRPr="001701A8">
        <w:rPr>
          <w:rFonts w:ascii="Book Antiqua" w:hAnsi="Book Antiqua"/>
          <w:szCs w:val="24"/>
          <w:lang w:val="es-ES"/>
        </w:rPr>
        <w:t xml:space="preserve">a Comisión de Cooperativismo de la Cámara de Representantes de Puerto Rico, </w:t>
      </w:r>
      <w:r w:rsidR="000D2C67" w:rsidRPr="000D2C67">
        <w:rPr>
          <w:rFonts w:ascii="Book Antiqua" w:hAnsi="Book Antiqua"/>
          <w:szCs w:val="24"/>
          <w:lang w:val="es-PR"/>
        </w:rPr>
        <w:t>previo estudio y consideración, presenta este Informe Positivo y recomienda a este Augusto Cuerpo la aprobación del Proyecto de</w:t>
      </w:r>
      <w:r w:rsidR="00834363">
        <w:rPr>
          <w:rFonts w:ascii="Book Antiqua" w:hAnsi="Book Antiqua"/>
          <w:szCs w:val="24"/>
          <w:lang w:val="es-PR"/>
        </w:rPr>
        <w:t>l Senado</w:t>
      </w:r>
      <w:r w:rsidR="000D2C67" w:rsidRPr="000D2C67">
        <w:rPr>
          <w:rFonts w:ascii="Book Antiqua" w:hAnsi="Book Antiqua"/>
          <w:szCs w:val="24"/>
          <w:lang w:val="es-PR"/>
        </w:rPr>
        <w:t xml:space="preserve"> </w:t>
      </w:r>
      <w:r w:rsidR="00834363">
        <w:rPr>
          <w:rFonts w:ascii="Book Antiqua" w:hAnsi="Book Antiqua"/>
          <w:szCs w:val="24"/>
          <w:lang w:val="es-PR"/>
        </w:rPr>
        <w:t>354</w:t>
      </w:r>
      <w:r w:rsidR="000D2C67" w:rsidRPr="000D2C67">
        <w:rPr>
          <w:rFonts w:ascii="Book Antiqua" w:hAnsi="Book Antiqua"/>
          <w:szCs w:val="24"/>
          <w:lang w:val="es-PR"/>
        </w:rPr>
        <w:t xml:space="preserve">, con las enmiendas contenidas en el </w:t>
      </w:r>
      <w:proofErr w:type="spellStart"/>
      <w:r w:rsidR="000D2C67" w:rsidRPr="000D2C67">
        <w:rPr>
          <w:rFonts w:ascii="Book Antiqua" w:hAnsi="Book Antiqua"/>
          <w:szCs w:val="24"/>
          <w:lang w:val="es-PR"/>
        </w:rPr>
        <w:t>entirillado</w:t>
      </w:r>
      <w:proofErr w:type="spellEnd"/>
      <w:r w:rsidR="000D2C67" w:rsidRPr="000D2C67">
        <w:rPr>
          <w:rFonts w:ascii="Book Antiqua" w:hAnsi="Book Antiqua"/>
          <w:szCs w:val="24"/>
          <w:lang w:val="es-PR"/>
        </w:rPr>
        <w:t xml:space="preserve"> electrónico que se acompaña.</w:t>
      </w:r>
    </w:p>
    <w:p w14:paraId="0B2D4E5D" w14:textId="791B2DA5" w:rsidR="00C810C0" w:rsidRPr="00C810C0" w:rsidRDefault="001701A8" w:rsidP="001701A8">
      <w:pPr>
        <w:ind w:firstLine="720"/>
        <w:contextualSpacing/>
        <w:jc w:val="both"/>
        <w:rPr>
          <w:rFonts w:ascii="Book Antiqua" w:hAnsi="Book Antiqua"/>
          <w:szCs w:val="24"/>
          <w:lang w:val="es-ES"/>
        </w:rPr>
      </w:pPr>
      <w:r w:rsidRPr="001701A8">
        <w:rPr>
          <w:rFonts w:ascii="Book Antiqua" w:hAnsi="Book Antiqua"/>
          <w:szCs w:val="24"/>
          <w:lang w:val="es-ES"/>
        </w:rPr>
        <w:t xml:space="preserve">  </w:t>
      </w:r>
    </w:p>
    <w:p w14:paraId="556C2AB0" w14:textId="77777777" w:rsidR="00B41D06" w:rsidRPr="00C1134F" w:rsidRDefault="00B41D06" w:rsidP="004939BE">
      <w:pPr>
        <w:jc w:val="both"/>
        <w:rPr>
          <w:rFonts w:ascii="Book Antiqua" w:hAnsi="Book Antiqua"/>
          <w:b/>
          <w:bCs/>
          <w:szCs w:val="24"/>
          <w:lang w:val="es-ES"/>
        </w:rPr>
      </w:pPr>
    </w:p>
    <w:p w14:paraId="33814E70" w14:textId="77777777" w:rsidR="00C1134F" w:rsidRPr="00C1134F" w:rsidRDefault="00C1134F" w:rsidP="00C1134F">
      <w:pPr>
        <w:tabs>
          <w:tab w:val="left" w:pos="0"/>
        </w:tabs>
        <w:jc w:val="both"/>
        <w:rPr>
          <w:rFonts w:ascii="Book Antiqua" w:hAnsi="Book Antiqua"/>
          <w:b/>
          <w:bCs/>
          <w:szCs w:val="24"/>
          <w:lang w:val="es-ES"/>
        </w:rPr>
      </w:pPr>
      <w:r w:rsidRPr="00C1134F">
        <w:rPr>
          <w:rFonts w:ascii="Book Antiqua" w:hAnsi="Book Antiqua"/>
          <w:b/>
          <w:bCs/>
          <w:szCs w:val="24"/>
          <w:lang w:val="es-ES"/>
        </w:rPr>
        <w:t>Respetuosamente sometido,</w:t>
      </w:r>
    </w:p>
    <w:p w14:paraId="02AAF1A3" w14:textId="77777777" w:rsidR="00C1134F" w:rsidRDefault="00C1134F" w:rsidP="00C1134F">
      <w:pPr>
        <w:tabs>
          <w:tab w:val="left" w:pos="0"/>
        </w:tabs>
        <w:jc w:val="both"/>
        <w:rPr>
          <w:rFonts w:ascii="Book Antiqua" w:hAnsi="Book Antiqua"/>
          <w:szCs w:val="24"/>
          <w:lang w:val="es-ES"/>
        </w:rPr>
      </w:pPr>
    </w:p>
    <w:p w14:paraId="55C74275" w14:textId="77777777" w:rsidR="00D81442" w:rsidRPr="00C1134F" w:rsidRDefault="00D81442" w:rsidP="00C1134F">
      <w:pPr>
        <w:tabs>
          <w:tab w:val="left" w:pos="0"/>
        </w:tabs>
        <w:jc w:val="both"/>
        <w:rPr>
          <w:rFonts w:ascii="Book Antiqua" w:hAnsi="Book Antiqua"/>
          <w:szCs w:val="24"/>
          <w:lang w:val="es-ES"/>
        </w:rPr>
      </w:pPr>
    </w:p>
    <w:p w14:paraId="09AAAA0B" w14:textId="77777777" w:rsidR="00F33A80" w:rsidRPr="00F33A80" w:rsidRDefault="00F33A80" w:rsidP="00C1134F">
      <w:pPr>
        <w:tabs>
          <w:tab w:val="left" w:pos="0"/>
        </w:tabs>
        <w:jc w:val="both"/>
        <w:rPr>
          <w:rFonts w:ascii="Book Antiqua" w:hAnsi="Book Antiqua"/>
          <w:smallCaps/>
          <w:szCs w:val="24"/>
          <w:lang w:val="es-ES"/>
        </w:rPr>
      </w:pPr>
      <w:r w:rsidRPr="00F33A80">
        <w:rPr>
          <w:rFonts w:ascii="Book Antiqua" w:hAnsi="Book Antiqua"/>
          <w:smallCaps/>
          <w:szCs w:val="24"/>
          <w:lang w:val="es-ES"/>
        </w:rPr>
        <w:t>Christian Muriel Sánchez</w:t>
      </w:r>
    </w:p>
    <w:p w14:paraId="1A8D4BCF" w14:textId="56189F78" w:rsidR="00F33A80" w:rsidRPr="00F33A80" w:rsidRDefault="009313A6" w:rsidP="00C1134F">
      <w:pPr>
        <w:tabs>
          <w:tab w:val="left" w:pos="0"/>
        </w:tabs>
        <w:jc w:val="both"/>
        <w:rPr>
          <w:rFonts w:ascii="Book Antiqua" w:hAnsi="Book Antiqua"/>
          <w:smallCaps/>
          <w:szCs w:val="24"/>
          <w:lang w:val="es-US"/>
        </w:rPr>
      </w:pPr>
      <w:r w:rsidRPr="00F33A80">
        <w:rPr>
          <w:rFonts w:ascii="Book Antiqua" w:hAnsi="Book Antiqua"/>
          <w:smallCaps/>
          <w:szCs w:val="24"/>
          <w:lang w:val="es-US"/>
        </w:rPr>
        <w:t>Presidente</w:t>
      </w:r>
      <w:r w:rsidR="004939BE" w:rsidRPr="00F33A80">
        <w:rPr>
          <w:rFonts w:ascii="Book Antiqua" w:hAnsi="Book Antiqua"/>
          <w:smallCaps/>
          <w:szCs w:val="24"/>
          <w:lang w:val="es-US"/>
        </w:rPr>
        <w:t xml:space="preserve"> </w:t>
      </w:r>
    </w:p>
    <w:p w14:paraId="58E81CC2" w14:textId="7A4A96EF" w:rsidR="005A5DE6" w:rsidRPr="00F33A80" w:rsidRDefault="009313A6" w:rsidP="00C1134F">
      <w:pPr>
        <w:tabs>
          <w:tab w:val="left" w:pos="0"/>
        </w:tabs>
        <w:jc w:val="both"/>
        <w:rPr>
          <w:rFonts w:ascii="Book Antiqua" w:hAnsi="Book Antiqua"/>
          <w:smallCaps/>
          <w:szCs w:val="24"/>
          <w:lang w:val="es-ES_tradnl"/>
        </w:rPr>
      </w:pPr>
      <w:r w:rsidRPr="00F33A80">
        <w:rPr>
          <w:rFonts w:ascii="Book Antiqua" w:hAnsi="Book Antiqua"/>
          <w:smallCaps/>
          <w:szCs w:val="24"/>
          <w:lang w:val="es-ES_tradnl"/>
        </w:rPr>
        <w:t xml:space="preserve">Comisión de </w:t>
      </w:r>
      <w:r w:rsidR="00F33A80" w:rsidRPr="00F33A80">
        <w:rPr>
          <w:rFonts w:ascii="Book Antiqua" w:hAnsi="Book Antiqua"/>
          <w:smallCaps/>
          <w:szCs w:val="24"/>
          <w:lang w:val="es-ES_tradnl"/>
        </w:rPr>
        <w:t>Cooperativismo</w:t>
      </w:r>
    </w:p>
    <w:sectPr w:rsidR="005A5DE6" w:rsidRPr="00F33A80" w:rsidSect="00043754">
      <w:headerReference w:type="default" r:id="rId11"/>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6D5DA" w14:textId="77777777" w:rsidR="009D0930" w:rsidRDefault="009D0930">
      <w:r>
        <w:separator/>
      </w:r>
    </w:p>
  </w:endnote>
  <w:endnote w:type="continuationSeparator" w:id="0">
    <w:p w14:paraId="76BF06C3" w14:textId="77777777" w:rsidR="009D0930" w:rsidRDefault="009D0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lyphLess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56883" w14:textId="77777777" w:rsidR="009D0930" w:rsidRDefault="009D0930">
      <w:r>
        <w:separator/>
      </w:r>
    </w:p>
  </w:footnote>
  <w:footnote w:type="continuationSeparator" w:id="0">
    <w:p w14:paraId="3640E908" w14:textId="77777777" w:rsidR="009D0930" w:rsidRDefault="009D09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B08B"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0"/>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1"/>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147EC"/>
    <w:rsid w:val="00023B98"/>
    <w:rsid w:val="00024150"/>
    <w:rsid w:val="0002624E"/>
    <w:rsid w:val="00030A41"/>
    <w:rsid w:val="000316EB"/>
    <w:rsid w:val="00035804"/>
    <w:rsid w:val="00042CFC"/>
    <w:rsid w:val="00043754"/>
    <w:rsid w:val="00046743"/>
    <w:rsid w:val="000539B1"/>
    <w:rsid w:val="00054437"/>
    <w:rsid w:val="00054647"/>
    <w:rsid w:val="00055534"/>
    <w:rsid w:val="0005786C"/>
    <w:rsid w:val="00057B0E"/>
    <w:rsid w:val="00063BBB"/>
    <w:rsid w:val="00064056"/>
    <w:rsid w:val="00074C9E"/>
    <w:rsid w:val="00074D98"/>
    <w:rsid w:val="00092F2C"/>
    <w:rsid w:val="00095623"/>
    <w:rsid w:val="00097E7C"/>
    <w:rsid w:val="000A0A65"/>
    <w:rsid w:val="000B1F5E"/>
    <w:rsid w:val="000B20A8"/>
    <w:rsid w:val="000C4DE3"/>
    <w:rsid w:val="000D0A75"/>
    <w:rsid w:val="000D1010"/>
    <w:rsid w:val="000D2C67"/>
    <w:rsid w:val="000D649C"/>
    <w:rsid w:val="000E4634"/>
    <w:rsid w:val="000E5521"/>
    <w:rsid w:val="000F2F13"/>
    <w:rsid w:val="000F3FE2"/>
    <w:rsid w:val="000F76D4"/>
    <w:rsid w:val="00114143"/>
    <w:rsid w:val="001167D1"/>
    <w:rsid w:val="00126098"/>
    <w:rsid w:val="001276DE"/>
    <w:rsid w:val="0013260A"/>
    <w:rsid w:val="0013755C"/>
    <w:rsid w:val="001376E8"/>
    <w:rsid w:val="00143F28"/>
    <w:rsid w:val="0015787C"/>
    <w:rsid w:val="00161091"/>
    <w:rsid w:val="0016541D"/>
    <w:rsid w:val="0016559E"/>
    <w:rsid w:val="00165B86"/>
    <w:rsid w:val="00165D22"/>
    <w:rsid w:val="001701A8"/>
    <w:rsid w:val="001762E5"/>
    <w:rsid w:val="0018035F"/>
    <w:rsid w:val="001848F6"/>
    <w:rsid w:val="00186134"/>
    <w:rsid w:val="001A3664"/>
    <w:rsid w:val="001A59F6"/>
    <w:rsid w:val="001A64B6"/>
    <w:rsid w:val="001B2C29"/>
    <w:rsid w:val="001C2D20"/>
    <w:rsid w:val="001C4D34"/>
    <w:rsid w:val="001C515C"/>
    <w:rsid w:val="001C6262"/>
    <w:rsid w:val="001C62D6"/>
    <w:rsid w:val="001D121B"/>
    <w:rsid w:val="001E1B35"/>
    <w:rsid w:val="001E1C03"/>
    <w:rsid w:val="001E2767"/>
    <w:rsid w:val="001E3957"/>
    <w:rsid w:val="001E3A48"/>
    <w:rsid w:val="00206C05"/>
    <w:rsid w:val="0022047A"/>
    <w:rsid w:val="0022396C"/>
    <w:rsid w:val="002241E1"/>
    <w:rsid w:val="00224CDE"/>
    <w:rsid w:val="00225787"/>
    <w:rsid w:val="00231C09"/>
    <w:rsid w:val="00231F08"/>
    <w:rsid w:val="0023321A"/>
    <w:rsid w:val="002400DD"/>
    <w:rsid w:val="002435A5"/>
    <w:rsid w:val="00247744"/>
    <w:rsid w:val="00250C98"/>
    <w:rsid w:val="002574A2"/>
    <w:rsid w:val="002672B8"/>
    <w:rsid w:val="00267D17"/>
    <w:rsid w:val="00270D8F"/>
    <w:rsid w:val="00280307"/>
    <w:rsid w:val="002855ED"/>
    <w:rsid w:val="00286D9D"/>
    <w:rsid w:val="0029408C"/>
    <w:rsid w:val="00296108"/>
    <w:rsid w:val="00297E9A"/>
    <w:rsid w:val="002A0D72"/>
    <w:rsid w:val="002D5430"/>
    <w:rsid w:val="002D5F4E"/>
    <w:rsid w:val="002E120D"/>
    <w:rsid w:val="002E1681"/>
    <w:rsid w:val="00303AAB"/>
    <w:rsid w:val="0031430A"/>
    <w:rsid w:val="00317A4C"/>
    <w:rsid w:val="00321331"/>
    <w:rsid w:val="003230E5"/>
    <w:rsid w:val="00330431"/>
    <w:rsid w:val="003400B8"/>
    <w:rsid w:val="00340C0E"/>
    <w:rsid w:val="00341AD1"/>
    <w:rsid w:val="00344292"/>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7113"/>
    <w:rsid w:val="003909BA"/>
    <w:rsid w:val="00390BA5"/>
    <w:rsid w:val="003A2B91"/>
    <w:rsid w:val="003B6FFF"/>
    <w:rsid w:val="003C1CAB"/>
    <w:rsid w:val="003C4F2A"/>
    <w:rsid w:val="003D2428"/>
    <w:rsid w:val="003E29EC"/>
    <w:rsid w:val="003F13D4"/>
    <w:rsid w:val="003F15B4"/>
    <w:rsid w:val="003F5321"/>
    <w:rsid w:val="00414F4C"/>
    <w:rsid w:val="00417723"/>
    <w:rsid w:val="00424AF5"/>
    <w:rsid w:val="00425C1D"/>
    <w:rsid w:val="00433224"/>
    <w:rsid w:val="00433747"/>
    <w:rsid w:val="004353DD"/>
    <w:rsid w:val="00440293"/>
    <w:rsid w:val="004457F3"/>
    <w:rsid w:val="00453D2D"/>
    <w:rsid w:val="0045638E"/>
    <w:rsid w:val="00464900"/>
    <w:rsid w:val="00472C98"/>
    <w:rsid w:val="00473174"/>
    <w:rsid w:val="00474ED4"/>
    <w:rsid w:val="00485A0A"/>
    <w:rsid w:val="00486126"/>
    <w:rsid w:val="00490FB8"/>
    <w:rsid w:val="004939BE"/>
    <w:rsid w:val="00497E7C"/>
    <w:rsid w:val="004A1709"/>
    <w:rsid w:val="004A1A8E"/>
    <w:rsid w:val="004A1E90"/>
    <w:rsid w:val="004A7717"/>
    <w:rsid w:val="004B120A"/>
    <w:rsid w:val="004C0E60"/>
    <w:rsid w:val="004C2B97"/>
    <w:rsid w:val="004C5C46"/>
    <w:rsid w:val="004C7C02"/>
    <w:rsid w:val="004D19AE"/>
    <w:rsid w:val="004D436D"/>
    <w:rsid w:val="004D7F44"/>
    <w:rsid w:val="004E165C"/>
    <w:rsid w:val="004F0387"/>
    <w:rsid w:val="004F3502"/>
    <w:rsid w:val="004F361C"/>
    <w:rsid w:val="004F5426"/>
    <w:rsid w:val="004F5B30"/>
    <w:rsid w:val="004F5E95"/>
    <w:rsid w:val="00500DF2"/>
    <w:rsid w:val="00505D62"/>
    <w:rsid w:val="00506492"/>
    <w:rsid w:val="00507CED"/>
    <w:rsid w:val="00514B66"/>
    <w:rsid w:val="00525B56"/>
    <w:rsid w:val="00532D26"/>
    <w:rsid w:val="00534903"/>
    <w:rsid w:val="00535761"/>
    <w:rsid w:val="00540FF2"/>
    <w:rsid w:val="005522BB"/>
    <w:rsid w:val="00554390"/>
    <w:rsid w:val="00555C3C"/>
    <w:rsid w:val="0056264A"/>
    <w:rsid w:val="00563FAD"/>
    <w:rsid w:val="005651D9"/>
    <w:rsid w:val="005652BC"/>
    <w:rsid w:val="00567729"/>
    <w:rsid w:val="00570D96"/>
    <w:rsid w:val="00573E3E"/>
    <w:rsid w:val="005748AC"/>
    <w:rsid w:val="005822FA"/>
    <w:rsid w:val="005914D6"/>
    <w:rsid w:val="0059185D"/>
    <w:rsid w:val="00597AE6"/>
    <w:rsid w:val="005A5732"/>
    <w:rsid w:val="005A5DE6"/>
    <w:rsid w:val="005B1DCE"/>
    <w:rsid w:val="005C315D"/>
    <w:rsid w:val="005C5DD4"/>
    <w:rsid w:val="005C7209"/>
    <w:rsid w:val="005C743E"/>
    <w:rsid w:val="005D1202"/>
    <w:rsid w:val="005D52AF"/>
    <w:rsid w:val="005D5CD1"/>
    <w:rsid w:val="005D7038"/>
    <w:rsid w:val="005E6F4A"/>
    <w:rsid w:val="005F0B11"/>
    <w:rsid w:val="005F2147"/>
    <w:rsid w:val="005F2D49"/>
    <w:rsid w:val="006003EF"/>
    <w:rsid w:val="00605D43"/>
    <w:rsid w:val="00607E97"/>
    <w:rsid w:val="006109E6"/>
    <w:rsid w:val="006248D3"/>
    <w:rsid w:val="00626437"/>
    <w:rsid w:val="0062673F"/>
    <w:rsid w:val="00626CE6"/>
    <w:rsid w:val="00630368"/>
    <w:rsid w:val="006306B3"/>
    <w:rsid w:val="00634DC5"/>
    <w:rsid w:val="006363E2"/>
    <w:rsid w:val="00636EAD"/>
    <w:rsid w:val="006378F8"/>
    <w:rsid w:val="00641A43"/>
    <w:rsid w:val="006515CB"/>
    <w:rsid w:val="00655650"/>
    <w:rsid w:val="0066731F"/>
    <w:rsid w:val="006676E3"/>
    <w:rsid w:val="00667E71"/>
    <w:rsid w:val="006727D2"/>
    <w:rsid w:val="006740D4"/>
    <w:rsid w:val="00693AF9"/>
    <w:rsid w:val="006946F6"/>
    <w:rsid w:val="006A0D1A"/>
    <w:rsid w:val="006A629A"/>
    <w:rsid w:val="006A6B18"/>
    <w:rsid w:val="006A7617"/>
    <w:rsid w:val="006B0C8C"/>
    <w:rsid w:val="006B0D64"/>
    <w:rsid w:val="006B2CB7"/>
    <w:rsid w:val="006B6CA8"/>
    <w:rsid w:val="006B6F13"/>
    <w:rsid w:val="006C16C8"/>
    <w:rsid w:val="006C3098"/>
    <w:rsid w:val="006C3DC1"/>
    <w:rsid w:val="006C565E"/>
    <w:rsid w:val="006C65AB"/>
    <w:rsid w:val="006C7C44"/>
    <w:rsid w:val="006D029B"/>
    <w:rsid w:val="006D3A96"/>
    <w:rsid w:val="006E46FB"/>
    <w:rsid w:val="006E4B5D"/>
    <w:rsid w:val="006F7210"/>
    <w:rsid w:val="006F7F3A"/>
    <w:rsid w:val="00706320"/>
    <w:rsid w:val="007125A5"/>
    <w:rsid w:val="0072372D"/>
    <w:rsid w:val="00731A03"/>
    <w:rsid w:val="00737C62"/>
    <w:rsid w:val="00743FDB"/>
    <w:rsid w:val="007443E7"/>
    <w:rsid w:val="0074460A"/>
    <w:rsid w:val="007463E0"/>
    <w:rsid w:val="00747040"/>
    <w:rsid w:val="007610F2"/>
    <w:rsid w:val="0076127C"/>
    <w:rsid w:val="007658F5"/>
    <w:rsid w:val="0076644C"/>
    <w:rsid w:val="00767FCF"/>
    <w:rsid w:val="00774406"/>
    <w:rsid w:val="00776C58"/>
    <w:rsid w:val="00777C6B"/>
    <w:rsid w:val="00782EB1"/>
    <w:rsid w:val="00784F5D"/>
    <w:rsid w:val="00785A24"/>
    <w:rsid w:val="00787CA1"/>
    <w:rsid w:val="00792D5B"/>
    <w:rsid w:val="00797BEA"/>
    <w:rsid w:val="007A2159"/>
    <w:rsid w:val="007A3007"/>
    <w:rsid w:val="007B6917"/>
    <w:rsid w:val="007C2297"/>
    <w:rsid w:val="007C29E5"/>
    <w:rsid w:val="007C48D7"/>
    <w:rsid w:val="007C5C33"/>
    <w:rsid w:val="007D6A90"/>
    <w:rsid w:val="007E15AF"/>
    <w:rsid w:val="007E2D9C"/>
    <w:rsid w:val="007F1CEB"/>
    <w:rsid w:val="007F24F3"/>
    <w:rsid w:val="007F3ACF"/>
    <w:rsid w:val="007F3E16"/>
    <w:rsid w:val="0080056D"/>
    <w:rsid w:val="00804B56"/>
    <w:rsid w:val="0080699C"/>
    <w:rsid w:val="0080741C"/>
    <w:rsid w:val="00817A25"/>
    <w:rsid w:val="008225EF"/>
    <w:rsid w:val="00834363"/>
    <w:rsid w:val="008366FA"/>
    <w:rsid w:val="0083685A"/>
    <w:rsid w:val="00840B00"/>
    <w:rsid w:val="00841351"/>
    <w:rsid w:val="008417CA"/>
    <w:rsid w:val="00841A45"/>
    <w:rsid w:val="00842EBC"/>
    <w:rsid w:val="00842EF1"/>
    <w:rsid w:val="00847491"/>
    <w:rsid w:val="00850BE5"/>
    <w:rsid w:val="00850D20"/>
    <w:rsid w:val="00854E26"/>
    <w:rsid w:val="00856CE8"/>
    <w:rsid w:val="0085789B"/>
    <w:rsid w:val="00863513"/>
    <w:rsid w:val="00866C06"/>
    <w:rsid w:val="00866D84"/>
    <w:rsid w:val="00873F14"/>
    <w:rsid w:val="0087619F"/>
    <w:rsid w:val="00877B51"/>
    <w:rsid w:val="00880C5E"/>
    <w:rsid w:val="008876B6"/>
    <w:rsid w:val="00893D72"/>
    <w:rsid w:val="00895877"/>
    <w:rsid w:val="008963DC"/>
    <w:rsid w:val="008A222B"/>
    <w:rsid w:val="008A43E4"/>
    <w:rsid w:val="008A4D33"/>
    <w:rsid w:val="008A7B9B"/>
    <w:rsid w:val="008B4B94"/>
    <w:rsid w:val="008C3187"/>
    <w:rsid w:val="008C36C7"/>
    <w:rsid w:val="008C36E3"/>
    <w:rsid w:val="008C3B1C"/>
    <w:rsid w:val="008C3E45"/>
    <w:rsid w:val="008D5A19"/>
    <w:rsid w:val="008E3326"/>
    <w:rsid w:val="008E3DAD"/>
    <w:rsid w:val="008E7281"/>
    <w:rsid w:val="008E7E0D"/>
    <w:rsid w:val="008F4E54"/>
    <w:rsid w:val="00905813"/>
    <w:rsid w:val="00906E0D"/>
    <w:rsid w:val="00912325"/>
    <w:rsid w:val="00917F38"/>
    <w:rsid w:val="0092402E"/>
    <w:rsid w:val="009313A6"/>
    <w:rsid w:val="009419F6"/>
    <w:rsid w:val="00944819"/>
    <w:rsid w:val="0094591B"/>
    <w:rsid w:val="00950FAA"/>
    <w:rsid w:val="009610E7"/>
    <w:rsid w:val="00966767"/>
    <w:rsid w:val="00967E05"/>
    <w:rsid w:val="00973289"/>
    <w:rsid w:val="00975F2F"/>
    <w:rsid w:val="00976299"/>
    <w:rsid w:val="00980749"/>
    <w:rsid w:val="009828BF"/>
    <w:rsid w:val="0098352E"/>
    <w:rsid w:val="009901D7"/>
    <w:rsid w:val="00991A5E"/>
    <w:rsid w:val="009A359F"/>
    <w:rsid w:val="009B3D47"/>
    <w:rsid w:val="009B67A2"/>
    <w:rsid w:val="009C083E"/>
    <w:rsid w:val="009C29D1"/>
    <w:rsid w:val="009C2AEE"/>
    <w:rsid w:val="009D080D"/>
    <w:rsid w:val="009D0930"/>
    <w:rsid w:val="009D6027"/>
    <w:rsid w:val="009E2E0A"/>
    <w:rsid w:val="009F6F40"/>
    <w:rsid w:val="009F79D9"/>
    <w:rsid w:val="00A06C8A"/>
    <w:rsid w:val="00A13312"/>
    <w:rsid w:val="00A157ED"/>
    <w:rsid w:val="00A205FA"/>
    <w:rsid w:val="00A25022"/>
    <w:rsid w:val="00A30CE9"/>
    <w:rsid w:val="00A35818"/>
    <w:rsid w:val="00A3697F"/>
    <w:rsid w:val="00A42C55"/>
    <w:rsid w:val="00A5480D"/>
    <w:rsid w:val="00A602B3"/>
    <w:rsid w:val="00A61870"/>
    <w:rsid w:val="00A6499F"/>
    <w:rsid w:val="00A652E9"/>
    <w:rsid w:val="00A65A51"/>
    <w:rsid w:val="00A66D3B"/>
    <w:rsid w:val="00A7104C"/>
    <w:rsid w:val="00A767FE"/>
    <w:rsid w:val="00A814B3"/>
    <w:rsid w:val="00A83D10"/>
    <w:rsid w:val="00A95973"/>
    <w:rsid w:val="00AA26D0"/>
    <w:rsid w:val="00AA5B42"/>
    <w:rsid w:val="00AB2C3D"/>
    <w:rsid w:val="00AB3D9A"/>
    <w:rsid w:val="00AB4223"/>
    <w:rsid w:val="00AB6098"/>
    <w:rsid w:val="00AB78A7"/>
    <w:rsid w:val="00AD3120"/>
    <w:rsid w:val="00AD6D61"/>
    <w:rsid w:val="00AE2A3D"/>
    <w:rsid w:val="00AF0DBA"/>
    <w:rsid w:val="00B10501"/>
    <w:rsid w:val="00B10B45"/>
    <w:rsid w:val="00B13278"/>
    <w:rsid w:val="00B133B2"/>
    <w:rsid w:val="00B24029"/>
    <w:rsid w:val="00B24DC2"/>
    <w:rsid w:val="00B34091"/>
    <w:rsid w:val="00B36E4B"/>
    <w:rsid w:val="00B37307"/>
    <w:rsid w:val="00B41D06"/>
    <w:rsid w:val="00B42550"/>
    <w:rsid w:val="00B434B2"/>
    <w:rsid w:val="00B43BF9"/>
    <w:rsid w:val="00B44BD8"/>
    <w:rsid w:val="00B461C8"/>
    <w:rsid w:val="00B46DF7"/>
    <w:rsid w:val="00B47481"/>
    <w:rsid w:val="00B53C40"/>
    <w:rsid w:val="00B55EF7"/>
    <w:rsid w:val="00B56635"/>
    <w:rsid w:val="00B57BAC"/>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27B0"/>
    <w:rsid w:val="00BC3B8E"/>
    <w:rsid w:val="00BD1F49"/>
    <w:rsid w:val="00BD3030"/>
    <w:rsid w:val="00BD32E6"/>
    <w:rsid w:val="00BD52EA"/>
    <w:rsid w:val="00BD6AFB"/>
    <w:rsid w:val="00BD6C96"/>
    <w:rsid w:val="00BE30EC"/>
    <w:rsid w:val="00BE5936"/>
    <w:rsid w:val="00BF1CD0"/>
    <w:rsid w:val="00BF4A53"/>
    <w:rsid w:val="00BF4E7B"/>
    <w:rsid w:val="00C057A8"/>
    <w:rsid w:val="00C1134F"/>
    <w:rsid w:val="00C131E8"/>
    <w:rsid w:val="00C14336"/>
    <w:rsid w:val="00C17856"/>
    <w:rsid w:val="00C22816"/>
    <w:rsid w:val="00C23BF5"/>
    <w:rsid w:val="00C25D0F"/>
    <w:rsid w:val="00C32FC3"/>
    <w:rsid w:val="00C50412"/>
    <w:rsid w:val="00C54179"/>
    <w:rsid w:val="00C65F6F"/>
    <w:rsid w:val="00C66900"/>
    <w:rsid w:val="00C66D98"/>
    <w:rsid w:val="00C66FBC"/>
    <w:rsid w:val="00C71D5C"/>
    <w:rsid w:val="00C72587"/>
    <w:rsid w:val="00C735C5"/>
    <w:rsid w:val="00C74667"/>
    <w:rsid w:val="00C7472C"/>
    <w:rsid w:val="00C766CA"/>
    <w:rsid w:val="00C76E6C"/>
    <w:rsid w:val="00C80A10"/>
    <w:rsid w:val="00C810C0"/>
    <w:rsid w:val="00C82114"/>
    <w:rsid w:val="00C82532"/>
    <w:rsid w:val="00C84EB3"/>
    <w:rsid w:val="00C90460"/>
    <w:rsid w:val="00C90B55"/>
    <w:rsid w:val="00C95999"/>
    <w:rsid w:val="00CA12FB"/>
    <w:rsid w:val="00CA4D98"/>
    <w:rsid w:val="00CA6544"/>
    <w:rsid w:val="00CB43E3"/>
    <w:rsid w:val="00CC0B82"/>
    <w:rsid w:val="00CC2F3F"/>
    <w:rsid w:val="00CC335C"/>
    <w:rsid w:val="00CD3DE0"/>
    <w:rsid w:val="00CD4AF5"/>
    <w:rsid w:val="00CD55B7"/>
    <w:rsid w:val="00CD744E"/>
    <w:rsid w:val="00CE2D55"/>
    <w:rsid w:val="00CF5FAA"/>
    <w:rsid w:val="00D01BDD"/>
    <w:rsid w:val="00D03DE7"/>
    <w:rsid w:val="00D04E3E"/>
    <w:rsid w:val="00D05A3C"/>
    <w:rsid w:val="00D12441"/>
    <w:rsid w:val="00D12DA1"/>
    <w:rsid w:val="00D15A92"/>
    <w:rsid w:val="00D15C69"/>
    <w:rsid w:val="00D169A3"/>
    <w:rsid w:val="00D206FF"/>
    <w:rsid w:val="00D23385"/>
    <w:rsid w:val="00D36A26"/>
    <w:rsid w:val="00D4431D"/>
    <w:rsid w:val="00D46A4E"/>
    <w:rsid w:val="00D46E03"/>
    <w:rsid w:val="00D53168"/>
    <w:rsid w:val="00D56010"/>
    <w:rsid w:val="00D563EF"/>
    <w:rsid w:val="00D603A8"/>
    <w:rsid w:val="00D67C9E"/>
    <w:rsid w:val="00D71874"/>
    <w:rsid w:val="00D73F9C"/>
    <w:rsid w:val="00D755F6"/>
    <w:rsid w:val="00D75BD9"/>
    <w:rsid w:val="00D77FFC"/>
    <w:rsid w:val="00D81442"/>
    <w:rsid w:val="00D839C1"/>
    <w:rsid w:val="00D83F31"/>
    <w:rsid w:val="00D87DDF"/>
    <w:rsid w:val="00D93EFD"/>
    <w:rsid w:val="00D95905"/>
    <w:rsid w:val="00D96420"/>
    <w:rsid w:val="00DA0AD1"/>
    <w:rsid w:val="00DA23E6"/>
    <w:rsid w:val="00DB0AC2"/>
    <w:rsid w:val="00DB5062"/>
    <w:rsid w:val="00DC24A8"/>
    <w:rsid w:val="00DC5FD8"/>
    <w:rsid w:val="00DD1425"/>
    <w:rsid w:val="00DD168E"/>
    <w:rsid w:val="00DE2AC8"/>
    <w:rsid w:val="00DE3167"/>
    <w:rsid w:val="00DE3174"/>
    <w:rsid w:val="00E00D2F"/>
    <w:rsid w:val="00E00E30"/>
    <w:rsid w:val="00E00FAF"/>
    <w:rsid w:val="00E01096"/>
    <w:rsid w:val="00E020C1"/>
    <w:rsid w:val="00E0562D"/>
    <w:rsid w:val="00E200FE"/>
    <w:rsid w:val="00E235F0"/>
    <w:rsid w:val="00E238FE"/>
    <w:rsid w:val="00E302AA"/>
    <w:rsid w:val="00E3236D"/>
    <w:rsid w:val="00E3440C"/>
    <w:rsid w:val="00E34CC1"/>
    <w:rsid w:val="00E34D3A"/>
    <w:rsid w:val="00E40018"/>
    <w:rsid w:val="00E40CF6"/>
    <w:rsid w:val="00E51A69"/>
    <w:rsid w:val="00E80306"/>
    <w:rsid w:val="00E812F6"/>
    <w:rsid w:val="00E82972"/>
    <w:rsid w:val="00E829D1"/>
    <w:rsid w:val="00E830A4"/>
    <w:rsid w:val="00E958F5"/>
    <w:rsid w:val="00E9729F"/>
    <w:rsid w:val="00E97530"/>
    <w:rsid w:val="00EA2283"/>
    <w:rsid w:val="00EA5723"/>
    <w:rsid w:val="00EA632F"/>
    <w:rsid w:val="00EB2DC9"/>
    <w:rsid w:val="00EB31F6"/>
    <w:rsid w:val="00EC0553"/>
    <w:rsid w:val="00EC219F"/>
    <w:rsid w:val="00EC7098"/>
    <w:rsid w:val="00ED064C"/>
    <w:rsid w:val="00ED436B"/>
    <w:rsid w:val="00ED58CE"/>
    <w:rsid w:val="00ED69D2"/>
    <w:rsid w:val="00ED73EB"/>
    <w:rsid w:val="00EF6F14"/>
    <w:rsid w:val="00F03294"/>
    <w:rsid w:val="00F039E2"/>
    <w:rsid w:val="00F1011B"/>
    <w:rsid w:val="00F14F92"/>
    <w:rsid w:val="00F15944"/>
    <w:rsid w:val="00F2210F"/>
    <w:rsid w:val="00F3316A"/>
    <w:rsid w:val="00F33A80"/>
    <w:rsid w:val="00F37DF3"/>
    <w:rsid w:val="00F43328"/>
    <w:rsid w:val="00F462E9"/>
    <w:rsid w:val="00F51204"/>
    <w:rsid w:val="00F678E7"/>
    <w:rsid w:val="00F70DB9"/>
    <w:rsid w:val="00F75E09"/>
    <w:rsid w:val="00F8095A"/>
    <w:rsid w:val="00F8336A"/>
    <w:rsid w:val="00F834B4"/>
    <w:rsid w:val="00F87989"/>
    <w:rsid w:val="00F91B30"/>
    <w:rsid w:val="00F91D11"/>
    <w:rsid w:val="00F93085"/>
    <w:rsid w:val="00F931D7"/>
    <w:rsid w:val="00F945A3"/>
    <w:rsid w:val="00FA5820"/>
    <w:rsid w:val="00FB4D4D"/>
    <w:rsid w:val="00FB698A"/>
    <w:rsid w:val="00FB7674"/>
    <w:rsid w:val="00FC1FCE"/>
    <w:rsid w:val="00FC553A"/>
    <w:rsid w:val="00FD1DA7"/>
    <w:rsid w:val="00FD22D0"/>
    <w:rsid w:val="00FD6B98"/>
    <w:rsid w:val="00FE5BA7"/>
    <w:rsid w:val="00FE7F8E"/>
    <w:rsid w:val="00FF245D"/>
    <w:rsid w:val="1FECB8B4"/>
    <w:rsid w:val="425372F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89DFC7A1-37EE-4AF7-9228-F0D8EA8C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2.xml><?xml version="1.0" encoding="utf-8"?>
<ds:datastoreItem xmlns:ds="http://schemas.openxmlformats.org/officeDocument/2006/customXml" ds:itemID="{35187DD9-ECF7-4EB7-AF9D-CDA3B2D293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C6EC2-EC1B-4D58-BD8E-6852DB0ECA84}">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68548FCE-FD10-46E0-8FF5-885797EFDD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2635</Words>
  <Characters>15022</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2025-09-25T16:48:00Z</cp:lastPrinted>
  <dcterms:created xsi:type="dcterms:W3CDTF">2025-11-13T16:34:00Z</dcterms:created>
  <dcterms:modified xsi:type="dcterms:W3CDTF">2025-11-13T16:34:00Z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_dlc_DocIdItemGuid">
    <vt:lpwstr>3cda9708-c34f-4c4e-8daa-d0f034ac7b72</vt:lpwstr>
  </property>
  <property fmtid="{D5CDD505-2E9C-101B-9397-08002B2CF9AE}" pid="4" name="MediaServiceImageTags">
    <vt:lpwstr/>
  </property>
</Properties>
</file>