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23B91" w14:textId="77777777" w:rsidR="00396118" w:rsidRPr="008C5361" w:rsidRDefault="00396118" w:rsidP="00396118">
      <w:pPr>
        <w:suppressLineNumbers/>
        <w:tabs>
          <w:tab w:val="center" w:pos="4680"/>
        </w:tabs>
        <w:jc w:val="center"/>
        <w:rPr>
          <w:rFonts w:ascii="Book Antiqua" w:hAnsi="Book Antiqua"/>
          <w:b/>
          <w:bCs/>
          <w:szCs w:val="24"/>
          <w:lang w:val="es-PR"/>
        </w:rPr>
      </w:pPr>
      <w:bookmarkStart w:id="0" w:name="_Hlk138253982"/>
      <w:r w:rsidRPr="008C5361">
        <w:rPr>
          <w:rFonts w:ascii="Book Antiqua" w:hAnsi="Book Antiqua"/>
          <w:b/>
          <w:bCs/>
          <w:szCs w:val="24"/>
          <w:lang w:val="es-PR"/>
        </w:rPr>
        <w:t>(TEXTO DE APROBACIÓN FINAL POR LA CÁMARA)</w:t>
      </w:r>
      <w:r w:rsidRPr="008C5361">
        <w:rPr>
          <w:rFonts w:ascii="Book Antiqua" w:hAnsi="Book Antiqua"/>
          <w:szCs w:val="24"/>
          <w:lang w:val="es-ES"/>
        </w:rPr>
        <w:fldChar w:fldCharType="begin"/>
      </w:r>
      <w:r w:rsidRPr="008C5361">
        <w:rPr>
          <w:rFonts w:ascii="Book Antiqua" w:hAnsi="Book Antiqua"/>
          <w:b/>
          <w:bCs/>
          <w:szCs w:val="24"/>
          <w:lang w:val="es-PR"/>
        </w:rPr>
        <w:instrText xml:space="preserve">PRIVATE </w:instrText>
      </w:r>
      <w:r w:rsidRPr="008C5361">
        <w:rPr>
          <w:rFonts w:ascii="Book Antiqua" w:hAnsi="Book Antiqua"/>
          <w:szCs w:val="24"/>
          <w:lang w:val="es-ES"/>
        </w:rPr>
        <w:fldChar w:fldCharType="end"/>
      </w:r>
    </w:p>
    <w:p w14:paraId="75E40D8D" w14:textId="1DDDA826" w:rsidR="00396118" w:rsidRPr="008C5361" w:rsidRDefault="00396118" w:rsidP="00396118">
      <w:pPr>
        <w:suppressLineNumbers/>
        <w:tabs>
          <w:tab w:val="center" w:pos="4680"/>
        </w:tabs>
        <w:jc w:val="center"/>
        <w:rPr>
          <w:rFonts w:ascii="Book Antiqua" w:hAnsi="Book Antiqua"/>
          <w:b/>
          <w:bCs/>
          <w:szCs w:val="24"/>
          <w:lang w:val="es-PR"/>
        </w:rPr>
      </w:pPr>
      <w:r w:rsidRPr="008C5361">
        <w:rPr>
          <w:rFonts w:ascii="Book Antiqua" w:hAnsi="Book Antiqua"/>
          <w:b/>
          <w:bCs/>
          <w:szCs w:val="24"/>
          <w:lang w:val="es-PR"/>
        </w:rPr>
        <w:t>(</w:t>
      </w:r>
      <w:r w:rsidR="00366454">
        <w:rPr>
          <w:rFonts w:ascii="Book Antiqua" w:hAnsi="Book Antiqua"/>
          <w:b/>
          <w:bCs/>
          <w:szCs w:val="24"/>
          <w:lang w:val="es-PR"/>
        </w:rPr>
        <w:t>12</w:t>
      </w:r>
      <w:r w:rsidRPr="008C5361">
        <w:rPr>
          <w:rFonts w:ascii="Book Antiqua" w:hAnsi="Book Antiqua"/>
          <w:b/>
          <w:bCs/>
          <w:szCs w:val="24"/>
          <w:lang w:val="es-PR"/>
        </w:rPr>
        <w:t xml:space="preserve"> DE </w:t>
      </w:r>
      <w:r>
        <w:rPr>
          <w:rFonts w:ascii="Book Antiqua" w:hAnsi="Book Antiqua"/>
          <w:b/>
          <w:bCs/>
          <w:szCs w:val="24"/>
          <w:lang w:val="es-PR"/>
        </w:rPr>
        <w:t xml:space="preserve">MAYO </w:t>
      </w:r>
      <w:r w:rsidRPr="008C5361">
        <w:rPr>
          <w:rFonts w:ascii="Book Antiqua" w:hAnsi="Book Antiqua"/>
          <w:b/>
          <w:bCs/>
          <w:szCs w:val="24"/>
          <w:lang w:val="es-PR"/>
        </w:rPr>
        <w:t>DE 2025)</w:t>
      </w:r>
    </w:p>
    <w:p w14:paraId="48E8DF4C" w14:textId="6AECA359" w:rsidR="00396118" w:rsidRPr="008C5361" w:rsidRDefault="00396118" w:rsidP="00396118">
      <w:pPr>
        <w:suppressLineNumbers/>
        <w:tabs>
          <w:tab w:val="center" w:pos="4680"/>
        </w:tabs>
        <w:jc w:val="center"/>
        <w:rPr>
          <w:rFonts w:ascii="Book Antiqua" w:hAnsi="Book Antiqua"/>
          <w:b/>
          <w:bCs/>
          <w:sz w:val="28"/>
          <w:szCs w:val="28"/>
          <w:lang w:val="es-ES_tradnl"/>
        </w:rPr>
      </w:pPr>
      <w:r w:rsidRPr="008C5361">
        <w:rPr>
          <w:rFonts w:ascii="Book Antiqua" w:hAnsi="Book Antiqua"/>
          <w:noProof/>
          <w:sz w:val="28"/>
          <w:szCs w:val="28"/>
          <w:lang w:val="es-ES"/>
        </w:rPr>
        <mc:AlternateContent>
          <mc:Choice Requires="wps">
            <w:drawing>
              <wp:anchor distT="0" distB="0" distL="114300" distR="114300" simplePos="0" relativeHeight="251659264" behindDoc="1" locked="0" layoutInCell="0" allowOverlap="1" wp14:anchorId="3B2DCBDA" wp14:editId="12EEB6E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6D8C59"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4BBABAFC" w14:textId="2DEA5C44" w:rsidR="003E594D" w:rsidRPr="00320A81" w:rsidRDefault="00DD57F6" w:rsidP="003E594D">
      <w:pPr>
        <w:suppressAutoHyphens/>
        <w:jc w:val="center"/>
        <w:rPr>
          <w:rFonts w:ascii="Book Antiqua" w:hAnsi="Book Antiqua"/>
          <w:sz w:val="28"/>
          <w:szCs w:val="28"/>
          <w:lang w:val="es-PR"/>
        </w:rPr>
      </w:pPr>
      <w:r>
        <w:rPr>
          <w:rFonts w:ascii="Book Antiqua" w:hAnsi="Book Antiqua"/>
          <w:sz w:val="28"/>
          <w:szCs w:val="28"/>
          <w:lang w:val="es-ES_tradnl"/>
        </w:rPr>
        <w:t>GOBIERNO</w:t>
      </w:r>
      <w:r w:rsidR="003E594D" w:rsidRPr="00320A81">
        <w:rPr>
          <w:rFonts w:ascii="Book Antiqua" w:hAnsi="Book Antiqua"/>
          <w:sz w:val="28"/>
          <w:szCs w:val="28"/>
          <w:lang w:val="es-ES_tradnl"/>
        </w:rPr>
        <w:t xml:space="preserve"> DE PUERTO RICO</w:t>
      </w:r>
    </w:p>
    <w:p w14:paraId="55A44590" w14:textId="77777777" w:rsidR="003E594D" w:rsidRPr="00320A81" w:rsidRDefault="003E594D" w:rsidP="003E594D">
      <w:pPr>
        <w:suppressAutoHyphens/>
        <w:rPr>
          <w:rFonts w:ascii="Book Antiqua" w:hAnsi="Book Antiqua"/>
          <w:lang w:val="es-PR"/>
        </w:rPr>
      </w:pPr>
      <w:r w:rsidRPr="00320A81">
        <w:rPr>
          <w:rFonts w:ascii="Book Antiqua" w:hAnsi="Book Antiqua"/>
        </w:rPr>
        <w:fldChar w:fldCharType="begin"/>
      </w:r>
      <w:r w:rsidRPr="00320A81">
        <w:rPr>
          <w:rFonts w:ascii="Book Antiqua" w:hAnsi="Book Antiqua"/>
          <w:lang w:val="es-PR"/>
        </w:rPr>
        <w:instrText xml:space="preserve">PRIVATE </w:instrText>
      </w:r>
      <w:r w:rsidRPr="00320A81">
        <w:rPr>
          <w:rFonts w:ascii="Book Antiqua" w:hAnsi="Book Antiqua"/>
        </w:rPr>
        <w:fldChar w:fldCharType="end"/>
      </w:r>
    </w:p>
    <w:p w14:paraId="1A0D945C" w14:textId="674D8256" w:rsidR="003E594D" w:rsidRPr="00320A81" w:rsidRDefault="00DD57F6" w:rsidP="003E594D">
      <w:pPr>
        <w:suppressAutoHyphens/>
        <w:jc w:val="both"/>
        <w:rPr>
          <w:rFonts w:ascii="Book Antiqua" w:hAnsi="Book Antiqua"/>
          <w:spacing w:val="-3"/>
          <w:lang w:val="es-PR"/>
        </w:rPr>
      </w:pPr>
      <w:r>
        <w:rPr>
          <w:rFonts w:ascii="Book Antiqua" w:hAnsi="Book Antiqua"/>
          <w:spacing w:val="-3"/>
          <w:lang w:val="es-PR"/>
        </w:rPr>
        <w:t>20m</w:t>
      </w:r>
      <w:r w:rsidR="003E594D" w:rsidRPr="00320A81">
        <w:rPr>
          <w:rFonts w:ascii="Book Antiqua" w:hAnsi="Book Antiqua"/>
          <w:spacing w:val="-3"/>
          <w:lang w:val="es-PR"/>
        </w:rPr>
        <w:t>a. Asamblea</w:t>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r>
      <w:r w:rsidR="003E594D" w:rsidRPr="00320A81">
        <w:rPr>
          <w:rFonts w:ascii="Book Antiqua" w:hAnsi="Book Antiqua"/>
          <w:spacing w:val="-3"/>
          <w:lang w:val="es-PR"/>
        </w:rPr>
        <w:tab/>
        <w:t xml:space="preserve">             </w:t>
      </w:r>
      <w:r>
        <w:rPr>
          <w:rFonts w:ascii="Book Antiqua" w:hAnsi="Book Antiqua"/>
          <w:spacing w:val="-3"/>
          <w:lang w:val="es-PR"/>
        </w:rPr>
        <w:t>1r</w:t>
      </w:r>
      <w:r w:rsidR="003E594D" w:rsidRPr="00320A81">
        <w:rPr>
          <w:rFonts w:ascii="Book Antiqua" w:hAnsi="Book Antiqua"/>
          <w:spacing w:val="-3"/>
          <w:lang w:val="es-PR"/>
        </w:rPr>
        <w:t>a. Sesión</w:t>
      </w:r>
    </w:p>
    <w:p w14:paraId="1601483E" w14:textId="77777777" w:rsidR="003E594D" w:rsidRPr="00320A81" w:rsidRDefault="003E594D" w:rsidP="003E594D">
      <w:pPr>
        <w:suppressAutoHyphens/>
        <w:jc w:val="both"/>
        <w:rPr>
          <w:rFonts w:ascii="Book Antiqua" w:hAnsi="Book Antiqua"/>
          <w:spacing w:val="-3"/>
          <w:lang w:val="es-PR"/>
        </w:rPr>
      </w:pPr>
      <w:r w:rsidRPr="00320A81">
        <w:rPr>
          <w:rFonts w:ascii="Book Antiqua" w:hAnsi="Book Antiqua"/>
          <w:spacing w:val="-3"/>
          <w:lang w:val="es-PR"/>
        </w:rPr>
        <w:t xml:space="preserve">          Legislativa</w:t>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r>
      <w:r w:rsidRPr="00320A81">
        <w:rPr>
          <w:rFonts w:ascii="Book Antiqua" w:hAnsi="Book Antiqua"/>
          <w:spacing w:val="-3"/>
          <w:lang w:val="es-PR"/>
        </w:rPr>
        <w:tab/>
        <w:t xml:space="preserve">                    Ordinaria</w:t>
      </w:r>
    </w:p>
    <w:p w14:paraId="4A3D3C8D" w14:textId="77777777" w:rsidR="003E594D" w:rsidRPr="00320A81" w:rsidRDefault="003E594D" w:rsidP="003E594D">
      <w:pPr>
        <w:suppressAutoHyphens/>
        <w:jc w:val="center"/>
        <w:rPr>
          <w:rFonts w:ascii="Book Antiqua" w:hAnsi="Book Antiqua"/>
          <w:spacing w:val="-3"/>
          <w:lang w:val="es-PR"/>
        </w:rPr>
      </w:pPr>
    </w:p>
    <w:p w14:paraId="2A48D8BF" w14:textId="77777777" w:rsidR="003E594D" w:rsidRPr="00320A81" w:rsidRDefault="003E594D" w:rsidP="003E594D">
      <w:pPr>
        <w:keepNext/>
        <w:keepLines/>
        <w:suppressAutoHyphens/>
        <w:jc w:val="center"/>
        <w:rPr>
          <w:rFonts w:ascii="Book Antiqua" w:hAnsi="Book Antiqua"/>
          <w:b/>
          <w:sz w:val="36"/>
          <w:lang w:val="es-PR"/>
        </w:rPr>
      </w:pPr>
      <w:r w:rsidRPr="00320A81">
        <w:rPr>
          <w:rFonts w:ascii="Book Antiqua" w:hAnsi="Book Antiqua"/>
          <w:b/>
          <w:sz w:val="36"/>
        </w:rPr>
        <w:fldChar w:fldCharType="begin"/>
      </w:r>
      <w:r w:rsidRPr="00320A81">
        <w:rPr>
          <w:rFonts w:ascii="Book Antiqua" w:hAnsi="Book Antiqua"/>
          <w:b/>
          <w:sz w:val="36"/>
          <w:lang w:val="es-PR"/>
        </w:rPr>
        <w:instrText xml:space="preserve">PRIVATE </w:instrText>
      </w:r>
      <w:r w:rsidRPr="00320A81">
        <w:rPr>
          <w:rFonts w:ascii="Book Antiqua" w:hAnsi="Book Antiqua"/>
          <w:b/>
          <w:sz w:val="36"/>
        </w:rPr>
        <w:fldChar w:fldCharType="end"/>
      </w:r>
      <w:r w:rsidRPr="00320A81">
        <w:rPr>
          <w:rFonts w:ascii="Book Antiqua" w:hAnsi="Book Antiqua"/>
          <w:b/>
          <w:sz w:val="36"/>
          <w:lang w:val="es-PR"/>
        </w:rPr>
        <w:t xml:space="preserve">CÁMARA DE REPRESENTANTES </w:t>
      </w:r>
    </w:p>
    <w:p w14:paraId="47AFE3F7" w14:textId="77777777" w:rsidR="003E594D" w:rsidRPr="00320A81" w:rsidRDefault="003E594D" w:rsidP="003E594D">
      <w:pPr>
        <w:suppressAutoHyphens/>
        <w:jc w:val="center"/>
        <w:rPr>
          <w:rFonts w:ascii="Book Antiqua" w:hAnsi="Book Antiqua"/>
          <w:b/>
          <w:lang w:val="es-PR"/>
        </w:rPr>
      </w:pPr>
    </w:p>
    <w:p w14:paraId="41C946A2" w14:textId="5532ABF1" w:rsidR="003E594D" w:rsidRPr="00320A81" w:rsidRDefault="003E594D" w:rsidP="003E594D">
      <w:pPr>
        <w:keepNext/>
        <w:keepLines/>
        <w:suppressAutoHyphens/>
        <w:jc w:val="center"/>
        <w:rPr>
          <w:rFonts w:ascii="Book Antiqua" w:hAnsi="Book Antiqua"/>
          <w:sz w:val="52"/>
          <w:szCs w:val="52"/>
          <w:lang w:val="es-PR"/>
        </w:rPr>
      </w:pPr>
      <w:r w:rsidRPr="00320A81">
        <w:rPr>
          <w:rFonts w:ascii="Book Antiqua" w:hAnsi="Book Antiqua"/>
          <w:b/>
          <w:sz w:val="52"/>
          <w:szCs w:val="52"/>
          <w:lang w:val="es-PR"/>
        </w:rPr>
        <w:t>R</w:t>
      </w:r>
      <w:r w:rsidRPr="00320A81">
        <w:rPr>
          <w:rFonts w:ascii="Book Antiqua" w:hAnsi="Book Antiqua"/>
          <w:b/>
          <w:sz w:val="52"/>
          <w:szCs w:val="52"/>
        </w:rPr>
        <w:fldChar w:fldCharType="begin"/>
      </w:r>
      <w:r w:rsidRPr="00320A81">
        <w:rPr>
          <w:rFonts w:ascii="Book Antiqua" w:hAnsi="Book Antiqua"/>
          <w:b/>
          <w:sz w:val="52"/>
          <w:szCs w:val="52"/>
          <w:lang w:val="es-PR"/>
        </w:rPr>
        <w:instrText xml:space="preserve">PRIVATE </w:instrText>
      </w:r>
      <w:r w:rsidRPr="00320A81">
        <w:rPr>
          <w:rFonts w:ascii="Book Antiqua" w:hAnsi="Book Antiqua"/>
          <w:b/>
          <w:sz w:val="52"/>
          <w:szCs w:val="52"/>
        </w:rPr>
        <w:fldChar w:fldCharType="end"/>
      </w:r>
      <w:r w:rsidRPr="00320A81">
        <w:rPr>
          <w:rFonts w:ascii="Book Antiqua" w:hAnsi="Book Antiqua"/>
          <w:b/>
          <w:sz w:val="52"/>
          <w:szCs w:val="52"/>
          <w:lang w:val="es-PR"/>
        </w:rPr>
        <w:t xml:space="preserve">. C. de la C. </w:t>
      </w:r>
      <w:r w:rsidR="00EB6015">
        <w:rPr>
          <w:rFonts w:ascii="Book Antiqua" w:hAnsi="Book Antiqua"/>
          <w:b/>
          <w:sz w:val="52"/>
          <w:szCs w:val="52"/>
          <w:lang w:val="es-PR"/>
        </w:rPr>
        <w:t>66</w:t>
      </w:r>
    </w:p>
    <w:p w14:paraId="61A78EC4" w14:textId="77777777" w:rsidR="003E594D" w:rsidRPr="00320A81" w:rsidRDefault="003E594D" w:rsidP="003E594D">
      <w:pPr>
        <w:pStyle w:val="c20"/>
        <w:widowControl/>
        <w:suppressAutoHyphens/>
        <w:spacing w:line="240" w:lineRule="auto"/>
        <w:rPr>
          <w:rFonts w:ascii="Book Antiqua" w:hAnsi="Book Antiqua"/>
        </w:rPr>
      </w:pPr>
    </w:p>
    <w:p w14:paraId="741CCDD7" w14:textId="3E791089" w:rsidR="003E594D" w:rsidRPr="00320A81" w:rsidRDefault="00DD57F6" w:rsidP="003E594D">
      <w:pPr>
        <w:suppressAutoHyphens/>
        <w:jc w:val="center"/>
        <w:rPr>
          <w:rFonts w:ascii="Book Antiqua" w:hAnsi="Book Antiqua"/>
          <w:caps/>
          <w:szCs w:val="24"/>
          <w:lang w:val="es-PR"/>
        </w:rPr>
      </w:pPr>
      <w:r>
        <w:rPr>
          <w:rFonts w:ascii="Book Antiqua" w:hAnsi="Book Antiqua"/>
          <w:caps/>
          <w:szCs w:val="24"/>
          <w:lang w:val="es-PR"/>
        </w:rPr>
        <w:t>24</w:t>
      </w:r>
      <w:r w:rsidR="003E594D" w:rsidRPr="00320A81">
        <w:rPr>
          <w:rFonts w:ascii="Book Antiqua" w:hAnsi="Book Antiqua"/>
          <w:caps/>
          <w:szCs w:val="24"/>
          <w:lang w:val="es-PR"/>
        </w:rPr>
        <w:t xml:space="preserve"> DE </w:t>
      </w:r>
      <w:r>
        <w:rPr>
          <w:rFonts w:ascii="Book Antiqua" w:hAnsi="Book Antiqua"/>
          <w:caps/>
          <w:szCs w:val="24"/>
          <w:lang w:val="es-PR"/>
        </w:rPr>
        <w:t>FEBRERO</w:t>
      </w:r>
      <w:r w:rsidR="003E594D" w:rsidRPr="00320A81">
        <w:rPr>
          <w:rFonts w:ascii="Book Antiqua" w:hAnsi="Book Antiqua"/>
          <w:caps/>
          <w:szCs w:val="24"/>
          <w:lang w:val="es-PR"/>
        </w:rPr>
        <w:t xml:space="preserve"> de 202</w:t>
      </w:r>
      <w:r>
        <w:rPr>
          <w:rFonts w:ascii="Book Antiqua" w:hAnsi="Book Antiqua"/>
          <w:caps/>
          <w:szCs w:val="24"/>
          <w:lang w:val="es-PR"/>
        </w:rPr>
        <w:t>5</w:t>
      </w:r>
    </w:p>
    <w:p w14:paraId="1011ACBE" w14:textId="77777777" w:rsidR="003E594D" w:rsidRPr="00320A81" w:rsidRDefault="003E594D" w:rsidP="003E594D">
      <w:pPr>
        <w:suppressAutoHyphens/>
        <w:jc w:val="center"/>
        <w:rPr>
          <w:rFonts w:ascii="Book Antiqua" w:hAnsi="Book Antiqua"/>
          <w:szCs w:val="24"/>
          <w:lang w:val="es-PR"/>
        </w:rPr>
      </w:pPr>
    </w:p>
    <w:p w14:paraId="111C9D6A" w14:textId="217B9BFD" w:rsidR="003E594D" w:rsidRPr="00320A81" w:rsidRDefault="003E594D" w:rsidP="003E594D">
      <w:pPr>
        <w:pStyle w:val="Heading3"/>
        <w:spacing w:before="0" w:after="0"/>
        <w:jc w:val="center"/>
        <w:rPr>
          <w:rFonts w:ascii="Book Antiqua" w:hAnsi="Book Antiqua"/>
          <w:b w:val="0"/>
          <w:i/>
          <w:sz w:val="24"/>
          <w:szCs w:val="24"/>
          <w:lang w:val="es-PR"/>
        </w:rPr>
      </w:pPr>
      <w:r w:rsidRPr="00320A81">
        <w:rPr>
          <w:rFonts w:ascii="Book Antiqua" w:hAnsi="Book Antiqua"/>
          <w:b w:val="0"/>
          <w:spacing w:val="-3"/>
          <w:sz w:val="24"/>
          <w:szCs w:val="24"/>
          <w:lang w:val="es-PR"/>
        </w:rPr>
        <w:t>Presentada por l</w:t>
      </w:r>
      <w:r w:rsidR="00DD57F6">
        <w:rPr>
          <w:rFonts w:ascii="Book Antiqua" w:hAnsi="Book Antiqua"/>
          <w:b w:val="0"/>
          <w:spacing w:val="-3"/>
          <w:sz w:val="24"/>
          <w:szCs w:val="24"/>
          <w:lang w:val="es-PR"/>
        </w:rPr>
        <w:t>a</w:t>
      </w:r>
      <w:r w:rsidRPr="00320A81">
        <w:rPr>
          <w:rFonts w:ascii="Book Antiqua" w:hAnsi="Book Antiqua"/>
          <w:b w:val="0"/>
          <w:spacing w:val="-3"/>
          <w:sz w:val="24"/>
          <w:szCs w:val="24"/>
          <w:lang w:val="es-PR"/>
        </w:rPr>
        <w:t xml:space="preserve"> representante</w:t>
      </w:r>
      <w:r w:rsidRPr="00320A81">
        <w:rPr>
          <w:rFonts w:ascii="Book Antiqua" w:hAnsi="Book Antiqua"/>
          <w:i/>
          <w:spacing w:val="-3"/>
          <w:sz w:val="24"/>
          <w:szCs w:val="24"/>
          <w:lang w:val="es-PR"/>
        </w:rPr>
        <w:t xml:space="preserve"> </w:t>
      </w:r>
      <w:r w:rsidR="00DD57F6" w:rsidRPr="00DD57F6">
        <w:rPr>
          <w:rFonts w:ascii="Book Antiqua" w:hAnsi="Book Antiqua"/>
          <w:b w:val="0"/>
          <w:bCs w:val="0"/>
          <w:i/>
          <w:spacing w:val="-3"/>
          <w:sz w:val="24"/>
          <w:szCs w:val="24"/>
          <w:lang w:val="es-PR"/>
        </w:rPr>
        <w:t>Medina Calderón</w:t>
      </w:r>
      <w:r w:rsidR="00DD57F6">
        <w:rPr>
          <w:rFonts w:ascii="Book Antiqua" w:hAnsi="Book Antiqua"/>
          <w:i/>
          <w:spacing w:val="-3"/>
          <w:sz w:val="24"/>
          <w:szCs w:val="24"/>
          <w:lang w:val="es-PR"/>
        </w:rPr>
        <w:t xml:space="preserve"> </w:t>
      </w:r>
    </w:p>
    <w:p w14:paraId="11CF9B51" w14:textId="77777777" w:rsidR="003E594D" w:rsidRPr="00320A81" w:rsidRDefault="003E594D" w:rsidP="003E594D">
      <w:pPr>
        <w:suppressAutoHyphens/>
        <w:ind w:left="720" w:hanging="720"/>
        <w:jc w:val="both"/>
        <w:rPr>
          <w:rFonts w:ascii="Book Antiqua" w:hAnsi="Book Antiqua"/>
          <w:spacing w:val="-3"/>
          <w:szCs w:val="24"/>
          <w:lang w:val="es-PR"/>
        </w:rPr>
      </w:pPr>
      <w:r w:rsidRPr="00320A81">
        <w:rPr>
          <w:rFonts w:ascii="Book Antiqua" w:hAnsi="Book Antiqua"/>
          <w:spacing w:val="-3"/>
          <w:szCs w:val="24"/>
          <w:lang w:val="es-PR"/>
        </w:rPr>
        <w:t xml:space="preserve"> </w:t>
      </w:r>
    </w:p>
    <w:p w14:paraId="6486218E" w14:textId="7EF6B34E" w:rsidR="003E594D" w:rsidRPr="00320A81" w:rsidRDefault="003E594D" w:rsidP="003E594D">
      <w:pPr>
        <w:pStyle w:val="c20"/>
        <w:spacing w:line="240" w:lineRule="auto"/>
        <w:rPr>
          <w:rFonts w:ascii="Book Antiqua" w:hAnsi="Book Antiqua"/>
          <w:szCs w:val="24"/>
        </w:rPr>
      </w:pPr>
      <w:r w:rsidRPr="00320A81">
        <w:rPr>
          <w:rFonts w:ascii="Book Antiqua" w:hAnsi="Book Antiqua"/>
          <w:szCs w:val="24"/>
        </w:rPr>
        <w:t xml:space="preserve">Referida a </w:t>
      </w:r>
      <w:r w:rsidR="00447727">
        <w:rPr>
          <w:rFonts w:ascii="Book Antiqua" w:hAnsi="Book Antiqua"/>
          <w:szCs w:val="24"/>
        </w:rPr>
        <w:t>la Comisión de Educación</w:t>
      </w:r>
    </w:p>
    <w:p w14:paraId="08C22818" w14:textId="77777777" w:rsidR="003E594D" w:rsidRPr="00320A81" w:rsidRDefault="003E594D" w:rsidP="003E594D">
      <w:pPr>
        <w:pStyle w:val="c20"/>
        <w:spacing w:line="240" w:lineRule="auto"/>
        <w:rPr>
          <w:rFonts w:ascii="Book Antiqua" w:hAnsi="Book Antiqua"/>
          <w:szCs w:val="24"/>
        </w:rPr>
      </w:pPr>
    </w:p>
    <w:p w14:paraId="1B88DC97" w14:textId="77777777" w:rsidR="003E594D" w:rsidRPr="00320A81" w:rsidRDefault="003E594D" w:rsidP="003E594D">
      <w:pPr>
        <w:jc w:val="center"/>
        <w:outlineLvl w:val="0"/>
        <w:rPr>
          <w:rFonts w:ascii="Book Antiqua" w:hAnsi="Book Antiqua"/>
          <w:b/>
          <w:sz w:val="28"/>
          <w:szCs w:val="28"/>
          <w:lang w:val="es-ES_tradnl"/>
        </w:rPr>
      </w:pPr>
      <w:r w:rsidRPr="00320A81">
        <w:rPr>
          <w:rFonts w:ascii="Book Antiqua" w:hAnsi="Book Antiqua"/>
          <w:b/>
          <w:sz w:val="28"/>
          <w:szCs w:val="28"/>
          <w:lang w:val="es-ES_tradnl"/>
        </w:rPr>
        <w:t>RESOLUCIÓN CONJUNTA</w:t>
      </w:r>
    </w:p>
    <w:p w14:paraId="6C834559" w14:textId="77777777" w:rsidR="003E594D" w:rsidRPr="00320A81" w:rsidRDefault="003E594D" w:rsidP="003E594D">
      <w:pPr>
        <w:ind w:left="90"/>
        <w:jc w:val="both"/>
        <w:rPr>
          <w:rFonts w:ascii="Book Antiqua" w:hAnsi="Book Antiqua"/>
          <w:szCs w:val="24"/>
          <w:lang w:val="es-ES_tradnl"/>
        </w:rPr>
      </w:pPr>
    </w:p>
    <w:p w14:paraId="2CFDBADD" w14:textId="04F18FF7" w:rsidR="00DD57F6" w:rsidRPr="00396118" w:rsidRDefault="00DD57F6" w:rsidP="00DD57F6">
      <w:pPr>
        <w:ind w:left="540" w:hanging="540"/>
        <w:jc w:val="both"/>
        <w:rPr>
          <w:rFonts w:ascii="Book Antiqua" w:hAnsi="Book Antiqua"/>
          <w:szCs w:val="24"/>
          <w:lang w:val="es-PR"/>
        </w:rPr>
      </w:pPr>
      <w:r w:rsidRPr="00E96603">
        <w:rPr>
          <w:rFonts w:ascii="Book Antiqua" w:hAnsi="Book Antiqua"/>
          <w:szCs w:val="24"/>
          <w:lang w:val="es-ES_tradnl"/>
        </w:rPr>
        <w:t xml:space="preserve">Para ordenar al </w:t>
      </w:r>
      <w:r w:rsidRPr="00396118">
        <w:rPr>
          <w:rFonts w:ascii="Book Antiqua" w:hAnsi="Book Antiqua"/>
          <w:szCs w:val="24"/>
          <w:lang w:val="es-PR"/>
        </w:rPr>
        <w:t>Comité de Evaluación y Disposición de Bienes Inmuebles, creado por la Ley 26-2017, según enmendada, mejor conocida como “Ley de Cumplimiento con el Plan Fiscal”, evaluar conforme a las disposiciones de la Ley y el reglamento, la transferencia o traspaso de título</w:t>
      </w:r>
      <w:r w:rsidR="00CB4E35" w:rsidRPr="00396118">
        <w:rPr>
          <w:rFonts w:ascii="Book Antiqua" w:hAnsi="Book Antiqua"/>
          <w:szCs w:val="24"/>
          <w:lang w:val="es-PR"/>
        </w:rPr>
        <w:t xml:space="preserve"> de</w:t>
      </w:r>
      <w:r w:rsidRPr="00396118">
        <w:rPr>
          <w:rFonts w:ascii="Book Antiqua" w:hAnsi="Book Antiqua"/>
          <w:szCs w:val="24"/>
          <w:lang w:val="es-ES_tradnl"/>
        </w:rPr>
        <w:t xml:space="preserve"> </w:t>
      </w:r>
      <w:r w:rsidRPr="00396118">
        <w:rPr>
          <w:rFonts w:ascii="Book Antiqua" w:hAnsi="Book Antiqua"/>
          <w:szCs w:val="24"/>
          <w:lang w:val="es-PR"/>
        </w:rPr>
        <w:t xml:space="preserve">la antigua Escuela Superior Carlos Escobar López, localizada en la Calle A Final de la Urbanización Santiago, en Loíza, Puerto Rico, </w:t>
      </w:r>
      <w:r w:rsidR="00CB4E35" w:rsidRPr="00396118">
        <w:rPr>
          <w:rFonts w:ascii="Book Antiqua" w:hAnsi="Book Antiqua"/>
          <w:szCs w:val="24"/>
          <w:lang w:val="es-PR"/>
        </w:rPr>
        <w:t xml:space="preserve">al Municipio de Loíza, </w:t>
      </w:r>
      <w:r w:rsidRPr="00396118">
        <w:rPr>
          <w:rFonts w:ascii="Book Antiqua" w:hAnsi="Book Antiqua"/>
          <w:szCs w:val="24"/>
          <w:lang w:val="es-PR"/>
        </w:rPr>
        <w:t>a los fines de desarrollar proyectos de impacto social y brindar servicios públicos que redunden en el desarrollo y bienestar de las comunidades circundantes; y para otros fines relacionados.</w:t>
      </w:r>
    </w:p>
    <w:p w14:paraId="7439875C" w14:textId="77777777" w:rsidR="003E594D" w:rsidRPr="00DD57F6" w:rsidRDefault="003E594D" w:rsidP="003E594D">
      <w:pPr>
        <w:jc w:val="center"/>
        <w:rPr>
          <w:rFonts w:ascii="Book Antiqua" w:hAnsi="Book Antiqua"/>
          <w:szCs w:val="24"/>
          <w:lang w:val="es-PR"/>
        </w:rPr>
      </w:pPr>
    </w:p>
    <w:p w14:paraId="5E0AC2B8" w14:textId="77777777" w:rsidR="003E594D" w:rsidRPr="00320A81" w:rsidRDefault="003E594D" w:rsidP="003E594D">
      <w:pPr>
        <w:jc w:val="center"/>
        <w:rPr>
          <w:rFonts w:ascii="Book Antiqua" w:hAnsi="Book Antiqua"/>
          <w:szCs w:val="24"/>
          <w:lang w:val="es-ES_tradnl"/>
        </w:rPr>
      </w:pPr>
      <w:r w:rsidRPr="00320A81">
        <w:rPr>
          <w:rFonts w:ascii="Book Antiqua" w:hAnsi="Book Antiqua"/>
          <w:szCs w:val="24"/>
          <w:lang w:val="es-ES_tradnl"/>
        </w:rPr>
        <w:t>EXPOSICIÓN DE MOTIVOS</w:t>
      </w:r>
    </w:p>
    <w:p w14:paraId="5DDCE5C8" w14:textId="77777777" w:rsidR="003E594D" w:rsidRPr="00320A81" w:rsidRDefault="003E594D" w:rsidP="003E594D">
      <w:pPr>
        <w:jc w:val="center"/>
        <w:rPr>
          <w:rFonts w:ascii="Book Antiqua" w:hAnsi="Book Antiqua"/>
          <w:b/>
          <w:szCs w:val="24"/>
          <w:lang w:val="es-ES_tradnl"/>
        </w:rPr>
      </w:pPr>
    </w:p>
    <w:p w14:paraId="75A4B264" w14:textId="33D354A5" w:rsidR="007F6974" w:rsidRDefault="00DD57F6" w:rsidP="000B0E0E">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 xml:space="preserve">Los municipios de Puerto Rico constituyen la entidad gubernamental más accesible, responsiva y </w:t>
      </w:r>
      <w:r w:rsidR="007F6974" w:rsidRPr="00396118">
        <w:rPr>
          <w:rFonts w:ascii="Book Antiqua" w:eastAsia="Calibri" w:hAnsi="Book Antiqua"/>
          <w:szCs w:val="22"/>
          <w:lang w:val="es-PR"/>
        </w:rPr>
        <w:t xml:space="preserve">eficiente para enfrentar los </w:t>
      </w:r>
      <w:r w:rsidRPr="00396118">
        <w:rPr>
          <w:rFonts w:ascii="Book Antiqua" w:eastAsia="Calibri" w:hAnsi="Book Antiqua"/>
          <w:szCs w:val="22"/>
          <w:lang w:val="es-PR"/>
        </w:rPr>
        <w:t>retos y circunstancias</w:t>
      </w:r>
      <w:r w:rsidR="00396118">
        <w:rPr>
          <w:rFonts w:ascii="Book Antiqua" w:eastAsia="Calibri" w:hAnsi="Book Antiqua"/>
          <w:szCs w:val="22"/>
          <w:lang w:val="es-PR"/>
        </w:rPr>
        <w:t xml:space="preserve"> </w:t>
      </w:r>
      <w:r w:rsidR="00E01E12" w:rsidRPr="00396118">
        <w:rPr>
          <w:rFonts w:ascii="Book Antiqua" w:eastAsia="Calibri" w:hAnsi="Book Antiqua"/>
          <w:szCs w:val="22"/>
          <w:lang w:val="es-PR"/>
        </w:rPr>
        <w:t>c</w:t>
      </w:r>
      <w:r w:rsidR="007F6974" w:rsidRPr="00396118">
        <w:rPr>
          <w:rFonts w:ascii="Book Antiqua" w:eastAsia="Calibri" w:hAnsi="Book Antiqua"/>
          <w:szCs w:val="22"/>
          <w:lang w:val="es-PR"/>
        </w:rPr>
        <w:t>ambiantes de la sociedad.</w:t>
      </w:r>
    </w:p>
    <w:p w14:paraId="501CF38C" w14:textId="77777777" w:rsidR="00396118" w:rsidRPr="00396118" w:rsidRDefault="00396118" w:rsidP="000B0E0E">
      <w:pPr>
        <w:spacing w:before="120" w:after="120"/>
        <w:ind w:firstLine="706"/>
        <w:contextualSpacing/>
        <w:jc w:val="both"/>
        <w:rPr>
          <w:rFonts w:ascii="Book Antiqua" w:eastAsia="Calibri" w:hAnsi="Book Antiqua"/>
          <w:szCs w:val="22"/>
          <w:lang w:val="es-PR"/>
        </w:rPr>
      </w:pPr>
    </w:p>
    <w:p w14:paraId="6E95A424" w14:textId="1D5EDFB4" w:rsidR="00DD57F6" w:rsidRPr="00396118" w:rsidRDefault="00DD57F6" w:rsidP="000B0E0E">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Además</w:t>
      </w:r>
      <w:r w:rsidR="00E01E12" w:rsidRPr="00396118">
        <w:rPr>
          <w:rFonts w:ascii="Book Antiqua" w:eastAsia="Calibri" w:hAnsi="Book Antiqua"/>
          <w:szCs w:val="22"/>
          <w:lang w:val="es-PR"/>
        </w:rPr>
        <w:t>,</w:t>
      </w:r>
      <w:r w:rsidRPr="00396118">
        <w:rPr>
          <w:rFonts w:ascii="Book Antiqua" w:eastAsia="Calibri" w:hAnsi="Book Antiqua"/>
          <w:szCs w:val="22"/>
          <w:lang w:val="es-PR"/>
        </w:rPr>
        <w:t xml:space="preserve"> de que proveen ayudas y servicios públicos esenciales a los distintos sectores y comunidades que no cuentan con los recursos. En fin, son la entidad más cercana a la gente.</w:t>
      </w:r>
    </w:p>
    <w:p w14:paraId="356B2240" w14:textId="77777777" w:rsidR="000B0E0E" w:rsidRPr="00E96603" w:rsidRDefault="000B0E0E" w:rsidP="000B0E0E">
      <w:pPr>
        <w:spacing w:before="120" w:after="120"/>
        <w:ind w:firstLine="706"/>
        <w:contextualSpacing/>
        <w:jc w:val="both"/>
        <w:rPr>
          <w:rFonts w:ascii="Book Antiqua" w:eastAsia="Calibri" w:hAnsi="Book Antiqua"/>
          <w:szCs w:val="22"/>
          <w:lang w:val="es-PR"/>
        </w:rPr>
      </w:pPr>
    </w:p>
    <w:p w14:paraId="7DC6F72E" w14:textId="77777777" w:rsidR="00DD57F6" w:rsidRPr="00396118" w:rsidRDefault="00DD57F6" w:rsidP="000B0E0E">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 xml:space="preserve">Por tanto, resulta necesario identificar y canalizar los recursos para garantizar la continuidad de los servicios a sus constituyentes. Más aún, dentro del momento histórico </w:t>
      </w:r>
      <w:r w:rsidRPr="00396118">
        <w:rPr>
          <w:rFonts w:ascii="Book Antiqua" w:eastAsia="Calibri" w:hAnsi="Book Antiqua"/>
          <w:szCs w:val="22"/>
          <w:lang w:val="es-PR"/>
        </w:rPr>
        <w:lastRenderedPageBreak/>
        <w:t>actual, cuando los municipios han sido impactados con recortes y la reducción que se estiman en cientos de millones de dólares anuales que antes recibían del Fondo General.</w:t>
      </w:r>
    </w:p>
    <w:p w14:paraId="2C97211E" w14:textId="77777777" w:rsidR="000B0E0E" w:rsidRPr="00396118" w:rsidRDefault="000B0E0E" w:rsidP="000B0E0E">
      <w:pPr>
        <w:spacing w:before="120" w:after="120"/>
        <w:ind w:firstLine="706"/>
        <w:contextualSpacing/>
        <w:jc w:val="both"/>
        <w:rPr>
          <w:rFonts w:ascii="Book Antiqua" w:eastAsia="Calibri" w:hAnsi="Book Antiqua"/>
          <w:szCs w:val="22"/>
          <w:lang w:val="es-PR"/>
        </w:rPr>
      </w:pPr>
    </w:p>
    <w:p w14:paraId="55059486" w14:textId="3E02CE48" w:rsidR="00DD57F6" w:rsidRPr="00396118" w:rsidRDefault="00DD57F6" w:rsidP="000B0E0E">
      <w:pPr>
        <w:spacing w:before="120" w:after="120"/>
        <w:ind w:firstLine="706"/>
        <w:contextualSpacing/>
        <w:jc w:val="both"/>
        <w:rPr>
          <w:rFonts w:ascii="Book Antiqua" w:eastAsia="Calibri" w:hAnsi="Book Antiqua"/>
          <w:szCs w:val="22"/>
          <w:lang w:val="es-PR"/>
        </w:rPr>
      </w:pPr>
      <w:r w:rsidRPr="00396118">
        <w:rPr>
          <w:rFonts w:ascii="Book Antiqua" w:eastAsia="Calibri" w:hAnsi="Book Antiqua"/>
          <w:szCs w:val="22"/>
          <w:lang w:val="es-PR"/>
        </w:rPr>
        <w:t>Por otra parte, ante el cierre de escuelas</w:t>
      </w:r>
      <w:r w:rsidR="000B0E0E" w:rsidRPr="00396118">
        <w:rPr>
          <w:rFonts w:ascii="Book Antiqua" w:eastAsia="Calibri" w:hAnsi="Book Antiqua"/>
          <w:szCs w:val="22"/>
          <w:lang w:val="es-PR"/>
        </w:rPr>
        <w:t xml:space="preserve"> </w:t>
      </w:r>
      <w:r w:rsidR="00394E3C" w:rsidRPr="00396118">
        <w:rPr>
          <w:rFonts w:ascii="Book Antiqua" w:eastAsia="Calibri" w:hAnsi="Book Antiqua"/>
          <w:szCs w:val="22"/>
          <w:lang w:val="es-PR"/>
        </w:rPr>
        <w:t>públicas</w:t>
      </w:r>
      <w:r w:rsidR="000B0E0E" w:rsidRPr="00396118">
        <w:rPr>
          <w:rFonts w:ascii="Book Antiqua" w:eastAsia="Calibri" w:hAnsi="Book Antiqua"/>
          <w:szCs w:val="22"/>
          <w:lang w:val="es-PR"/>
        </w:rPr>
        <w:t xml:space="preserve"> que </w:t>
      </w:r>
      <w:r w:rsidRPr="00396118">
        <w:rPr>
          <w:rFonts w:ascii="Book Antiqua" w:eastAsia="Calibri" w:hAnsi="Book Antiqua"/>
          <w:szCs w:val="22"/>
          <w:lang w:val="es-PR"/>
        </w:rPr>
        <w:t xml:space="preserve">ha </w:t>
      </w:r>
      <w:r w:rsidR="00E01E12" w:rsidRPr="00396118">
        <w:rPr>
          <w:rFonts w:ascii="Book Antiqua" w:eastAsia="Calibri" w:hAnsi="Book Antiqua"/>
          <w:szCs w:val="22"/>
          <w:lang w:val="es-PR"/>
        </w:rPr>
        <w:t xml:space="preserve">realizado </w:t>
      </w:r>
      <w:r w:rsidRPr="00396118">
        <w:rPr>
          <w:rFonts w:ascii="Book Antiqua" w:eastAsia="Calibri" w:hAnsi="Book Antiqua"/>
          <w:szCs w:val="22"/>
          <w:lang w:val="es-PR"/>
        </w:rPr>
        <w:t>el Departamento de Educación, es indispensable que estos espacios puedan ser rescatados por los municipios. Ello</w:t>
      </w:r>
      <w:r w:rsidR="00F84888" w:rsidRPr="00396118">
        <w:rPr>
          <w:rFonts w:ascii="Book Antiqua" w:eastAsia="Calibri" w:hAnsi="Book Antiqua"/>
          <w:szCs w:val="22"/>
          <w:lang w:val="es-PR"/>
        </w:rPr>
        <w:t>,</w:t>
      </w:r>
      <w:r w:rsidRPr="00396118">
        <w:rPr>
          <w:rFonts w:ascii="Book Antiqua" w:eastAsia="Calibri" w:hAnsi="Book Antiqua"/>
          <w:szCs w:val="22"/>
          <w:lang w:val="es-PR"/>
        </w:rPr>
        <w:t xml:space="preserve"> genera la oportunidad de utilizar las escuelas en desuso para actividades, programas y proyectos que redunden en beneficio </w:t>
      </w:r>
      <w:r w:rsidR="00F84888" w:rsidRPr="00396118">
        <w:rPr>
          <w:rFonts w:ascii="Book Antiqua" w:eastAsia="Calibri" w:hAnsi="Book Antiqua"/>
          <w:szCs w:val="22"/>
          <w:lang w:val="es-PR"/>
        </w:rPr>
        <w:t xml:space="preserve">de </w:t>
      </w:r>
      <w:r w:rsidRPr="00396118">
        <w:rPr>
          <w:rFonts w:ascii="Book Antiqua" w:eastAsia="Calibri" w:hAnsi="Book Antiqua"/>
          <w:szCs w:val="22"/>
          <w:lang w:val="es-PR"/>
        </w:rPr>
        <w:t>la comunidad. Especialmente, a los sectores poblacionales más vulnerables que reclaman y merecen una mejor calidad de vida.</w:t>
      </w:r>
    </w:p>
    <w:p w14:paraId="327DF949" w14:textId="77777777" w:rsidR="00394E3C" w:rsidRPr="00396118" w:rsidRDefault="00394E3C" w:rsidP="000B0E0E">
      <w:pPr>
        <w:spacing w:before="120" w:after="120"/>
        <w:ind w:firstLine="706"/>
        <w:contextualSpacing/>
        <w:jc w:val="both"/>
        <w:rPr>
          <w:rFonts w:ascii="Book Antiqua" w:eastAsia="Calibri" w:hAnsi="Book Antiqua"/>
          <w:szCs w:val="22"/>
          <w:lang w:val="es-PR"/>
        </w:rPr>
      </w:pPr>
    </w:p>
    <w:p w14:paraId="2882EFA1" w14:textId="3EB4DD5C" w:rsidR="00DD57F6" w:rsidRPr="00396118" w:rsidRDefault="00DD57F6" w:rsidP="000B0E0E">
      <w:pPr>
        <w:ind w:firstLine="806"/>
        <w:contextualSpacing/>
        <w:jc w:val="both"/>
        <w:rPr>
          <w:rFonts w:ascii="Book Antiqua" w:hAnsi="Book Antiqua"/>
          <w:lang w:val="es-ES_tradnl"/>
        </w:rPr>
      </w:pPr>
      <w:r w:rsidRPr="00396118">
        <w:rPr>
          <w:rFonts w:ascii="Book Antiqua" w:hAnsi="Book Antiqua"/>
          <w:lang w:val="es-ES_tradnl"/>
        </w:rPr>
        <w:t xml:space="preserve">La Escuela </w:t>
      </w:r>
      <w:r w:rsidRPr="00396118">
        <w:rPr>
          <w:rFonts w:ascii="Book Antiqua" w:hAnsi="Book Antiqua"/>
          <w:szCs w:val="24"/>
          <w:lang w:val="es-PR"/>
        </w:rPr>
        <w:t xml:space="preserve">Superior Carlos Escobar López, localizada en la Calle C Final </w:t>
      </w:r>
      <w:r w:rsidR="00394E3C" w:rsidRPr="00396118">
        <w:rPr>
          <w:rFonts w:ascii="Book Antiqua" w:hAnsi="Book Antiqua"/>
          <w:szCs w:val="24"/>
          <w:lang w:val="es-PR"/>
        </w:rPr>
        <w:t xml:space="preserve">de la </w:t>
      </w:r>
      <w:r w:rsidRPr="00396118">
        <w:rPr>
          <w:rFonts w:ascii="Book Antiqua" w:hAnsi="Book Antiqua"/>
          <w:szCs w:val="24"/>
          <w:lang w:val="es-PR"/>
        </w:rPr>
        <w:t>Urbanización Santiago del Municipio de Loíza, fue uno de los cientos de planteles escolares clausurados allá para el verano de 2017</w:t>
      </w:r>
      <w:r w:rsidR="00394E3C" w:rsidRPr="00396118">
        <w:rPr>
          <w:rFonts w:ascii="Book Antiqua" w:hAnsi="Book Antiqua"/>
          <w:szCs w:val="24"/>
          <w:lang w:val="es-PR"/>
        </w:rPr>
        <w:t>,</w:t>
      </w:r>
      <w:r w:rsidRPr="00396118">
        <w:rPr>
          <w:rFonts w:ascii="Book Antiqua" w:hAnsi="Book Antiqua"/>
          <w:szCs w:val="24"/>
          <w:lang w:val="es-PR"/>
        </w:rPr>
        <w:t xml:space="preserve"> como parte del plan fiscal que entonces implementó el Departamento de Educación.  A raíz del cierre de dicha escuela, el Municipio de Loíza inició gestiones conducentes a obtener la titularidad de las instalaciones para el provecho de la comunidad y evitar que </w:t>
      </w:r>
      <w:r w:rsidRPr="00396118">
        <w:rPr>
          <w:rFonts w:ascii="Book Antiqua" w:hAnsi="Book Antiqua"/>
          <w:lang w:val="es-ES_tradnl"/>
        </w:rPr>
        <w:t xml:space="preserve">pudiera quedar a expensas del vandalismo y el deterioro.  Así pues, en mayo de 2018 el Municipio elaboró una propuesta encaminada a solicitar la transferencia de la mencionada escuela con el objetivo de trasladar a ésta la Oficina para el Manejo de Emergencias y Administración de Desastres Municipal, el Cuartel de la Policía Municipal, disponer de espacio para la realización de actividades comunitarias y habilitar en dicha localidad un Súper Refugio permanente para albergar a los ciudadanos </w:t>
      </w:r>
      <w:proofErr w:type="spellStart"/>
      <w:r w:rsidRPr="00396118">
        <w:rPr>
          <w:rFonts w:ascii="Book Antiqua" w:hAnsi="Book Antiqua"/>
          <w:lang w:val="es-ES_tradnl"/>
        </w:rPr>
        <w:t>loiceños</w:t>
      </w:r>
      <w:proofErr w:type="spellEnd"/>
      <w:r w:rsidR="00F84888" w:rsidRPr="00396118">
        <w:rPr>
          <w:rFonts w:ascii="Book Antiqua" w:hAnsi="Book Antiqua"/>
          <w:lang w:val="es-ES_tradnl"/>
        </w:rPr>
        <w:t xml:space="preserve">, </w:t>
      </w:r>
      <w:r w:rsidRPr="00396118">
        <w:rPr>
          <w:rFonts w:ascii="Book Antiqua" w:hAnsi="Book Antiqua"/>
          <w:lang w:val="es-ES_tradnl"/>
        </w:rPr>
        <w:t>con especial atención a la población de adultos mayores y población con diversidad funcional al sobrevenir cualquier tipo de emergencia tales como huracanes, terremotos e inundaciones.</w:t>
      </w:r>
    </w:p>
    <w:p w14:paraId="208C8ECB" w14:textId="77777777" w:rsidR="000B0E0E" w:rsidRPr="00396118" w:rsidRDefault="000B0E0E" w:rsidP="000B0E0E">
      <w:pPr>
        <w:ind w:firstLine="806"/>
        <w:contextualSpacing/>
        <w:jc w:val="both"/>
        <w:rPr>
          <w:rFonts w:ascii="Book Antiqua" w:hAnsi="Book Antiqua"/>
          <w:lang w:val="es-ES_tradnl"/>
        </w:rPr>
      </w:pPr>
    </w:p>
    <w:p w14:paraId="396D002B" w14:textId="77777777" w:rsidR="00DD57F6" w:rsidRPr="00396118" w:rsidRDefault="00DD57F6" w:rsidP="000B0E0E">
      <w:pPr>
        <w:ind w:firstLine="806"/>
        <w:contextualSpacing/>
        <w:jc w:val="both"/>
        <w:rPr>
          <w:rFonts w:ascii="Book Antiqua" w:hAnsi="Book Antiqua"/>
          <w:lang w:val="es-ES_tradnl"/>
        </w:rPr>
      </w:pPr>
      <w:r w:rsidRPr="00396118">
        <w:rPr>
          <w:rFonts w:ascii="Book Antiqua" w:hAnsi="Book Antiqua"/>
          <w:lang w:val="es-ES_tradnl"/>
        </w:rPr>
        <w:t>A la fecha, el Municipio ocupa la Escuela Carlos Escobar López mediante un contrato de arrendamiento y ha podido establecer en ella un Centro de Servicios Municipales.  Actualmente, la estructura alberga un Súper Refugio para más de 600 personas debidamente equipado con cocina, lavandería, cisternas, generador eléctrico y sistema de placas solares.  El refugio cuenta con zona de cunas para bebés, área especializada para personas encamadas, área de recreo para los niños y zona aislada para las mascotas.  En dichas instalaciones ubican, además, las oficinas municipales de Manejo de Emergencias y Administración de Desastres, Servicios a la Comunidad, Comisionado Escolar, Programa de Cadetes, Consorcio del Noreste, Cuartel de la Policía Municipal, Museo Comunitario. Asimismo, brindan servicios varias agencias del Gobierno Central agrupadas en el Centro de Servicios Integrados.</w:t>
      </w:r>
    </w:p>
    <w:p w14:paraId="685A151E" w14:textId="77777777" w:rsidR="000B0E0E" w:rsidRPr="00396118" w:rsidRDefault="000B0E0E" w:rsidP="000B0E0E">
      <w:pPr>
        <w:ind w:firstLine="806"/>
        <w:contextualSpacing/>
        <w:jc w:val="both"/>
        <w:rPr>
          <w:rFonts w:ascii="Book Antiqua" w:hAnsi="Book Antiqua"/>
          <w:lang w:val="es-ES_tradnl"/>
        </w:rPr>
      </w:pPr>
    </w:p>
    <w:p w14:paraId="5F954B7E" w14:textId="35EDC769" w:rsidR="00DD57F6" w:rsidRPr="00396118" w:rsidRDefault="00DD57F6" w:rsidP="000B0E0E">
      <w:pPr>
        <w:ind w:firstLine="806"/>
        <w:contextualSpacing/>
        <w:jc w:val="both"/>
        <w:rPr>
          <w:rFonts w:ascii="Book Antiqua" w:hAnsi="Book Antiqua"/>
          <w:lang w:val="es-ES_tradnl"/>
        </w:rPr>
      </w:pPr>
      <w:r w:rsidRPr="00396118">
        <w:rPr>
          <w:rFonts w:ascii="Book Antiqua" w:hAnsi="Book Antiqua"/>
          <w:lang w:val="es-ES_tradnl"/>
        </w:rPr>
        <w:t xml:space="preserve">Ahora bien, la misión del </w:t>
      </w:r>
      <w:r w:rsidR="006B4155" w:rsidRPr="00396118">
        <w:rPr>
          <w:rFonts w:ascii="Book Antiqua" w:hAnsi="Book Antiqua"/>
          <w:lang w:val="es-ES_tradnl"/>
        </w:rPr>
        <w:t>Gobier</w:t>
      </w:r>
      <w:r w:rsidR="00E34508" w:rsidRPr="00396118">
        <w:rPr>
          <w:rFonts w:ascii="Book Antiqua" w:hAnsi="Book Antiqua"/>
          <w:lang w:val="es-ES_tradnl"/>
        </w:rPr>
        <w:t xml:space="preserve">no Municipal </w:t>
      </w:r>
      <w:r w:rsidRPr="00396118">
        <w:rPr>
          <w:rFonts w:ascii="Book Antiqua" w:hAnsi="Book Antiqua"/>
          <w:lang w:val="es-ES_tradnl"/>
        </w:rPr>
        <w:t xml:space="preserve">para proveer mayores servicios a nuestros hermanos </w:t>
      </w:r>
      <w:proofErr w:type="spellStart"/>
      <w:r w:rsidRPr="00396118">
        <w:rPr>
          <w:rFonts w:ascii="Book Antiqua" w:hAnsi="Book Antiqua"/>
          <w:lang w:val="es-ES_tradnl"/>
        </w:rPr>
        <w:t>loiceños</w:t>
      </w:r>
      <w:proofErr w:type="spellEnd"/>
      <w:r w:rsidRPr="00396118">
        <w:rPr>
          <w:rFonts w:ascii="Book Antiqua" w:hAnsi="Book Antiqua"/>
          <w:lang w:val="es-ES_tradnl"/>
        </w:rPr>
        <w:t xml:space="preserve"> no ha finalizado</w:t>
      </w:r>
      <w:r w:rsidR="00F84888" w:rsidRPr="00396118">
        <w:rPr>
          <w:rFonts w:ascii="Book Antiqua" w:hAnsi="Book Antiqua"/>
          <w:lang w:val="es-ES_tradnl"/>
        </w:rPr>
        <w:t>,</w:t>
      </w:r>
      <w:r w:rsidRPr="00396118">
        <w:rPr>
          <w:rFonts w:ascii="Book Antiqua" w:hAnsi="Book Antiqua"/>
          <w:lang w:val="es-ES_tradnl"/>
        </w:rPr>
        <w:t xml:space="preserve"> con lo que actualmente se brinda en las facilidades del antiguo plantel escolar, sino que se ha continuado con los esfuerzos para, incluso, lograr la asignación de fondos federales para la provisión de servicios directos desde dichas instalaciones.  Sin embargo, para ser recipiente de dichos fondos federales </w:t>
      </w:r>
      <w:r w:rsidRPr="00396118">
        <w:rPr>
          <w:rFonts w:ascii="Book Antiqua" w:hAnsi="Book Antiqua"/>
          <w:lang w:val="es-ES_tradnl"/>
        </w:rPr>
        <w:lastRenderedPageBreak/>
        <w:t xml:space="preserve">se requiere que el Municipio de Loíza posea la titularidad de la Escuela Carlos Escobar López.  </w:t>
      </w:r>
    </w:p>
    <w:p w14:paraId="7D7E0792" w14:textId="77777777" w:rsidR="00DD57F6" w:rsidRPr="00396118" w:rsidRDefault="00DD57F6" w:rsidP="000B0E0E">
      <w:pPr>
        <w:ind w:firstLine="806"/>
        <w:contextualSpacing/>
        <w:jc w:val="both"/>
        <w:rPr>
          <w:rFonts w:ascii="Book Antiqua" w:hAnsi="Book Antiqua"/>
          <w:lang w:val="es-ES_tradnl"/>
        </w:rPr>
      </w:pPr>
    </w:p>
    <w:p w14:paraId="66F57455" w14:textId="609D8FDC" w:rsidR="00DD57F6" w:rsidRPr="000E38B7" w:rsidRDefault="00DD57F6" w:rsidP="000E38B7">
      <w:pPr>
        <w:ind w:firstLine="806"/>
        <w:contextualSpacing/>
        <w:jc w:val="both"/>
        <w:rPr>
          <w:rFonts w:ascii="Book Antiqua" w:hAnsi="Book Antiqua"/>
        </w:rPr>
      </w:pPr>
      <w:r w:rsidRPr="00320A81">
        <w:rPr>
          <w:rFonts w:ascii="Book Antiqua" w:hAnsi="Book Antiqua"/>
          <w:lang w:val="es-ES_tradnl"/>
        </w:rPr>
        <w:t>Ante ello</w:t>
      </w:r>
      <w:r w:rsidR="00F84888" w:rsidRPr="00396118">
        <w:rPr>
          <w:rFonts w:ascii="Book Antiqua" w:hAnsi="Book Antiqua"/>
          <w:lang w:val="es-ES_tradnl"/>
        </w:rPr>
        <w:t>,</w:t>
      </w:r>
      <w:r w:rsidRPr="00320A81">
        <w:rPr>
          <w:rFonts w:ascii="Book Antiqua" w:hAnsi="Book Antiqua"/>
          <w:lang w:val="es-ES_tradnl"/>
        </w:rPr>
        <w:t xml:space="preserve"> y conociendo de primera mano cómo los recursos fiscales del ayuntamiento se han visto diezmados en los pasados años ante la situación económica que nos aqueja, esta Asamblea Legislativa, de conformidad con la </w:t>
      </w:r>
      <w:r w:rsidR="00E34508" w:rsidRPr="006C0676">
        <w:rPr>
          <w:rFonts w:ascii="Book Antiqua" w:hAnsi="Book Antiqua"/>
          <w:lang w:val="es-ES_tradnl"/>
        </w:rPr>
        <w:t>política pública</w:t>
      </w:r>
      <w:r w:rsidR="00E34508" w:rsidRPr="00320A81">
        <w:rPr>
          <w:rFonts w:ascii="Book Antiqua" w:hAnsi="Book Antiqua"/>
          <w:lang w:val="es-ES_tradnl"/>
        </w:rPr>
        <w:t xml:space="preserve"> </w:t>
      </w:r>
      <w:r w:rsidRPr="00320A81">
        <w:rPr>
          <w:rFonts w:ascii="Book Antiqua" w:hAnsi="Book Antiqua"/>
          <w:lang w:val="es-ES_tradnl"/>
        </w:rPr>
        <w:t xml:space="preserve">adoptada mediante la Ley 26, </w:t>
      </w:r>
      <w:r w:rsidRPr="00320A81">
        <w:rPr>
          <w:rFonts w:ascii="Book Antiqua" w:hAnsi="Book Antiqua"/>
          <w:i/>
          <w:lang w:val="es-ES_tradnl"/>
        </w:rPr>
        <w:t>supra</w:t>
      </w:r>
      <w:r w:rsidRPr="00320A81">
        <w:rPr>
          <w:rFonts w:ascii="Book Antiqua" w:hAnsi="Book Antiqua"/>
          <w:lang w:val="es-ES_tradnl"/>
        </w:rPr>
        <w:t xml:space="preserve">, entiende necesario y pertinente ordenar al </w:t>
      </w:r>
      <w:r w:rsidRPr="00320A81">
        <w:rPr>
          <w:rFonts w:ascii="Book Antiqua" w:hAnsi="Book Antiqua"/>
          <w:lang w:val="es-PR"/>
        </w:rPr>
        <w:t xml:space="preserve">Comité de Evaluación y Disposición de Propiedades Inmuebles </w:t>
      </w:r>
      <w:proofErr w:type="spellStart"/>
      <w:r w:rsidR="000E38B7" w:rsidRPr="000E38B7">
        <w:rPr>
          <w:rFonts w:ascii="Book Antiqua" w:hAnsi="Book Antiqua"/>
        </w:rPr>
        <w:t>evaluar</w:t>
      </w:r>
      <w:proofErr w:type="spellEnd"/>
      <w:r w:rsidR="000E38B7" w:rsidRPr="000E38B7">
        <w:rPr>
          <w:rFonts w:ascii="Book Antiqua" w:hAnsi="Book Antiqua"/>
        </w:rPr>
        <w:t xml:space="preserve"> </w:t>
      </w:r>
      <w:proofErr w:type="spellStart"/>
      <w:r w:rsidR="000E38B7" w:rsidRPr="000E38B7">
        <w:rPr>
          <w:rFonts w:ascii="Book Antiqua" w:hAnsi="Book Antiqua"/>
        </w:rPr>
        <w:t>conforme</w:t>
      </w:r>
      <w:proofErr w:type="spellEnd"/>
      <w:r w:rsidR="000E38B7" w:rsidRPr="000E38B7">
        <w:rPr>
          <w:rFonts w:ascii="Book Antiqua" w:hAnsi="Book Antiqua"/>
        </w:rPr>
        <w:t xml:space="preserve"> a las </w:t>
      </w:r>
      <w:proofErr w:type="spellStart"/>
      <w:r w:rsidR="000E38B7" w:rsidRPr="000E38B7">
        <w:rPr>
          <w:rFonts w:ascii="Book Antiqua" w:hAnsi="Book Antiqua"/>
        </w:rPr>
        <w:t>dispocisiones</w:t>
      </w:r>
      <w:proofErr w:type="spellEnd"/>
      <w:r w:rsidR="000E38B7" w:rsidRPr="000E38B7">
        <w:rPr>
          <w:rFonts w:ascii="Book Antiqua" w:hAnsi="Book Antiqua"/>
        </w:rPr>
        <w:t xml:space="preserve"> de la Ley y </w:t>
      </w:r>
      <w:proofErr w:type="spellStart"/>
      <w:r w:rsidR="000E38B7" w:rsidRPr="000E38B7">
        <w:rPr>
          <w:rFonts w:ascii="Book Antiqua" w:hAnsi="Book Antiqua"/>
        </w:rPr>
        <w:t>el</w:t>
      </w:r>
      <w:proofErr w:type="spellEnd"/>
      <w:r w:rsidR="000E38B7" w:rsidRPr="000E38B7">
        <w:rPr>
          <w:rFonts w:ascii="Book Antiqua" w:hAnsi="Book Antiqua"/>
        </w:rPr>
        <w:t xml:space="preserve"> </w:t>
      </w:r>
      <w:proofErr w:type="spellStart"/>
      <w:r w:rsidR="000E38B7" w:rsidRPr="000E38B7">
        <w:rPr>
          <w:rFonts w:ascii="Book Antiqua" w:hAnsi="Book Antiqua"/>
        </w:rPr>
        <w:t>reglamento</w:t>
      </w:r>
      <w:proofErr w:type="spellEnd"/>
      <w:r w:rsidR="000E38B7" w:rsidRPr="000E38B7">
        <w:rPr>
          <w:rFonts w:ascii="Book Antiqua" w:hAnsi="Book Antiqua"/>
        </w:rPr>
        <w:t xml:space="preserve">, la </w:t>
      </w:r>
      <w:proofErr w:type="spellStart"/>
      <w:r w:rsidR="000E38B7" w:rsidRPr="000E38B7">
        <w:rPr>
          <w:rFonts w:ascii="Book Antiqua" w:hAnsi="Book Antiqua"/>
        </w:rPr>
        <w:t>transferencia</w:t>
      </w:r>
      <w:proofErr w:type="spellEnd"/>
      <w:r w:rsidR="000E38B7" w:rsidRPr="000E38B7">
        <w:rPr>
          <w:rFonts w:ascii="Book Antiqua" w:hAnsi="Book Antiqua"/>
        </w:rPr>
        <w:t xml:space="preserve"> o </w:t>
      </w:r>
      <w:proofErr w:type="spellStart"/>
      <w:r w:rsidR="000E38B7" w:rsidRPr="000E38B7">
        <w:rPr>
          <w:rFonts w:ascii="Book Antiqua" w:hAnsi="Book Antiqua"/>
        </w:rPr>
        <w:t>traspaso</w:t>
      </w:r>
      <w:proofErr w:type="spellEnd"/>
      <w:r w:rsidR="000E38B7" w:rsidRPr="000E38B7">
        <w:rPr>
          <w:rFonts w:ascii="Book Antiqua" w:hAnsi="Book Antiqua"/>
        </w:rPr>
        <w:t xml:space="preserve"> de </w:t>
      </w:r>
      <w:proofErr w:type="spellStart"/>
      <w:r w:rsidR="000E38B7" w:rsidRPr="000E38B7">
        <w:rPr>
          <w:rFonts w:ascii="Book Antiqua" w:hAnsi="Book Antiqua"/>
        </w:rPr>
        <w:t>título</w:t>
      </w:r>
      <w:proofErr w:type="spellEnd"/>
      <w:r w:rsidR="000E38B7" w:rsidRPr="000E38B7">
        <w:rPr>
          <w:rFonts w:ascii="Book Antiqua" w:hAnsi="Book Antiqua"/>
        </w:rPr>
        <w:t xml:space="preserve"> </w:t>
      </w:r>
      <w:r w:rsidRPr="00320A81">
        <w:rPr>
          <w:rFonts w:ascii="Book Antiqua" w:hAnsi="Book Antiqua"/>
          <w:lang w:val="es-PR"/>
        </w:rPr>
        <w:t xml:space="preserve">de la Escuela </w:t>
      </w:r>
      <w:r w:rsidRPr="00320A81">
        <w:rPr>
          <w:rFonts w:ascii="Book Antiqua" w:hAnsi="Book Antiqua"/>
          <w:lang w:val="es-ES_tradnl"/>
        </w:rPr>
        <w:t xml:space="preserve">Carlos Escobar López al Municipio de Loíza.  De tal forma, se garantiza que todas las oficinas que brindan servicios directos a nuestros constituyentes se mantengan en las facilidades del antiguo plantel escolar de manera permanente, incluyendo el </w:t>
      </w:r>
      <w:r>
        <w:rPr>
          <w:rFonts w:ascii="Book Antiqua" w:hAnsi="Book Antiqua"/>
          <w:lang w:val="es-ES_tradnl"/>
        </w:rPr>
        <w:t>trascendental</w:t>
      </w:r>
      <w:r w:rsidRPr="00320A81">
        <w:rPr>
          <w:rFonts w:ascii="Book Antiqua" w:hAnsi="Book Antiqua"/>
          <w:lang w:val="es-ES_tradnl"/>
        </w:rPr>
        <w:t xml:space="preserve"> Súper Refugio, sin que dicha permanencia esté supeditada a otro tipo de negocios jurídicos que no ponen la titularidad del inmueble en manos del gobierno municipal de Loíza.</w:t>
      </w:r>
    </w:p>
    <w:p w14:paraId="48A89BB7" w14:textId="77777777" w:rsidR="000B0E0E" w:rsidRPr="00320A81" w:rsidRDefault="000B0E0E" w:rsidP="000B0E0E">
      <w:pPr>
        <w:ind w:firstLine="806"/>
        <w:contextualSpacing/>
        <w:jc w:val="both"/>
        <w:rPr>
          <w:rFonts w:ascii="Book Antiqua" w:hAnsi="Book Antiqua"/>
          <w:lang w:val="es-ES_tradnl"/>
        </w:rPr>
      </w:pPr>
    </w:p>
    <w:p w14:paraId="7E681ACB" w14:textId="3FE0F780" w:rsidR="003E594D" w:rsidRDefault="003E594D" w:rsidP="000B0E0E">
      <w:pPr>
        <w:ind w:firstLine="806"/>
        <w:contextualSpacing/>
        <w:jc w:val="both"/>
        <w:rPr>
          <w:rFonts w:ascii="Book Antiqua" w:hAnsi="Book Antiqua"/>
          <w:lang w:val="es-ES_tradnl"/>
        </w:rPr>
      </w:pPr>
      <w:r w:rsidRPr="00320A81">
        <w:rPr>
          <w:rFonts w:ascii="Book Antiqua" w:hAnsi="Book Antiqua"/>
          <w:lang w:val="es-ES_tradnl"/>
        </w:rPr>
        <w:t>El Capítulo 5 de la Ley 26-2017, según enmendada, conocida como “Ley de Cumplimiento con el Plan Fiscal”, dispone la política pública del Gobierno de Puerto Rico respecto a la disposición de la propiedad inmueble perteneciente a sus agencias, corporaciones públicas e instrumentalidades.  Ello, con el propósito de establecer un marco jurídico que facilite mover el mercado de bienes raíces estatales y les dé certeza a las transacciones de estos activos.</w:t>
      </w:r>
    </w:p>
    <w:p w14:paraId="5B87DF34" w14:textId="77777777" w:rsidR="000B0E0E" w:rsidRPr="00320A81" w:rsidRDefault="000B0E0E" w:rsidP="000B0E0E">
      <w:pPr>
        <w:ind w:firstLine="806"/>
        <w:contextualSpacing/>
        <w:jc w:val="both"/>
        <w:rPr>
          <w:rFonts w:ascii="Book Antiqua" w:hAnsi="Book Antiqua"/>
          <w:lang w:val="es-ES_tradnl"/>
        </w:rPr>
      </w:pPr>
    </w:p>
    <w:p w14:paraId="6E5FB2A8" w14:textId="33381BA1" w:rsidR="003E594D" w:rsidRDefault="001C274B" w:rsidP="000B0E0E">
      <w:pPr>
        <w:ind w:firstLine="806"/>
        <w:contextualSpacing/>
        <w:jc w:val="both"/>
        <w:rPr>
          <w:rFonts w:ascii="Book Antiqua" w:hAnsi="Book Antiqua"/>
          <w:lang w:val="es-ES_tradnl"/>
        </w:rPr>
      </w:pPr>
      <w:r w:rsidRPr="00320A81">
        <w:rPr>
          <w:rFonts w:ascii="Book Antiqua" w:hAnsi="Book Antiqua"/>
          <w:lang w:val="es-ES_tradnl"/>
        </w:rPr>
        <w:t>Además, se</w:t>
      </w:r>
      <w:r w:rsidR="003E594D" w:rsidRPr="00320A81">
        <w:rPr>
          <w:rFonts w:ascii="Book Antiqua" w:hAnsi="Book Antiqua"/>
          <w:lang w:val="es-ES_tradnl"/>
        </w:rPr>
        <w:t xml:space="preserve"> ha establecido </w:t>
      </w:r>
      <w:r w:rsidR="00E34508" w:rsidRPr="006C0676">
        <w:rPr>
          <w:rFonts w:ascii="Book Antiqua" w:hAnsi="Book Antiqua"/>
          <w:lang w:val="es-ES_tradnl"/>
        </w:rPr>
        <w:t>política pública</w:t>
      </w:r>
      <w:r w:rsidR="006C0676" w:rsidRPr="006C0676">
        <w:rPr>
          <w:rFonts w:ascii="Book Antiqua" w:hAnsi="Book Antiqua"/>
          <w:i/>
          <w:iCs/>
          <w:lang w:val="es-ES_tradnl"/>
        </w:rPr>
        <w:t xml:space="preserve"> </w:t>
      </w:r>
      <w:r w:rsidR="003E594D" w:rsidRPr="006C0676">
        <w:rPr>
          <w:rFonts w:ascii="Book Antiqua" w:hAnsi="Book Antiqua"/>
          <w:lang w:val="es-ES_tradnl"/>
        </w:rPr>
        <w:t>en</w:t>
      </w:r>
      <w:r w:rsidR="003E594D" w:rsidRPr="00320A81">
        <w:rPr>
          <w:rFonts w:ascii="Book Antiqua" w:hAnsi="Book Antiqua"/>
          <w:lang w:val="es-ES_tradnl"/>
        </w:rPr>
        <w:t xml:space="preserve"> cuanto a los inmuebles en desuso que pueden ser utilizados por </w:t>
      </w:r>
      <w:r w:rsidR="003C72A2" w:rsidRPr="00320A81">
        <w:rPr>
          <w:rFonts w:ascii="Book Antiqua" w:hAnsi="Book Antiqua"/>
          <w:lang w:val="es-ES_tradnl"/>
        </w:rPr>
        <w:t xml:space="preserve">municipios, </w:t>
      </w:r>
      <w:r w:rsidR="003E594D" w:rsidRPr="00320A81">
        <w:rPr>
          <w:rFonts w:ascii="Book Antiqua" w:hAnsi="Book Antiqua"/>
          <w:lang w:val="es-ES_tradnl"/>
        </w:rPr>
        <w:t>entidades sin fines de lucro, entre otr</w:t>
      </w:r>
      <w:r w:rsidR="003C72A2" w:rsidRPr="00320A81">
        <w:rPr>
          <w:rFonts w:ascii="Book Antiqua" w:hAnsi="Book Antiqua"/>
          <w:lang w:val="es-ES_tradnl"/>
        </w:rPr>
        <w:t>o</w:t>
      </w:r>
      <w:r w:rsidR="003E594D" w:rsidRPr="00320A81">
        <w:rPr>
          <w:rFonts w:ascii="Book Antiqua" w:hAnsi="Book Antiqua"/>
          <w:lang w:val="es-ES_tradnl"/>
        </w:rPr>
        <w:t xml:space="preserve">s, para los propósitos sociales que señala la Ley 26, </w:t>
      </w:r>
      <w:r w:rsidR="003E594D" w:rsidRPr="00320A81">
        <w:rPr>
          <w:rFonts w:ascii="Book Antiqua" w:hAnsi="Book Antiqua"/>
          <w:i/>
          <w:lang w:val="es-ES_tradnl"/>
        </w:rPr>
        <w:t>supra</w:t>
      </w:r>
      <w:r w:rsidR="003E594D" w:rsidRPr="00320A81">
        <w:rPr>
          <w:rFonts w:ascii="Book Antiqua" w:hAnsi="Book Antiqua"/>
          <w:lang w:val="es-ES_tradnl"/>
        </w:rPr>
        <w:t>.  Así</w:t>
      </w:r>
      <w:r w:rsidR="003C72A2" w:rsidRPr="00320A81">
        <w:rPr>
          <w:rFonts w:ascii="Book Antiqua" w:hAnsi="Book Antiqua"/>
          <w:lang w:val="es-ES_tradnl"/>
        </w:rPr>
        <w:t xml:space="preserve"> </w:t>
      </w:r>
      <w:r w:rsidR="003E594D" w:rsidRPr="00320A81">
        <w:rPr>
          <w:rFonts w:ascii="Book Antiqua" w:hAnsi="Book Antiqua"/>
          <w:lang w:val="es-ES_tradnl"/>
        </w:rPr>
        <w:t xml:space="preserve">pues, el Estado ha reconocido que existen circunstancias </w:t>
      </w:r>
      <w:r w:rsidR="003C72A2" w:rsidRPr="00320A81">
        <w:rPr>
          <w:rFonts w:ascii="Book Antiqua" w:hAnsi="Book Antiqua"/>
          <w:lang w:val="es-ES_tradnl"/>
        </w:rPr>
        <w:t>en las cuales</w:t>
      </w:r>
      <w:r w:rsidR="003E594D" w:rsidRPr="00320A81">
        <w:rPr>
          <w:rFonts w:ascii="Book Antiqua" w:hAnsi="Book Antiqua"/>
          <w:lang w:val="es-ES_tradnl"/>
        </w:rPr>
        <w:t xml:space="preserve"> no es necesario o conveniente la venta de propiedades y que procede otro tipo de arreglo para determinada propiedad como sucede con los planteles escolares en desuso. </w:t>
      </w:r>
    </w:p>
    <w:p w14:paraId="545A4384" w14:textId="77777777" w:rsidR="000B0E0E" w:rsidRPr="00DD57F6" w:rsidRDefault="000B0E0E" w:rsidP="000B0E0E">
      <w:pPr>
        <w:ind w:firstLine="806"/>
        <w:contextualSpacing/>
        <w:jc w:val="both"/>
        <w:rPr>
          <w:rFonts w:ascii="Book Antiqua" w:hAnsi="Book Antiqua"/>
          <w:lang w:val="es-PR"/>
        </w:rPr>
      </w:pPr>
    </w:p>
    <w:p w14:paraId="1539C633" w14:textId="45C98BB9" w:rsidR="000B0E0E" w:rsidRDefault="000B0E0E" w:rsidP="000B0E0E">
      <w:pPr>
        <w:ind w:firstLine="720"/>
        <w:contextualSpacing/>
        <w:jc w:val="both"/>
        <w:outlineLvl w:val="0"/>
        <w:rPr>
          <w:rFonts w:ascii="Book Antiqua" w:eastAsia="Calibri" w:hAnsi="Book Antiqua"/>
          <w:szCs w:val="22"/>
          <w:lang w:val="es-PR"/>
        </w:rPr>
      </w:pPr>
      <w:r w:rsidRPr="00E96603">
        <w:rPr>
          <w:rFonts w:ascii="Book Antiqua" w:eastAsia="Calibri" w:hAnsi="Book Antiqua"/>
          <w:szCs w:val="22"/>
          <w:lang w:val="es-PR"/>
        </w:rPr>
        <w:t>Ante este escenario, esta Asamblea Legislativa ordena al Comité de Evaluación y Disposición de Propiedades Inmuebles, creado por la Ley 26-2017, según enmendada, mejor conocida como “Ley de Cumplimiento con el Plan Fiscal”, evaluar el traspaso de las instalaciones señaladas. De manera tal, que se puedan proveer los servicios públicos de manera accesible a estas comunidades y de manera inmediata. Por tal razón, resulta imperativo que se realice una evaluación a dichos fines en un término improrrogable de sesenta (60) días laborables, contados a partir de la aprobación de esta Resolución</w:t>
      </w:r>
      <w:r>
        <w:rPr>
          <w:rFonts w:ascii="Book Antiqua" w:eastAsia="Calibri" w:hAnsi="Book Antiqua"/>
          <w:szCs w:val="22"/>
          <w:lang w:val="es-PR"/>
        </w:rPr>
        <w:t xml:space="preserve"> Conjunta.</w:t>
      </w:r>
    </w:p>
    <w:p w14:paraId="5936BF47" w14:textId="77777777" w:rsidR="000B0E0E" w:rsidRDefault="000B0E0E" w:rsidP="000B0E0E">
      <w:pPr>
        <w:ind w:firstLine="720"/>
        <w:contextualSpacing/>
        <w:jc w:val="both"/>
        <w:outlineLvl w:val="0"/>
        <w:rPr>
          <w:rFonts w:ascii="Book Antiqua" w:eastAsia="Calibri" w:hAnsi="Book Antiqua"/>
          <w:szCs w:val="22"/>
          <w:lang w:val="es-PR"/>
        </w:rPr>
      </w:pPr>
    </w:p>
    <w:p w14:paraId="0FFA24B5" w14:textId="7203C216" w:rsidR="003E594D" w:rsidRPr="00320A81" w:rsidRDefault="000B0E0E" w:rsidP="003E594D">
      <w:pPr>
        <w:spacing w:line="480" w:lineRule="auto"/>
        <w:outlineLvl w:val="0"/>
        <w:rPr>
          <w:rFonts w:ascii="Book Antiqua" w:hAnsi="Book Antiqua"/>
          <w:i/>
          <w:szCs w:val="24"/>
          <w:lang w:val="es-ES_tradnl"/>
        </w:rPr>
      </w:pPr>
      <w:r w:rsidRPr="00E96603">
        <w:rPr>
          <w:rFonts w:ascii="Book Antiqua" w:eastAsia="Calibri" w:hAnsi="Book Antiqua"/>
          <w:szCs w:val="22"/>
          <w:lang w:val="es-PR"/>
        </w:rPr>
        <w:t xml:space="preserve"> </w:t>
      </w:r>
      <w:r w:rsidR="003E594D" w:rsidRPr="00320A81">
        <w:rPr>
          <w:rFonts w:ascii="Book Antiqua" w:hAnsi="Book Antiqua"/>
          <w:i/>
          <w:szCs w:val="24"/>
          <w:lang w:val="es-ES_tradnl"/>
        </w:rPr>
        <w:t>RESUÉLVESE POR LA ASAMBLEA LEGISLATIVA DE PUERTO RICO:</w:t>
      </w:r>
    </w:p>
    <w:p w14:paraId="0A5EEA28" w14:textId="77777777" w:rsidR="003E594D" w:rsidRPr="00320A81" w:rsidRDefault="003E594D" w:rsidP="003E594D">
      <w:pPr>
        <w:spacing w:line="480" w:lineRule="auto"/>
        <w:jc w:val="both"/>
        <w:rPr>
          <w:rFonts w:ascii="Book Antiqua" w:hAnsi="Book Antiqua"/>
          <w:szCs w:val="24"/>
          <w:lang w:val="es-ES_tradnl"/>
        </w:rPr>
        <w:sectPr w:rsidR="003E594D" w:rsidRPr="00320A81" w:rsidSect="0039547F">
          <w:headerReference w:type="default" r:id="rId7"/>
          <w:pgSz w:w="12240" w:h="15840" w:code="1"/>
          <w:pgMar w:top="1440" w:right="1440" w:bottom="1440" w:left="1440" w:header="720" w:footer="720" w:gutter="0"/>
          <w:cols w:space="720"/>
          <w:titlePg/>
        </w:sectPr>
      </w:pPr>
    </w:p>
    <w:p w14:paraId="35767FA9" w14:textId="2434CEC2" w:rsidR="000B0E0E" w:rsidRPr="00396118" w:rsidRDefault="000B0E0E" w:rsidP="000B0E0E">
      <w:pPr>
        <w:spacing w:line="480" w:lineRule="auto"/>
        <w:ind w:firstLine="706"/>
        <w:jc w:val="both"/>
        <w:rPr>
          <w:rFonts w:ascii="Book Antiqua" w:hAnsi="Book Antiqua"/>
          <w:szCs w:val="24"/>
          <w:lang w:val="es-PR"/>
        </w:rPr>
      </w:pPr>
      <w:r w:rsidRPr="00396118">
        <w:rPr>
          <w:rFonts w:ascii="Book Antiqua" w:hAnsi="Book Antiqua"/>
          <w:szCs w:val="24"/>
          <w:lang w:val="es-ES_tradnl"/>
        </w:rPr>
        <w:lastRenderedPageBreak/>
        <w:t>Sección 1</w:t>
      </w:r>
      <w:r w:rsidRPr="00396118">
        <w:rPr>
          <w:rFonts w:ascii="Book Antiqua" w:hAnsi="Book Antiqua"/>
          <w:szCs w:val="24"/>
          <w:lang w:val="es-PR"/>
        </w:rPr>
        <w:t>.-</w:t>
      </w:r>
      <w:r w:rsidRPr="00396118">
        <w:rPr>
          <w:rFonts w:ascii="Book Antiqua" w:hAnsi="Book Antiqua"/>
          <w:szCs w:val="24"/>
          <w:lang w:val="es-ES_tradnl"/>
        </w:rPr>
        <w:t xml:space="preserve"> Se ordena al </w:t>
      </w:r>
      <w:r w:rsidRPr="00396118">
        <w:rPr>
          <w:rFonts w:ascii="Book Antiqua" w:hAnsi="Book Antiqua"/>
          <w:szCs w:val="24"/>
          <w:lang w:val="es-PR"/>
        </w:rPr>
        <w:t xml:space="preserve">Comité de Evaluación y Disposición de Bienes Inmuebles, creado por la Ley 26-2017, según enmendada, mejor conocida como “Ley de Cumplimiento con el Plan Fiscal”, evaluar conforme a las disposiciones de la Ley y el reglamento, la transferencia o traspaso de título de la antigua Escuela Superior Carlos Escobar López, localizada en la Calle A Final de la Urbanización Santiago en Loíza, Puerto Rico, </w:t>
      </w:r>
      <w:r w:rsidR="004537E6" w:rsidRPr="00396118">
        <w:rPr>
          <w:rFonts w:ascii="Book Antiqua" w:hAnsi="Book Antiqua"/>
          <w:szCs w:val="24"/>
          <w:lang w:val="es-PR"/>
        </w:rPr>
        <w:t xml:space="preserve">al Municipio de Loíza, </w:t>
      </w:r>
      <w:r w:rsidRPr="00396118">
        <w:rPr>
          <w:rFonts w:ascii="Book Antiqua" w:hAnsi="Book Antiqua"/>
          <w:szCs w:val="24"/>
          <w:lang w:val="es-PR"/>
        </w:rPr>
        <w:t>a los fines de desarrollar proyectos de impacto social y brindar servicios públicos que redunden en el desarrollo y bienestar de las comunidades circundantes.</w:t>
      </w:r>
    </w:p>
    <w:p w14:paraId="1E0C4D3D" w14:textId="25F729F8" w:rsidR="000B0E0E" w:rsidRPr="00396118" w:rsidRDefault="000B0E0E" w:rsidP="000B0E0E">
      <w:pPr>
        <w:spacing w:line="480" w:lineRule="auto"/>
        <w:ind w:firstLine="706"/>
        <w:jc w:val="both"/>
        <w:rPr>
          <w:rFonts w:ascii="Book Antiqua" w:hAnsi="Book Antiqua"/>
          <w:szCs w:val="24"/>
          <w:lang w:val="es-ES_tradnl"/>
        </w:rPr>
      </w:pPr>
      <w:r w:rsidRPr="00396118">
        <w:rPr>
          <w:rFonts w:ascii="Book Antiqua" w:hAnsi="Book Antiqua"/>
          <w:szCs w:val="24"/>
          <w:lang w:val="es-ES_tradnl"/>
        </w:rPr>
        <w:t>Sección 2</w:t>
      </w:r>
      <w:r w:rsidRPr="00396118">
        <w:rPr>
          <w:rFonts w:ascii="Book Antiqua" w:hAnsi="Book Antiqua"/>
          <w:szCs w:val="24"/>
          <w:lang w:val="es-PR"/>
        </w:rPr>
        <w:t>.-</w:t>
      </w:r>
      <w:r w:rsidRPr="00396118">
        <w:rPr>
          <w:rFonts w:ascii="Book Antiqua" w:hAnsi="Book Antiqua"/>
          <w:szCs w:val="24"/>
          <w:lang w:val="es-ES_tradnl"/>
        </w:rPr>
        <w:t xml:space="preserve"> El Comité de Evaluación y Disposición de Bienes Inmuebles deberá evaluar la transferencia propuesta en un término improrrogable de sesenta (60) días laborables contados a partir de la aprobación de esta Resolución Conjunta.  Si al transcurso de dicho término el Comité no ha emitido una determinación final se entenderá aprobada la transferencia propuesta, por lo que deberán iniciarse inmediatamente los procedimientos requeridos para la cesión por parte </w:t>
      </w:r>
      <w:r w:rsidR="00FB63CC" w:rsidRPr="00396118">
        <w:rPr>
          <w:rFonts w:ascii="Book Antiqua" w:hAnsi="Book Antiqua"/>
          <w:lang w:val="es-ES_tradnl"/>
        </w:rPr>
        <w:t>de la entidad gubernamental titular</w:t>
      </w:r>
      <w:r w:rsidRPr="00396118">
        <w:rPr>
          <w:rFonts w:ascii="Book Antiqua" w:hAnsi="Book Antiqua"/>
          <w:szCs w:val="24"/>
          <w:lang w:val="es-ES_tradnl"/>
        </w:rPr>
        <w:t xml:space="preserve">. </w:t>
      </w:r>
    </w:p>
    <w:p w14:paraId="58FBE4A4" w14:textId="78DD9155" w:rsidR="000B0E0E" w:rsidRPr="00396118" w:rsidRDefault="000B0E0E" w:rsidP="000B0E0E">
      <w:pPr>
        <w:spacing w:line="480" w:lineRule="auto"/>
        <w:ind w:firstLine="706"/>
        <w:jc w:val="both"/>
        <w:rPr>
          <w:rFonts w:ascii="Book Antiqua" w:hAnsi="Book Antiqua"/>
          <w:szCs w:val="24"/>
          <w:lang w:val="es-PR"/>
        </w:rPr>
      </w:pPr>
      <w:r w:rsidRPr="00396118">
        <w:rPr>
          <w:rFonts w:ascii="Book Antiqua" w:hAnsi="Book Antiqua"/>
          <w:szCs w:val="24"/>
          <w:lang w:val="es-PR"/>
        </w:rPr>
        <w:t xml:space="preserve">Sección 3.- De aprobarse la transferencia, </w:t>
      </w:r>
      <w:r w:rsidR="003D62CE" w:rsidRPr="00396118">
        <w:rPr>
          <w:rFonts w:ascii="Book Antiqua" w:hAnsi="Book Antiqua"/>
          <w:lang w:val="es-ES_tradnl"/>
        </w:rPr>
        <w:t>la entidad gubernamental titular</w:t>
      </w:r>
      <w:r w:rsidR="003D62CE" w:rsidRPr="00396118">
        <w:rPr>
          <w:rFonts w:ascii="Book Antiqua" w:hAnsi="Book Antiqua"/>
          <w:szCs w:val="24"/>
          <w:lang w:val="es-PR"/>
        </w:rPr>
        <w:t xml:space="preserve"> </w:t>
      </w:r>
      <w:r w:rsidRPr="00396118">
        <w:rPr>
          <w:rFonts w:ascii="Book Antiqua" w:hAnsi="Book Antiqua"/>
          <w:szCs w:val="24"/>
          <w:lang w:val="es-PR"/>
        </w:rPr>
        <w:t>podrá imponer aquellas condiciones restrictivas necesarias para asegurar que las propiedades descritas en la Sección 1 de esta Resolución Conjunta sean utilizadas conforme a las regulaciones federales y locales vigentes, y se cumpla con el fin público de su traspaso al Municipio de Loíza.</w:t>
      </w:r>
    </w:p>
    <w:p w14:paraId="527F4C5B" w14:textId="77777777" w:rsidR="000B0E0E" w:rsidRPr="00396118" w:rsidRDefault="000B0E0E" w:rsidP="000B0E0E">
      <w:pPr>
        <w:spacing w:line="480" w:lineRule="auto"/>
        <w:ind w:left="90" w:firstLine="630"/>
        <w:jc w:val="both"/>
        <w:rPr>
          <w:rFonts w:ascii="Book Antiqua" w:hAnsi="Book Antiqua"/>
          <w:bCs/>
          <w:szCs w:val="24"/>
          <w:lang w:val="es-ES"/>
        </w:rPr>
      </w:pPr>
      <w:r w:rsidRPr="00396118">
        <w:rPr>
          <w:rFonts w:ascii="Book Antiqua" w:hAnsi="Book Antiqua"/>
          <w:bCs/>
          <w:szCs w:val="24"/>
          <w:lang w:val="es-ES"/>
        </w:rPr>
        <w:t xml:space="preserve">Sección 4.- Se autoriza la transferencia de la propiedad descrita en la Sección 1 de esta Resolución Conjunta, mediante el negocio jurídico recomendado por el Comité de </w:t>
      </w:r>
      <w:r w:rsidRPr="00396118">
        <w:rPr>
          <w:rFonts w:ascii="Book Antiqua" w:hAnsi="Book Antiqua"/>
          <w:bCs/>
          <w:szCs w:val="24"/>
          <w:lang w:val="es-ES"/>
        </w:rPr>
        <w:lastRenderedPageBreak/>
        <w:t xml:space="preserve">Evaluación y Disposición de Bienes Inmuebles, estando sujeta a las siguientes condiciones: </w:t>
      </w:r>
    </w:p>
    <w:p w14:paraId="78A124A9" w14:textId="62D35E5C" w:rsidR="000B0E0E" w:rsidRPr="00396118" w:rsidRDefault="000B0E0E" w:rsidP="000B0E0E">
      <w:pPr>
        <w:spacing w:line="480" w:lineRule="auto"/>
        <w:ind w:left="1980" w:hanging="360"/>
        <w:jc w:val="both"/>
        <w:rPr>
          <w:rFonts w:ascii="Book Antiqua" w:hAnsi="Book Antiqua"/>
          <w:bCs/>
          <w:szCs w:val="24"/>
          <w:lang w:val="es-ES"/>
        </w:rPr>
      </w:pPr>
      <w:r w:rsidRPr="00396118">
        <w:rPr>
          <w:rFonts w:ascii="Book Antiqua" w:hAnsi="Book Antiqua"/>
          <w:bCs/>
          <w:szCs w:val="24"/>
          <w:lang w:val="es-ES"/>
        </w:rPr>
        <w:t xml:space="preserve">a) El título de propiedad no podrá ser </w:t>
      </w:r>
      <w:r w:rsidR="00946214" w:rsidRPr="00396118">
        <w:rPr>
          <w:rFonts w:ascii="Book Antiqua" w:hAnsi="Book Antiqua"/>
          <w:bCs/>
          <w:szCs w:val="24"/>
          <w:lang w:val="es-ES"/>
        </w:rPr>
        <w:t xml:space="preserve">vendido, arrendado, </w:t>
      </w:r>
      <w:r w:rsidRPr="00396118">
        <w:rPr>
          <w:rFonts w:ascii="Book Antiqua" w:hAnsi="Book Antiqua"/>
          <w:bCs/>
          <w:szCs w:val="24"/>
          <w:lang w:val="es-ES"/>
        </w:rPr>
        <w:t>cedido o traspasado en forma alguna a otra entidad pública o privada</w:t>
      </w:r>
      <w:r w:rsidR="00946214" w:rsidRPr="00396118">
        <w:rPr>
          <w:rFonts w:ascii="Book Antiqua" w:hAnsi="Book Antiqua"/>
          <w:lang w:val="es-ES_tradnl"/>
        </w:rPr>
        <w:t xml:space="preserve"> con o sin fines de lucro</w:t>
      </w:r>
      <w:r w:rsidR="00946214" w:rsidRPr="00396118">
        <w:rPr>
          <w:rFonts w:ascii="Book Antiqua" w:hAnsi="Book Antiqua"/>
          <w:bCs/>
          <w:szCs w:val="24"/>
          <w:lang w:val="es-ES"/>
        </w:rPr>
        <w:t>.</w:t>
      </w:r>
      <w:r w:rsidRPr="00396118">
        <w:rPr>
          <w:rFonts w:ascii="Book Antiqua" w:hAnsi="Book Antiqua"/>
          <w:bCs/>
          <w:szCs w:val="24"/>
          <w:lang w:val="es-ES"/>
        </w:rPr>
        <w:t xml:space="preserve"> </w:t>
      </w:r>
    </w:p>
    <w:p w14:paraId="59084CEC" w14:textId="77777777" w:rsidR="000B0E0E" w:rsidRPr="00396118" w:rsidRDefault="000B0E0E" w:rsidP="000B0E0E">
      <w:pPr>
        <w:spacing w:line="480" w:lineRule="auto"/>
        <w:ind w:left="1980" w:hanging="360"/>
        <w:jc w:val="both"/>
        <w:rPr>
          <w:rFonts w:ascii="Book Antiqua" w:hAnsi="Book Antiqua"/>
          <w:bCs/>
          <w:szCs w:val="24"/>
          <w:lang w:val="es-ES"/>
        </w:rPr>
      </w:pPr>
      <w:r w:rsidRPr="00396118">
        <w:rPr>
          <w:rFonts w:ascii="Book Antiqua" w:hAnsi="Book Antiqua"/>
          <w:bCs/>
          <w:szCs w:val="24"/>
          <w:lang w:val="es-ES"/>
        </w:rPr>
        <w:t>b) El uso de la propiedad se limitará únicamente para los fines públicos establecidos en la Sección 1 de esta Resolución Conjunta.</w:t>
      </w:r>
    </w:p>
    <w:p w14:paraId="2E7BD85F" w14:textId="08349778" w:rsidR="000B0E0E" w:rsidRPr="00396118" w:rsidRDefault="000B0E0E" w:rsidP="000B0E0E">
      <w:pPr>
        <w:spacing w:line="480" w:lineRule="auto"/>
        <w:ind w:left="1980" w:hanging="360"/>
        <w:jc w:val="both"/>
        <w:rPr>
          <w:rFonts w:ascii="Book Antiqua" w:hAnsi="Book Antiqua"/>
          <w:bCs/>
          <w:szCs w:val="24"/>
          <w:lang w:val="es-ES"/>
        </w:rPr>
      </w:pPr>
      <w:r w:rsidRPr="00396118">
        <w:rPr>
          <w:rFonts w:ascii="Book Antiqua" w:hAnsi="Book Antiqua"/>
          <w:bCs/>
          <w:szCs w:val="24"/>
          <w:lang w:val="es-ES"/>
        </w:rPr>
        <w:t xml:space="preserve">c) En caso de que el adquiriente, no cumpla con el propósito de la transferencia propuesta mediante esta Resolución Conjunta, o si cambia la utilización de las instalaciones sin autorización previa de la Asamblea Legislativa, el título de propiedad, o la posesión, revertirá de inmediato al Gobierno de Puerto Rico y el Municipio será responsable de los costos que resulten en dicho </w:t>
      </w:r>
      <w:proofErr w:type="gramStart"/>
      <w:r w:rsidRPr="00396118">
        <w:rPr>
          <w:rFonts w:ascii="Book Antiqua" w:hAnsi="Book Antiqua"/>
          <w:bCs/>
          <w:szCs w:val="24"/>
          <w:lang w:val="es-ES"/>
        </w:rPr>
        <w:t>caso</w:t>
      </w:r>
      <w:proofErr w:type="gramEnd"/>
      <w:r w:rsidR="00946214" w:rsidRPr="00396118">
        <w:rPr>
          <w:rFonts w:ascii="Book Antiqua" w:hAnsi="Book Antiqua"/>
          <w:bCs/>
          <w:szCs w:val="24"/>
          <w:lang w:val="es-ES"/>
        </w:rPr>
        <w:t xml:space="preserve"> así como, </w:t>
      </w:r>
      <w:r w:rsidR="00946214" w:rsidRPr="00396118">
        <w:rPr>
          <w:rFonts w:ascii="Book Antiqua" w:hAnsi="Book Antiqua"/>
          <w:lang w:val="es-ES_tradnl"/>
        </w:rPr>
        <w:t>cualquier daño que haya sufrido el plantel.</w:t>
      </w:r>
      <w:r w:rsidRPr="00396118">
        <w:rPr>
          <w:rFonts w:ascii="Book Antiqua" w:hAnsi="Book Antiqua"/>
          <w:bCs/>
          <w:szCs w:val="24"/>
          <w:lang w:val="es-ES"/>
        </w:rPr>
        <w:t xml:space="preserve"> </w:t>
      </w:r>
      <w:r w:rsidR="008C4301" w:rsidRPr="00396118">
        <w:rPr>
          <w:rFonts w:ascii="Book Antiqua" w:hAnsi="Book Antiqua"/>
          <w:lang w:val="es-ES_tradnl"/>
        </w:rPr>
        <w:t xml:space="preserve">Toda reparación necesaria será realizada por el Municipio de </w:t>
      </w:r>
      <w:r w:rsidR="003D51EB">
        <w:rPr>
          <w:rFonts w:ascii="Book Antiqua" w:hAnsi="Book Antiqua"/>
          <w:lang w:val="es-ES_tradnl"/>
        </w:rPr>
        <w:t>Loíza</w:t>
      </w:r>
      <w:r w:rsidR="008C4301" w:rsidRPr="00396118">
        <w:rPr>
          <w:rFonts w:ascii="Book Antiqua" w:hAnsi="Book Antiqua"/>
          <w:lang w:val="es-ES_tradnl"/>
        </w:rPr>
        <w:t xml:space="preserve">, pudiendo este recibir donativos de entidades sin fines de lucro, así como propuestas sufragadas con fondos estatales o federales para la realización de cualquier obra o mejora permanente, si alguna.  </w:t>
      </w:r>
    </w:p>
    <w:p w14:paraId="602877CC" w14:textId="255970BB" w:rsidR="000B0E0E" w:rsidRPr="00396118" w:rsidRDefault="000B0E0E" w:rsidP="000B0E0E">
      <w:pPr>
        <w:spacing w:line="480" w:lineRule="auto"/>
        <w:ind w:left="1980" w:hanging="360"/>
        <w:jc w:val="both"/>
        <w:rPr>
          <w:rFonts w:ascii="Book Antiqua" w:hAnsi="Book Antiqua"/>
          <w:bCs/>
          <w:szCs w:val="24"/>
          <w:lang w:val="es-ES"/>
        </w:rPr>
      </w:pPr>
      <w:r w:rsidRPr="00396118">
        <w:rPr>
          <w:rFonts w:ascii="Book Antiqua" w:hAnsi="Book Antiqua"/>
          <w:bCs/>
          <w:szCs w:val="24"/>
          <w:lang w:val="es-ES"/>
        </w:rPr>
        <w:t xml:space="preserve">d) Todas las condiciones expresadas en esta Resolución Conjunta se incluirán y formarán parte de la escritura pública de transferencia de dominio, que se otorgará entre el Departamento de Transportación y </w:t>
      </w:r>
      <w:r w:rsidRPr="00396118">
        <w:rPr>
          <w:rFonts w:ascii="Book Antiqua" w:hAnsi="Book Antiqua"/>
          <w:bCs/>
          <w:szCs w:val="24"/>
          <w:lang w:val="es-ES"/>
        </w:rPr>
        <w:lastRenderedPageBreak/>
        <w:t>Obras Públicas</w:t>
      </w:r>
      <w:r w:rsidR="009F46B3" w:rsidRPr="00396118">
        <w:rPr>
          <w:rFonts w:ascii="Book Antiqua" w:hAnsi="Book Antiqua"/>
          <w:bCs/>
          <w:szCs w:val="24"/>
          <w:lang w:val="es-ES"/>
        </w:rPr>
        <w:t>,</w:t>
      </w:r>
      <w:r w:rsidR="009F46B3" w:rsidRPr="00396118">
        <w:rPr>
          <w:rFonts w:ascii="Book Antiqua" w:hAnsi="Book Antiqua"/>
          <w:lang w:val="es-ES"/>
        </w:rPr>
        <w:t xml:space="preserve"> o la</w:t>
      </w:r>
      <w:r w:rsidR="009F46B3" w:rsidRPr="00396118">
        <w:rPr>
          <w:rFonts w:ascii="Book Antiqua" w:hAnsi="Book Antiqua"/>
          <w:lang w:val="es-PR"/>
        </w:rPr>
        <w:t xml:space="preserve"> entidad gubernamental titular </w:t>
      </w:r>
      <w:r w:rsidRPr="00396118">
        <w:rPr>
          <w:rFonts w:ascii="Book Antiqua" w:hAnsi="Book Antiqua"/>
          <w:bCs/>
          <w:szCs w:val="24"/>
          <w:lang w:val="es-ES"/>
        </w:rPr>
        <w:t>y el Municipio de Loíza.</w:t>
      </w:r>
    </w:p>
    <w:p w14:paraId="0B88AB4C" w14:textId="255CDCF8" w:rsidR="000B0E0E" w:rsidRPr="00396118" w:rsidRDefault="000B0E0E" w:rsidP="000B0E0E">
      <w:pPr>
        <w:spacing w:line="480" w:lineRule="auto"/>
        <w:ind w:left="1980" w:hanging="360"/>
        <w:jc w:val="both"/>
        <w:rPr>
          <w:rFonts w:ascii="Book Antiqua" w:hAnsi="Book Antiqua"/>
          <w:bCs/>
          <w:szCs w:val="24"/>
          <w:lang w:val="es-ES"/>
        </w:rPr>
      </w:pPr>
      <w:r w:rsidRPr="00396118">
        <w:rPr>
          <w:rFonts w:ascii="Book Antiqua" w:hAnsi="Book Antiqua"/>
          <w:bCs/>
          <w:szCs w:val="24"/>
          <w:lang w:val="es-ES"/>
        </w:rPr>
        <w:t xml:space="preserve">e) Si el Municipio incumple con lo establecido en esta Sección, el Departamento de Transportación y Obras Públicas, </w:t>
      </w:r>
      <w:r w:rsidR="009F46B3" w:rsidRPr="00396118">
        <w:rPr>
          <w:rFonts w:ascii="Book Antiqua" w:hAnsi="Book Antiqua"/>
          <w:lang w:val="es-ES"/>
        </w:rPr>
        <w:t>o la</w:t>
      </w:r>
      <w:r w:rsidR="009F46B3" w:rsidRPr="00396118">
        <w:rPr>
          <w:rFonts w:ascii="Book Antiqua" w:hAnsi="Book Antiqua"/>
          <w:lang w:val="es-PR"/>
        </w:rPr>
        <w:t xml:space="preserve"> entidad gubernamental titular </w:t>
      </w:r>
      <w:r w:rsidRPr="00396118">
        <w:rPr>
          <w:rFonts w:ascii="Book Antiqua" w:hAnsi="Book Antiqua"/>
          <w:bCs/>
          <w:szCs w:val="24"/>
          <w:lang w:val="es-ES"/>
        </w:rPr>
        <w:t>podrá solicitar al Tribunal General de Justicia el recurso adecuado para instar la devolución de la propiedad, incluyendo cualquier mejora o inmueble construido en dicha propiedad.”</w:t>
      </w:r>
    </w:p>
    <w:p w14:paraId="67076E3F" w14:textId="5A8113B7" w:rsidR="00A53E61" w:rsidRPr="00396118" w:rsidRDefault="003E594D" w:rsidP="00A53E61">
      <w:pPr>
        <w:spacing w:line="480" w:lineRule="auto"/>
        <w:ind w:firstLine="720"/>
        <w:jc w:val="both"/>
        <w:rPr>
          <w:rFonts w:ascii="Book Antiqua" w:hAnsi="Book Antiqua"/>
          <w:lang w:val="es-PR"/>
        </w:rPr>
      </w:pPr>
      <w:r w:rsidRPr="00396118">
        <w:rPr>
          <w:rFonts w:ascii="Book Antiqua" w:hAnsi="Book Antiqua"/>
          <w:szCs w:val="24"/>
          <w:lang w:val="es-PR"/>
        </w:rPr>
        <w:t xml:space="preserve">Sección </w:t>
      </w:r>
      <w:r w:rsidR="00F36E4B" w:rsidRPr="00396118">
        <w:rPr>
          <w:rFonts w:ascii="Book Antiqua" w:hAnsi="Book Antiqua"/>
          <w:szCs w:val="24"/>
          <w:lang w:val="es-PR"/>
        </w:rPr>
        <w:t>5</w:t>
      </w:r>
      <w:r w:rsidRPr="00396118">
        <w:rPr>
          <w:rFonts w:ascii="Book Antiqua" w:hAnsi="Book Antiqua"/>
          <w:szCs w:val="24"/>
          <w:lang w:val="es-PR"/>
        </w:rPr>
        <w:t>.-</w:t>
      </w:r>
      <w:r w:rsidR="00A53E61" w:rsidRPr="00396118">
        <w:rPr>
          <w:rFonts w:ascii="Book Antiqua" w:hAnsi="Book Antiqua"/>
          <w:lang w:val="es-PR"/>
        </w:rPr>
        <w:t xml:space="preserve"> </w:t>
      </w:r>
      <w:r w:rsidR="009F46B3" w:rsidRPr="00396118">
        <w:rPr>
          <w:rFonts w:ascii="Book Antiqua" w:hAnsi="Book Antiqua"/>
          <w:lang w:val="es-PR"/>
        </w:rPr>
        <w:t xml:space="preserve">La entidad gubernamental titular </w:t>
      </w:r>
      <w:r w:rsidR="00A53E61" w:rsidRPr="00396118">
        <w:rPr>
          <w:rFonts w:ascii="Book Antiqua" w:hAnsi="Book Antiqua"/>
          <w:lang w:val="es-PR"/>
        </w:rPr>
        <w:t xml:space="preserve">será responsable de realizar toda gestión necesaria para dar fiel cumplimiento a la determinación del Comité </w:t>
      </w:r>
      <w:r w:rsidR="00950E24" w:rsidRPr="00396118">
        <w:rPr>
          <w:rFonts w:ascii="Book Antiqua" w:hAnsi="Book Antiqua"/>
          <w:lang w:val="es-PR"/>
        </w:rPr>
        <w:t>de transferir la titularidad de las instalaciones y el terreno de</w:t>
      </w:r>
      <w:r w:rsidR="00950E24" w:rsidRPr="00396118">
        <w:rPr>
          <w:rFonts w:ascii="Book Antiqua" w:hAnsi="Book Antiqua"/>
          <w:szCs w:val="24"/>
          <w:lang w:val="es-PR"/>
        </w:rPr>
        <w:t xml:space="preserve"> la Escuela Superior Carlos Escobar López al Municipio de Loíza,</w:t>
      </w:r>
      <w:r w:rsidR="00950E24" w:rsidRPr="00396118">
        <w:rPr>
          <w:rFonts w:ascii="Book Antiqua" w:hAnsi="Book Antiqua"/>
          <w:lang w:val="es-PR"/>
        </w:rPr>
        <w:t xml:space="preserve"> </w:t>
      </w:r>
      <w:r w:rsidR="00A53E61" w:rsidRPr="00396118">
        <w:rPr>
          <w:rFonts w:ascii="Book Antiqua" w:hAnsi="Book Antiqua"/>
          <w:lang w:val="es-PR"/>
        </w:rPr>
        <w:t>y podrá imponer aquellas condiciones restrictivas necesarias para asegurar que la propiedad descrita en la Sección 1 de esta Resolución Conjunta sea utilizada únicamente para el establecimiento de</w:t>
      </w:r>
      <w:r w:rsidR="00320A81" w:rsidRPr="00396118">
        <w:rPr>
          <w:rFonts w:ascii="Book Antiqua" w:hAnsi="Book Antiqua"/>
          <w:lang w:val="es-PR"/>
        </w:rPr>
        <w:t>l Centro de Servicios Municipales, el Súper Refugio, entre otras</w:t>
      </w:r>
      <w:r w:rsidR="00A53E61" w:rsidRPr="00396118">
        <w:rPr>
          <w:rFonts w:ascii="Book Antiqua" w:hAnsi="Book Antiqua"/>
          <w:lang w:val="es-PR"/>
        </w:rPr>
        <w:t xml:space="preserve"> iniciativas para beneficio de la comunidad</w:t>
      </w:r>
      <w:r w:rsidR="00320A81" w:rsidRPr="00396118">
        <w:rPr>
          <w:rFonts w:ascii="Book Antiqua" w:hAnsi="Book Antiqua"/>
          <w:lang w:val="es-PR"/>
        </w:rPr>
        <w:t xml:space="preserve"> del Municipio de Loíza</w:t>
      </w:r>
      <w:r w:rsidR="00A53E61" w:rsidRPr="00396118">
        <w:rPr>
          <w:rFonts w:ascii="Book Antiqua" w:hAnsi="Book Antiqua"/>
          <w:lang w:val="es-PR"/>
        </w:rPr>
        <w:t>.</w:t>
      </w:r>
    </w:p>
    <w:p w14:paraId="28670FCC" w14:textId="489A8D00" w:rsidR="009D6192" w:rsidRPr="00396118" w:rsidRDefault="00A53E61" w:rsidP="00A53E61">
      <w:pPr>
        <w:spacing w:line="480" w:lineRule="auto"/>
        <w:ind w:firstLine="720"/>
        <w:jc w:val="both"/>
        <w:rPr>
          <w:rFonts w:ascii="Book Antiqua" w:hAnsi="Book Antiqua"/>
          <w:szCs w:val="24"/>
          <w:lang w:val="es-ES_tradnl"/>
        </w:rPr>
      </w:pPr>
      <w:r w:rsidRPr="00396118">
        <w:rPr>
          <w:rFonts w:ascii="Book Antiqua" w:hAnsi="Book Antiqua"/>
          <w:lang w:val="es-ES_tradnl"/>
        </w:rPr>
        <w:t xml:space="preserve">Sección </w:t>
      </w:r>
      <w:r w:rsidR="00F36E4B" w:rsidRPr="00396118">
        <w:rPr>
          <w:rFonts w:ascii="Book Antiqua" w:hAnsi="Book Antiqua"/>
          <w:lang w:val="es-ES_tradnl"/>
        </w:rPr>
        <w:t>6</w:t>
      </w:r>
      <w:r w:rsidRPr="00396118">
        <w:rPr>
          <w:rFonts w:ascii="Book Antiqua" w:hAnsi="Book Antiqua"/>
          <w:lang w:val="es-ES_tradnl"/>
        </w:rPr>
        <w:t>.-Esta Resolución Conjunta comenzará a regir inmediatamente luego de su aprobación.</w:t>
      </w:r>
    </w:p>
    <w:sectPr w:rsidR="009D6192" w:rsidRPr="00396118" w:rsidSect="00F27C3B">
      <w:type w:val="continuous"/>
      <w:pgSz w:w="12240" w:h="15840" w:code="1"/>
      <w:pgMar w:top="1440" w:right="1440" w:bottom="1440" w:left="1440" w:header="720" w:footer="720" w:gutter="0"/>
      <w:lnNumType w:countBy="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FDFD6" w14:textId="77777777" w:rsidR="009D6192" w:rsidRDefault="009D6192" w:rsidP="00320A81">
      <w:r>
        <w:separator/>
      </w:r>
    </w:p>
  </w:endnote>
  <w:endnote w:type="continuationSeparator" w:id="0">
    <w:p w14:paraId="5E3DCB64" w14:textId="77777777" w:rsidR="009D6192" w:rsidRDefault="009D6192" w:rsidP="00320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24B895" w14:textId="77777777" w:rsidR="009D6192" w:rsidRDefault="009D6192" w:rsidP="00320A81">
      <w:r>
        <w:separator/>
      </w:r>
    </w:p>
  </w:footnote>
  <w:footnote w:type="continuationSeparator" w:id="0">
    <w:p w14:paraId="6F38BD6F" w14:textId="77777777" w:rsidR="009D6192" w:rsidRDefault="009D6192" w:rsidP="00320A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DFAA5" w14:textId="77777777" w:rsidR="003E594D" w:rsidRPr="00320A81" w:rsidRDefault="003E594D">
    <w:pPr>
      <w:pStyle w:val="Header"/>
      <w:jc w:val="center"/>
      <w:rPr>
        <w:rFonts w:ascii="Book Antiqua" w:hAnsi="Book Antiqua"/>
      </w:rPr>
    </w:pPr>
    <w:r w:rsidRPr="00320A81">
      <w:rPr>
        <w:rStyle w:val="PageNumber"/>
        <w:rFonts w:ascii="Book Antiqua" w:hAnsi="Book Antiqua"/>
      </w:rPr>
      <w:fldChar w:fldCharType="begin"/>
    </w:r>
    <w:r w:rsidRPr="00320A81">
      <w:rPr>
        <w:rStyle w:val="PageNumber"/>
        <w:rFonts w:ascii="Book Antiqua" w:hAnsi="Book Antiqua"/>
      </w:rPr>
      <w:instrText xml:space="preserve"> PAGE </w:instrText>
    </w:r>
    <w:r w:rsidRPr="00320A81">
      <w:rPr>
        <w:rStyle w:val="PageNumber"/>
        <w:rFonts w:ascii="Book Antiqua" w:hAnsi="Book Antiqua"/>
      </w:rPr>
      <w:fldChar w:fldCharType="separate"/>
    </w:r>
    <w:r w:rsidRPr="00320A81">
      <w:rPr>
        <w:rStyle w:val="PageNumber"/>
        <w:rFonts w:ascii="Book Antiqua" w:hAnsi="Book Antiqua"/>
        <w:noProof/>
      </w:rPr>
      <w:t>4</w:t>
    </w:r>
    <w:r w:rsidRPr="00320A81">
      <w:rPr>
        <w:rStyle w:val="PageNumber"/>
        <w:rFonts w:ascii="Book Antiqu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4D"/>
    <w:rsid w:val="00061B63"/>
    <w:rsid w:val="000A0587"/>
    <w:rsid w:val="000B0BE1"/>
    <w:rsid w:val="000B0E0E"/>
    <w:rsid w:val="000E38B7"/>
    <w:rsid w:val="00193832"/>
    <w:rsid w:val="001A21E2"/>
    <w:rsid w:val="001C274B"/>
    <w:rsid w:val="002478DE"/>
    <w:rsid w:val="002612BB"/>
    <w:rsid w:val="002D211C"/>
    <w:rsid w:val="00320A81"/>
    <w:rsid w:val="00366454"/>
    <w:rsid w:val="00373294"/>
    <w:rsid w:val="00394E3C"/>
    <w:rsid w:val="00395BCF"/>
    <w:rsid w:val="00396118"/>
    <w:rsid w:val="003B20DD"/>
    <w:rsid w:val="003C02B5"/>
    <w:rsid w:val="003C72A2"/>
    <w:rsid w:val="003D51EB"/>
    <w:rsid w:val="003D62CE"/>
    <w:rsid w:val="003E594D"/>
    <w:rsid w:val="00404A6C"/>
    <w:rsid w:val="004349FC"/>
    <w:rsid w:val="00447727"/>
    <w:rsid w:val="004537E6"/>
    <w:rsid w:val="005448BA"/>
    <w:rsid w:val="00561B41"/>
    <w:rsid w:val="005C14FF"/>
    <w:rsid w:val="00600A0C"/>
    <w:rsid w:val="00621789"/>
    <w:rsid w:val="006351A2"/>
    <w:rsid w:val="006423E4"/>
    <w:rsid w:val="006B4155"/>
    <w:rsid w:val="006C0676"/>
    <w:rsid w:val="00725AB8"/>
    <w:rsid w:val="007A32EC"/>
    <w:rsid w:val="007E3380"/>
    <w:rsid w:val="007E3C1A"/>
    <w:rsid w:val="007F6974"/>
    <w:rsid w:val="008104EF"/>
    <w:rsid w:val="0083138B"/>
    <w:rsid w:val="008556E5"/>
    <w:rsid w:val="008677C8"/>
    <w:rsid w:val="008A0C76"/>
    <w:rsid w:val="008C4301"/>
    <w:rsid w:val="00946214"/>
    <w:rsid w:val="00950E24"/>
    <w:rsid w:val="009D6192"/>
    <w:rsid w:val="009F46B3"/>
    <w:rsid w:val="00A22D3C"/>
    <w:rsid w:val="00A53E61"/>
    <w:rsid w:val="00A750B8"/>
    <w:rsid w:val="00AC4A8D"/>
    <w:rsid w:val="00B51B3F"/>
    <w:rsid w:val="00C5383B"/>
    <w:rsid w:val="00C741A6"/>
    <w:rsid w:val="00CB4E35"/>
    <w:rsid w:val="00D838AF"/>
    <w:rsid w:val="00D951C8"/>
    <w:rsid w:val="00D97136"/>
    <w:rsid w:val="00DA1698"/>
    <w:rsid w:val="00DD57F6"/>
    <w:rsid w:val="00DE21C2"/>
    <w:rsid w:val="00E01D11"/>
    <w:rsid w:val="00E01E12"/>
    <w:rsid w:val="00E30AF9"/>
    <w:rsid w:val="00E34508"/>
    <w:rsid w:val="00EB6015"/>
    <w:rsid w:val="00F36E4B"/>
    <w:rsid w:val="00F84888"/>
    <w:rsid w:val="00F9029C"/>
    <w:rsid w:val="00FB63CC"/>
    <w:rsid w:val="00FC617B"/>
    <w:rsid w:val="00FF6A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DB127"/>
  <w15:chartTrackingRefBased/>
  <w15:docId w15:val="{81C711B2-8C8C-4E56-925C-7E25A5F0A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4D"/>
    <w:pPr>
      <w:spacing w:after="0" w:line="240" w:lineRule="auto"/>
    </w:pPr>
    <w:rPr>
      <w:rFonts w:ascii="Times New Roman" w:eastAsia="Times New Roman" w:hAnsi="Times New Roman" w:cs="Times New Roman"/>
      <w:sz w:val="24"/>
      <w:szCs w:val="20"/>
    </w:rPr>
  </w:style>
  <w:style w:type="paragraph" w:styleId="Heading3">
    <w:name w:val="heading 3"/>
    <w:basedOn w:val="Normal"/>
    <w:next w:val="Normal"/>
    <w:link w:val="Heading3Char"/>
    <w:semiHidden/>
    <w:unhideWhenUsed/>
    <w:qFormat/>
    <w:rsid w:val="003E594D"/>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3E594D"/>
    <w:rPr>
      <w:rFonts w:ascii="Cambria" w:eastAsia="Times New Roman" w:hAnsi="Cambria" w:cs="Times New Roman"/>
      <w:b/>
      <w:bCs/>
      <w:sz w:val="26"/>
      <w:szCs w:val="26"/>
      <w:lang w:val="en-US"/>
    </w:rPr>
  </w:style>
  <w:style w:type="paragraph" w:styleId="Header">
    <w:name w:val="header"/>
    <w:basedOn w:val="Normal"/>
    <w:link w:val="HeaderChar"/>
    <w:rsid w:val="003E594D"/>
    <w:pPr>
      <w:tabs>
        <w:tab w:val="center" w:pos="4320"/>
        <w:tab w:val="right" w:pos="8640"/>
      </w:tabs>
    </w:pPr>
  </w:style>
  <w:style w:type="character" w:customStyle="1" w:styleId="HeaderChar">
    <w:name w:val="Header Char"/>
    <w:basedOn w:val="DefaultParagraphFont"/>
    <w:link w:val="Header"/>
    <w:rsid w:val="003E594D"/>
    <w:rPr>
      <w:rFonts w:ascii="Times New Roman" w:eastAsia="Times New Roman" w:hAnsi="Times New Roman" w:cs="Times New Roman"/>
      <w:sz w:val="24"/>
      <w:szCs w:val="20"/>
      <w:lang w:val="en-US"/>
    </w:rPr>
  </w:style>
  <w:style w:type="character" w:styleId="PageNumber">
    <w:name w:val="page number"/>
    <w:basedOn w:val="DefaultParagraphFont"/>
    <w:rsid w:val="003E594D"/>
  </w:style>
  <w:style w:type="paragraph" w:customStyle="1" w:styleId="c20">
    <w:name w:val="c20"/>
    <w:basedOn w:val="Normal"/>
    <w:rsid w:val="003E594D"/>
    <w:pPr>
      <w:widowControl w:val="0"/>
      <w:snapToGrid w:val="0"/>
      <w:spacing w:line="240" w:lineRule="atLeast"/>
      <w:jc w:val="center"/>
    </w:pPr>
    <w:rPr>
      <w:lang w:val="es-PR"/>
    </w:rPr>
  </w:style>
  <w:style w:type="character" w:styleId="LineNumber">
    <w:name w:val="line number"/>
    <w:basedOn w:val="DefaultParagraphFont"/>
    <w:uiPriority w:val="99"/>
    <w:semiHidden/>
    <w:unhideWhenUsed/>
    <w:rsid w:val="003E594D"/>
  </w:style>
  <w:style w:type="paragraph" w:styleId="Footer">
    <w:name w:val="footer"/>
    <w:basedOn w:val="Normal"/>
    <w:link w:val="FooterChar"/>
    <w:uiPriority w:val="99"/>
    <w:unhideWhenUsed/>
    <w:rsid w:val="00320A81"/>
    <w:pPr>
      <w:tabs>
        <w:tab w:val="center" w:pos="4680"/>
        <w:tab w:val="right" w:pos="9360"/>
      </w:tabs>
    </w:pPr>
  </w:style>
  <w:style w:type="character" w:customStyle="1" w:styleId="FooterChar">
    <w:name w:val="Footer Char"/>
    <w:basedOn w:val="DefaultParagraphFont"/>
    <w:link w:val="Footer"/>
    <w:uiPriority w:val="99"/>
    <w:rsid w:val="00320A81"/>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B90CC-E9EF-48E6-86CB-67BE37D8A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1695</Words>
  <Characters>9666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ABR</dc:creator>
  <cp:keywords/>
  <dc:description/>
  <cp:lastModifiedBy>Victor E. Vélez Cucuta</cp:lastModifiedBy>
  <cp:revision>2</cp:revision>
  <cp:lastPrinted>2025-05-05T21:02:00Z</cp:lastPrinted>
  <dcterms:created xsi:type="dcterms:W3CDTF">2025-05-13T14:38:00Z</dcterms:created>
  <dcterms:modified xsi:type="dcterms:W3CDTF">2025-05-13T14:38:00Z</dcterms:modified>
</cp:coreProperties>
</file>