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5990125" w14:textId="77777777" w:rsidR="00932652" w:rsidRPr="00096B49" w:rsidRDefault="00932652" w:rsidP="00932652">
      <w:pPr>
        <w:suppressLineNumbers/>
        <w:tabs>
          <w:tab w:val="center" w:pos="4680"/>
        </w:tabs>
        <w:spacing w:after="0" w:line="240" w:lineRule="auto"/>
        <w:jc w:val="center"/>
        <w:rPr>
          <w:rFonts w:ascii="Book Antiqua" w:hAnsi="Book Antiqua"/>
          <w:b/>
          <w:bCs/>
          <w:sz w:val="24"/>
          <w:szCs w:val="24"/>
          <w:lang w:val="es-PR"/>
        </w:rPr>
      </w:pPr>
      <w:bookmarkStart w:id="0" w:name="_Hlk138253982"/>
      <w:r w:rsidRPr="00096B49">
        <w:rPr>
          <w:rFonts w:ascii="Book Antiqua" w:hAnsi="Book Antiqua"/>
          <w:b/>
          <w:bCs/>
          <w:sz w:val="24"/>
          <w:szCs w:val="24"/>
          <w:lang w:val="es-PR"/>
        </w:rPr>
        <w:t>(TEXTO DE APROBACIÓN FINAL POR LA CÁMARA)</w:t>
      </w:r>
      <w:r w:rsidRPr="00096B49">
        <w:rPr>
          <w:rFonts w:ascii="Book Antiqua" w:hAnsi="Book Antiqua"/>
          <w:b/>
          <w:bCs/>
          <w:sz w:val="24"/>
          <w:szCs w:val="24"/>
          <w:lang w:val="es-ES_tradnl"/>
        </w:rPr>
        <w:fldChar w:fldCharType="begin"/>
      </w:r>
      <w:r w:rsidRPr="00096B49">
        <w:rPr>
          <w:rFonts w:ascii="Book Antiqua" w:hAnsi="Book Antiqua"/>
          <w:b/>
          <w:bCs/>
          <w:sz w:val="24"/>
          <w:szCs w:val="24"/>
          <w:lang w:val="es-PR"/>
        </w:rPr>
        <w:instrText xml:space="preserve">PRIVATE </w:instrText>
      </w:r>
      <w:r w:rsidRPr="00096B49">
        <w:rPr>
          <w:rFonts w:ascii="Book Antiqua" w:hAnsi="Book Antiqua"/>
          <w:b/>
          <w:bCs/>
          <w:sz w:val="24"/>
          <w:szCs w:val="24"/>
          <w:lang w:val="es-ES_tradnl"/>
        </w:rPr>
        <w:fldChar w:fldCharType="end"/>
      </w:r>
    </w:p>
    <w:p w14:paraId="49CDAC07" w14:textId="77777777" w:rsidR="00932652" w:rsidRPr="00096B49" w:rsidRDefault="00932652" w:rsidP="00932652">
      <w:pPr>
        <w:suppressLineNumbers/>
        <w:tabs>
          <w:tab w:val="center" w:pos="4680"/>
        </w:tabs>
        <w:spacing w:after="0" w:line="240" w:lineRule="auto"/>
        <w:jc w:val="center"/>
        <w:rPr>
          <w:rFonts w:ascii="Book Antiqua" w:hAnsi="Book Antiqua"/>
          <w:b/>
          <w:bCs/>
          <w:sz w:val="24"/>
          <w:szCs w:val="24"/>
          <w:lang w:val="es-PR"/>
        </w:rPr>
      </w:pPr>
      <w:r w:rsidRPr="00096B49">
        <w:rPr>
          <w:rFonts w:ascii="Book Antiqua" w:hAnsi="Book Antiqua"/>
          <w:b/>
          <w:bCs/>
          <w:sz w:val="24"/>
          <w:szCs w:val="24"/>
          <w:lang w:val="es-PR"/>
        </w:rPr>
        <w:t>(</w:t>
      </w:r>
      <w:r w:rsidRPr="00C4007F">
        <w:rPr>
          <w:rFonts w:ascii="Book Antiqua" w:hAnsi="Book Antiqua"/>
          <w:b/>
          <w:bCs/>
          <w:sz w:val="24"/>
          <w:szCs w:val="24"/>
          <w:lang w:val="es-PR"/>
        </w:rPr>
        <w:t>16</w:t>
      </w:r>
      <w:r w:rsidRPr="00096B49">
        <w:rPr>
          <w:rFonts w:ascii="Book Antiqua" w:hAnsi="Book Antiqua"/>
          <w:b/>
          <w:bCs/>
          <w:sz w:val="24"/>
          <w:szCs w:val="24"/>
          <w:lang w:val="es-PR"/>
        </w:rPr>
        <w:t xml:space="preserve"> DE </w:t>
      </w:r>
      <w:r w:rsidRPr="00C4007F">
        <w:rPr>
          <w:rFonts w:ascii="Book Antiqua" w:hAnsi="Book Antiqua"/>
          <w:b/>
          <w:bCs/>
          <w:sz w:val="24"/>
          <w:szCs w:val="24"/>
          <w:lang w:val="es-PR"/>
        </w:rPr>
        <w:t>MARZO</w:t>
      </w:r>
      <w:r w:rsidRPr="00096B49">
        <w:rPr>
          <w:rFonts w:ascii="Book Antiqua" w:hAnsi="Book Antiqua"/>
          <w:b/>
          <w:bCs/>
          <w:sz w:val="24"/>
          <w:szCs w:val="24"/>
          <w:lang w:val="es-PR"/>
        </w:rPr>
        <w:t xml:space="preserve"> DE 2026)</w:t>
      </w:r>
    </w:p>
    <w:p w14:paraId="154D41A2" w14:textId="0AA8EE51" w:rsidR="00932652" w:rsidRPr="00932652" w:rsidRDefault="00932652" w:rsidP="00932652">
      <w:pPr>
        <w:suppressLineNumbers/>
        <w:tabs>
          <w:tab w:val="center" w:pos="4680"/>
        </w:tabs>
        <w:spacing w:after="0" w:line="240" w:lineRule="auto"/>
        <w:jc w:val="center"/>
        <w:rPr>
          <w:rFonts w:ascii="Book Antiqua" w:hAnsi="Book Antiqua"/>
          <w:b/>
          <w:bCs/>
          <w:kern w:val="2"/>
          <w:sz w:val="24"/>
          <w:szCs w:val="24"/>
          <w:lang w:val="es-ES_tradnl"/>
          <w14:ligatures w14:val="standardContextual"/>
        </w:rPr>
      </w:pPr>
      <w:r w:rsidRPr="00096B49">
        <w:rPr>
          <w:noProof/>
          <w:sz w:val="24"/>
          <w:szCs w:val="24"/>
        </w:rPr>
        <mc:AlternateContent>
          <mc:Choice Requires="wps">
            <w:drawing>
              <wp:anchor distT="0" distB="0" distL="114300" distR="114300" simplePos="0" relativeHeight="251659264" behindDoc="1" locked="0" layoutInCell="0" allowOverlap="1" wp14:anchorId="1CD865E1" wp14:editId="34C93AC9">
                <wp:simplePos x="0" y="0"/>
                <wp:positionH relativeFrom="margin">
                  <wp:posOffset>0</wp:posOffset>
                </wp:positionH>
                <wp:positionV relativeFrom="paragraph">
                  <wp:posOffset>0</wp:posOffset>
                </wp:positionV>
                <wp:extent cx="5943600" cy="22860"/>
                <wp:effectExtent l="0" t="0" r="0" b="0"/>
                <wp:wrapNone/>
                <wp:docPr id="1204880187"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22860"/>
                        </a:xfrm>
                        <a:prstGeom prst="rect">
                          <a:avLst/>
                        </a:prstGeom>
                        <a:solidFill>
                          <a:srgbClr val="000000"/>
                        </a:solidFill>
                        <a:ln>
                          <a:noFill/>
                        </a:ln>
                      </wps:spPr>
                      <wps:bodyPr rot="0" vertOverflow="clip" horzOverflow="clip"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8C3C43" id="Rectangle 1" o:spid="_x0000_s1026" style="position:absolute;margin-left:0;margin-top:0;width:468pt;height:1.8pt;z-index:-25165721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Lqc69wEAANwDAAAOAAAAZHJzL2Uyb0RvYy54bWysU8Fu2zAMvQ/YPwi6L3a8NGuNOEWRosOA&#10;bi3Q9QMUWbKFyaJGKXGyrx+lpGnQ3Yr5IIgi9cT3+Ly43g2WbRUGA67h00nJmXISWuO6hj//vPt0&#10;yVmIwrXCglMN36vAr5cfPyxGX6sKerCtQkYgLtSjb3gfo6+LIsheDSJMwCtHSQ04iEghdkWLYiT0&#10;wRZVWc6LEbD1CFKFQKe3hyRfZnytlYwPWgcVmW049Rbzinldp7VYLkTdofC9kcc2xDu6GIRx9OgJ&#10;6lZEwTZo/oEajEQIoONEwlCA1kaqzIHYTMs3bJ564VXmQuIEf5Ip/D9Y+WP75B8xtR78PchfgTlY&#10;9cJ16gYRxl6Jlp6bJqGK0Yf6dCEFga6y9fgdWhqt2ETIGuw0DgmQ2LFdlnp/klrtIpN0eHE1+zwv&#10;aSKSclV1Oc+jKET9ctljiF8VDCxtGo40yQwutvchpmZE/VKSmwdr2jtjbQ6wW68ssq1IU89f7p84&#10;npdZl4odpGsHxHSSWSZiyUOhXkO7J5IIB+uQ1eMDLdrC2HBpjeesB/zz9izV0ZQow9lI9mp4+L0R&#10;qDiz3xwJejWdzZIfczC7+FJRgOeZ9XlGOElQDY+cHbarePDwxqPpenppmsVxcEND0CYL9Nr9kRRZ&#10;KOt2tHvy6Hmcq15/yuVfAAAA//8DAFBLAwQUAAYACAAAACEARWFFwdsAAAADAQAADwAAAGRycy9k&#10;b3ducmV2LnhtbEyPQU/CQBCF7yb+h82YcJOtoA3UbgmQeDQR9CC3bXdsG7qzZXeByq938KKXl7y8&#10;yXvf5IvBduKEPrSOFDyMExBIlTMt1Qo+3l/uZyBC1GR05wgVfGOARXF7k+vMuDNt8LSNteASCplW&#10;0MTYZ1KGqkGrw9j1SJx9OW91ZOtrabw+c7nt5CRJUml1S7zQ6B7XDVb77dEqWM1nq8PbI71eNuUO&#10;d5/l/mniE6VGd8PyGUTEIf4dwxWf0aFgptIdyQTRKeBH4q9yNp+mbEsF0xRkkcv/7MUPAAAA//8D&#10;AFBLAQItABQABgAIAAAAIQC2gziS/gAAAOEBAAATAAAAAAAAAAAAAAAAAAAAAABbQ29udGVudF9U&#10;eXBlc10ueG1sUEsBAi0AFAAGAAgAAAAhADj9If/WAAAAlAEAAAsAAAAAAAAAAAAAAAAALwEAAF9y&#10;ZWxzLy5yZWxzUEsBAi0AFAAGAAgAAAAhAI8upzr3AQAA3AMAAA4AAAAAAAAAAAAAAAAALgIAAGRy&#10;cy9lMm9Eb2MueG1sUEsBAi0AFAAGAAgAAAAhAEVhRcHbAAAAAwEAAA8AAAAAAAAAAAAAAAAAUQQA&#10;AGRycy9kb3ducmV2LnhtbFBLBQYAAAAABAAEAPMAAABZBQAAAAA=&#10;" o:allowincell="f" fillcolor="black" stroked="f">
                <w10:wrap anchorx="margin"/>
              </v:rect>
            </w:pict>
          </mc:Fallback>
        </mc:AlternateContent>
      </w:r>
      <w:bookmarkEnd w:id="0"/>
    </w:p>
    <w:p w14:paraId="0870DBE7" w14:textId="0D6C783C" w:rsidR="00851E58" w:rsidRPr="00E74E9D" w:rsidRDefault="008F3CCA" w:rsidP="00E74E9D">
      <w:pPr>
        <w:spacing w:after="0" w:line="240" w:lineRule="auto"/>
        <w:jc w:val="center"/>
        <w:rPr>
          <w:rFonts w:ascii="Book Antiqua" w:eastAsia="Times New Roman" w:hAnsi="Book Antiqua" w:cs="Times New Roman"/>
          <w:sz w:val="28"/>
          <w:szCs w:val="28"/>
          <w:lang w:val="es-ES_tradnl"/>
        </w:rPr>
      </w:pPr>
      <w:r>
        <w:rPr>
          <w:rFonts w:ascii="Book Antiqua" w:eastAsia="Times New Roman" w:hAnsi="Book Antiqua" w:cs="Times New Roman"/>
          <w:sz w:val="28"/>
          <w:szCs w:val="28"/>
          <w:lang w:val="es-ES_tradnl"/>
        </w:rPr>
        <w:t>GOBIERNO</w:t>
      </w:r>
      <w:r w:rsidR="00851E58" w:rsidRPr="00E74E9D">
        <w:rPr>
          <w:rFonts w:ascii="Book Antiqua" w:eastAsia="Times New Roman" w:hAnsi="Book Antiqua" w:cs="Times New Roman"/>
          <w:sz w:val="28"/>
          <w:szCs w:val="28"/>
          <w:lang w:val="es-ES_tradnl"/>
        </w:rPr>
        <w:t xml:space="preserve"> DE PUERTO RICO</w:t>
      </w:r>
    </w:p>
    <w:p w14:paraId="6CB0EF4E"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5AD96621" w14:textId="135BC004" w:rsidR="00851E58" w:rsidRPr="00E74E9D" w:rsidRDefault="00882B32" w:rsidP="00882B32">
      <w:pPr>
        <w:spacing w:after="0" w:line="240" w:lineRule="auto"/>
        <w:ind w:left="720" w:hanging="720"/>
        <w:rPr>
          <w:rFonts w:ascii="Book Antiqua" w:eastAsia="Times New Roman" w:hAnsi="Book Antiqua" w:cs="Times New Roman"/>
          <w:sz w:val="24"/>
          <w:szCs w:val="24"/>
          <w:lang w:val="es-ES_tradnl"/>
        </w:rPr>
      </w:pPr>
      <w:r>
        <w:rPr>
          <w:rFonts w:ascii="Book Antiqua" w:eastAsia="Times New Roman" w:hAnsi="Book Antiqua" w:cs="Times New Roman"/>
          <w:sz w:val="24"/>
          <w:szCs w:val="24"/>
          <w:lang w:val="es-ES_tradnl"/>
        </w:rPr>
        <w:t>20ma.</w:t>
      </w:r>
      <w:r w:rsidR="00851E58" w:rsidRPr="00E74E9D">
        <w:rPr>
          <w:rFonts w:ascii="Book Antiqua" w:eastAsia="Times New Roman" w:hAnsi="Book Antiqua" w:cs="Times New Roman"/>
          <w:sz w:val="24"/>
          <w:szCs w:val="24"/>
          <w:lang w:val="es-ES_tradnl"/>
        </w:rPr>
        <w:t xml:space="preserve"> Asamblea                                                                                                      </w:t>
      </w:r>
      <w:r>
        <w:rPr>
          <w:rFonts w:ascii="Book Antiqua" w:eastAsia="Times New Roman" w:hAnsi="Book Antiqua" w:cs="Times New Roman"/>
          <w:sz w:val="24"/>
          <w:szCs w:val="24"/>
          <w:lang w:val="es-ES_tradnl"/>
        </w:rPr>
        <w:t>1ra.</w:t>
      </w:r>
      <w:r w:rsidR="00851E58" w:rsidRPr="00E74E9D">
        <w:rPr>
          <w:rFonts w:ascii="Book Antiqua" w:eastAsia="Times New Roman" w:hAnsi="Book Antiqua" w:cs="Times New Roman"/>
          <w:sz w:val="24"/>
          <w:szCs w:val="20"/>
          <w:vertAlign w:val="superscript"/>
          <w:lang w:val="es-ES_tradnl"/>
        </w:rPr>
        <w:t xml:space="preserve"> </w:t>
      </w:r>
      <w:r w:rsidR="00851E58" w:rsidRPr="00E74E9D">
        <w:rPr>
          <w:rFonts w:ascii="Book Antiqua" w:eastAsia="Times New Roman" w:hAnsi="Book Antiqua" w:cs="Times New Roman"/>
          <w:sz w:val="24"/>
          <w:szCs w:val="20"/>
          <w:lang w:val="es-ES_tradnl"/>
        </w:rPr>
        <w:t>Sesión</w:t>
      </w:r>
      <w:r w:rsidR="00851E58" w:rsidRPr="00E74E9D">
        <w:rPr>
          <w:rFonts w:ascii="Book Antiqua" w:eastAsia="Times New Roman" w:hAnsi="Book Antiqua" w:cs="Times New Roman"/>
          <w:sz w:val="24"/>
          <w:szCs w:val="24"/>
          <w:lang w:val="es-ES_tradnl"/>
        </w:rPr>
        <w:t xml:space="preserve"> </w:t>
      </w:r>
      <w:r>
        <w:rPr>
          <w:rFonts w:ascii="Book Antiqua" w:eastAsia="Times New Roman" w:hAnsi="Book Antiqua" w:cs="Times New Roman"/>
          <w:sz w:val="24"/>
          <w:szCs w:val="24"/>
          <w:lang w:val="es-ES_tradnl"/>
        </w:rPr>
        <w:t xml:space="preserve">  </w:t>
      </w:r>
      <w:r w:rsidR="00851E58" w:rsidRPr="00E74E9D">
        <w:rPr>
          <w:rFonts w:ascii="Book Antiqua" w:eastAsia="Times New Roman" w:hAnsi="Book Antiqua" w:cs="Times New Roman"/>
          <w:sz w:val="24"/>
          <w:szCs w:val="24"/>
          <w:lang w:val="es-ES_tradnl"/>
        </w:rPr>
        <w:t xml:space="preserve">Legislativa                                                                                                       </w:t>
      </w:r>
      <w:r>
        <w:rPr>
          <w:rFonts w:ascii="Book Antiqua" w:eastAsia="Times New Roman" w:hAnsi="Book Antiqua" w:cs="Times New Roman"/>
          <w:sz w:val="24"/>
          <w:szCs w:val="24"/>
          <w:lang w:val="es-ES_tradnl"/>
        </w:rPr>
        <w:t xml:space="preserve">    </w:t>
      </w:r>
      <w:r w:rsidR="00851E58" w:rsidRPr="00E74E9D">
        <w:rPr>
          <w:rFonts w:ascii="Book Antiqua" w:eastAsia="Times New Roman" w:hAnsi="Book Antiqua" w:cs="Times New Roman"/>
          <w:sz w:val="24"/>
          <w:szCs w:val="24"/>
          <w:lang w:val="es-ES_tradnl"/>
        </w:rPr>
        <w:t>Ordinaria</w:t>
      </w:r>
    </w:p>
    <w:p w14:paraId="612FD9AD"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03BEABF3" w14:textId="77777777" w:rsidR="00851E58" w:rsidRPr="00E74E9D" w:rsidRDefault="00851E58" w:rsidP="00E74E9D">
      <w:pPr>
        <w:keepNext/>
        <w:spacing w:after="0" w:line="240" w:lineRule="auto"/>
        <w:jc w:val="center"/>
        <w:outlineLvl w:val="0"/>
        <w:rPr>
          <w:rFonts w:ascii="Book Antiqua" w:eastAsia="Times New Roman" w:hAnsi="Book Antiqua" w:cs="Times New Roman"/>
          <w:b/>
          <w:bCs/>
          <w:iCs/>
          <w:sz w:val="36"/>
          <w:szCs w:val="36"/>
          <w:lang w:val="es-ES_tradnl"/>
        </w:rPr>
      </w:pPr>
      <w:r w:rsidRPr="00E74E9D">
        <w:rPr>
          <w:rFonts w:ascii="Book Antiqua" w:eastAsia="Times New Roman" w:hAnsi="Book Antiqua" w:cs="Times New Roman"/>
          <w:b/>
          <w:bCs/>
          <w:iCs/>
          <w:sz w:val="36"/>
          <w:szCs w:val="36"/>
          <w:lang w:val="es-ES_tradnl"/>
        </w:rPr>
        <w:t>CÁMARA DE REPRESENTANTES</w:t>
      </w:r>
    </w:p>
    <w:p w14:paraId="44D7448C"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116D7C57" w14:textId="6448B4E1" w:rsidR="00851E58" w:rsidRPr="00E74E9D" w:rsidRDefault="00851E58" w:rsidP="00E74E9D">
      <w:pPr>
        <w:spacing w:after="0" w:line="240" w:lineRule="auto"/>
        <w:jc w:val="center"/>
        <w:rPr>
          <w:rFonts w:ascii="Book Antiqua" w:eastAsia="Times New Roman" w:hAnsi="Book Antiqua" w:cs="Times New Roman"/>
          <w:b/>
          <w:bCs/>
          <w:sz w:val="52"/>
          <w:szCs w:val="52"/>
          <w:lang w:val="es-ES_tradnl"/>
        </w:rPr>
      </w:pPr>
      <w:r w:rsidRPr="00E74E9D">
        <w:rPr>
          <w:rFonts w:ascii="Book Antiqua" w:eastAsia="Times New Roman" w:hAnsi="Book Antiqua" w:cs="Times New Roman"/>
          <w:b/>
          <w:bCs/>
          <w:sz w:val="52"/>
          <w:szCs w:val="52"/>
          <w:lang w:val="es-ES_tradnl"/>
        </w:rPr>
        <w:t xml:space="preserve">P. de la C. </w:t>
      </w:r>
      <w:r w:rsidR="00DE164B">
        <w:rPr>
          <w:rFonts w:ascii="Book Antiqua" w:eastAsia="Times New Roman" w:hAnsi="Book Antiqua" w:cs="Times New Roman"/>
          <w:b/>
          <w:bCs/>
          <w:sz w:val="52"/>
          <w:szCs w:val="52"/>
          <w:lang w:val="es-ES_tradnl"/>
        </w:rPr>
        <w:t>348</w:t>
      </w:r>
    </w:p>
    <w:p w14:paraId="3047C20A" w14:textId="77777777" w:rsidR="00851E58" w:rsidRPr="00E74E9D" w:rsidRDefault="00851E58" w:rsidP="00E74E9D">
      <w:pPr>
        <w:spacing w:after="0" w:line="240" w:lineRule="auto"/>
        <w:jc w:val="center"/>
        <w:rPr>
          <w:rFonts w:ascii="Book Antiqua" w:eastAsia="Times New Roman" w:hAnsi="Book Antiqua" w:cs="Times New Roman"/>
          <w:bCs/>
          <w:sz w:val="24"/>
          <w:szCs w:val="20"/>
          <w:lang w:val="es-ES_tradnl"/>
        </w:rPr>
      </w:pPr>
    </w:p>
    <w:p w14:paraId="4BEBC875" w14:textId="1CD16383" w:rsidR="00851E58" w:rsidRPr="00E74E9D" w:rsidRDefault="00DE164B" w:rsidP="00E74E9D">
      <w:pPr>
        <w:spacing w:after="0" w:line="240" w:lineRule="auto"/>
        <w:jc w:val="center"/>
        <w:rPr>
          <w:rFonts w:ascii="Book Antiqua" w:eastAsia="Times New Roman" w:hAnsi="Book Antiqua" w:cs="Times New Roman"/>
          <w:caps/>
          <w:sz w:val="24"/>
          <w:szCs w:val="20"/>
          <w:lang w:val="es-ES_tradnl"/>
        </w:rPr>
      </w:pPr>
      <w:r>
        <w:rPr>
          <w:rFonts w:ascii="Book Antiqua" w:eastAsia="Times New Roman" w:hAnsi="Book Antiqua" w:cs="Times New Roman"/>
          <w:caps/>
          <w:sz w:val="24"/>
          <w:szCs w:val="20"/>
          <w:lang w:val="es-ES_tradnl"/>
        </w:rPr>
        <w:t>24</w:t>
      </w:r>
      <w:r w:rsidR="00851E58" w:rsidRPr="00E74E9D">
        <w:rPr>
          <w:rFonts w:ascii="Book Antiqua" w:eastAsia="Times New Roman" w:hAnsi="Book Antiqua" w:cs="Times New Roman"/>
          <w:caps/>
          <w:sz w:val="24"/>
          <w:szCs w:val="20"/>
          <w:lang w:val="es-ES_tradnl"/>
        </w:rPr>
        <w:t xml:space="preserve"> de </w:t>
      </w:r>
      <w:r w:rsidR="00AE799A">
        <w:rPr>
          <w:rFonts w:ascii="Book Antiqua" w:eastAsia="Times New Roman" w:hAnsi="Book Antiqua" w:cs="Times New Roman"/>
          <w:caps/>
          <w:sz w:val="24"/>
          <w:szCs w:val="20"/>
          <w:lang w:val="es-ES_tradnl"/>
        </w:rPr>
        <w:t>febrero</w:t>
      </w:r>
      <w:r w:rsidR="00851E58" w:rsidRPr="00E74E9D">
        <w:rPr>
          <w:rFonts w:ascii="Book Antiqua" w:eastAsia="Times New Roman" w:hAnsi="Book Antiqua" w:cs="Times New Roman"/>
          <w:caps/>
          <w:sz w:val="24"/>
          <w:szCs w:val="20"/>
          <w:lang w:val="es-ES_tradnl"/>
        </w:rPr>
        <w:t xml:space="preserve"> de 202</w:t>
      </w:r>
      <w:r w:rsidR="00225DE0">
        <w:rPr>
          <w:rFonts w:ascii="Book Antiqua" w:eastAsia="Times New Roman" w:hAnsi="Book Antiqua" w:cs="Times New Roman"/>
          <w:caps/>
          <w:sz w:val="24"/>
          <w:szCs w:val="20"/>
          <w:lang w:val="es-ES_tradnl"/>
        </w:rPr>
        <w:t>5</w:t>
      </w:r>
    </w:p>
    <w:p w14:paraId="2F760DA4"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5EF61DF3" w14:textId="654A9CE4" w:rsidR="00851E58" w:rsidRDefault="00851E58" w:rsidP="00E74E9D">
      <w:pPr>
        <w:spacing w:after="0" w:line="240" w:lineRule="auto"/>
        <w:jc w:val="center"/>
        <w:rPr>
          <w:rFonts w:ascii="Book Antiqua" w:eastAsia="Times New Roman" w:hAnsi="Book Antiqua" w:cs="Times New Roman"/>
          <w:i/>
          <w:iCs/>
          <w:sz w:val="24"/>
          <w:szCs w:val="20"/>
          <w:lang w:val="es-ES_tradnl"/>
        </w:rPr>
      </w:pPr>
      <w:r w:rsidRPr="00E74E9D">
        <w:rPr>
          <w:rFonts w:ascii="Book Antiqua" w:eastAsia="Times New Roman" w:hAnsi="Book Antiqua" w:cs="Times New Roman"/>
          <w:sz w:val="24"/>
          <w:szCs w:val="20"/>
          <w:lang w:val="es-ES_tradnl"/>
        </w:rPr>
        <w:t xml:space="preserve">Presentado por la representante </w:t>
      </w:r>
      <w:r w:rsidR="00D94201" w:rsidRPr="00E5066D">
        <w:rPr>
          <w:rFonts w:ascii="Book Antiqua" w:eastAsia="Times New Roman" w:hAnsi="Book Antiqua" w:cs="Times New Roman"/>
          <w:i/>
          <w:iCs/>
          <w:sz w:val="24"/>
          <w:szCs w:val="20"/>
          <w:lang w:val="es-ES_tradnl"/>
        </w:rPr>
        <w:t>Higgins Cuadrado</w:t>
      </w:r>
    </w:p>
    <w:p w14:paraId="4B6EE865" w14:textId="1845CF2C" w:rsidR="00186A92" w:rsidRPr="00E74E9D" w:rsidRDefault="00186A92" w:rsidP="00E74E9D">
      <w:pPr>
        <w:spacing w:after="0" w:line="240" w:lineRule="auto"/>
        <w:jc w:val="center"/>
        <w:rPr>
          <w:rFonts w:ascii="Book Antiqua" w:eastAsia="Times New Roman" w:hAnsi="Book Antiqua" w:cs="Times New Roman"/>
          <w:i/>
          <w:sz w:val="24"/>
          <w:szCs w:val="20"/>
          <w:lang w:val="es-ES"/>
        </w:rPr>
      </w:pPr>
      <w:r w:rsidRPr="00186A92">
        <w:rPr>
          <w:rFonts w:ascii="Book Antiqua" w:eastAsia="Times New Roman" w:hAnsi="Book Antiqua" w:cs="Times New Roman"/>
          <w:sz w:val="24"/>
          <w:szCs w:val="20"/>
          <w:lang w:val="es-ES_tradnl"/>
        </w:rPr>
        <w:t xml:space="preserve">y </w:t>
      </w:r>
      <w:r w:rsidR="004B74E0" w:rsidRPr="00186A92">
        <w:rPr>
          <w:rFonts w:ascii="Book Antiqua" w:eastAsia="Times New Roman" w:hAnsi="Book Antiqua" w:cs="Times New Roman"/>
          <w:sz w:val="24"/>
          <w:szCs w:val="20"/>
          <w:lang w:val="es-ES_tradnl"/>
        </w:rPr>
        <w:t>suscrito</w:t>
      </w:r>
      <w:r w:rsidRPr="00186A92">
        <w:rPr>
          <w:rFonts w:ascii="Book Antiqua" w:eastAsia="Times New Roman" w:hAnsi="Book Antiqua" w:cs="Times New Roman"/>
          <w:sz w:val="24"/>
          <w:szCs w:val="20"/>
          <w:lang w:val="es-ES_tradnl"/>
        </w:rPr>
        <w:t xml:space="preserve"> por la representante</w:t>
      </w:r>
      <w:r>
        <w:rPr>
          <w:rFonts w:ascii="Book Antiqua" w:eastAsia="Times New Roman" w:hAnsi="Book Antiqua" w:cs="Times New Roman"/>
          <w:i/>
          <w:iCs/>
          <w:sz w:val="24"/>
          <w:szCs w:val="20"/>
          <w:lang w:val="es-ES_tradnl"/>
        </w:rPr>
        <w:t xml:space="preserve"> </w:t>
      </w:r>
      <w:r w:rsidR="004B74E0">
        <w:rPr>
          <w:rFonts w:ascii="Book Antiqua" w:eastAsia="Times New Roman" w:hAnsi="Book Antiqua" w:cs="Times New Roman"/>
          <w:i/>
          <w:iCs/>
          <w:sz w:val="24"/>
          <w:szCs w:val="20"/>
          <w:lang w:val="es-ES_tradnl"/>
        </w:rPr>
        <w:t>Martínez</w:t>
      </w:r>
      <w:r>
        <w:rPr>
          <w:rFonts w:ascii="Book Antiqua" w:eastAsia="Times New Roman" w:hAnsi="Book Antiqua" w:cs="Times New Roman"/>
          <w:i/>
          <w:iCs/>
          <w:sz w:val="24"/>
          <w:szCs w:val="20"/>
          <w:lang w:val="es-ES_tradnl"/>
        </w:rPr>
        <w:t xml:space="preserve"> Soto</w:t>
      </w:r>
    </w:p>
    <w:p w14:paraId="22E7D729" w14:textId="77777777" w:rsidR="00851E58" w:rsidRPr="00E74E9D" w:rsidRDefault="00851E58" w:rsidP="00E74E9D">
      <w:pPr>
        <w:tabs>
          <w:tab w:val="left" w:pos="4680"/>
        </w:tabs>
        <w:spacing w:after="0" w:line="240" w:lineRule="auto"/>
        <w:ind w:left="720"/>
        <w:jc w:val="both"/>
        <w:rPr>
          <w:rFonts w:ascii="Book Antiqua" w:eastAsia="Times New Roman" w:hAnsi="Book Antiqua" w:cs="Times New Roman"/>
          <w:sz w:val="24"/>
          <w:szCs w:val="20"/>
          <w:lang w:val="es-ES_tradnl"/>
        </w:rPr>
      </w:pPr>
    </w:p>
    <w:p w14:paraId="3335F83E" w14:textId="24461071"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r w:rsidRPr="00E74E9D">
        <w:rPr>
          <w:rFonts w:ascii="Book Antiqua" w:eastAsia="Times New Roman" w:hAnsi="Book Antiqua" w:cs="Times New Roman"/>
          <w:sz w:val="24"/>
          <w:szCs w:val="20"/>
          <w:lang w:val="es-ES_tradnl"/>
        </w:rPr>
        <w:t xml:space="preserve">Referido a </w:t>
      </w:r>
      <w:r w:rsidR="0051721B">
        <w:rPr>
          <w:rFonts w:ascii="Book Antiqua" w:eastAsia="Times New Roman" w:hAnsi="Book Antiqua" w:cs="Times New Roman"/>
          <w:sz w:val="24"/>
          <w:szCs w:val="20"/>
          <w:lang w:val="es-ES_tradnl"/>
        </w:rPr>
        <w:t>la</w:t>
      </w:r>
      <w:r w:rsidR="00A0795C">
        <w:rPr>
          <w:rFonts w:ascii="Book Antiqua" w:eastAsia="Times New Roman" w:hAnsi="Book Antiqua" w:cs="Times New Roman"/>
          <w:sz w:val="24"/>
          <w:szCs w:val="20"/>
          <w:lang w:val="es-ES_tradnl"/>
        </w:rPr>
        <w:t>s</w:t>
      </w:r>
      <w:r w:rsidR="0051721B">
        <w:rPr>
          <w:rFonts w:ascii="Book Antiqua" w:eastAsia="Times New Roman" w:hAnsi="Book Antiqua" w:cs="Times New Roman"/>
          <w:sz w:val="24"/>
          <w:szCs w:val="20"/>
          <w:lang w:val="es-ES_tradnl"/>
        </w:rPr>
        <w:t xml:space="preserve"> Comisi</w:t>
      </w:r>
      <w:r w:rsidR="00A0795C">
        <w:rPr>
          <w:rFonts w:ascii="Book Antiqua" w:eastAsia="Times New Roman" w:hAnsi="Book Antiqua" w:cs="Times New Roman"/>
          <w:sz w:val="24"/>
          <w:szCs w:val="20"/>
          <w:lang w:val="es-ES_tradnl"/>
        </w:rPr>
        <w:t>o</w:t>
      </w:r>
      <w:r w:rsidR="0051721B">
        <w:rPr>
          <w:rFonts w:ascii="Book Antiqua" w:eastAsia="Times New Roman" w:hAnsi="Book Antiqua" w:cs="Times New Roman"/>
          <w:sz w:val="24"/>
          <w:szCs w:val="20"/>
          <w:lang w:val="es-ES_tradnl"/>
        </w:rPr>
        <w:t>n</w:t>
      </w:r>
      <w:r w:rsidR="00A0795C">
        <w:rPr>
          <w:rFonts w:ascii="Book Antiqua" w:eastAsia="Times New Roman" w:hAnsi="Book Antiqua" w:cs="Times New Roman"/>
          <w:sz w:val="24"/>
          <w:szCs w:val="20"/>
          <w:lang w:val="es-ES_tradnl"/>
        </w:rPr>
        <w:t>es</w:t>
      </w:r>
      <w:r w:rsidR="0051721B">
        <w:rPr>
          <w:rFonts w:ascii="Book Antiqua" w:eastAsia="Times New Roman" w:hAnsi="Book Antiqua" w:cs="Times New Roman"/>
          <w:sz w:val="24"/>
          <w:szCs w:val="20"/>
          <w:lang w:val="es-ES_tradnl"/>
        </w:rPr>
        <w:t xml:space="preserve"> de</w:t>
      </w:r>
      <w:r w:rsidR="00A0795C">
        <w:rPr>
          <w:rFonts w:ascii="Book Antiqua" w:eastAsia="Times New Roman" w:hAnsi="Book Antiqua" w:cs="Times New Roman"/>
          <w:sz w:val="24"/>
          <w:szCs w:val="20"/>
          <w:lang w:val="es-ES_tradnl"/>
        </w:rPr>
        <w:t xml:space="preserve"> </w:t>
      </w:r>
      <w:r w:rsidR="00A0795C" w:rsidRPr="00A0795C">
        <w:rPr>
          <w:rFonts w:ascii="Book Antiqua" w:eastAsia="Times New Roman" w:hAnsi="Book Antiqua" w:cs="Times New Roman"/>
          <w:sz w:val="24"/>
          <w:szCs w:val="20"/>
          <w:lang w:val="es-ES_tradnl"/>
        </w:rPr>
        <w:t>Salud; y</w:t>
      </w:r>
      <w:r w:rsidR="00A0795C">
        <w:rPr>
          <w:rFonts w:ascii="Book Antiqua" w:eastAsia="Times New Roman" w:hAnsi="Book Antiqua" w:cs="Times New Roman"/>
          <w:sz w:val="24"/>
          <w:szCs w:val="20"/>
          <w:lang w:val="es-ES_tradnl"/>
        </w:rPr>
        <w:t xml:space="preserve"> de</w:t>
      </w:r>
      <w:r w:rsidR="00A0795C" w:rsidRPr="00A0795C">
        <w:rPr>
          <w:rFonts w:ascii="Book Antiqua" w:eastAsia="Times New Roman" w:hAnsi="Book Antiqua" w:cs="Times New Roman"/>
          <w:sz w:val="24"/>
          <w:szCs w:val="20"/>
          <w:lang w:val="es-ES_tradnl"/>
        </w:rPr>
        <w:t xml:space="preserve"> Banca, Seguros y Comercio</w:t>
      </w:r>
    </w:p>
    <w:p w14:paraId="38812CC7" w14:textId="77777777" w:rsidR="00851E58" w:rsidRPr="00E74E9D" w:rsidRDefault="00851E58" w:rsidP="00E74E9D">
      <w:pPr>
        <w:spacing w:after="0" w:line="240" w:lineRule="auto"/>
        <w:jc w:val="center"/>
        <w:rPr>
          <w:rFonts w:ascii="Book Antiqua" w:eastAsia="Times New Roman" w:hAnsi="Book Antiqua" w:cs="Times New Roman"/>
          <w:sz w:val="24"/>
          <w:szCs w:val="20"/>
          <w:lang w:val="es-ES_tradnl"/>
        </w:rPr>
      </w:pPr>
    </w:p>
    <w:p w14:paraId="4E9FA85B" w14:textId="77777777" w:rsidR="00851E58" w:rsidRPr="00E74E9D" w:rsidRDefault="00851E58" w:rsidP="00E74E9D">
      <w:pPr>
        <w:spacing w:after="0" w:line="240" w:lineRule="auto"/>
        <w:jc w:val="center"/>
        <w:rPr>
          <w:rFonts w:ascii="Book Antiqua" w:eastAsia="Times New Roman" w:hAnsi="Book Antiqua" w:cs="Times New Roman"/>
          <w:b/>
          <w:sz w:val="28"/>
          <w:szCs w:val="28"/>
          <w:lang w:val="es-ES_tradnl"/>
        </w:rPr>
      </w:pPr>
      <w:r w:rsidRPr="00E74E9D">
        <w:rPr>
          <w:rFonts w:ascii="Book Antiqua" w:eastAsia="Times New Roman" w:hAnsi="Book Antiqua" w:cs="Times New Roman"/>
          <w:b/>
          <w:sz w:val="28"/>
          <w:szCs w:val="28"/>
          <w:lang w:val="es-ES_tradnl"/>
        </w:rPr>
        <w:t>LEY</w:t>
      </w:r>
    </w:p>
    <w:p w14:paraId="5E0A91A2" w14:textId="77777777" w:rsidR="00851E58" w:rsidRPr="00E74E9D" w:rsidRDefault="00851E58" w:rsidP="00E74E9D">
      <w:pPr>
        <w:spacing w:after="0" w:line="240" w:lineRule="auto"/>
        <w:jc w:val="both"/>
        <w:rPr>
          <w:rFonts w:ascii="Book Antiqua" w:eastAsia="Times New Roman" w:hAnsi="Book Antiqua" w:cs="Times New Roman"/>
          <w:sz w:val="24"/>
          <w:szCs w:val="20"/>
          <w:lang w:val="es-ES_tradnl"/>
        </w:rPr>
      </w:pPr>
    </w:p>
    <w:p w14:paraId="4251B1E1" w14:textId="388D4E43" w:rsidR="00A07C1D" w:rsidRPr="00A07C1D" w:rsidRDefault="00851E58" w:rsidP="00A0795C">
      <w:pPr>
        <w:spacing w:after="0" w:line="240" w:lineRule="auto"/>
        <w:ind w:left="720" w:hanging="720"/>
        <w:jc w:val="both"/>
        <w:rPr>
          <w:rFonts w:ascii="Book Antiqua" w:hAnsi="Book Antiqua"/>
          <w:color w:val="000000"/>
          <w:sz w:val="24"/>
          <w:szCs w:val="24"/>
          <w:lang w:val="es-PR"/>
        </w:rPr>
      </w:pPr>
      <w:r w:rsidRPr="00A07C1D">
        <w:rPr>
          <w:rFonts w:ascii="Book Antiqua" w:eastAsia="Times New Roman" w:hAnsi="Book Antiqua" w:cs="AngsanaUPC"/>
          <w:sz w:val="24"/>
          <w:szCs w:val="24"/>
          <w:lang w:val="es-ES_tradnl"/>
        </w:rPr>
        <w:t>Para</w:t>
      </w:r>
      <w:r w:rsidR="00A07C1D" w:rsidRPr="00A07C1D">
        <w:rPr>
          <w:rFonts w:ascii="Book Antiqua" w:hAnsi="Book Antiqua"/>
          <w:snapToGrid w:val="0"/>
          <w:color w:val="000000"/>
          <w:sz w:val="24"/>
          <w:szCs w:val="24"/>
          <w:lang w:val="es-PR"/>
        </w:rPr>
        <w:t xml:space="preserve"> enmendar el inciso (</w:t>
      </w:r>
      <w:r w:rsidR="00C4007F">
        <w:rPr>
          <w:rFonts w:ascii="Book Antiqua" w:hAnsi="Book Antiqua"/>
          <w:snapToGrid w:val="0"/>
          <w:color w:val="000000"/>
          <w:sz w:val="24"/>
          <w:szCs w:val="24"/>
          <w:lang w:val="es-PR"/>
        </w:rPr>
        <w:t>S</w:t>
      </w:r>
      <w:r w:rsidR="00A07C1D" w:rsidRPr="00A07C1D">
        <w:rPr>
          <w:rFonts w:ascii="Book Antiqua" w:hAnsi="Book Antiqua"/>
          <w:snapToGrid w:val="0"/>
          <w:color w:val="000000"/>
          <w:sz w:val="24"/>
          <w:szCs w:val="24"/>
          <w:lang w:val="es-PR"/>
        </w:rPr>
        <w:t xml:space="preserve">) del Artículo 26.060 de la Ley Núm. </w:t>
      </w:r>
      <w:r w:rsidR="00A07C1D" w:rsidRPr="00A07C1D">
        <w:rPr>
          <w:rFonts w:ascii="Book Antiqua" w:hAnsi="Book Antiqua"/>
          <w:color w:val="000000"/>
          <w:sz w:val="24"/>
          <w:szCs w:val="24"/>
          <w:lang w:val="es-PR"/>
        </w:rPr>
        <w:t xml:space="preserve">194-2011, según enmendada, mejor conocida como “Código de Seguros de Salud de Puerto Rico”, </w:t>
      </w:r>
      <w:r w:rsidR="00A07C1D" w:rsidRPr="00A07C1D">
        <w:rPr>
          <w:rFonts w:ascii="Book Antiqua" w:hAnsi="Book Antiqua"/>
          <w:snapToGrid w:val="0"/>
          <w:color w:val="000000"/>
          <w:sz w:val="24"/>
          <w:szCs w:val="24"/>
          <w:lang w:val="es-PR"/>
        </w:rPr>
        <w:t>a los fines</w:t>
      </w:r>
      <w:r w:rsidR="00A07C1D" w:rsidRPr="00A07C1D">
        <w:rPr>
          <w:rFonts w:ascii="Book Antiqua" w:hAnsi="Book Antiqua"/>
          <w:color w:val="000000"/>
          <w:sz w:val="24"/>
          <w:szCs w:val="24"/>
          <w:lang w:val="es-PR"/>
        </w:rPr>
        <w:t xml:space="preserve"> de establecer que la responsabilidad de la coordinación de beneficios es una mancomunadamente compartida de las organizaciones de seguros de salud o aseguradores, de sus intermediarios y de los proveedores participantes y cuáles serán los parámetros para tramitar la coordinación de beneficios de servicios de salud de los pacientes</w:t>
      </w:r>
      <w:r w:rsidR="00A07C1D" w:rsidRPr="00A07C1D">
        <w:rPr>
          <w:rFonts w:ascii="Book Antiqua" w:hAnsi="Book Antiqua"/>
          <w:snapToGrid w:val="0"/>
          <w:color w:val="000000"/>
          <w:sz w:val="24"/>
          <w:szCs w:val="24"/>
          <w:lang w:val="es-PR"/>
        </w:rPr>
        <w:t>;</w:t>
      </w:r>
      <w:r w:rsidR="0076672F">
        <w:rPr>
          <w:rFonts w:ascii="Book Antiqua" w:hAnsi="Book Antiqua"/>
          <w:snapToGrid w:val="0"/>
          <w:color w:val="000000"/>
          <w:sz w:val="24"/>
          <w:szCs w:val="24"/>
          <w:lang w:val="es-PR"/>
        </w:rPr>
        <w:t xml:space="preserve"> </w:t>
      </w:r>
      <w:r w:rsidR="0076672F" w:rsidRPr="00A07C1D">
        <w:rPr>
          <w:rFonts w:ascii="Book Antiqua" w:hAnsi="Book Antiqua"/>
          <w:snapToGrid w:val="0"/>
          <w:sz w:val="24"/>
          <w:szCs w:val="24"/>
          <w:lang w:val="es-PR"/>
        </w:rPr>
        <w:t xml:space="preserve">añadir los </w:t>
      </w:r>
      <w:proofErr w:type="spellStart"/>
      <w:r w:rsidR="0076672F" w:rsidRPr="00A07C1D">
        <w:rPr>
          <w:rFonts w:ascii="Book Antiqua" w:hAnsi="Book Antiqua"/>
          <w:snapToGrid w:val="0"/>
          <w:sz w:val="24"/>
          <w:szCs w:val="24"/>
          <w:lang w:val="es-PR"/>
        </w:rPr>
        <w:t>sub-incisos</w:t>
      </w:r>
      <w:proofErr w:type="spellEnd"/>
      <w:r w:rsidR="0076672F" w:rsidRPr="00A07C1D">
        <w:rPr>
          <w:rFonts w:ascii="Book Antiqua" w:hAnsi="Book Antiqua"/>
          <w:snapToGrid w:val="0"/>
          <w:sz w:val="24"/>
          <w:szCs w:val="24"/>
          <w:lang w:val="es-PR"/>
        </w:rPr>
        <w:t xml:space="preserve"> 14 y 15 al inciso (a) del Artículo 17 de la Ley 194-2000, según enmendada, conocida como “Carta de Derechos y Responsabilidades del Paciente”, a los fines de proveer alternativas para que el paciente, asegurado o consumidor pueda presentar querellas </w:t>
      </w:r>
      <w:r w:rsidR="0076672F" w:rsidRPr="00A07C1D">
        <w:rPr>
          <w:rFonts w:ascii="Book Antiqua" w:hAnsi="Book Antiqua"/>
          <w:snapToGrid w:val="0"/>
          <w:color w:val="000000"/>
          <w:sz w:val="24"/>
          <w:szCs w:val="24"/>
          <w:lang w:val="es-PR"/>
        </w:rPr>
        <w:t>administrativas</w:t>
      </w:r>
      <w:r w:rsidR="0076672F">
        <w:rPr>
          <w:rFonts w:ascii="Book Antiqua" w:hAnsi="Book Antiqua"/>
          <w:snapToGrid w:val="0"/>
          <w:color w:val="000000"/>
          <w:sz w:val="24"/>
          <w:szCs w:val="24"/>
          <w:lang w:val="es-PR"/>
        </w:rPr>
        <w:t>;</w:t>
      </w:r>
      <w:r w:rsidR="00A07C1D" w:rsidRPr="00A07C1D">
        <w:rPr>
          <w:rFonts w:ascii="Book Antiqua" w:hAnsi="Book Antiqua"/>
          <w:snapToGrid w:val="0"/>
          <w:color w:val="000000"/>
          <w:sz w:val="24"/>
          <w:szCs w:val="24"/>
          <w:lang w:val="es-PR"/>
        </w:rPr>
        <w:t xml:space="preserve"> requerir la redacción de un Reglamento</w:t>
      </w:r>
      <w:r w:rsidR="00A07C1D">
        <w:rPr>
          <w:rFonts w:ascii="Book Antiqua" w:hAnsi="Book Antiqua"/>
          <w:snapToGrid w:val="0"/>
          <w:color w:val="000000"/>
          <w:sz w:val="24"/>
          <w:szCs w:val="24"/>
          <w:lang w:val="es-PR"/>
        </w:rPr>
        <w:t xml:space="preserve"> conforme a los parámetros de esta Ley y</w:t>
      </w:r>
      <w:r w:rsidR="00A07C1D" w:rsidRPr="00A07C1D">
        <w:rPr>
          <w:rFonts w:ascii="Book Antiqua" w:hAnsi="Book Antiqua"/>
          <w:snapToGrid w:val="0"/>
          <w:color w:val="000000"/>
          <w:sz w:val="24"/>
          <w:szCs w:val="24"/>
          <w:lang w:val="es-PR"/>
        </w:rPr>
        <w:t xml:space="preserve"> establecer campaña educativa; y para otros fines</w:t>
      </w:r>
      <w:r w:rsidR="00A07C1D">
        <w:rPr>
          <w:rFonts w:ascii="Book Antiqua" w:hAnsi="Book Antiqua"/>
          <w:snapToGrid w:val="0"/>
          <w:color w:val="000000"/>
          <w:sz w:val="24"/>
          <w:szCs w:val="24"/>
          <w:lang w:val="es-PR"/>
        </w:rPr>
        <w:t xml:space="preserve"> relacionados</w:t>
      </w:r>
      <w:r w:rsidR="00A07C1D" w:rsidRPr="00A07C1D">
        <w:rPr>
          <w:rFonts w:ascii="Book Antiqua" w:hAnsi="Book Antiqua"/>
          <w:snapToGrid w:val="0"/>
          <w:color w:val="000000"/>
          <w:sz w:val="24"/>
          <w:szCs w:val="24"/>
          <w:lang w:val="es-PR"/>
        </w:rPr>
        <w:t>.</w:t>
      </w:r>
    </w:p>
    <w:p w14:paraId="17CED9DA" w14:textId="537B7FBF" w:rsidR="00E75992" w:rsidRPr="00882B32" w:rsidRDefault="00E75992" w:rsidP="00A0795C">
      <w:pPr>
        <w:spacing w:after="0" w:line="240" w:lineRule="auto"/>
        <w:jc w:val="both"/>
        <w:rPr>
          <w:rFonts w:ascii="Book Antiqua" w:hAnsi="Book Antiqua"/>
          <w:color w:val="000000"/>
          <w:sz w:val="24"/>
          <w:szCs w:val="24"/>
          <w:lang w:val="es-PR"/>
        </w:rPr>
      </w:pPr>
    </w:p>
    <w:p w14:paraId="509104DF" w14:textId="77777777" w:rsidR="00851E58" w:rsidRPr="0051721B" w:rsidRDefault="00851E58" w:rsidP="00A0795C">
      <w:pPr>
        <w:tabs>
          <w:tab w:val="left" w:pos="2235"/>
        </w:tabs>
        <w:spacing w:after="0" w:line="240" w:lineRule="auto"/>
        <w:jc w:val="center"/>
        <w:rPr>
          <w:rFonts w:ascii="Book Antiqua" w:eastAsia="Times New Roman" w:hAnsi="Book Antiqua" w:cs="Times New Roman"/>
          <w:sz w:val="24"/>
          <w:szCs w:val="24"/>
          <w:lang w:val="es-PR"/>
        </w:rPr>
      </w:pPr>
      <w:r w:rsidRPr="0051721B">
        <w:rPr>
          <w:rFonts w:ascii="Book Antiqua" w:eastAsia="Times New Roman" w:hAnsi="Book Antiqua" w:cs="Times New Roman"/>
          <w:sz w:val="24"/>
          <w:szCs w:val="24"/>
          <w:lang w:val="es-PR"/>
        </w:rPr>
        <w:t>EXPOSICIÓN DE MOTIVOS</w:t>
      </w:r>
    </w:p>
    <w:p w14:paraId="6674C690" w14:textId="77777777" w:rsidR="00851E58" w:rsidRPr="00E74E9D" w:rsidRDefault="00851E58" w:rsidP="00A0795C">
      <w:pPr>
        <w:tabs>
          <w:tab w:val="left" w:pos="2235"/>
        </w:tabs>
        <w:spacing w:after="0" w:line="240" w:lineRule="auto"/>
        <w:jc w:val="center"/>
        <w:rPr>
          <w:rFonts w:ascii="Book Antiqua" w:eastAsia="Times New Roman" w:hAnsi="Book Antiqua" w:cs="Times New Roman"/>
          <w:sz w:val="24"/>
          <w:szCs w:val="24"/>
          <w:lang w:val="es-PR"/>
        </w:rPr>
      </w:pPr>
    </w:p>
    <w:p w14:paraId="36DEFDC4" w14:textId="77777777" w:rsidR="00A07C1D" w:rsidRDefault="00A07C1D" w:rsidP="00A0795C">
      <w:pPr>
        <w:spacing w:after="0" w:line="240" w:lineRule="auto"/>
        <w:ind w:firstLine="720"/>
        <w:jc w:val="both"/>
        <w:rPr>
          <w:rFonts w:ascii="Book Antiqua" w:hAnsi="Book Antiqua"/>
          <w:snapToGrid w:val="0"/>
          <w:sz w:val="24"/>
          <w:szCs w:val="24"/>
          <w:lang w:val="es-PR"/>
        </w:rPr>
      </w:pPr>
      <w:r w:rsidRPr="00A07C1D">
        <w:rPr>
          <w:rFonts w:ascii="Book Antiqua" w:hAnsi="Book Antiqua"/>
          <w:snapToGrid w:val="0"/>
          <w:sz w:val="24"/>
          <w:szCs w:val="24"/>
          <w:lang w:val="es-PR"/>
        </w:rPr>
        <w:t xml:space="preserve">La coordinación de beneficios es de suma importancia para el paciente que cuenta con dos o más seguros de salud o planes de salud en cuanto a servicios de salud se refiere. La coordinación de beneficios permite que el plan primario pague la reclamación de servicios médicos y si la persona tiene un plan secundario, este paga los copagos, deducibles y coaseguros que el plan primario no cubre y son responsabilidad del </w:t>
      </w:r>
      <w:r w:rsidRPr="00A07C1D">
        <w:rPr>
          <w:rFonts w:ascii="Book Antiqua" w:hAnsi="Book Antiqua"/>
          <w:snapToGrid w:val="0"/>
          <w:sz w:val="24"/>
          <w:szCs w:val="24"/>
          <w:lang w:val="es-PR"/>
        </w:rPr>
        <w:lastRenderedPageBreak/>
        <w:t>asegurado o suscriptor del plan primario. Esto es, la coordinación de beneficios permite que el asegurado que cuenta con más de un plan médico</w:t>
      </w:r>
      <w:r w:rsidRPr="00A07C1D">
        <w:rPr>
          <w:rFonts w:ascii="Book Antiqua" w:hAnsi="Book Antiqua"/>
          <w:i/>
          <w:snapToGrid w:val="0"/>
          <w:sz w:val="24"/>
          <w:szCs w:val="24"/>
          <w:lang w:val="es-PR"/>
        </w:rPr>
        <w:t xml:space="preserve">, </w:t>
      </w:r>
      <w:r w:rsidRPr="00A07C1D">
        <w:rPr>
          <w:rFonts w:ascii="Book Antiqua" w:hAnsi="Book Antiqua"/>
          <w:snapToGrid w:val="0"/>
          <w:sz w:val="24"/>
          <w:szCs w:val="24"/>
          <w:lang w:val="es-PR"/>
        </w:rPr>
        <w:t xml:space="preserve">en la mayoría de los casos, no tiene que hacer desembolsos para pagar deducibles, copagos y coaseguros, lo cual le representa un ahorro al paciente.  </w:t>
      </w:r>
    </w:p>
    <w:p w14:paraId="4573F4FC" w14:textId="77777777" w:rsidR="00C4007F" w:rsidRPr="00A07C1D" w:rsidRDefault="00C4007F" w:rsidP="00A0795C">
      <w:pPr>
        <w:spacing w:after="0" w:line="240" w:lineRule="auto"/>
        <w:ind w:firstLine="720"/>
        <w:jc w:val="both"/>
        <w:rPr>
          <w:rFonts w:ascii="Book Antiqua" w:hAnsi="Book Antiqua"/>
          <w:snapToGrid w:val="0"/>
          <w:sz w:val="24"/>
          <w:szCs w:val="24"/>
          <w:lang w:val="es-PR"/>
        </w:rPr>
      </w:pPr>
    </w:p>
    <w:p w14:paraId="346E6C0D" w14:textId="77777777" w:rsidR="00A07C1D" w:rsidRDefault="00A07C1D" w:rsidP="00A0795C">
      <w:pPr>
        <w:spacing w:after="0" w:line="240" w:lineRule="auto"/>
        <w:ind w:firstLine="720"/>
        <w:jc w:val="both"/>
        <w:rPr>
          <w:rFonts w:ascii="Book Antiqua" w:hAnsi="Book Antiqua"/>
          <w:snapToGrid w:val="0"/>
          <w:sz w:val="24"/>
          <w:szCs w:val="24"/>
          <w:lang w:val="es-PR"/>
        </w:rPr>
      </w:pPr>
      <w:r w:rsidRPr="00A07C1D">
        <w:rPr>
          <w:rFonts w:ascii="Book Antiqua" w:hAnsi="Book Antiqua"/>
          <w:snapToGrid w:val="0"/>
          <w:sz w:val="24"/>
          <w:szCs w:val="24"/>
          <w:lang w:val="es-PR"/>
        </w:rPr>
        <w:t xml:space="preserve">Actualmente, existen discrepancias entre si son los proveedores de servicios de salud los que deben hacer la coordinación de servicios o si son las aseguradoras, las organizaciones de servicios de salud o las organizaciones para el mantenimiento de la salud quienes deben hacer los mismos. El problema actual en esta controversia reside en que, al no aceptar el proveedor la coordinación de beneficios, el paciente muchas veces se ve en la obligación de pagar los deducibles, coaseguros y copagos, para que entonces sea el propio paciente el que solicite el reembolso al asegurador. Respetuosamente entendemos que esta responsabilidad no debe ser impuesta al paciente quien solamente lo que busca es quien le brinde los servicios médicos cuando los necesita.   </w:t>
      </w:r>
    </w:p>
    <w:p w14:paraId="58B4581D" w14:textId="77777777" w:rsidR="00A0795C" w:rsidRPr="00A07C1D" w:rsidRDefault="00A0795C" w:rsidP="00A0795C">
      <w:pPr>
        <w:spacing w:after="0" w:line="240" w:lineRule="auto"/>
        <w:ind w:firstLine="720"/>
        <w:jc w:val="both"/>
        <w:rPr>
          <w:rFonts w:ascii="Book Antiqua" w:hAnsi="Book Antiqua"/>
          <w:snapToGrid w:val="0"/>
          <w:sz w:val="24"/>
          <w:szCs w:val="24"/>
          <w:lang w:val="es-PR"/>
        </w:rPr>
      </w:pPr>
    </w:p>
    <w:p w14:paraId="5EAA3C46" w14:textId="005AA4C8" w:rsidR="00A07C1D" w:rsidRDefault="00A07C1D" w:rsidP="00A0795C">
      <w:pPr>
        <w:spacing w:after="0" w:line="240" w:lineRule="auto"/>
        <w:ind w:firstLine="720"/>
        <w:jc w:val="both"/>
        <w:rPr>
          <w:rFonts w:ascii="Book Antiqua" w:hAnsi="Book Antiqua"/>
          <w:sz w:val="24"/>
          <w:szCs w:val="24"/>
          <w:lang w:val="es-PR"/>
        </w:rPr>
      </w:pPr>
      <w:r>
        <w:rPr>
          <w:rFonts w:ascii="Book Antiqua" w:hAnsi="Book Antiqua"/>
          <w:snapToGrid w:val="0"/>
          <w:sz w:val="24"/>
          <w:szCs w:val="24"/>
          <w:lang w:val="es-PR"/>
        </w:rPr>
        <w:t>Como e</w:t>
      </w:r>
      <w:r w:rsidRPr="00A07C1D">
        <w:rPr>
          <w:rFonts w:ascii="Book Antiqua" w:hAnsi="Book Antiqua"/>
          <w:snapToGrid w:val="0"/>
          <w:sz w:val="24"/>
          <w:szCs w:val="24"/>
          <w:lang w:val="es-PR"/>
        </w:rPr>
        <w:t>n Puerto Rico existe una gran cantidad de personas que se encuentran cubiertas por dos</w:t>
      </w:r>
      <w:r>
        <w:rPr>
          <w:rFonts w:ascii="Book Antiqua" w:hAnsi="Book Antiqua"/>
          <w:snapToGrid w:val="0"/>
          <w:sz w:val="24"/>
          <w:szCs w:val="24"/>
          <w:lang w:val="es-PR"/>
        </w:rPr>
        <w:t xml:space="preserve"> (2)</w:t>
      </w:r>
      <w:r w:rsidRPr="00A07C1D">
        <w:rPr>
          <w:rFonts w:ascii="Book Antiqua" w:hAnsi="Book Antiqua"/>
          <w:snapToGrid w:val="0"/>
          <w:sz w:val="24"/>
          <w:szCs w:val="24"/>
          <w:lang w:val="es-PR"/>
        </w:rPr>
        <w:t xml:space="preserve"> o más seguros de salud o planes de salud</w:t>
      </w:r>
      <w:r w:rsidR="00EC09D2">
        <w:rPr>
          <w:rFonts w:ascii="Book Antiqua" w:hAnsi="Book Antiqua"/>
          <w:snapToGrid w:val="0"/>
          <w:sz w:val="24"/>
          <w:szCs w:val="24"/>
          <w:lang w:val="es-PR"/>
        </w:rPr>
        <w:t>, c</w:t>
      </w:r>
      <w:r w:rsidRPr="00A07C1D">
        <w:rPr>
          <w:rFonts w:ascii="Book Antiqua" w:hAnsi="Book Antiqua"/>
          <w:snapToGrid w:val="0"/>
          <w:sz w:val="24"/>
          <w:szCs w:val="24"/>
          <w:lang w:val="es-PR"/>
        </w:rPr>
        <w:t xml:space="preserve">on esta Ley también se provee para que en caso de que el paciente esté suscrito en un plan de salud privado y a su vez en el Plan de Salud </w:t>
      </w:r>
      <w:r>
        <w:rPr>
          <w:rFonts w:ascii="Book Antiqua" w:hAnsi="Book Antiqua"/>
          <w:snapToGrid w:val="0"/>
          <w:sz w:val="24"/>
          <w:szCs w:val="24"/>
          <w:lang w:val="es-PR"/>
        </w:rPr>
        <w:t>Gubernamental</w:t>
      </w:r>
      <w:r w:rsidRPr="00A07C1D">
        <w:rPr>
          <w:rFonts w:ascii="Book Antiqua" w:hAnsi="Book Antiqua"/>
          <w:snapToGrid w:val="0"/>
          <w:sz w:val="24"/>
          <w:szCs w:val="24"/>
          <w:lang w:val="es-PR"/>
        </w:rPr>
        <w:t xml:space="preserve">, el Plan de Salud del </w:t>
      </w:r>
      <w:r>
        <w:rPr>
          <w:rFonts w:ascii="Book Antiqua" w:hAnsi="Book Antiqua"/>
          <w:snapToGrid w:val="0"/>
          <w:sz w:val="24"/>
          <w:szCs w:val="24"/>
          <w:lang w:val="es-PR"/>
        </w:rPr>
        <w:t>Gobierno</w:t>
      </w:r>
      <w:r w:rsidRPr="00A07C1D">
        <w:rPr>
          <w:rFonts w:ascii="Book Antiqua" w:hAnsi="Book Antiqua"/>
          <w:snapToGrid w:val="0"/>
          <w:sz w:val="24"/>
          <w:szCs w:val="24"/>
          <w:lang w:val="es-PR"/>
        </w:rPr>
        <w:t xml:space="preserve"> de Puerto Rico será siempre el plan secundario</w:t>
      </w:r>
      <w:r>
        <w:rPr>
          <w:rFonts w:ascii="Book Antiqua" w:hAnsi="Book Antiqua"/>
          <w:snapToGrid w:val="0"/>
          <w:sz w:val="24"/>
          <w:szCs w:val="24"/>
          <w:lang w:val="es-PR"/>
        </w:rPr>
        <w:t xml:space="preserve"> a utilizarse</w:t>
      </w:r>
      <w:r w:rsidRPr="00A07C1D">
        <w:rPr>
          <w:rFonts w:ascii="Book Antiqua" w:hAnsi="Book Antiqua"/>
          <w:snapToGrid w:val="0"/>
          <w:sz w:val="24"/>
          <w:szCs w:val="24"/>
          <w:lang w:val="es-PR"/>
        </w:rPr>
        <w:t>, lo cual redunda en beneficios para el erario público</w:t>
      </w:r>
      <w:r>
        <w:rPr>
          <w:rFonts w:ascii="Book Antiqua" w:hAnsi="Book Antiqua"/>
          <w:snapToGrid w:val="0"/>
          <w:sz w:val="24"/>
          <w:szCs w:val="24"/>
          <w:lang w:val="es-PR"/>
        </w:rPr>
        <w:t xml:space="preserve"> en donde se evite que el mismo sea facturado erróneamente por servicios que se supone sean cubiertos por el plan primario del asegurado</w:t>
      </w:r>
      <w:r w:rsidRPr="00A07C1D">
        <w:rPr>
          <w:rFonts w:ascii="Book Antiqua" w:hAnsi="Book Antiqua"/>
          <w:snapToGrid w:val="0"/>
          <w:sz w:val="24"/>
          <w:szCs w:val="24"/>
          <w:lang w:val="es-PR"/>
        </w:rPr>
        <w:t xml:space="preserve">.  </w:t>
      </w:r>
      <w:r w:rsidR="00EC09D2">
        <w:rPr>
          <w:rFonts w:ascii="Book Antiqua" w:hAnsi="Book Antiqua"/>
          <w:snapToGrid w:val="0"/>
          <w:sz w:val="24"/>
          <w:szCs w:val="24"/>
          <w:lang w:val="es-PR"/>
        </w:rPr>
        <w:t>En adición, co</w:t>
      </w:r>
      <w:r w:rsidRPr="00A07C1D">
        <w:rPr>
          <w:rFonts w:ascii="Book Antiqua" w:hAnsi="Book Antiqua"/>
          <w:snapToGrid w:val="0"/>
          <w:sz w:val="24"/>
          <w:szCs w:val="24"/>
          <w:lang w:val="es-PR"/>
        </w:rPr>
        <w:t>mo parte de las disposiciones de las pólizas de seguro y planes de salud, es estándar en la industria</w:t>
      </w:r>
      <w:r w:rsidR="00EC09D2">
        <w:rPr>
          <w:rFonts w:ascii="Book Antiqua" w:hAnsi="Book Antiqua"/>
          <w:snapToGrid w:val="0"/>
          <w:sz w:val="24"/>
          <w:szCs w:val="24"/>
          <w:lang w:val="es-PR"/>
        </w:rPr>
        <w:t xml:space="preserve"> de seguros de salud, que se establezca</w:t>
      </w:r>
      <w:r w:rsidRPr="00A07C1D">
        <w:rPr>
          <w:rFonts w:ascii="Book Antiqua" w:hAnsi="Book Antiqua"/>
          <w:snapToGrid w:val="0"/>
          <w:sz w:val="24"/>
          <w:szCs w:val="24"/>
          <w:lang w:val="es-PR"/>
        </w:rPr>
        <w:t xml:space="preserve"> la cláusula de coordinación de beneficios que sigue la Ley Modelo promovida por la </w:t>
      </w:r>
      <w:proofErr w:type="spellStart"/>
      <w:r w:rsidRPr="00A07C1D">
        <w:rPr>
          <w:rFonts w:ascii="Book Antiqua" w:hAnsi="Book Antiqua"/>
          <w:i/>
          <w:snapToGrid w:val="0"/>
          <w:sz w:val="24"/>
          <w:szCs w:val="24"/>
          <w:lang w:val="es-PR"/>
        </w:rPr>
        <w:t>National</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Association</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of</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Insurance</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Commissioners</w:t>
      </w:r>
      <w:proofErr w:type="spellEnd"/>
      <w:r w:rsidRPr="00A07C1D">
        <w:rPr>
          <w:rFonts w:ascii="Book Antiqua" w:hAnsi="Book Antiqua"/>
          <w:snapToGrid w:val="0"/>
          <w:sz w:val="24"/>
          <w:szCs w:val="24"/>
          <w:lang w:val="es-PR"/>
        </w:rPr>
        <w:t xml:space="preserve"> (</w:t>
      </w:r>
      <w:r w:rsidRPr="00A07C1D">
        <w:rPr>
          <w:rFonts w:ascii="Book Antiqua" w:hAnsi="Book Antiqua"/>
          <w:i/>
          <w:snapToGrid w:val="0"/>
          <w:sz w:val="24"/>
          <w:szCs w:val="24"/>
          <w:lang w:val="es-PR"/>
        </w:rPr>
        <w:t>NAIC</w:t>
      </w:r>
      <w:r w:rsidRPr="00A07C1D">
        <w:rPr>
          <w:rFonts w:ascii="Book Antiqua" w:hAnsi="Book Antiqua"/>
          <w:snapToGrid w:val="0"/>
          <w:sz w:val="24"/>
          <w:szCs w:val="24"/>
          <w:lang w:val="es-PR"/>
        </w:rPr>
        <w:t xml:space="preserve">) y la regla de </w:t>
      </w:r>
      <w:r w:rsidRPr="00A07C1D">
        <w:rPr>
          <w:rFonts w:ascii="Book Antiqua" w:hAnsi="Book Antiqua"/>
          <w:i/>
          <w:snapToGrid w:val="0"/>
          <w:sz w:val="24"/>
          <w:szCs w:val="24"/>
          <w:lang w:val="es-PR"/>
        </w:rPr>
        <w:t xml:space="preserve">Medicare as </w:t>
      </w:r>
      <w:proofErr w:type="spellStart"/>
      <w:r w:rsidRPr="00A07C1D">
        <w:rPr>
          <w:rFonts w:ascii="Book Antiqua" w:hAnsi="Book Antiqua"/>
          <w:i/>
          <w:snapToGrid w:val="0"/>
          <w:sz w:val="24"/>
          <w:szCs w:val="24"/>
          <w:lang w:val="es-PR"/>
        </w:rPr>
        <w:t>Secondary</w:t>
      </w:r>
      <w:proofErr w:type="spellEnd"/>
      <w:r w:rsidRPr="00A07C1D">
        <w:rPr>
          <w:rFonts w:ascii="Book Antiqua" w:hAnsi="Book Antiqua"/>
          <w:i/>
          <w:snapToGrid w:val="0"/>
          <w:sz w:val="24"/>
          <w:szCs w:val="24"/>
          <w:lang w:val="es-PR"/>
        </w:rPr>
        <w:t xml:space="preserve"> Payer</w:t>
      </w:r>
      <w:r w:rsidRPr="00A07C1D">
        <w:rPr>
          <w:rFonts w:ascii="Book Antiqua" w:hAnsi="Book Antiqua"/>
          <w:snapToGrid w:val="0"/>
          <w:sz w:val="24"/>
          <w:szCs w:val="24"/>
          <w:lang w:val="es-PR"/>
        </w:rPr>
        <w:t xml:space="preserve"> expedida por el </w:t>
      </w:r>
      <w:r w:rsidRPr="00A07C1D">
        <w:rPr>
          <w:rFonts w:ascii="Book Antiqua" w:hAnsi="Book Antiqua"/>
          <w:i/>
          <w:snapToGrid w:val="0"/>
          <w:sz w:val="24"/>
          <w:szCs w:val="24"/>
          <w:lang w:val="es-PR"/>
        </w:rPr>
        <w:t xml:space="preserve">Centers </w:t>
      </w:r>
      <w:proofErr w:type="spellStart"/>
      <w:r w:rsidRPr="00A07C1D">
        <w:rPr>
          <w:rFonts w:ascii="Book Antiqua" w:hAnsi="Book Antiqua"/>
          <w:i/>
          <w:snapToGrid w:val="0"/>
          <w:sz w:val="24"/>
          <w:szCs w:val="24"/>
          <w:lang w:val="es-PR"/>
        </w:rPr>
        <w:t>for</w:t>
      </w:r>
      <w:proofErr w:type="spellEnd"/>
      <w:r w:rsidRPr="00A07C1D">
        <w:rPr>
          <w:rFonts w:ascii="Book Antiqua" w:hAnsi="Book Antiqua"/>
          <w:i/>
          <w:snapToGrid w:val="0"/>
          <w:sz w:val="24"/>
          <w:szCs w:val="24"/>
          <w:lang w:val="es-PR"/>
        </w:rPr>
        <w:t xml:space="preserve"> Medicare and Medicaid </w:t>
      </w:r>
      <w:proofErr w:type="spellStart"/>
      <w:r w:rsidRPr="00A07C1D">
        <w:rPr>
          <w:rFonts w:ascii="Book Antiqua" w:hAnsi="Book Antiqua"/>
          <w:i/>
          <w:snapToGrid w:val="0"/>
          <w:sz w:val="24"/>
          <w:szCs w:val="24"/>
          <w:lang w:val="es-PR"/>
        </w:rPr>
        <w:t>Services</w:t>
      </w:r>
      <w:proofErr w:type="spellEnd"/>
      <w:r w:rsidRPr="00A07C1D">
        <w:rPr>
          <w:rFonts w:ascii="Book Antiqua" w:hAnsi="Book Antiqua"/>
          <w:snapToGrid w:val="0"/>
          <w:sz w:val="24"/>
          <w:szCs w:val="24"/>
          <w:lang w:val="es-PR"/>
        </w:rPr>
        <w:t xml:space="preserve"> (CMS). Entendemos que con esta </w:t>
      </w:r>
      <w:r w:rsidR="00C4007F">
        <w:rPr>
          <w:rFonts w:ascii="Book Antiqua" w:hAnsi="Book Antiqua"/>
          <w:snapToGrid w:val="0"/>
          <w:sz w:val="24"/>
          <w:szCs w:val="24"/>
          <w:lang w:val="es-PR"/>
        </w:rPr>
        <w:t>Ley</w:t>
      </w:r>
      <w:r w:rsidRPr="00A07C1D">
        <w:rPr>
          <w:rFonts w:ascii="Book Antiqua" w:hAnsi="Book Antiqua"/>
          <w:snapToGrid w:val="0"/>
          <w:sz w:val="24"/>
          <w:szCs w:val="24"/>
          <w:lang w:val="es-PR"/>
        </w:rPr>
        <w:t xml:space="preserve"> </w:t>
      </w:r>
      <w:r w:rsidR="00BF781B">
        <w:rPr>
          <w:rFonts w:ascii="Book Antiqua" w:hAnsi="Book Antiqua"/>
          <w:snapToGrid w:val="0"/>
          <w:sz w:val="24"/>
          <w:szCs w:val="24"/>
          <w:lang w:val="es-PR"/>
        </w:rPr>
        <w:t xml:space="preserve">adaptamos en nuestra jurisdicción </w:t>
      </w:r>
      <w:r w:rsidRPr="00A07C1D">
        <w:rPr>
          <w:rFonts w:ascii="Book Antiqua" w:hAnsi="Book Antiqua"/>
          <w:snapToGrid w:val="0"/>
          <w:sz w:val="24"/>
          <w:szCs w:val="24"/>
          <w:lang w:val="es-PR"/>
        </w:rPr>
        <w:t xml:space="preserve">el cumplimiento de dichas disposiciones legales y, a su vez, mejoramos los accesos a los servicios de salud. </w:t>
      </w:r>
      <w:r w:rsidR="00BF781B">
        <w:rPr>
          <w:rFonts w:ascii="Book Antiqua" w:hAnsi="Book Antiqua"/>
          <w:snapToGrid w:val="0"/>
          <w:sz w:val="24"/>
          <w:szCs w:val="24"/>
          <w:lang w:val="es-PR"/>
        </w:rPr>
        <w:t xml:space="preserve"> </w:t>
      </w:r>
      <w:r w:rsidRPr="00A07C1D">
        <w:rPr>
          <w:rFonts w:ascii="Book Antiqua" w:hAnsi="Book Antiqua"/>
          <w:snapToGrid w:val="0"/>
          <w:sz w:val="24"/>
          <w:szCs w:val="24"/>
          <w:lang w:val="es-PR"/>
        </w:rPr>
        <w:t xml:space="preserve">El proveedor participante podrá hacer la coordinación de beneficios de forma electrónica cumpliendo con la Regla de Códigos y Transacciones bajo la Ley Federal </w:t>
      </w:r>
      <w:r w:rsidRPr="00A07C1D">
        <w:rPr>
          <w:rFonts w:ascii="Book Antiqua" w:hAnsi="Book Antiqua"/>
          <w:i/>
          <w:snapToGrid w:val="0"/>
          <w:sz w:val="24"/>
          <w:szCs w:val="24"/>
          <w:lang w:val="es-PR"/>
        </w:rPr>
        <w:t xml:space="preserve">Health </w:t>
      </w:r>
      <w:proofErr w:type="spellStart"/>
      <w:r w:rsidRPr="00A07C1D">
        <w:rPr>
          <w:rFonts w:ascii="Book Antiqua" w:hAnsi="Book Antiqua"/>
          <w:i/>
          <w:snapToGrid w:val="0"/>
          <w:sz w:val="24"/>
          <w:szCs w:val="24"/>
          <w:lang w:val="es-PR"/>
        </w:rPr>
        <w:t>Insurance</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Portability</w:t>
      </w:r>
      <w:proofErr w:type="spellEnd"/>
      <w:r w:rsidRPr="00A07C1D">
        <w:rPr>
          <w:rFonts w:ascii="Book Antiqua" w:hAnsi="Book Antiqua"/>
          <w:i/>
          <w:snapToGrid w:val="0"/>
          <w:sz w:val="24"/>
          <w:szCs w:val="24"/>
          <w:lang w:val="es-PR"/>
        </w:rPr>
        <w:t xml:space="preserve"> and </w:t>
      </w:r>
      <w:proofErr w:type="spellStart"/>
      <w:r w:rsidRPr="00A07C1D">
        <w:rPr>
          <w:rFonts w:ascii="Book Antiqua" w:hAnsi="Book Antiqua"/>
          <w:i/>
          <w:snapToGrid w:val="0"/>
          <w:sz w:val="24"/>
          <w:szCs w:val="24"/>
          <w:lang w:val="es-PR"/>
        </w:rPr>
        <w:t>Accountability</w:t>
      </w:r>
      <w:proofErr w:type="spellEnd"/>
      <w:r w:rsidRPr="00A07C1D">
        <w:rPr>
          <w:rFonts w:ascii="Book Antiqua" w:hAnsi="Book Antiqua"/>
          <w:i/>
          <w:snapToGrid w:val="0"/>
          <w:sz w:val="24"/>
          <w:szCs w:val="24"/>
          <w:lang w:val="es-PR"/>
        </w:rPr>
        <w:t xml:space="preserve"> </w:t>
      </w:r>
      <w:proofErr w:type="spellStart"/>
      <w:r w:rsidRPr="00A07C1D">
        <w:rPr>
          <w:rFonts w:ascii="Book Antiqua" w:hAnsi="Book Antiqua"/>
          <w:i/>
          <w:snapToGrid w:val="0"/>
          <w:sz w:val="24"/>
          <w:szCs w:val="24"/>
          <w:lang w:val="es-PR"/>
        </w:rPr>
        <w:t>Act</w:t>
      </w:r>
      <w:proofErr w:type="spellEnd"/>
      <w:r w:rsidRPr="00A07C1D">
        <w:rPr>
          <w:rFonts w:ascii="Book Antiqua" w:hAnsi="Book Antiqua"/>
          <w:snapToGrid w:val="0"/>
          <w:sz w:val="24"/>
          <w:szCs w:val="24"/>
          <w:lang w:val="es-PR"/>
        </w:rPr>
        <w:t xml:space="preserve"> de 1996 (</w:t>
      </w:r>
      <w:r w:rsidRPr="00A07C1D">
        <w:rPr>
          <w:rFonts w:ascii="Book Antiqua" w:hAnsi="Book Antiqua"/>
          <w:i/>
          <w:snapToGrid w:val="0"/>
          <w:sz w:val="24"/>
          <w:szCs w:val="24"/>
          <w:lang w:val="es-PR"/>
        </w:rPr>
        <w:t>HIPAA</w:t>
      </w:r>
      <w:r w:rsidRPr="00A07C1D">
        <w:rPr>
          <w:rFonts w:ascii="Book Antiqua" w:hAnsi="Book Antiqua"/>
          <w:snapToGrid w:val="0"/>
          <w:sz w:val="24"/>
          <w:szCs w:val="24"/>
          <w:lang w:val="es-PR"/>
        </w:rPr>
        <w:t>) o en papel.  Además,</w:t>
      </w:r>
      <w:r w:rsidR="00BF781B">
        <w:rPr>
          <w:rFonts w:ascii="Book Antiqua" w:hAnsi="Book Antiqua"/>
          <w:snapToGrid w:val="0"/>
          <w:sz w:val="24"/>
          <w:szCs w:val="24"/>
          <w:lang w:val="es-PR"/>
        </w:rPr>
        <w:t xml:space="preserve"> se clarifica</w:t>
      </w:r>
      <w:r w:rsidRPr="00A07C1D">
        <w:rPr>
          <w:rFonts w:ascii="Book Antiqua" w:hAnsi="Book Antiqua"/>
          <w:snapToGrid w:val="0"/>
          <w:sz w:val="24"/>
          <w:szCs w:val="24"/>
          <w:lang w:val="es-PR"/>
        </w:rPr>
        <w:t xml:space="preserve"> en el Código de Seguros de Salud de Puerto Rico</w:t>
      </w:r>
      <w:r w:rsidRPr="00A07C1D">
        <w:rPr>
          <w:rFonts w:ascii="Book Antiqua" w:hAnsi="Book Antiqua"/>
          <w:sz w:val="24"/>
          <w:szCs w:val="24"/>
          <w:lang w:val="es-PR"/>
        </w:rPr>
        <w:t xml:space="preserve"> que en aquellos casos en </w:t>
      </w:r>
      <w:r w:rsidR="00BF781B">
        <w:rPr>
          <w:rFonts w:ascii="Book Antiqua" w:hAnsi="Book Antiqua"/>
          <w:sz w:val="24"/>
          <w:szCs w:val="24"/>
          <w:lang w:val="es-PR"/>
        </w:rPr>
        <w:t xml:space="preserve">donde el </w:t>
      </w:r>
      <w:r w:rsidRPr="00A07C1D">
        <w:rPr>
          <w:rFonts w:ascii="Book Antiqua" w:hAnsi="Book Antiqua"/>
          <w:sz w:val="24"/>
          <w:szCs w:val="24"/>
          <w:lang w:val="es-PR"/>
        </w:rPr>
        <w:t xml:space="preserve">asegurado </w:t>
      </w:r>
      <w:r w:rsidR="00BF781B">
        <w:rPr>
          <w:rFonts w:ascii="Book Antiqua" w:hAnsi="Book Antiqua"/>
          <w:sz w:val="24"/>
          <w:szCs w:val="24"/>
          <w:lang w:val="es-PR"/>
        </w:rPr>
        <w:t>se encuentre cubierto</w:t>
      </w:r>
      <w:r w:rsidRPr="00A07C1D">
        <w:rPr>
          <w:rFonts w:ascii="Book Antiqua" w:hAnsi="Book Antiqua"/>
          <w:sz w:val="24"/>
          <w:szCs w:val="24"/>
          <w:lang w:val="es-PR"/>
        </w:rPr>
        <w:t xml:space="preserve"> bajo dos (2) o más planes médicos, la responsabilidad de la coordinación de beneficios es una mancomunadamente compartida de las organizaciones de seguros de salud o aseguradores, de sus intermediarios y de los proveedores participantes. </w:t>
      </w:r>
    </w:p>
    <w:p w14:paraId="70D310FC" w14:textId="77777777" w:rsidR="00A0795C" w:rsidRPr="00A07C1D" w:rsidRDefault="00A0795C" w:rsidP="00A0795C">
      <w:pPr>
        <w:spacing w:after="0" w:line="240" w:lineRule="auto"/>
        <w:ind w:firstLine="720"/>
        <w:jc w:val="both"/>
        <w:rPr>
          <w:rFonts w:ascii="Book Antiqua" w:hAnsi="Book Antiqua"/>
          <w:sz w:val="24"/>
          <w:szCs w:val="24"/>
          <w:lang w:val="es-PR"/>
        </w:rPr>
      </w:pPr>
    </w:p>
    <w:p w14:paraId="268FF6C3" w14:textId="450067B3" w:rsidR="00A52CC5" w:rsidRDefault="00A07C1D" w:rsidP="00A0795C">
      <w:pPr>
        <w:spacing w:after="0" w:line="240" w:lineRule="auto"/>
        <w:ind w:firstLine="720"/>
        <w:jc w:val="both"/>
        <w:rPr>
          <w:rFonts w:ascii="Book Antiqua" w:hAnsi="Book Antiqua"/>
          <w:snapToGrid w:val="0"/>
          <w:sz w:val="24"/>
          <w:szCs w:val="24"/>
          <w:lang w:val="es-PR"/>
        </w:rPr>
      </w:pPr>
      <w:r w:rsidRPr="00A07C1D">
        <w:rPr>
          <w:rFonts w:ascii="Book Antiqua" w:hAnsi="Book Antiqua"/>
          <w:snapToGrid w:val="0"/>
          <w:sz w:val="24"/>
          <w:szCs w:val="24"/>
          <w:lang w:val="es-PR"/>
        </w:rPr>
        <w:t xml:space="preserve">Por tanto, la Asamblea Legislativa entiende </w:t>
      </w:r>
      <w:r w:rsidR="00EB5C54">
        <w:rPr>
          <w:rFonts w:ascii="Book Antiqua" w:hAnsi="Book Antiqua"/>
          <w:snapToGrid w:val="0"/>
          <w:sz w:val="24"/>
          <w:szCs w:val="24"/>
          <w:lang w:val="es-PR"/>
        </w:rPr>
        <w:t>meritoria</w:t>
      </w:r>
      <w:r w:rsidRPr="00A07C1D">
        <w:rPr>
          <w:rFonts w:ascii="Book Antiqua" w:hAnsi="Book Antiqua"/>
          <w:snapToGrid w:val="0"/>
          <w:sz w:val="24"/>
          <w:szCs w:val="24"/>
          <w:lang w:val="es-PR"/>
        </w:rPr>
        <w:t xml:space="preserve"> la aprobación de esta </w:t>
      </w:r>
      <w:r w:rsidR="00C4007F">
        <w:rPr>
          <w:rFonts w:ascii="Book Antiqua" w:hAnsi="Book Antiqua"/>
          <w:snapToGrid w:val="0"/>
          <w:sz w:val="24"/>
          <w:szCs w:val="24"/>
          <w:lang w:val="es-PR"/>
        </w:rPr>
        <w:t>Ley</w:t>
      </w:r>
      <w:r w:rsidRPr="00A07C1D">
        <w:rPr>
          <w:rFonts w:ascii="Book Antiqua" w:hAnsi="Book Antiqua"/>
          <w:snapToGrid w:val="0"/>
          <w:sz w:val="24"/>
          <w:szCs w:val="24"/>
          <w:lang w:val="es-PR"/>
        </w:rPr>
        <w:t xml:space="preserve">, en donde </w:t>
      </w:r>
      <w:r w:rsidR="00EB5C54">
        <w:rPr>
          <w:rFonts w:ascii="Book Antiqua" w:hAnsi="Book Antiqua"/>
          <w:snapToGrid w:val="0"/>
          <w:sz w:val="24"/>
          <w:szCs w:val="24"/>
          <w:lang w:val="es-PR"/>
        </w:rPr>
        <w:t>se establece</w:t>
      </w:r>
      <w:r w:rsidRPr="00A07C1D">
        <w:rPr>
          <w:rFonts w:ascii="Book Antiqua" w:hAnsi="Book Antiqua"/>
          <w:snapToGrid w:val="0"/>
          <w:sz w:val="24"/>
          <w:szCs w:val="24"/>
          <w:lang w:val="es-PR"/>
        </w:rPr>
        <w:t xml:space="preserve"> que la promoción del acceso a los servicios de salud es de vital importancia.  Es por ello, que con esta Ley se promueve que el asegurado, beneficiario o suscriptor tenga la obligación de dar al proveedor participante la información sobre todos los seguros de salud que pose</w:t>
      </w:r>
      <w:r w:rsidR="00EB5C54">
        <w:rPr>
          <w:rFonts w:ascii="Book Antiqua" w:hAnsi="Book Antiqua"/>
          <w:snapToGrid w:val="0"/>
          <w:sz w:val="24"/>
          <w:szCs w:val="24"/>
          <w:lang w:val="es-PR"/>
        </w:rPr>
        <w:t>a</w:t>
      </w:r>
      <w:r w:rsidRPr="00A07C1D">
        <w:rPr>
          <w:rFonts w:ascii="Book Antiqua" w:hAnsi="Book Antiqua"/>
          <w:snapToGrid w:val="0"/>
          <w:sz w:val="24"/>
          <w:szCs w:val="24"/>
          <w:lang w:val="es-PR"/>
        </w:rPr>
        <w:t xml:space="preserve"> y </w:t>
      </w:r>
      <w:r w:rsidR="00EB5C54">
        <w:rPr>
          <w:rFonts w:ascii="Book Antiqua" w:hAnsi="Book Antiqua"/>
          <w:snapToGrid w:val="0"/>
          <w:sz w:val="24"/>
          <w:szCs w:val="24"/>
          <w:lang w:val="es-PR"/>
        </w:rPr>
        <w:t xml:space="preserve">se </w:t>
      </w:r>
      <w:r w:rsidRPr="00A07C1D">
        <w:rPr>
          <w:rFonts w:ascii="Book Antiqua" w:hAnsi="Book Antiqua"/>
          <w:snapToGrid w:val="0"/>
          <w:sz w:val="24"/>
          <w:szCs w:val="24"/>
          <w:lang w:val="es-PR"/>
        </w:rPr>
        <w:t xml:space="preserve">establece la obligación de que </w:t>
      </w:r>
      <w:r w:rsidR="00EB5C54">
        <w:rPr>
          <w:rFonts w:ascii="Book Antiqua" w:hAnsi="Book Antiqua"/>
          <w:snapToGrid w:val="0"/>
          <w:sz w:val="24"/>
          <w:szCs w:val="24"/>
          <w:lang w:val="es-PR"/>
        </w:rPr>
        <w:t>una vez</w:t>
      </w:r>
      <w:r w:rsidRPr="00A07C1D">
        <w:rPr>
          <w:rFonts w:ascii="Book Antiqua" w:hAnsi="Book Antiqua"/>
          <w:snapToGrid w:val="0"/>
          <w:sz w:val="24"/>
          <w:szCs w:val="24"/>
          <w:lang w:val="es-PR"/>
        </w:rPr>
        <w:t xml:space="preserve"> proveedor participante </w:t>
      </w:r>
      <w:r w:rsidR="00EB5C54">
        <w:rPr>
          <w:rFonts w:ascii="Book Antiqua" w:hAnsi="Book Antiqua"/>
          <w:snapToGrid w:val="0"/>
          <w:sz w:val="24"/>
          <w:szCs w:val="24"/>
          <w:lang w:val="es-PR"/>
        </w:rPr>
        <w:t xml:space="preserve">comience con el proceso de </w:t>
      </w:r>
      <w:r w:rsidRPr="00A07C1D">
        <w:rPr>
          <w:rFonts w:ascii="Book Antiqua" w:hAnsi="Book Antiqua"/>
          <w:snapToGrid w:val="0"/>
          <w:sz w:val="24"/>
          <w:szCs w:val="24"/>
          <w:lang w:val="es-PR"/>
        </w:rPr>
        <w:t>coordin</w:t>
      </w:r>
      <w:r w:rsidR="00EB5C54">
        <w:rPr>
          <w:rFonts w:ascii="Book Antiqua" w:hAnsi="Book Antiqua"/>
          <w:snapToGrid w:val="0"/>
          <w:sz w:val="24"/>
          <w:szCs w:val="24"/>
          <w:lang w:val="es-PR"/>
        </w:rPr>
        <w:t>ación de</w:t>
      </w:r>
      <w:r w:rsidRPr="00A07C1D">
        <w:rPr>
          <w:rFonts w:ascii="Book Antiqua" w:hAnsi="Book Antiqua"/>
          <w:snapToGrid w:val="0"/>
          <w:sz w:val="24"/>
          <w:szCs w:val="24"/>
          <w:lang w:val="es-PR"/>
        </w:rPr>
        <w:t xml:space="preserve"> los beneficios entre los distintos </w:t>
      </w:r>
      <w:r w:rsidRPr="00A07C1D">
        <w:rPr>
          <w:rFonts w:ascii="Book Antiqua" w:hAnsi="Book Antiqua"/>
          <w:snapToGrid w:val="0"/>
          <w:sz w:val="24"/>
          <w:szCs w:val="24"/>
          <w:lang w:val="es-PR"/>
        </w:rPr>
        <w:lastRenderedPageBreak/>
        <w:t xml:space="preserve">planes o seguros de salud que cubren al </w:t>
      </w:r>
      <w:r w:rsidR="008B00AA">
        <w:rPr>
          <w:rFonts w:ascii="Book Antiqua" w:hAnsi="Book Antiqua"/>
          <w:snapToGrid w:val="0"/>
          <w:sz w:val="24"/>
          <w:szCs w:val="24"/>
          <w:lang w:val="es-PR"/>
        </w:rPr>
        <w:t>asegurado</w:t>
      </w:r>
      <w:r w:rsidR="00EB5C54" w:rsidRPr="00A07C1D">
        <w:rPr>
          <w:rFonts w:ascii="Book Antiqua" w:hAnsi="Book Antiqua"/>
          <w:sz w:val="24"/>
          <w:szCs w:val="24"/>
          <w:lang w:val="es-PR"/>
        </w:rPr>
        <w:t xml:space="preserve">, </w:t>
      </w:r>
      <w:r w:rsidR="008B00AA">
        <w:rPr>
          <w:rFonts w:ascii="Book Antiqua" w:hAnsi="Book Antiqua"/>
          <w:sz w:val="24"/>
          <w:szCs w:val="24"/>
          <w:lang w:val="es-PR"/>
        </w:rPr>
        <w:t>se agilicen los procesos de coordinación de beneficios ante la</w:t>
      </w:r>
      <w:r w:rsidR="00EB5C54" w:rsidRPr="00A07C1D">
        <w:rPr>
          <w:rFonts w:ascii="Book Antiqua" w:hAnsi="Book Antiqua"/>
          <w:sz w:val="24"/>
          <w:szCs w:val="24"/>
          <w:lang w:val="es-PR"/>
        </w:rPr>
        <w:t xml:space="preserve"> responsabilidad mancomunadamente compartida</w:t>
      </w:r>
      <w:r w:rsidR="008B00AA">
        <w:rPr>
          <w:rFonts w:ascii="Book Antiqua" w:hAnsi="Book Antiqua"/>
          <w:sz w:val="24"/>
          <w:szCs w:val="24"/>
          <w:lang w:val="es-PR"/>
        </w:rPr>
        <w:t xml:space="preserve"> que se establece al amparo de esta Ley d</w:t>
      </w:r>
      <w:r w:rsidR="00EB5C54" w:rsidRPr="00A07C1D">
        <w:rPr>
          <w:rFonts w:ascii="Book Antiqua" w:hAnsi="Book Antiqua"/>
          <w:sz w:val="24"/>
          <w:szCs w:val="24"/>
          <w:lang w:val="es-PR"/>
        </w:rPr>
        <w:t xml:space="preserve">e las organizaciones de seguros de salud o aseguradores, de sus intermediarios y de los proveedores participantes. </w:t>
      </w:r>
      <w:r w:rsidRPr="00A07C1D">
        <w:rPr>
          <w:rFonts w:ascii="Book Antiqua" w:hAnsi="Book Antiqua"/>
          <w:snapToGrid w:val="0"/>
          <w:sz w:val="24"/>
          <w:szCs w:val="24"/>
          <w:lang w:val="es-PR"/>
        </w:rPr>
        <w:t xml:space="preserve"> De esta manera, promo</w:t>
      </w:r>
      <w:r w:rsidR="008B00AA">
        <w:rPr>
          <w:rFonts w:ascii="Book Antiqua" w:hAnsi="Book Antiqua"/>
          <w:snapToGrid w:val="0"/>
          <w:sz w:val="24"/>
          <w:szCs w:val="24"/>
          <w:lang w:val="es-PR"/>
        </w:rPr>
        <w:t>vemos</w:t>
      </w:r>
      <w:r w:rsidRPr="00A07C1D">
        <w:rPr>
          <w:rFonts w:ascii="Book Antiqua" w:hAnsi="Book Antiqua"/>
          <w:snapToGrid w:val="0"/>
          <w:sz w:val="24"/>
          <w:szCs w:val="24"/>
          <w:lang w:val="es-PR"/>
        </w:rPr>
        <w:t xml:space="preserve"> una mejor utilización de los planes médicos; y </w:t>
      </w:r>
      <w:proofErr w:type="spellStart"/>
      <w:r w:rsidRPr="00A07C1D">
        <w:rPr>
          <w:rFonts w:ascii="Book Antiqua" w:hAnsi="Book Antiqua"/>
          <w:snapToGrid w:val="0"/>
          <w:sz w:val="24"/>
          <w:szCs w:val="24"/>
          <w:lang w:val="es-PR"/>
        </w:rPr>
        <w:t>sobretodo</w:t>
      </w:r>
      <w:proofErr w:type="spellEnd"/>
      <w:r w:rsidRPr="00A07C1D">
        <w:rPr>
          <w:rFonts w:ascii="Book Antiqua" w:hAnsi="Book Antiqua"/>
          <w:snapToGrid w:val="0"/>
          <w:sz w:val="24"/>
          <w:szCs w:val="24"/>
          <w:lang w:val="es-PR"/>
        </w:rPr>
        <w:t xml:space="preserve">, del Plan de Salud Gubernamental, en el caso de que el participante posea el Plan de Salud Gubernamental en adición de un plan médico privado. </w:t>
      </w:r>
    </w:p>
    <w:p w14:paraId="40F10EFC" w14:textId="77777777" w:rsidR="00882B32" w:rsidRPr="00882B32" w:rsidRDefault="00882B32" w:rsidP="00A0795C">
      <w:pPr>
        <w:spacing w:after="0" w:line="240" w:lineRule="auto"/>
        <w:ind w:firstLine="720"/>
        <w:jc w:val="both"/>
        <w:rPr>
          <w:rFonts w:ascii="Book Antiqua" w:hAnsi="Book Antiqua"/>
          <w:snapToGrid w:val="0"/>
          <w:sz w:val="24"/>
          <w:szCs w:val="24"/>
          <w:lang w:val="es-PR"/>
        </w:rPr>
      </w:pPr>
    </w:p>
    <w:p w14:paraId="02F47C4B" w14:textId="1C446FEB" w:rsidR="00856A46" w:rsidRPr="00A0795C" w:rsidRDefault="00851E58" w:rsidP="00A0795C">
      <w:pPr>
        <w:spacing w:after="0" w:line="240" w:lineRule="auto"/>
        <w:jc w:val="both"/>
        <w:rPr>
          <w:rFonts w:ascii="Book Antiqua" w:hAnsi="Book Antiqua"/>
          <w:bCs/>
          <w:i/>
          <w:iCs/>
          <w:sz w:val="24"/>
          <w:szCs w:val="28"/>
          <w:lang w:val="es-PR"/>
        </w:rPr>
      </w:pPr>
      <w:r w:rsidRPr="00A0795C">
        <w:rPr>
          <w:rFonts w:ascii="Book Antiqua" w:hAnsi="Book Antiqua"/>
          <w:bCs/>
          <w:i/>
          <w:iCs/>
          <w:sz w:val="24"/>
          <w:szCs w:val="28"/>
          <w:lang w:val="es-PR"/>
        </w:rPr>
        <w:t>DECRÉTASE POR LA ASAMBLEA LEGISLATIVA DE PUERTO RICO</w:t>
      </w:r>
      <w:r w:rsidR="00A0795C">
        <w:rPr>
          <w:rFonts w:ascii="Book Antiqua" w:hAnsi="Book Antiqua"/>
          <w:bCs/>
          <w:i/>
          <w:iCs/>
          <w:sz w:val="24"/>
          <w:szCs w:val="28"/>
          <w:lang w:val="es-PR"/>
        </w:rPr>
        <w:t>:</w:t>
      </w:r>
    </w:p>
    <w:p w14:paraId="6078E609" w14:textId="77777777" w:rsidR="00882B32" w:rsidRDefault="00882B32" w:rsidP="00882B32">
      <w:pPr>
        <w:spacing w:after="0" w:line="240" w:lineRule="auto"/>
        <w:jc w:val="both"/>
        <w:rPr>
          <w:rFonts w:ascii="Book Antiqua" w:hAnsi="Book Antiqua"/>
          <w:bCs/>
          <w:i/>
          <w:iCs/>
          <w:szCs w:val="24"/>
          <w:lang w:val="es-PR"/>
        </w:rPr>
      </w:pPr>
    </w:p>
    <w:p w14:paraId="3895E7B3" w14:textId="198AC7D2" w:rsidR="00882B32" w:rsidRPr="0051721B" w:rsidRDefault="00882B32" w:rsidP="00882B32">
      <w:pPr>
        <w:spacing w:after="0" w:line="240" w:lineRule="auto"/>
        <w:jc w:val="both"/>
        <w:rPr>
          <w:rFonts w:ascii="Book Antiqua" w:hAnsi="Book Antiqua"/>
          <w:bCs/>
          <w:i/>
          <w:iCs/>
          <w:szCs w:val="24"/>
          <w:lang w:val="es-ES_tradnl"/>
        </w:rPr>
        <w:sectPr w:rsidR="00882B32" w:rsidRPr="0051721B" w:rsidSect="009A1ECF">
          <w:headerReference w:type="default" r:id="rId7"/>
          <w:pgSz w:w="12240" w:h="15840"/>
          <w:pgMar w:top="1440" w:right="1440" w:bottom="1440" w:left="1440" w:header="720" w:footer="720" w:gutter="0"/>
          <w:cols w:space="720"/>
          <w:titlePg/>
          <w:docGrid w:linePitch="360"/>
        </w:sectPr>
      </w:pPr>
    </w:p>
    <w:p w14:paraId="1D73F163" w14:textId="4A8D54BE" w:rsidR="00AE37C2" w:rsidRPr="00AE37C2" w:rsidRDefault="00AE37C2" w:rsidP="00AE37C2">
      <w:pPr>
        <w:spacing w:after="0" w:line="480" w:lineRule="auto"/>
        <w:ind w:firstLine="720"/>
        <w:jc w:val="both"/>
        <w:rPr>
          <w:rFonts w:ascii="Book Antiqua" w:hAnsi="Book Antiqua"/>
          <w:sz w:val="24"/>
          <w:szCs w:val="24"/>
          <w:lang w:val="es-PR"/>
        </w:rPr>
      </w:pPr>
      <w:r w:rsidRPr="00AE37C2">
        <w:rPr>
          <w:rFonts w:ascii="Book Antiqua" w:hAnsi="Book Antiqua"/>
          <w:color w:val="000000"/>
          <w:sz w:val="24"/>
          <w:szCs w:val="28"/>
          <w:lang w:val="es-ES_tradnl"/>
        </w:rPr>
        <w:t>Sección</w:t>
      </w:r>
      <w:r w:rsidR="00851E58" w:rsidRPr="00AE37C2">
        <w:rPr>
          <w:rFonts w:ascii="Book Antiqua" w:hAnsi="Book Antiqua"/>
          <w:color w:val="000000"/>
          <w:sz w:val="24"/>
          <w:szCs w:val="28"/>
          <w:lang w:val="es-ES_tradnl"/>
        </w:rPr>
        <w:t xml:space="preserve"> 1.</w:t>
      </w:r>
      <w:r>
        <w:rPr>
          <w:rFonts w:ascii="Book Antiqua" w:hAnsi="Book Antiqua"/>
          <w:color w:val="000000"/>
          <w:sz w:val="24"/>
          <w:szCs w:val="28"/>
          <w:lang w:val="es-ES_tradnl"/>
        </w:rPr>
        <w:t>-</w:t>
      </w:r>
      <w:r w:rsidRPr="00AE37C2">
        <w:rPr>
          <w:rFonts w:ascii="Book Antiqua" w:hAnsi="Book Antiqua"/>
          <w:snapToGrid w:val="0"/>
          <w:sz w:val="24"/>
          <w:szCs w:val="24"/>
          <w:lang w:val="es-PR"/>
        </w:rPr>
        <w:t>Se enmienda el inciso (</w:t>
      </w:r>
      <w:r w:rsidR="007B6A2C">
        <w:rPr>
          <w:rFonts w:ascii="Book Antiqua" w:hAnsi="Book Antiqua"/>
          <w:snapToGrid w:val="0"/>
          <w:sz w:val="24"/>
          <w:szCs w:val="24"/>
          <w:lang w:val="es-PR"/>
        </w:rPr>
        <w:t>S</w:t>
      </w:r>
      <w:r w:rsidRPr="00AE37C2">
        <w:rPr>
          <w:rFonts w:ascii="Book Antiqua" w:hAnsi="Book Antiqua"/>
          <w:snapToGrid w:val="0"/>
          <w:sz w:val="24"/>
          <w:szCs w:val="24"/>
          <w:lang w:val="es-PR"/>
        </w:rPr>
        <w:t xml:space="preserve">) del Artículo 26.060 de la Ley </w:t>
      </w:r>
      <w:r w:rsidRPr="00AE37C2">
        <w:rPr>
          <w:rFonts w:ascii="Book Antiqua" w:hAnsi="Book Antiqua"/>
          <w:sz w:val="24"/>
          <w:szCs w:val="24"/>
          <w:lang w:val="es-PR"/>
        </w:rPr>
        <w:t>194-2011, según enmendada, mejor conocida como “Código de Seguros de Salud de Puerto Rico”, para que se lea como sigue:</w:t>
      </w:r>
    </w:p>
    <w:p w14:paraId="1677700A" w14:textId="77777777" w:rsidR="00AE37C2" w:rsidRPr="00AE37C2" w:rsidRDefault="00AE37C2" w:rsidP="00AE37C2">
      <w:pPr>
        <w:spacing w:after="0" w:line="480" w:lineRule="auto"/>
        <w:ind w:firstLine="720"/>
        <w:jc w:val="both"/>
        <w:rPr>
          <w:rFonts w:ascii="Book Antiqua" w:hAnsi="Book Antiqua"/>
          <w:sz w:val="24"/>
          <w:szCs w:val="24"/>
          <w:lang w:val="es-PR"/>
        </w:rPr>
      </w:pPr>
      <w:r w:rsidRPr="00AE37C2">
        <w:rPr>
          <w:rFonts w:ascii="Book Antiqua" w:hAnsi="Book Antiqua"/>
          <w:sz w:val="24"/>
          <w:szCs w:val="24"/>
          <w:lang w:val="es-PR"/>
        </w:rPr>
        <w:t>“Artículo 26.060.- Requisitos para las Organizaciones de Seguros de Salud o Aseguradores y los Proveedores Participantes</w:t>
      </w:r>
    </w:p>
    <w:p w14:paraId="6D760D01" w14:textId="77777777" w:rsidR="00AE37C2" w:rsidRPr="00AE37C2" w:rsidRDefault="00AE37C2" w:rsidP="00AE37C2">
      <w:pPr>
        <w:spacing w:after="0" w:line="480" w:lineRule="auto"/>
        <w:ind w:firstLine="720"/>
        <w:jc w:val="both"/>
        <w:rPr>
          <w:rFonts w:ascii="Book Antiqua" w:hAnsi="Book Antiqua"/>
          <w:sz w:val="24"/>
          <w:szCs w:val="24"/>
          <w:lang w:val="es-PR"/>
        </w:rPr>
      </w:pPr>
      <w:r w:rsidRPr="00AE37C2">
        <w:rPr>
          <w:rFonts w:ascii="Book Antiqua" w:hAnsi="Book Antiqua"/>
          <w:sz w:val="24"/>
          <w:szCs w:val="24"/>
          <w:lang w:val="es-PR"/>
        </w:rPr>
        <w:t>Las organizaciones de seguros de salud o aseguradores que ofrezcan planes de cuidado coordinado deberán satisfacer todos los requisitos siguientes:</w:t>
      </w:r>
    </w:p>
    <w:p w14:paraId="2BF0F0CA" w14:textId="1AFE0F81" w:rsidR="00AE37C2" w:rsidRPr="00AE37C2" w:rsidRDefault="007B6A2C" w:rsidP="00AE37C2">
      <w:pPr>
        <w:pStyle w:val="ListParagraph"/>
        <w:numPr>
          <w:ilvl w:val="0"/>
          <w:numId w:val="49"/>
        </w:numPr>
        <w:spacing w:after="0" w:line="48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w:t>
      </w:r>
    </w:p>
    <w:p w14:paraId="510C7702" w14:textId="77777777" w:rsidR="00AE37C2" w:rsidRPr="00AE37C2" w:rsidRDefault="00AE37C2" w:rsidP="00AE37C2">
      <w:pPr>
        <w:pStyle w:val="ListParagraph"/>
        <w:numPr>
          <w:ilvl w:val="0"/>
          <w:numId w:val="49"/>
        </w:numPr>
        <w:spacing w:after="0" w:line="48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w:t>
      </w:r>
    </w:p>
    <w:p w14:paraId="0411D3C1" w14:textId="77777777" w:rsidR="00AE37C2" w:rsidRPr="00AE37C2" w:rsidRDefault="00AE37C2" w:rsidP="00AE37C2">
      <w:pPr>
        <w:spacing w:after="0" w:line="48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w:t>
      </w:r>
    </w:p>
    <w:p w14:paraId="180FCBB4" w14:textId="5207C46C" w:rsidR="00AE37C2" w:rsidRPr="00186A92" w:rsidRDefault="007B6A2C" w:rsidP="00AE37C2">
      <w:pPr>
        <w:spacing w:after="0" w:line="480" w:lineRule="auto"/>
        <w:ind w:left="1080" w:hanging="360"/>
        <w:jc w:val="both"/>
        <w:rPr>
          <w:rFonts w:ascii="Book Antiqua" w:hAnsi="Book Antiqua"/>
          <w:snapToGrid w:val="0"/>
          <w:sz w:val="24"/>
          <w:szCs w:val="24"/>
          <w:lang w:val="es-PR"/>
        </w:rPr>
      </w:pPr>
      <w:r w:rsidRPr="00AE37C2">
        <w:rPr>
          <w:rFonts w:ascii="Book Antiqua" w:hAnsi="Book Antiqua"/>
          <w:snapToGrid w:val="0"/>
          <w:sz w:val="24"/>
          <w:szCs w:val="24"/>
          <w:lang w:val="es-PR"/>
        </w:rPr>
        <w:t>S</w:t>
      </w:r>
      <w:r w:rsidR="00AE37C2" w:rsidRPr="00AE37C2">
        <w:rPr>
          <w:rFonts w:ascii="Book Antiqua" w:hAnsi="Book Antiqua"/>
          <w:snapToGrid w:val="0"/>
          <w:sz w:val="24"/>
          <w:szCs w:val="24"/>
          <w:lang w:val="es-PR"/>
        </w:rPr>
        <w:t>)</w:t>
      </w:r>
      <w:r w:rsidR="00AE37C2" w:rsidRPr="00AE37C2">
        <w:rPr>
          <w:rFonts w:ascii="Book Antiqua" w:hAnsi="Book Antiqua"/>
          <w:snapToGrid w:val="0"/>
          <w:sz w:val="24"/>
          <w:szCs w:val="24"/>
          <w:lang w:val="es-PR"/>
        </w:rPr>
        <w:tab/>
      </w:r>
      <w:r w:rsidR="00AE37C2" w:rsidRPr="00AE37C2">
        <w:rPr>
          <w:rFonts w:ascii="Book Antiqua" w:hAnsi="Book Antiqua"/>
          <w:sz w:val="24"/>
          <w:szCs w:val="24"/>
          <w:lang w:val="es-PR"/>
        </w:rPr>
        <w:t xml:space="preserve">Las organizaciones de seguros de salud o aseguradores incluirán en sus contratos con los proveedores </w:t>
      </w:r>
      <w:r w:rsidR="00186A92" w:rsidRPr="00AE37C2">
        <w:rPr>
          <w:rFonts w:ascii="Book Antiqua" w:hAnsi="Book Antiqua"/>
          <w:sz w:val="24"/>
          <w:szCs w:val="24"/>
          <w:lang w:val="es-PR"/>
        </w:rPr>
        <w:t>participantes</w:t>
      </w:r>
      <w:r w:rsidR="00186A92">
        <w:rPr>
          <w:rFonts w:ascii="Book Antiqua" w:hAnsi="Book Antiqua"/>
          <w:sz w:val="24"/>
          <w:szCs w:val="24"/>
          <w:lang w:val="es-PR"/>
        </w:rPr>
        <w:t xml:space="preserve"> </w:t>
      </w:r>
      <w:r w:rsidR="00186A92" w:rsidRPr="00AE37C2">
        <w:rPr>
          <w:rFonts w:ascii="Book Antiqua" w:hAnsi="Book Antiqua"/>
          <w:sz w:val="24"/>
          <w:szCs w:val="24"/>
          <w:lang w:val="es-PR"/>
        </w:rPr>
        <w:t>los</w:t>
      </w:r>
      <w:r w:rsidR="00AE37C2" w:rsidRPr="00186A92">
        <w:rPr>
          <w:rFonts w:ascii="Book Antiqua" w:hAnsi="Book Antiqua"/>
          <w:sz w:val="24"/>
          <w:szCs w:val="24"/>
          <w:lang w:val="es-PR"/>
        </w:rPr>
        <w:t xml:space="preserve"> parámetros para tramitar la coordinación de beneficios de servicios de salud de los pacientes, los cuales se regirán por la reglamentación que a estos efectos establezca el Comisionado tomando como base la Ley Modelo vigente de la </w:t>
      </w:r>
      <w:r w:rsidR="00AE37C2" w:rsidRPr="00186A92">
        <w:rPr>
          <w:rFonts w:ascii="Book Antiqua" w:hAnsi="Book Antiqua" w:cs="Arial"/>
          <w:color w:val="202124"/>
          <w:sz w:val="24"/>
          <w:szCs w:val="24"/>
          <w:shd w:val="clear" w:color="auto" w:fill="FFFFFF"/>
          <w:lang w:val="es-PR"/>
        </w:rPr>
        <w:t>Asociación Nacional de Comisionados de Seguros</w:t>
      </w:r>
      <w:r w:rsidR="00AE37C2" w:rsidRPr="00186A92">
        <w:rPr>
          <w:rFonts w:ascii="Book Antiqua" w:hAnsi="Book Antiqua"/>
          <w:sz w:val="24"/>
          <w:szCs w:val="24"/>
          <w:lang w:val="es-PR"/>
        </w:rPr>
        <w:t xml:space="preserve"> (NAIC, por sus siglas en inglés)</w:t>
      </w:r>
      <w:r w:rsidR="00AE37C2" w:rsidRPr="00AE37C2">
        <w:rPr>
          <w:rFonts w:ascii="Book Antiqua" w:hAnsi="Book Antiqua"/>
          <w:sz w:val="24"/>
          <w:szCs w:val="24"/>
          <w:lang w:val="es-PR"/>
        </w:rPr>
        <w:t xml:space="preserve"> y las leyes federales sobre coordinación de beneficios.  </w:t>
      </w:r>
      <w:r w:rsidR="00EA4A89" w:rsidRPr="00186A92">
        <w:rPr>
          <w:rFonts w:ascii="Book Antiqua" w:hAnsi="Book Antiqua"/>
          <w:sz w:val="24"/>
          <w:szCs w:val="24"/>
          <w:lang w:val="es-PR"/>
        </w:rPr>
        <w:t xml:space="preserve">Se establece que en aquellos casos en que la </w:t>
      </w:r>
      <w:r w:rsidR="00EA4A89" w:rsidRPr="00186A92">
        <w:rPr>
          <w:rFonts w:ascii="Book Antiqua" w:hAnsi="Book Antiqua"/>
          <w:sz w:val="24"/>
          <w:szCs w:val="24"/>
          <w:lang w:val="es-PR"/>
        </w:rPr>
        <w:lastRenderedPageBreak/>
        <w:t>persona cubierta o asegurado esté cubierto bajo dos (2) o más planes médicos, la responsabilidad de la coordinación de beneficios es una mancomunadamente compartida de las organizaciones de seguros de salud o aseguradores, de sus intermediarios y de los proveedores participantes.</w:t>
      </w:r>
      <w:r w:rsidR="00AE37C2" w:rsidRPr="00186A92">
        <w:rPr>
          <w:rFonts w:ascii="Book Antiqua" w:hAnsi="Book Antiqua"/>
          <w:sz w:val="24"/>
          <w:szCs w:val="24"/>
          <w:lang w:val="es-PR"/>
        </w:rPr>
        <w:t>”</w:t>
      </w:r>
    </w:p>
    <w:p w14:paraId="0DE3EA20" w14:textId="1B9F8A82" w:rsidR="0076672F" w:rsidRPr="00AE37C2" w:rsidRDefault="0076672F" w:rsidP="0076672F">
      <w:pPr>
        <w:spacing w:after="0" w:line="480" w:lineRule="auto"/>
        <w:ind w:firstLine="720"/>
        <w:jc w:val="both"/>
        <w:rPr>
          <w:rFonts w:ascii="Book Antiqua" w:hAnsi="Book Antiqua"/>
          <w:snapToGrid w:val="0"/>
          <w:sz w:val="24"/>
          <w:szCs w:val="24"/>
          <w:lang w:val="es-PR"/>
        </w:rPr>
      </w:pPr>
      <w:r>
        <w:rPr>
          <w:rFonts w:ascii="Book Antiqua" w:hAnsi="Book Antiqua"/>
          <w:snapToGrid w:val="0"/>
          <w:sz w:val="24"/>
          <w:szCs w:val="24"/>
          <w:lang w:val="es-PR"/>
        </w:rPr>
        <w:t xml:space="preserve">Sección 2.-Se </w:t>
      </w:r>
      <w:r w:rsidRPr="00AE37C2">
        <w:rPr>
          <w:rFonts w:ascii="Book Antiqua" w:hAnsi="Book Antiqua"/>
          <w:snapToGrid w:val="0"/>
          <w:sz w:val="24"/>
          <w:szCs w:val="24"/>
          <w:lang w:val="es-PR"/>
        </w:rPr>
        <w:t xml:space="preserve">añaden los </w:t>
      </w:r>
      <w:proofErr w:type="spellStart"/>
      <w:r w:rsidRPr="00AE37C2">
        <w:rPr>
          <w:rFonts w:ascii="Book Antiqua" w:hAnsi="Book Antiqua"/>
          <w:snapToGrid w:val="0"/>
          <w:sz w:val="24"/>
          <w:szCs w:val="24"/>
          <w:lang w:val="es-PR"/>
        </w:rPr>
        <w:t>sub-incisos</w:t>
      </w:r>
      <w:proofErr w:type="spellEnd"/>
      <w:r w:rsidRPr="00AE37C2">
        <w:rPr>
          <w:rFonts w:ascii="Book Antiqua" w:hAnsi="Book Antiqua"/>
          <w:snapToGrid w:val="0"/>
          <w:sz w:val="24"/>
          <w:szCs w:val="24"/>
          <w:lang w:val="es-PR"/>
        </w:rPr>
        <w:t xml:space="preserve"> 14 y 15 al inciso (a) del Artículo 17 de la Ley 194-2000, según enmendada, mejor conocida como</w:t>
      </w:r>
      <w:r w:rsidR="004D0F55">
        <w:rPr>
          <w:rFonts w:ascii="Book Antiqua" w:hAnsi="Book Antiqua"/>
          <w:snapToGrid w:val="0"/>
          <w:sz w:val="24"/>
          <w:szCs w:val="24"/>
          <w:lang w:val="es-PR"/>
        </w:rPr>
        <w:t xml:space="preserve"> la</w:t>
      </w:r>
      <w:r w:rsidRPr="00AE37C2">
        <w:rPr>
          <w:rFonts w:ascii="Book Antiqua" w:hAnsi="Book Antiqua"/>
          <w:snapToGrid w:val="0"/>
          <w:sz w:val="24"/>
          <w:szCs w:val="24"/>
          <w:lang w:val="es-PR"/>
        </w:rPr>
        <w:t xml:space="preserve"> “Carta de Derechos y Responsabilidades del Paciente”, para que se lean como sigue: </w:t>
      </w:r>
    </w:p>
    <w:p w14:paraId="7B997782" w14:textId="77777777" w:rsidR="0076672F" w:rsidRPr="00AE37C2" w:rsidRDefault="0076672F" w:rsidP="0076672F">
      <w:pPr>
        <w:spacing w:after="0" w:line="480" w:lineRule="auto"/>
        <w:ind w:left="900" w:hanging="180"/>
        <w:jc w:val="both"/>
        <w:rPr>
          <w:rFonts w:ascii="Book Antiqua" w:hAnsi="Book Antiqua"/>
          <w:snapToGrid w:val="0"/>
          <w:sz w:val="24"/>
          <w:szCs w:val="24"/>
          <w:lang w:val="es-PR"/>
        </w:rPr>
      </w:pPr>
      <w:r w:rsidRPr="00AE37C2">
        <w:rPr>
          <w:rFonts w:ascii="Book Antiqua" w:hAnsi="Book Antiqua"/>
          <w:snapToGrid w:val="0"/>
          <w:sz w:val="24"/>
          <w:szCs w:val="24"/>
          <w:lang w:val="es-PR"/>
        </w:rPr>
        <w:t>“Artículo 17.-Querellas y procedimientos relacionados</w:t>
      </w:r>
    </w:p>
    <w:p w14:paraId="498AA4AC" w14:textId="6D1AD470" w:rsidR="0076672F" w:rsidRPr="00186A92" w:rsidRDefault="0076672F" w:rsidP="0076672F">
      <w:pPr>
        <w:spacing w:after="0" w:line="480" w:lineRule="auto"/>
        <w:ind w:left="1440" w:right="360" w:hanging="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(a) </w:t>
      </w:r>
      <w:r w:rsidRPr="00AE37C2">
        <w:rPr>
          <w:rFonts w:ascii="Book Antiqua" w:hAnsi="Book Antiqua"/>
          <w:snapToGrid w:val="0"/>
          <w:sz w:val="24"/>
          <w:szCs w:val="24"/>
          <w:lang w:val="es-PR"/>
        </w:rPr>
        <w:tab/>
        <w:t>Todo paciente, tutor, asegurado, usuario o consumidor de servicios</w:t>
      </w:r>
      <w:r w:rsidR="005674CF">
        <w:rPr>
          <w:rFonts w:ascii="Book Antiqua" w:hAnsi="Book Antiqua"/>
          <w:snapToGrid w:val="0"/>
          <w:sz w:val="24"/>
          <w:szCs w:val="24"/>
          <w:lang w:val="es-PR"/>
        </w:rPr>
        <w:t xml:space="preserve"> y facilidades de salud</w:t>
      </w:r>
      <w:r w:rsidR="005674CF">
        <w:rPr>
          <w:rFonts w:ascii="Book Antiqua" w:hAnsi="Book Antiqua"/>
          <w:i/>
          <w:iCs/>
          <w:snapToGrid w:val="0"/>
          <w:sz w:val="24"/>
          <w:szCs w:val="24"/>
          <w:lang w:val="es-PR"/>
        </w:rPr>
        <w:t xml:space="preserve"> </w:t>
      </w:r>
      <w:r w:rsidRPr="00AE37C2">
        <w:rPr>
          <w:rFonts w:ascii="Book Antiqua" w:hAnsi="Book Antiqua"/>
          <w:snapToGrid w:val="0"/>
          <w:sz w:val="24"/>
          <w:szCs w:val="24"/>
          <w:lang w:val="es-PR"/>
        </w:rPr>
        <w:t xml:space="preserve">que considere que se le han violado sus derechos o los de su tutelado, bajo la presente Ley, podrá presentar una querella administrativa contra el proveedor o </w:t>
      </w:r>
      <w:r w:rsidRPr="00186A92">
        <w:rPr>
          <w:rFonts w:ascii="Book Antiqua" w:hAnsi="Book Antiqua"/>
          <w:snapToGrid w:val="0"/>
          <w:sz w:val="24"/>
          <w:szCs w:val="24"/>
          <w:lang w:val="es-PR"/>
        </w:rPr>
        <w:t>asegurador o tercero administrador o intermediario en cuestión ante el Departamento, en asuntos como los siguientes:</w:t>
      </w:r>
      <w:r w:rsidRPr="00186A92">
        <w:rPr>
          <w:rFonts w:ascii="Book Antiqua" w:hAnsi="Book Antiqua"/>
          <w:snapToGrid w:val="0"/>
          <w:sz w:val="24"/>
          <w:szCs w:val="24"/>
          <w:lang w:val="es-PR"/>
        </w:rPr>
        <w:tab/>
      </w:r>
    </w:p>
    <w:p w14:paraId="66DC2A6E" w14:textId="77777777" w:rsidR="0076672F" w:rsidRPr="00AE37C2" w:rsidRDefault="0076672F" w:rsidP="0076672F">
      <w:pPr>
        <w:pStyle w:val="BodyText"/>
        <w:numPr>
          <w:ilvl w:val="0"/>
          <w:numId w:val="48"/>
        </w:numPr>
        <w:tabs>
          <w:tab w:val="clear" w:pos="0"/>
          <w:tab w:val="clear" w:pos="360"/>
          <w:tab w:val="clear" w:pos="720"/>
          <w:tab w:val="clear" w:pos="1440"/>
          <w:tab w:val="clear" w:pos="2160"/>
          <w:tab w:val="clear" w:pos="2880"/>
          <w:tab w:val="clear" w:pos="3600"/>
          <w:tab w:val="clear" w:pos="4320"/>
          <w:tab w:val="clear" w:pos="5040"/>
          <w:tab w:val="clear" w:pos="5760"/>
          <w:tab w:val="clear" w:pos="7200"/>
        </w:tabs>
        <w:ind w:left="2160" w:right="-43" w:hanging="720"/>
        <w:rPr>
          <w:rFonts w:ascii="Book Antiqua" w:hAnsi="Book Antiqua"/>
          <w:szCs w:val="24"/>
        </w:rPr>
      </w:pPr>
      <w:r w:rsidRPr="00AE37C2">
        <w:rPr>
          <w:rFonts w:ascii="Book Antiqua" w:hAnsi="Book Antiqua"/>
          <w:szCs w:val="24"/>
        </w:rPr>
        <w:t>. . .</w:t>
      </w:r>
    </w:p>
    <w:p w14:paraId="2754B6E6" w14:textId="77777777" w:rsidR="0076672F" w:rsidRPr="00AE37C2" w:rsidRDefault="0076672F" w:rsidP="0076672F">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left="2160" w:right="-43"/>
        <w:rPr>
          <w:rFonts w:ascii="Book Antiqua" w:hAnsi="Book Antiqua"/>
          <w:szCs w:val="24"/>
        </w:rPr>
      </w:pPr>
      <w:r w:rsidRPr="00AE37C2">
        <w:rPr>
          <w:rFonts w:ascii="Book Antiqua" w:hAnsi="Book Antiqua"/>
          <w:szCs w:val="24"/>
        </w:rPr>
        <w:t>…</w:t>
      </w:r>
    </w:p>
    <w:p w14:paraId="77F94F79" w14:textId="72602B98" w:rsidR="0076672F" w:rsidRPr="00186A92" w:rsidRDefault="0076672F" w:rsidP="0076672F">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left="2160" w:right="-43" w:hanging="720"/>
        <w:rPr>
          <w:rFonts w:ascii="Book Antiqua" w:hAnsi="Book Antiqua"/>
          <w:szCs w:val="24"/>
          <w:lang w:val="es-PR"/>
        </w:rPr>
      </w:pPr>
      <w:r w:rsidRPr="00883432">
        <w:rPr>
          <w:rFonts w:ascii="Book Antiqua" w:hAnsi="Book Antiqua"/>
          <w:i/>
          <w:iCs/>
          <w:szCs w:val="24"/>
          <w:lang w:val="es-PR"/>
        </w:rPr>
        <w:t>14.</w:t>
      </w:r>
      <w:r w:rsidRPr="00AE37C2">
        <w:rPr>
          <w:rFonts w:ascii="Book Antiqua" w:hAnsi="Book Antiqua"/>
          <w:szCs w:val="24"/>
          <w:lang w:val="es-PR"/>
        </w:rPr>
        <w:t xml:space="preserve">  </w:t>
      </w:r>
      <w:r w:rsidRPr="00AE37C2">
        <w:rPr>
          <w:rFonts w:ascii="Book Antiqua" w:hAnsi="Book Antiqua"/>
          <w:szCs w:val="24"/>
          <w:lang w:val="es-PR"/>
        </w:rPr>
        <w:tab/>
      </w:r>
      <w:r w:rsidRPr="00186A92">
        <w:rPr>
          <w:rFonts w:ascii="Book Antiqua" w:hAnsi="Book Antiqua"/>
          <w:szCs w:val="24"/>
          <w:lang w:val="es-PR"/>
        </w:rPr>
        <w:t>Cuando un proveedor se niega a efectuar la coordinación de beneficios o un asegurador o tercero administrador</w:t>
      </w:r>
      <w:r w:rsidR="00883432" w:rsidRPr="00186A92">
        <w:rPr>
          <w:rFonts w:ascii="Book Antiqua" w:hAnsi="Book Antiqua"/>
          <w:szCs w:val="24"/>
          <w:lang w:val="es-PR"/>
        </w:rPr>
        <w:t xml:space="preserve"> o intermediario</w:t>
      </w:r>
      <w:r w:rsidRPr="00186A92">
        <w:rPr>
          <w:rFonts w:ascii="Book Antiqua" w:hAnsi="Book Antiqua"/>
          <w:szCs w:val="24"/>
          <w:lang w:val="es-PR"/>
        </w:rPr>
        <w:t xml:space="preserve"> obstaculiza o rehúsa sin justificación válida </w:t>
      </w:r>
      <w:r w:rsidR="004D0F55" w:rsidRPr="00186A92">
        <w:rPr>
          <w:rFonts w:ascii="Book Antiqua" w:hAnsi="Book Antiqua"/>
          <w:szCs w:val="24"/>
          <w:lang w:val="es-PR"/>
        </w:rPr>
        <w:t xml:space="preserve">el </w:t>
      </w:r>
      <w:r w:rsidRPr="00186A92">
        <w:rPr>
          <w:rFonts w:ascii="Book Antiqua" w:hAnsi="Book Antiqua"/>
          <w:szCs w:val="24"/>
          <w:lang w:val="es-PR"/>
        </w:rPr>
        <w:t>colaborar en la gestión de la coordinación de beneficios.</w:t>
      </w:r>
    </w:p>
    <w:p w14:paraId="326ABE75" w14:textId="77777777" w:rsidR="0076672F" w:rsidRPr="00883432" w:rsidRDefault="0076672F" w:rsidP="0076672F">
      <w:pPr>
        <w:pStyle w:val="BodyText"/>
        <w:tabs>
          <w:tab w:val="clear" w:pos="0"/>
          <w:tab w:val="clear" w:pos="360"/>
          <w:tab w:val="clear" w:pos="720"/>
          <w:tab w:val="clear" w:pos="1440"/>
          <w:tab w:val="clear" w:pos="2160"/>
          <w:tab w:val="clear" w:pos="2880"/>
          <w:tab w:val="clear" w:pos="3600"/>
          <w:tab w:val="clear" w:pos="4320"/>
          <w:tab w:val="clear" w:pos="5040"/>
          <w:tab w:val="clear" w:pos="5760"/>
          <w:tab w:val="clear" w:pos="7200"/>
        </w:tabs>
        <w:ind w:left="2160" w:right="-43" w:hanging="720"/>
        <w:rPr>
          <w:rFonts w:ascii="Book Antiqua" w:hAnsi="Book Antiqua"/>
          <w:i/>
          <w:iCs/>
          <w:w w:val="105"/>
          <w:szCs w:val="24"/>
          <w:lang w:val="es-PR"/>
        </w:rPr>
      </w:pPr>
      <w:r w:rsidRPr="00186A92">
        <w:rPr>
          <w:rFonts w:ascii="Book Antiqua" w:hAnsi="Book Antiqua"/>
          <w:w w:val="105"/>
          <w:szCs w:val="24"/>
          <w:lang w:val="es-PR"/>
        </w:rPr>
        <w:t>15.</w:t>
      </w:r>
      <w:r w:rsidRPr="00186A92">
        <w:rPr>
          <w:rFonts w:ascii="Book Antiqua" w:hAnsi="Book Antiqua"/>
          <w:w w:val="105"/>
          <w:szCs w:val="24"/>
          <w:lang w:val="es-PR"/>
        </w:rPr>
        <w:tab/>
        <w:t>Cuando una</w:t>
      </w:r>
      <w:r w:rsidRPr="00186A92">
        <w:rPr>
          <w:rFonts w:ascii="Book Antiqua" w:hAnsi="Book Antiqua"/>
          <w:spacing w:val="1"/>
          <w:w w:val="105"/>
          <w:szCs w:val="24"/>
          <w:lang w:val="es-PR"/>
        </w:rPr>
        <w:t xml:space="preserve"> </w:t>
      </w:r>
      <w:r w:rsidRPr="00186A92">
        <w:rPr>
          <w:rFonts w:ascii="Book Antiqua" w:hAnsi="Book Antiqua"/>
          <w:w w:val="105"/>
          <w:szCs w:val="24"/>
          <w:lang w:val="es-PR"/>
        </w:rPr>
        <w:t>organización</w:t>
      </w:r>
      <w:r w:rsidRPr="00186A92">
        <w:rPr>
          <w:rFonts w:ascii="Book Antiqua" w:hAnsi="Book Antiqua"/>
          <w:spacing w:val="1"/>
          <w:w w:val="105"/>
          <w:szCs w:val="24"/>
          <w:lang w:val="es-PR"/>
        </w:rPr>
        <w:t xml:space="preserve"> </w:t>
      </w:r>
      <w:r w:rsidRPr="00186A92">
        <w:rPr>
          <w:rFonts w:ascii="Book Antiqua" w:hAnsi="Book Antiqua"/>
          <w:w w:val="105"/>
          <w:szCs w:val="24"/>
          <w:lang w:val="es-PR"/>
        </w:rPr>
        <w:t>dedicada al cuidado de</w:t>
      </w:r>
      <w:r w:rsidRPr="00186A92">
        <w:rPr>
          <w:rFonts w:ascii="Book Antiqua" w:hAnsi="Book Antiqua"/>
          <w:spacing w:val="1"/>
          <w:w w:val="105"/>
          <w:szCs w:val="24"/>
          <w:lang w:val="es-PR"/>
        </w:rPr>
        <w:t xml:space="preserve"> </w:t>
      </w:r>
      <w:r w:rsidRPr="00186A92">
        <w:rPr>
          <w:rFonts w:ascii="Book Antiqua" w:hAnsi="Book Antiqua"/>
          <w:w w:val="105"/>
          <w:szCs w:val="24"/>
          <w:lang w:val="es-PR"/>
        </w:rPr>
        <w:t>la</w:t>
      </w:r>
      <w:r w:rsidRPr="00186A92">
        <w:rPr>
          <w:rFonts w:ascii="Book Antiqua" w:hAnsi="Book Antiqua"/>
          <w:spacing w:val="1"/>
          <w:w w:val="105"/>
          <w:szCs w:val="24"/>
          <w:lang w:val="es-PR"/>
        </w:rPr>
        <w:t xml:space="preserve"> </w:t>
      </w:r>
      <w:r w:rsidRPr="00186A92">
        <w:rPr>
          <w:rFonts w:ascii="Book Antiqua" w:hAnsi="Book Antiqua"/>
          <w:w w:val="105"/>
          <w:szCs w:val="24"/>
          <w:lang w:val="es-PR"/>
        </w:rPr>
        <w:t>salud,</w:t>
      </w:r>
      <w:r w:rsidRPr="00186A92">
        <w:rPr>
          <w:rFonts w:ascii="Book Antiqua" w:hAnsi="Book Antiqua"/>
          <w:spacing w:val="1"/>
          <w:w w:val="105"/>
          <w:szCs w:val="24"/>
          <w:lang w:val="es-PR"/>
        </w:rPr>
        <w:t xml:space="preserve"> </w:t>
      </w:r>
      <w:r w:rsidRPr="00186A92">
        <w:rPr>
          <w:rFonts w:ascii="Book Antiqua" w:hAnsi="Book Antiqua"/>
          <w:w w:val="105"/>
          <w:szCs w:val="24"/>
          <w:lang w:val="es-PR"/>
        </w:rPr>
        <w:t>sin</w:t>
      </w:r>
      <w:r w:rsidRPr="00186A92">
        <w:rPr>
          <w:rFonts w:ascii="Book Antiqua" w:hAnsi="Book Antiqua"/>
          <w:spacing w:val="1"/>
          <w:w w:val="105"/>
          <w:szCs w:val="24"/>
          <w:lang w:val="es-PR"/>
        </w:rPr>
        <w:t xml:space="preserve"> </w:t>
      </w:r>
      <w:r w:rsidRPr="00186A92">
        <w:rPr>
          <w:rFonts w:ascii="Book Antiqua" w:hAnsi="Book Antiqua"/>
          <w:w w:val="105"/>
          <w:szCs w:val="24"/>
          <w:lang w:val="es-PR"/>
        </w:rPr>
        <w:t>fundamento</w:t>
      </w:r>
      <w:r w:rsidRPr="00186A92">
        <w:rPr>
          <w:rFonts w:ascii="Book Antiqua" w:hAnsi="Book Antiqua"/>
          <w:spacing w:val="1"/>
          <w:w w:val="105"/>
          <w:szCs w:val="24"/>
          <w:lang w:val="es-PR"/>
        </w:rPr>
        <w:t xml:space="preserve"> </w:t>
      </w:r>
      <w:r w:rsidRPr="00186A92">
        <w:rPr>
          <w:rFonts w:ascii="Book Antiqua" w:hAnsi="Book Antiqua"/>
          <w:w w:val="105"/>
          <w:szCs w:val="24"/>
          <w:lang w:val="es-PR"/>
        </w:rPr>
        <w:t>válido,</w:t>
      </w:r>
      <w:r w:rsidRPr="00186A92">
        <w:rPr>
          <w:rFonts w:ascii="Book Antiqua" w:hAnsi="Book Antiqua"/>
          <w:spacing w:val="1"/>
          <w:w w:val="105"/>
          <w:szCs w:val="24"/>
          <w:lang w:val="es-PR"/>
        </w:rPr>
        <w:t xml:space="preserve"> </w:t>
      </w:r>
      <w:r w:rsidRPr="00186A92">
        <w:rPr>
          <w:rFonts w:ascii="Book Antiqua" w:hAnsi="Book Antiqua"/>
          <w:w w:val="105"/>
          <w:szCs w:val="24"/>
          <w:lang w:val="es-PR"/>
        </w:rPr>
        <w:t xml:space="preserve">obstaculiza o se rehúsa a cooperar en la </w:t>
      </w:r>
      <w:r w:rsidRPr="00186A92">
        <w:rPr>
          <w:rFonts w:ascii="Book Antiqua" w:hAnsi="Book Antiqua"/>
          <w:w w:val="105"/>
          <w:szCs w:val="24"/>
          <w:lang w:val="es-PR"/>
        </w:rPr>
        <w:lastRenderedPageBreak/>
        <w:t>coordinación de beneficios</w:t>
      </w:r>
      <w:r w:rsidRPr="00883432">
        <w:rPr>
          <w:rFonts w:ascii="Book Antiqua" w:hAnsi="Book Antiqua"/>
          <w:i/>
          <w:iCs/>
          <w:w w:val="105"/>
          <w:szCs w:val="24"/>
          <w:lang w:val="es-PR"/>
        </w:rPr>
        <w:t>.</w:t>
      </w:r>
    </w:p>
    <w:p w14:paraId="44195EC1" w14:textId="77777777" w:rsidR="0076672F" w:rsidRPr="00AE37C2" w:rsidRDefault="0076672F" w:rsidP="0076672F">
      <w:pPr>
        <w:pStyle w:val="BodyText"/>
        <w:tabs>
          <w:tab w:val="clear" w:pos="0"/>
          <w:tab w:val="clear" w:pos="360"/>
          <w:tab w:val="clear" w:pos="720"/>
          <w:tab w:val="clear" w:pos="4320"/>
          <w:tab w:val="left" w:pos="-540"/>
          <w:tab w:val="left" w:pos="-180"/>
          <w:tab w:val="left" w:pos="3870"/>
        </w:tabs>
        <w:ind w:left="1440" w:right="-47" w:hanging="720"/>
        <w:rPr>
          <w:rFonts w:ascii="Book Antiqua" w:hAnsi="Book Antiqua"/>
          <w:szCs w:val="24"/>
        </w:rPr>
      </w:pPr>
      <w:r w:rsidRPr="00AE37C2">
        <w:rPr>
          <w:rFonts w:ascii="Book Antiqua" w:hAnsi="Book Antiqua"/>
          <w:szCs w:val="24"/>
        </w:rPr>
        <w:t xml:space="preserve">(b) </w:t>
      </w:r>
      <w:r w:rsidRPr="00AE37C2">
        <w:rPr>
          <w:rFonts w:ascii="Book Antiqua" w:hAnsi="Book Antiqua"/>
          <w:szCs w:val="24"/>
        </w:rPr>
        <w:tab/>
        <w:t>Una vez sea instada la querella en el Departamento, este determinará si el asunto que se presenta a su consideración es de su competencia o de la competencia del Comisionado o de la Administración de Seguros de Salud, y los referirá según corresponda.  Se entenderá que son de la competencia del Comisionado aquellos asuntos que envuelvan controversias de cubierta o de derechos que emanen de las disposiciones de un plan de cuidado de salud o que, sin constituir violaciones de los derechos bajo esta Ley, representan conducta impropia o prácticas desleales por parte de una entidad aseguradora de conformidad con las disposiciones del Código de Seguros de Salud de Puerto Rico o del Código de Seguros de Puerto Rico.  Se entenderá que son de la competencia de la Administración de Seguros de Salud aquellos casos en los cuales corresponda su trámite de conformidad con las disposiciones de la Ley 72-1993, según enmendada, conocida como “Ley de la Administración de Seguros de Salud de Puerto Rico (A.S.E.S.)”.  En todos los demás casos, el Departamento atenderá la querella.</w:t>
      </w:r>
    </w:p>
    <w:p w14:paraId="1C54DA32" w14:textId="1F5E1FF9" w:rsidR="0076672F" w:rsidRPr="00AE37C2" w:rsidRDefault="0076672F" w:rsidP="0076672F">
      <w:pPr>
        <w:spacing w:after="0" w:line="480" w:lineRule="auto"/>
        <w:ind w:left="720" w:firstLine="720"/>
        <w:jc w:val="both"/>
        <w:rPr>
          <w:rFonts w:ascii="Book Antiqua" w:hAnsi="Book Antiqua"/>
          <w:sz w:val="24"/>
          <w:szCs w:val="24"/>
          <w:lang w:val="es-PR"/>
        </w:rPr>
      </w:pPr>
      <w:r w:rsidRPr="00AE37C2">
        <w:rPr>
          <w:rFonts w:ascii="Book Antiqua" w:hAnsi="Book Antiqua"/>
          <w:sz w:val="24"/>
          <w:szCs w:val="24"/>
          <w:lang w:val="es-PR"/>
        </w:rPr>
        <w:t xml:space="preserve">El Departamento de Salud, la Administración de Salud y la Oficina del Comisionado de Seguros de Puerto Rico tendrán facultad, como parte de dicho procedimiento de querellas, para imponer las multas autorizadas en el Artículo 19 de esta Ley y </w:t>
      </w:r>
      <w:proofErr w:type="gramStart"/>
      <w:r w:rsidRPr="00AE37C2">
        <w:rPr>
          <w:rFonts w:ascii="Book Antiqua" w:hAnsi="Book Antiqua"/>
          <w:sz w:val="24"/>
          <w:szCs w:val="24"/>
          <w:lang w:val="es-PR"/>
        </w:rPr>
        <w:t>de acuerdo a</w:t>
      </w:r>
      <w:proofErr w:type="gramEnd"/>
      <w:r w:rsidRPr="00AE37C2">
        <w:rPr>
          <w:rFonts w:ascii="Book Antiqua" w:hAnsi="Book Antiqua"/>
          <w:sz w:val="24"/>
          <w:szCs w:val="24"/>
          <w:lang w:val="es-PR"/>
        </w:rPr>
        <w:t xml:space="preserve"> las disposiciones de la </w:t>
      </w:r>
      <w:r w:rsidRPr="00186A92">
        <w:rPr>
          <w:rFonts w:ascii="Book Antiqua" w:hAnsi="Book Antiqua"/>
          <w:sz w:val="24"/>
          <w:szCs w:val="24"/>
          <w:lang w:val="es-PR"/>
        </w:rPr>
        <w:t xml:space="preserve">Ley 38-2017, según enmendada, conocida como la “Ley de Procedimiento Administrativo Uniforme del Gobierno </w:t>
      </w:r>
      <w:r w:rsidRPr="00186A92">
        <w:rPr>
          <w:rFonts w:ascii="Book Antiqua" w:hAnsi="Book Antiqua"/>
          <w:sz w:val="24"/>
          <w:szCs w:val="24"/>
          <w:lang w:val="es-PR"/>
        </w:rPr>
        <w:lastRenderedPageBreak/>
        <w:t>de Puerto Rico” o cualquier Ley posterior que sustituya la misma</w:t>
      </w:r>
      <w:r w:rsidRPr="00AE37C2">
        <w:rPr>
          <w:rFonts w:ascii="Book Antiqua" w:hAnsi="Book Antiqua"/>
          <w:sz w:val="24"/>
          <w:szCs w:val="24"/>
          <w:lang w:val="es-PR"/>
        </w:rPr>
        <w:t>.  Toda querella deberá ser atendida inmediatamente.” </w:t>
      </w:r>
    </w:p>
    <w:p w14:paraId="310669C5" w14:textId="2AF0632B" w:rsidR="00AE37C2" w:rsidRPr="00AE37C2" w:rsidRDefault="00AE37C2" w:rsidP="00AE37C2">
      <w:pPr>
        <w:spacing w:after="0" w:line="48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Sección 3.-Reglamentación</w:t>
      </w:r>
    </w:p>
    <w:p w14:paraId="52708F3D" w14:textId="38A5247B" w:rsidR="00AE37C2" w:rsidRPr="00AE37C2" w:rsidRDefault="00AE37C2" w:rsidP="00AE37C2">
      <w:pPr>
        <w:spacing w:after="0" w:line="480" w:lineRule="auto"/>
        <w:ind w:firstLine="720"/>
        <w:jc w:val="both"/>
        <w:rPr>
          <w:rFonts w:ascii="Book Antiqua" w:hAnsi="Book Antiqua"/>
          <w:snapToGrid w:val="0"/>
          <w:sz w:val="24"/>
          <w:szCs w:val="24"/>
          <w:lang w:val="es-PR"/>
        </w:rPr>
      </w:pPr>
      <w:r>
        <w:rPr>
          <w:rFonts w:ascii="Book Antiqua" w:hAnsi="Book Antiqua"/>
          <w:snapToGrid w:val="0"/>
          <w:sz w:val="24"/>
          <w:szCs w:val="24"/>
          <w:lang w:val="es-PR"/>
        </w:rPr>
        <w:t>Se o</w:t>
      </w:r>
      <w:r w:rsidRPr="00AE37C2">
        <w:rPr>
          <w:rFonts w:ascii="Book Antiqua" w:hAnsi="Book Antiqua"/>
          <w:snapToGrid w:val="0"/>
          <w:sz w:val="24"/>
          <w:szCs w:val="24"/>
          <w:lang w:val="es-PR"/>
        </w:rPr>
        <w:t>rdena</w:t>
      </w:r>
      <w:r>
        <w:rPr>
          <w:rFonts w:ascii="Book Antiqua" w:hAnsi="Book Antiqua"/>
          <w:snapToGrid w:val="0"/>
          <w:sz w:val="24"/>
          <w:szCs w:val="24"/>
          <w:lang w:val="es-PR"/>
        </w:rPr>
        <w:t xml:space="preserve"> a la Oficina del</w:t>
      </w:r>
      <w:r w:rsidRPr="00AE37C2">
        <w:rPr>
          <w:rFonts w:ascii="Book Antiqua" w:hAnsi="Book Antiqua"/>
          <w:snapToGrid w:val="0"/>
          <w:sz w:val="24"/>
          <w:szCs w:val="24"/>
          <w:lang w:val="es-PR"/>
        </w:rPr>
        <w:t xml:space="preserve"> Comisionado de Seguros de Puerto Rico a redactar un Reglamento de acuerdo con lo requerido en esta Ley y utilizando los siguientes parámetros que deberán ser establecidos dentro de dicha reglamentación, los cuales son:</w:t>
      </w:r>
    </w:p>
    <w:p w14:paraId="3D21229C" w14:textId="77777777" w:rsidR="00AE37C2" w:rsidRPr="00AE37C2" w:rsidRDefault="00AE37C2" w:rsidP="00AE37C2">
      <w:pPr>
        <w:pStyle w:val="ListParagraph"/>
        <w:numPr>
          <w:ilvl w:val="0"/>
          <w:numId w:val="50"/>
        </w:numPr>
        <w:spacing w:after="0" w:line="48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Utilizar como guía, en lo pertinente, la </w:t>
      </w:r>
      <w:r w:rsidRPr="00AE37C2">
        <w:rPr>
          <w:rFonts w:ascii="Book Antiqua" w:hAnsi="Book Antiqua"/>
          <w:sz w:val="24"/>
          <w:szCs w:val="24"/>
          <w:lang w:val="es-PR"/>
        </w:rPr>
        <w:t xml:space="preserve">Ley Modelo vigente de la </w:t>
      </w:r>
      <w:r w:rsidRPr="00AE37C2">
        <w:rPr>
          <w:rFonts w:ascii="Book Antiqua" w:hAnsi="Book Antiqua" w:cs="Arial"/>
          <w:color w:val="202124"/>
          <w:sz w:val="24"/>
          <w:szCs w:val="24"/>
          <w:shd w:val="clear" w:color="auto" w:fill="FFFFFF"/>
          <w:lang w:val="es-PR"/>
        </w:rPr>
        <w:t>Asociación Nacional de Comisionados de Seguros</w:t>
      </w:r>
      <w:r w:rsidRPr="00AE37C2">
        <w:rPr>
          <w:rFonts w:ascii="Book Antiqua" w:hAnsi="Book Antiqua"/>
          <w:sz w:val="24"/>
          <w:szCs w:val="24"/>
          <w:lang w:val="es-PR"/>
        </w:rPr>
        <w:t xml:space="preserve"> (</w:t>
      </w:r>
      <w:r w:rsidRPr="00B3327B">
        <w:rPr>
          <w:rFonts w:ascii="Book Antiqua" w:hAnsi="Book Antiqua"/>
          <w:i/>
          <w:iCs/>
          <w:sz w:val="24"/>
          <w:szCs w:val="24"/>
          <w:lang w:val="es-PR"/>
        </w:rPr>
        <w:t>NAIC, por sus siglas en inglés</w:t>
      </w:r>
      <w:r w:rsidRPr="00AE37C2">
        <w:rPr>
          <w:rFonts w:ascii="Book Antiqua" w:hAnsi="Book Antiqua"/>
          <w:sz w:val="24"/>
          <w:szCs w:val="24"/>
          <w:lang w:val="es-PR"/>
        </w:rPr>
        <w:t>) relacionada con la coordinación de beneficios;</w:t>
      </w:r>
    </w:p>
    <w:p w14:paraId="2928EC9A"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Prohibir a los proveedores participantes negarse a hacer coordinación de beneficios o proveer el servicio condicionado a que el paciente gestione el reembolso con el asegurador u organización de servicios de salud o exigir al paciente que gestione el reembolso de su dinero;</w:t>
      </w:r>
    </w:p>
    <w:p w14:paraId="22099EC6"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que el Plan de Salud Gubernamental, el cual es administrado por la Administración de Seguros de Salud de Puerto Rico (ASES) bajo el Programa Medicaid Federal, será el pagador de último recurso (</w:t>
      </w:r>
      <w:proofErr w:type="spellStart"/>
      <w:r w:rsidRPr="00AE37C2">
        <w:rPr>
          <w:rFonts w:ascii="Book Antiqua" w:hAnsi="Book Antiqua"/>
          <w:snapToGrid w:val="0"/>
          <w:sz w:val="24"/>
          <w:szCs w:val="24"/>
          <w:lang w:val="es-PR"/>
        </w:rPr>
        <w:t>payer</w:t>
      </w:r>
      <w:proofErr w:type="spellEnd"/>
      <w:r w:rsidRPr="00AE37C2">
        <w:rPr>
          <w:rFonts w:ascii="Book Antiqua" w:hAnsi="Book Antiqua"/>
          <w:snapToGrid w:val="0"/>
          <w:sz w:val="24"/>
          <w:szCs w:val="24"/>
          <w:lang w:val="es-PR"/>
        </w:rPr>
        <w:t xml:space="preserve"> </w:t>
      </w:r>
      <w:proofErr w:type="spellStart"/>
      <w:r w:rsidRPr="00AE37C2">
        <w:rPr>
          <w:rFonts w:ascii="Book Antiqua" w:hAnsi="Book Antiqua"/>
          <w:snapToGrid w:val="0"/>
          <w:sz w:val="24"/>
          <w:szCs w:val="24"/>
          <w:lang w:val="es-PR"/>
        </w:rPr>
        <w:t>of</w:t>
      </w:r>
      <w:proofErr w:type="spellEnd"/>
      <w:r w:rsidRPr="00AE37C2">
        <w:rPr>
          <w:rFonts w:ascii="Book Antiqua" w:hAnsi="Book Antiqua"/>
          <w:snapToGrid w:val="0"/>
          <w:sz w:val="24"/>
          <w:szCs w:val="24"/>
          <w:lang w:val="es-PR"/>
        </w:rPr>
        <w:t xml:space="preserve"> </w:t>
      </w:r>
      <w:proofErr w:type="spellStart"/>
      <w:r w:rsidRPr="00AE37C2">
        <w:rPr>
          <w:rFonts w:ascii="Book Antiqua" w:hAnsi="Book Antiqua"/>
          <w:snapToGrid w:val="0"/>
          <w:sz w:val="24"/>
          <w:szCs w:val="24"/>
          <w:lang w:val="es-PR"/>
        </w:rPr>
        <w:t>last</w:t>
      </w:r>
      <w:proofErr w:type="spellEnd"/>
      <w:r w:rsidRPr="00AE37C2">
        <w:rPr>
          <w:rFonts w:ascii="Book Antiqua" w:hAnsi="Book Antiqua"/>
          <w:snapToGrid w:val="0"/>
          <w:sz w:val="24"/>
          <w:szCs w:val="24"/>
          <w:lang w:val="es-PR"/>
        </w:rPr>
        <w:t xml:space="preserve"> resort);</w:t>
      </w:r>
    </w:p>
    <w:p w14:paraId="794C72C2"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los deberes y responsabilidades específicas por parte de</w:t>
      </w:r>
      <w:r w:rsidRPr="00AE37C2">
        <w:rPr>
          <w:rFonts w:ascii="Book Antiqua" w:hAnsi="Book Antiqua"/>
          <w:sz w:val="24"/>
          <w:szCs w:val="24"/>
          <w:lang w:val="es-PR"/>
        </w:rPr>
        <w:t xml:space="preserve"> las organizaciones de seguros de salud o aseguradores, terceros administradores o intermediarios, de los proveedores participantes y de los asegurados en cuanto al proceso de coordinación de beneficios; </w:t>
      </w:r>
    </w:p>
    <w:p w14:paraId="74CC1FA0"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Establecer que todo asegurador, tercero administrador o intermediario, organización de servicios de salud u organización para el mantenimiento de la </w:t>
      </w:r>
      <w:r w:rsidRPr="00AE37C2">
        <w:rPr>
          <w:rFonts w:ascii="Book Antiqua" w:hAnsi="Book Antiqua"/>
          <w:snapToGrid w:val="0"/>
          <w:sz w:val="24"/>
          <w:szCs w:val="24"/>
          <w:lang w:val="es-PR"/>
        </w:rPr>
        <w:lastRenderedPageBreak/>
        <w:t xml:space="preserve">salud según definidas en la </w:t>
      </w:r>
      <w:r w:rsidRPr="00AE37C2">
        <w:rPr>
          <w:rFonts w:ascii="Book Antiqua" w:hAnsi="Book Antiqua"/>
          <w:sz w:val="24"/>
          <w:szCs w:val="24"/>
          <w:lang w:val="es-ES"/>
        </w:rPr>
        <w:t>Ley 101 de 26 de junio de 1965, mejor conocida como la “</w:t>
      </w:r>
      <w:r w:rsidRPr="00AE37C2">
        <w:rPr>
          <w:rFonts w:ascii="Book Antiqua" w:hAnsi="Book Antiqua"/>
          <w:snapToGrid w:val="0"/>
          <w:sz w:val="24"/>
          <w:szCs w:val="24"/>
          <w:lang w:val="es-PR"/>
        </w:rPr>
        <w:t>Ley de Facilidades de Salud</w:t>
      </w:r>
      <w:r w:rsidRPr="00AE37C2">
        <w:rPr>
          <w:rFonts w:ascii="Book Antiqua" w:hAnsi="Book Antiqua"/>
          <w:sz w:val="24"/>
          <w:szCs w:val="24"/>
          <w:lang w:val="es-ES"/>
        </w:rPr>
        <w:t xml:space="preserve"> y Bienestar Social”</w:t>
      </w:r>
      <w:r w:rsidRPr="00AE37C2">
        <w:rPr>
          <w:rFonts w:ascii="Book Antiqua" w:hAnsi="Book Antiqua"/>
          <w:snapToGrid w:val="0"/>
          <w:sz w:val="24"/>
          <w:szCs w:val="24"/>
          <w:lang w:val="es-PR"/>
        </w:rPr>
        <w:t>, tendrá en sus contratos de seguros o planes de salud de índole comercial un resumen adecuado de la cláusula de coordinación de beneficios;</w:t>
      </w:r>
    </w:p>
    <w:p w14:paraId="7B81000E"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la responsabilidad del asegurado de informar y suministrar la información sobre los planes médicos que posee a los proveedores participantes al momento de solicitar o necesitar un servicio médico;</w:t>
      </w:r>
    </w:p>
    <w:p w14:paraId="648A0712"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Establecer en los procesos de coordinación de beneficios, cuando existan procedimientos que requieran </w:t>
      </w:r>
      <w:proofErr w:type="spellStart"/>
      <w:r w:rsidRPr="00AE37C2">
        <w:rPr>
          <w:rFonts w:ascii="Book Antiqua" w:hAnsi="Book Antiqua"/>
          <w:snapToGrid w:val="0"/>
          <w:sz w:val="24"/>
          <w:szCs w:val="24"/>
          <w:lang w:val="es-PR"/>
        </w:rPr>
        <w:t>preautorizaciones</w:t>
      </w:r>
      <w:proofErr w:type="spellEnd"/>
      <w:r w:rsidRPr="00AE37C2">
        <w:rPr>
          <w:rFonts w:ascii="Book Antiqua" w:hAnsi="Book Antiqua"/>
          <w:snapToGrid w:val="0"/>
          <w:sz w:val="24"/>
          <w:szCs w:val="24"/>
          <w:lang w:val="es-PR"/>
        </w:rPr>
        <w:t xml:space="preserve"> del plan primario, los procedimientos, términos y condiciones de aprobación o rechazo del plan primario y el proceso de solicitud, términos y condiciones de aprobación o rechazo de dichas </w:t>
      </w:r>
      <w:proofErr w:type="spellStart"/>
      <w:r w:rsidRPr="00AE37C2">
        <w:rPr>
          <w:rFonts w:ascii="Book Antiqua" w:hAnsi="Book Antiqua"/>
          <w:snapToGrid w:val="0"/>
          <w:sz w:val="24"/>
          <w:szCs w:val="24"/>
          <w:lang w:val="es-PR"/>
        </w:rPr>
        <w:t>preautorizaciones</w:t>
      </w:r>
      <w:proofErr w:type="spellEnd"/>
      <w:r w:rsidRPr="00AE37C2">
        <w:rPr>
          <w:rFonts w:ascii="Book Antiqua" w:hAnsi="Book Antiqua"/>
          <w:snapToGrid w:val="0"/>
          <w:sz w:val="24"/>
          <w:szCs w:val="24"/>
          <w:lang w:val="es-PR"/>
        </w:rPr>
        <w:t xml:space="preserve"> dentro del plan secundario, de ser la misma necesaria; </w:t>
      </w:r>
    </w:p>
    <w:p w14:paraId="5241314F" w14:textId="77777777" w:rsidR="00AE37C2" w:rsidRPr="00AE37C2" w:rsidRDefault="00AE37C2" w:rsidP="00AE37C2">
      <w:pPr>
        <w:pStyle w:val="ListParagraph"/>
        <w:numPr>
          <w:ilvl w:val="0"/>
          <w:numId w:val="50"/>
        </w:numPr>
        <w:spacing w:after="0" w:line="480" w:lineRule="auto"/>
        <w:jc w:val="both"/>
        <w:rPr>
          <w:rFonts w:ascii="Book Antiqua" w:hAnsi="Book Antiqua"/>
          <w:snapToGrid w:val="0"/>
          <w:sz w:val="24"/>
          <w:szCs w:val="24"/>
          <w:lang w:val="es-PR"/>
        </w:rPr>
      </w:pPr>
      <w:r w:rsidRPr="00AE37C2">
        <w:rPr>
          <w:rFonts w:ascii="Book Antiqua" w:hAnsi="Book Antiqua"/>
          <w:snapToGrid w:val="0"/>
          <w:sz w:val="24"/>
          <w:szCs w:val="24"/>
          <w:lang w:val="es-PR"/>
        </w:rPr>
        <w:t>Establecer los procedimientos de facturación por parte de los proveedores participantes cuando exista coordinación de beneficios tanto del plan primario como del plan secundario; cómo proceden las denegaciones de pago por parte de los planes, sean primarios o secundarios, y cuándo comienzan a correr los términos de facturación al plan secundario; y</w:t>
      </w:r>
    </w:p>
    <w:p w14:paraId="65F721E0" w14:textId="77777777" w:rsidR="00AE37C2" w:rsidRPr="00AE37C2" w:rsidRDefault="00AE37C2" w:rsidP="00AE37C2">
      <w:pPr>
        <w:pStyle w:val="ListParagraph"/>
        <w:numPr>
          <w:ilvl w:val="0"/>
          <w:numId w:val="50"/>
        </w:numPr>
        <w:spacing w:after="0" w:line="480" w:lineRule="auto"/>
        <w:contextualSpacing w:val="0"/>
        <w:jc w:val="both"/>
        <w:rPr>
          <w:rFonts w:ascii="Book Antiqua" w:hAnsi="Book Antiqua"/>
          <w:snapToGrid w:val="0"/>
          <w:sz w:val="24"/>
          <w:szCs w:val="24"/>
          <w:lang w:val="es-PR"/>
        </w:rPr>
      </w:pPr>
      <w:r w:rsidRPr="00AE37C2">
        <w:rPr>
          <w:rFonts w:ascii="Book Antiqua" w:hAnsi="Book Antiqua"/>
          <w:snapToGrid w:val="0"/>
          <w:sz w:val="24"/>
          <w:szCs w:val="24"/>
          <w:lang w:val="es-PR"/>
        </w:rPr>
        <w:t>cualquier otro asunto que el Comisionado de Seguros de Puerto Rico entienda pertinente incluir en dicha reglamentación, siempre y cuando el lenguaje a incluir no menoscabe los parámetros y requerimientos de política pública establecidos al amparo de esta Ley.</w:t>
      </w:r>
    </w:p>
    <w:p w14:paraId="42A7595C" w14:textId="3E32E3E2" w:rsidR="00AE37C2" w:rsidRPr="00AE37C2" w:rsidRDefault="00AE37C2" w:rsidP="00AE37C2">
      <w:pPr>
        <w:spacing w:after="0" w:line="48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lastRenderedPageBreak/>
        <w:t xml:space="preserve">Sección </w:t>
      </w:r>
      <w:r>
        <w:rPr>
          <w:rFonts w:ascii="Book Antiqua" w:hAnsi="Book Antiqua"/>
          <w:snapToGrid w:val="0"/>
          <w:sz w:val="24"/>
          <w:szCs w:val="24"/>
          <w:lang w:val="es-PR"/>
        </w:rPr>
        <w:t>4</w:t>
      </w:r>
      <w:r w:rsidRPr="00AE37C2">
        <w:rPr>
          <w:rFonts w:ascii="Book Antiqua" w:hAnsi="Book Antiqua"/>
          <w:snapToGrid w:val="0"/>
          <w:sz w:val="24"/>
          <w:szCs w:val="24"/>
          <w:lang w:val="es-PR"/>
        </w:rPr>
        <w:t>.-Campaña educativa</w:t>
      </w:r>
    </w:p>
    <w:p w14:paraId="291BFC29" w14:textId="77777777" w:rsidR="00AE37C2" w:rsidRPr="00AE37C2" w:rsidRDefault="00AE37C2" w:rsidP="00AE37C2">
      <w:pPr>
        <w:spacing w:after="0" w:line="48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Previo a la efectividad de las disposiciones de esta Ley, será responsabilidad de las organizaciones de servicios de salud, los terceros administradores o intermediarios, los </w:t>
      </w:r>
      <w:proofErr w:type="spellStart"/>
      <w:r w:rsidRPr="00AE37C2">
        <w:rPr>
          <w:rFonts w:ascii="Book Antiqua" w:hAnsi="Book Antiqua"/>
          <w:i/>
          <w:iCs/>
          <w:snapToGrid w:val="0"/>
          <w:sz w:val="24"/>
          <w:szCs w:val="24"/>
          <w:lang w:val="es-PR"/>
        </w:rPr>
        <w:t>Healthcare</w:t>
      </w:r>
      <w:proofErr w:type="spellEnd"/>
      <w:r w:rsidRPr="00AE37C2">
        <w:rPr>
          <w:rFonts w:ascii="Book Antiqua" w:hAnsi="Book Antiqua"/>
          <w:i/>
          <w:iCs/>
          <w:snapToGrid w:val="0"/>
          <w:sz w:val="24"/>
          <w:szCs w:val="24"/>
          <w:lang w:val="es-PR"/>
        </w:rPr>
        <w:t xml:space="preserve"> </w:t>
      </w:r>
      <w:proofErr w:type="spellStart"/>
      <w:r w:rsidRPr="00AE37C2">
        <w:rPr>
          <w:rFonts w:ascii="Book Antiqua" w:hAnsi="Book Antiqua"/>
          <w:i/>
          <w:iCs/>
          <w:snapToGrid w:val="0"/>
          <w:sz w:val="24"/>
          <w:szCs w:val="24"/>
          <w:lang w:val="es-PR"/>
        </w:rPr>
        <w:t>Clearinghouses</w:t>
      </w:r>
      <w:proofErr w:type="spellEnd"/>
      <w:r w:rsidRPr="00AE37C2">
        <w:rPr>
          <w:rFonts w:ascii="Book Antiqua" w:hAnsi="Book Antiqua"/>
          <w:snapToGrid w:val="0"/>
          <w:sz w:val="24"/>
          <w:szCs w:val="24"/>
          <w:lang w:val="es-PR"/>
        </w:rPr>
        <w:t xml:space="preserve"> y los aseguradores de salud e incapacidad, orientar al asegurado, beneficiario o suscriptor y a los proveedores de servicios de salud sobre la coordinación de beneficios. </w:t>
      </w:r>
    </w:p>
    <w:p w14:paraId="325E72CC" w14:textId="56A9B42B" w:rsidR="00AE37C2" w:rsidRPr="00AE37C2" w:rsidRDefault="00AE37C2" w:rsidP="00AE37C2">
      <w:pPr>
        <w:spacing w:after="0" w:line="480" w:lineRule="auto"/>
        <w:ind w:firstLine="720"/>
        <w:jc w:val="both"/>
        <w:rPr>
          <w:rFonts w:ascii="Book Antiqua" w:hAnsi="Book Antiqua"/>
          <w:snapToGrid w:val="0"/>
          <w:sz w:val="24"/>
          <w:szCs w:val="24"/>
          <w:lang w:val="es-PR"/>
        </w:rPr>
      </w:pPr>
      <w:r w:rsidRPr="00AE37C2">
        <w:rPr>
          <w:rFonts w:ascii="Book Antiqua" w:hAnsi="Book Antiqua"/>
          <w:snapToGrid w:val="0"/>
          <w:sz w:val="24"/>
          <w:szCs w:val="24"/>
          <w:lang w:val="es-PR"/>
        </w:rPr>
        <w:t xml:space="preserve">Sección </w:t>
      </w:r>
      <w:r w:rsidR="0076672F">
        <w:rPr>
          <w:rFonts w:ascii="Book Antiqua" w:hAnsi="Book Antiqua"/>
          <w:snapToGrid w:val="0"/>
          <w:sz w:val="24"/>
          <w:szCs w:val="24"/>
          <w:lang w:val="es-PR"/>
        </w:rPr>
        <w:t>5</w:t>
      </w:r>
      <w:r w:rsidRPr="00AE37C2">
        <w:rPr>
          <w:rFonts w:ascii="Book Antiqua" w:hAnsi="Book Antiqua"/>
          <w:snapToGrid w:val="0"/>
          <w:sz w:val="24"/>
          <w:szCs w:val="24"/>
          <w:lang w:val="es-PR"/>
        </w:rPr>
        <w:t>.-Vigencia</w:t>
      </w:r>
    </w:p>
    <w:p w14:paraId="2FF53907" w14:textId="6D659455" w:rsidR="00AE37C2" w:rsidRPr="00E74E9D" w:rsidRDefault="00AE37C2" w:rsidP="00AE37C2">
      <w:pPr>
        <w:spacing w:line="480" w:lineRule="auto"/>
        <w:ind w:firstLine="720"/>
        <w:jc w:val="both"/>
        <w:rPr>
          <w:rFonts w:ascii="Book Antiqua" w:hAnsi="Book Antiqua"/>
          <w:b/>
          <w:bCs/>
          <w:color w:val="000000"/>
          <w:sz w:val="24"/>
          <w:szCs w:val="28"/>
          <w:lang w:val="es-PR"/>
        </w:rPr>
      </w:pPr>
      <w:r w:rsidRPr="00AE37C2">
        <w:rPr>
          <w:rFonts w:ascii="Book Antiqua" w:hAnsi="Book Antiqua"/>
          <w:snapToGrid w:val="0"/>
          <w:sz w:val="24"/>
          <w:szCs w:val="24"/>
          <w:lang w:val="es-PR"/>
        </w:rPr>
        <w:t xml:space="preserve">Esta Ley comenzará a regir inmediatamente luego de su aprobación. No obstante, se le brinda un término no mayor de noventa (90) días una vez aprobada esta Ley, para la preparación y redacción del Reglamento requerido al amparo de la Sección </w:t>
      </w:r>
      <w:r>
        <w:rPr>
          <w:rFonts w:ascii="Book Antiqua" w:hAnsi="Book Antiqua"/>
          <w:snapToGrid w:val="0"/>
          <w:sz w:val="24"/>
          <w:szCs w:val="24"/>
          <w:lang w:val="es-PR"/>
        </w:rPr>
        <w:t>3</w:t>
      </w:r>
      <w:r w:rsidRPr="00AE37C2">
        <w:rPr>
          <w:rFonts w:ascii="Book Antiqua" w:hAnsi="Book Antiqua"/>
          <w:snapToGrid w:val="0"/>
          <w:sz w:val="24"/>
          <w:szCs w:val="24"/>
          <w:lang w:val="es-PR"/>
        </w:rPr>
        <w:t xml:space="preserve"> de esta Ley.</w:t>
      </w:r>
    </w:p>
    <w:sectPr w:rsidR="00AE37C2" w:rsidRPr="00E74E9D" w:rsidSect="00856A46">
      <w:type w:val="continuous"/>
      <w:pgSz w:w="12240" w:h="15840"/>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284ED6A" w14:textId="77777777" w:rsidR="00043570" w:rsidRDefault="00043570">
      <w:pPr>
        <w:spacing w:after="0" w:line="240" w:lineRule="auto"/>
      </w:pPr>
      <w:r>
        <w:separator/>
      </w:r>
    </w:p>
  </w:endnote>
  <w:endnote w:type="continuationSeparator" w:id="0">
    <w:p w14:paraId="0AA6B38A" w14:textId="77777777" w:rsidR="00043570" w:rsidRDefault="000435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ngsanaUPC">
    <w:charset w:val="DE"/>
    <w:family w:val="roman"/>
    <w:pitch w:val="variable"/>
    <w:sig w:usb0="81000003" w:usb1="00000000" w:usb2="00000000" w:usb3="00000000" w:csb0="0001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C7980BA" w14:textId="77777777" w:rsidR="00043570" w:rsidRDefault="00043570">
      <w:pPr>
        <w:spacing w:after="0" w:line="240" w:lineRule="auto"/>
      </w:pPr>
      <w:r>
        <w:separator/>
      </w:r>
    </w:p>
  </w:footnote>
  <w:footnote w:type="continuationSeparator" w:id="0">
    <w:p w14:paraId="41353A7C" w14:textId="77777777" w:rsidR="00043570" w:rsidRDefault="0004357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98814" w14:textId="73B92C35" w:rsidR="001B7F10" w:rsidRDefault="00FA6787">
    <w:pPr>
      <w:pStyle w:val="Header"/>
      <w:jc w:val="center"/>
      <w:rPr>
        <w:rFonts w:ascii="Book Antiqua" w:hAnsi="Book Antiqua"/>
        <w:noProof/>
      </w:rPr>
    </w:pPr>
    <w:r w:rsidRPr="00DC7C88">
      <w:rPr>
        <w:rFonts w:ascii="Book Antiqua" w:hAnsi="Book Antiqua"/>
      </w:rPr>
      <w:fldChar w:fldCharType="begin"/>
    </w:r>
    <w:r w:rsidRPr="00DC7C88">
      <w:rPr>
        <w:rFonts w:ascii="Book Antiqua" w:hAnsi="Book Antiqua"/>
      </w:rPr>
      <w:instrText xml:space="preserve"> PAGE   \* MERGEFORMAT </w:instrText>
    </w:r>
    <w:r w:rsidRPr="00DC7C88">
      <w:rPr>
        <w:rFonts w:ascii="Book Antiqua" w:hAnsi="Book Antiqua"/>
      </w:rPr>
      <w:fldChar w:fldCharType="separate"/>
    </w:r>
    <w:r w:rsidRPr="00DC7C88">
      <w:rPr>
        <w:rFonts w:ascii="Book Antiqua" w:hAnsi="Book Antiqua"/>
        <w:noProof/>
      </w:rPr>
      <w:t>1</w:t>
    </w:r>
    <w:r w:rsidRPr="00DC7C88">
      <w:rPr>
        <w:rFonts w:ascii="Book Antiqua" w:hAnsi="Book Antiqua"/>
        <w:noProof/>
      </w:rPr>
      <w:fldChar w:fldCharType="end"/>
    </w:r>
  </w:p>
  <w:p w14:paraId="2056327F" w14:textId="77777777" w:rsidR="001B7F10" w:rsidRPr="00DC7C88" w:rsidRDefault="001B7F10">
    <w:pPr>
      <w:pStyle w:val="Header"/>
      <w:jc w:val="center"/>
      <w:rPr>
        <w:rFonts w:ascii="Book Antiqua" w:hAnsi="Book Antiqu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65616"/>
    <w:multiLevelType w:val="hybridMultilevel"/>
    <w:tmpl w:val="ED0206A0"/>
    <w:lvl w:ilvl="0" w:tplc="FFFFFFFF">
      <w:start w:val="1"/>
      <w:numFmt w:val="lowerRoman"/>
      <w:lvlText w:val="%1."/>
      <w:lvlJc w:val="right"/>
      <w:pPr>
        <w:ind w:left="2160" w:hanging="360"/>
      </w:pPr>
    </w:lvl>
    <w:lvl w:ilvl="1" w:tplc="0409001B">
      <w:start w:val="1"/>
      <w:numFmt w:val="lowerRoman"/>
      <w:lvlText w:val="%2."/>
      <w:lvlJc w:val="righ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1" w15:restartNumberingAfterBreak="0">
    <w:nsid w:val="03E467F8"/>
    <w:multiLevelType w:val="hybridMultilevel"/>
    <w:tmpl w:val="F99A3770"/>
    <w:lvl w:ilvl="0" w:tplc="EB46719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6454349"/>
    <w:multiLevelType w:val="hybridMultilevel"/>
    <w:tmpl w:val="09FC7C9C"/>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B0A3A07"/>
    <w:multiLevelType w:val="hybridMultilevel"/>
    <w:tmpl w:val="BF4E8F30"/>
    <w:lvl w:ilvl="0" w:tplc="AE440958">
      <w:start w:val="10"/>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8862E8"/>
    <w:multiLevelType w:val="hybridMultilevel"/>
    <w:tmpl w:val="33A4976A"/>
    <w:lvl w:ilvl="0" w:tplc="31BECCF0">
      <w:start w:val="1"/>
      <w:numFmt w:val="lowerLetter"/>
      <w:lvlText w:val="%1)"/>
      <w:lvlJc w:val="left"/>
      <w:pPr>
        <w:ind w:left="1080" w:hanging="360"/>
      </w:pPr>
      <w:rPr>
        <w:rFonts w:hint="default"/>
        <w:u w:val="no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CCF001D"/>
    <w:multiLevelType w:val="hybridMultilevel"/>
    <w:tmpl w:val="31D058CE"/>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993A70"/>
    <w:multiLevelType w:val="hybridMultilevel"/>
    <w:tmpl w:val="2F183AAA"/>
    <w:lvl w:ilvl="0" w:tplc="0409001B">
      <w:start w:val="1"/>
      <w:numFmt w:val="lowerRoman"/>
      <w:lvlText w:val="%1."/>
      <w:lvlJc w:val="righ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 w15:restartNumberingAfterBreak="0">
    <w:nsid w:val="1B4C6ED5"/>
    <w:multiLevelType w:val="hybridMultilevel"/>
    <w:tmpl w:val="882C63BE"/>
    <w:lvl w:ilvl="0" w:tplc="77B25AAA">
      <w:start w:val="1"/>
      <w:numFmt w:val="lowerLetter"/>
      <w:lvlText w:val="(%1)"/>
      <w:lvlJc w:val="left"/>
      <w:pPr>
        <w:ind w:left="720" w:hanging="360"/>
      </w:pPr>
      <w:rPr>
        <w:rFonts w:hint="default"/>
      </w:rPr>
    </w:lvl>
    <w:lvl w:ilvl="1" w:tplc="231C5A06">
      <w:start w:val="1"/>
      <w:numFmt w:val="lowerLetter"/>
      <w:lvlText w:val="%2)"/>
      <w:lvlJc w:val="left"/>
      <w:pPr>
        <w:ind w:left="1440" w:hanging="360"/>
      </w:pPr>
      <w:rPr>
        <w:rFonts w:hint="default"/>
      </w:rPr>
    </w:lvl>
    <w:lvl w:ilvl="2" w:tplc="0409001B">
      <w:start w:val="1"/>
      <w:numFmt w:val="lowerRoman"/>
      <w:lvlText w:val="%3."/>
      <w:lvlJc w:val="right"/>
      <w:pPr>
        <w:ind w:left="1440" w:hanging="360"/>
      </w:pPr>
    </w:lvl>
    <w:lvl w:ilvl="3" w:tplc="E2766B6E">
      <w:start w:val="1"/>
      <w:numFmt w:val="lowerLetter"/>
      <w:lvlText w:val="%4."/>
      <w:lvlJc w:val="left"/>
      <w:pPr>
        <w:ind w:left="2880" w:hanging="360"/>
      </w:pPr>
      <w:rPr>
        <w:rFonts w:hint="default"/>
        <w:strike/>
      </w:r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BD03DBC"/>
    <w:multiLevelType w:val="hybridMultilevel"/>
    <w:tmpl w:val="C8C47DEE"/>
    <w:lvl w:ilvl="0" w:tplc="3738DF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FE67595"/>
    <w:multiLevelType w:val="hybridMultilevel"/>
    <w:tmpl w:val="9B78E994"/>
    <w:lvl w:ilvl="0" w:tplc="FFFFFFFF">
      <w:start w:val="1"/>
      <w:numFmt w:val="lowerRoman"/>
      <w:lvlText w:val="%1."/>
      <w:lvlJc w:val="right"/>
      <w:pPr>
        <w:ind w:left="720" w:hanging="360"/>
      </w:p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24AE6D94"/>
    <w:multiLevelType w:val="hybridMultilevel"/>
    <w:tmpl w:val="49E2DEAE"/>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93B6BBE"/>
    <w:multiLevelType w:val="hybridMultilevel"/>
    <w:tmpl w:val="9E5A6FD2"/>
    <w:lvl w:ilvl="0" w:tplc="CD2CC0D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EC32C44"/>
    <w:multiLevelType w:val="hybridMultilevel"/>
    <w:tmpl w:val="DD64ECBC"/>
    <w:lvl w:ilvl="0" w:tplc="0409001B">
      <w:start w:val="1"/>
      <w:numFmt w:val="lowerRoman"/>
      <w:lvlText w:val="%1."/>
      <w:lvlJc w:val="righ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15:restartNumberingAfterBreak="0">
    <w:nsid w:val="31537B4C"/>
    <w:multiLevelType w:val="hybridMultilevel"/>
    <w:tmpl w:val="E3908AC2"/>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32617F2F"/>
    <w:multiLevelType w:val="hybridMultilevel"/>
    <w:tmpl w:val="C5D412D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303374D"/>
    <w:multiLevelType w:val="hybridMultilevel"/>
    <w:tmpl w:val="64CC3F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43353BC"/>
    <w:multiLevelType w:val="hybridMultilevel"/>
    <w:tmpl w:val="FE220C86"/>
    <w:lvl w:ilvl="0" w:tplc="CF2A1B98">
      <w:start w:val="1"/>
      <w:numFmt w:val="lowerLetter"/>
      <w:lvlText w:val="(%1)"/>
      <w:lvlJc w:val="left"/>
      <w:pPr>
        <w:ind w:left="765" w:hanging="405"/>
      </w:pPr>
      <w:rPr>
        <w:rFonts w:ascii="Book Antiqua" w:hAnsi="Book Antiqua" w:cs="Times New Roman" w:hint="default"/>
        <w:color w:val="FF0000"/>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4A13E26"/>
    <w:multiLevelType w:val="multilevel"/>
    <w:tmpl w:val="E9FABF7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52D2CFC"/>
    <w:multiLevelType w:val="hybridMultilevel"/>
    <w:tmpl w:val="10B07AAC"/>
    <w:lvl w:ilvl="0" w:tplc="AE4AE1E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5B05124"/>
    <w:multiLevelType w:val="hybridMultilevel"/>
    <w:tmpl w:val="1D024B86"/>
    <w:lvl w:ilvl="0" w:tplc="0409001B">
      <w:start w:val="1"/>
      <w:numFmt w:val="lowerRoman"/>
      <w:lvlText w:val="%1."/>
      <w:lvlJc w:val="right"/>
      <w:pPr>
        <w:ind w:left="72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0" w15:restartNumberingAfterBreak="0">
    <w:nsid w:val="3A0A527C"/>
    <w:multiLevelType w:val="hybridMultilevel"/>
    <w:tmpl w:val="4F2A7198"/>
    <w:lvl w:ilvl="0" w:tplc="5E682D98">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F759FF"/>
    <w:multiLevelType w:val="hybridMultilevel"/>
    <w:tmpl w:val="65002AAA"/>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start w:val="1"/>
      <w:numFmt w:val="decimal"/>
      <w:lvlText w:val="(%3)"/>
      <w:lvlJc w:val="left"/>
      <w:pPr>
        <w:ind w:left="2340" w:hanging="360"/>
      </w:pPr>
      <w:rPr>
        <w:rFonts w:ascii="Book Antiqua" w:eastAsiaTheme="minorHAnsi" w:hAnsi="Book Antiqua" w:cs="Times New Roman"/>
      </w:rPr>
    </w:lvl>
    <w:lvl w:ilvl="3" w:tplc="FFFFFFFF">
      <w:start w:val="1"/>
      <w:numFmt w:val="lowerLetter"/>
      <w:lvlText w:val="%4."/>
      <w:lvlJc w:val="left"/>
      <w:pPr>
        <w:ind w:left="2880" w:hanging="360"/>
      </w:pPr>
      <w:rPr>
        <w:rFonts w:hint="default"/>
      </w:r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2" w15:restartNumberingAfterBreak="0">
    <w:nsid w:val="3B2A029A"/>
    <w:multiLevelType w:val="hybridMultilevel"/>
    <w:tmpl w:val="11F2C762"/>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4884700"/>
    <w:multiLevelType w:val="hybridMultilevel"/>
    <w:tmpl w:val="1BE8F3B4"/>
    <w:lvl w:ilvl="0" w:tplc="42B0C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5964450"/>
    <w:multiLevelType w:val="hybridMultilevel"/>
    <w:tmpl w:val="E72413C4"/>
    <w:lvl w:ilvl="0" w:tplc="0409001B">
      <w:start w:val="1"/>
      <w:numFmt w:val="lowerRoman"/>
      <w:lvlText w:val="%1."/>
      <w:lvlJc w:val="right"/>
      <w:pPr>
        <w:ind w:left="1080" w:hanging="36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5" w15:restartNumberingAfterBreak="0">
    <w:nsid w:val="46172D52"/>
    <w:multiLevelType w:val="hybridMultilevel"/>
    <w:tmpl w:val="BD42FC2E"/>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6" w15:restartNumberingAfterBreak="0">
    <w:nsid w:val="467370EA"/>
    <w:multiLevelType w:val="hybridMultilevel"/>
    <w:tmpl w:val="283CDF82"/>
    <w:lvl w:ilvl="0" w:tplc="012E8EA0">
      <w:start w:val="1"/>
      <w:numFmt w:val="lowerLetter"/>
      <w:lvlText w:val="%1."/>
      <w:lvlJc w:val="left"/>
      <w:pPr>
        <w:ind w:left="720" w:hanging="360"/>
      </w:pPr>
      <w:rPr>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8507A25"/>
    <w:multiLevelType w:val="hybridMultilevel"/>
    <w:tmpl w:val="671AD112"/>
    <w:lvl w:ilvl="0" w:tplc="F5041D60">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492F5E88"/>
    <w:multiLevelType w:val="hybridMultilevel"/>
    <w:tmpl w:val="71623E0C"/>
    <w:lvl w:ilvl="0" w:tplc="16C0131A">
      <w:start w:val="1"/>
      <w:numFmt w:val="lowerLetter"/>
      <w:lvlText w:val="%1)"/>
      <w:lvlJc w:val="left"/>
      <w:pPr>
        <w:ind w:left="1080" w:hanging="360"/>
      </w:pPr>
      <w:rPr>
        <w:rFonts w:hint="default"/>
        <w:caps/>
        <w:strike w:val="0"/>
        <w:dstrike w:val="0"/>
        <w:vanish w:val="0"/>
        <w:u w:val="none"/>
        <w:vertAlign w:val="baselin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B385686"/>
    <w:multiLevelType w:val="hybridMultilevel"/>
    <w:tmpl w:val="F79006C4"/>
    <w:lvl w:ilvl="0" w:tplc="0409001B">
      <w:start w:val="1"/>
      <w:numFmt w:val="lowerRoman"/>
      <w:lvlText w:val="%1."/>
      <w:lvlJc w:val="right"/>
      <w:pPr>
        <w:ind w:left="2160" w:hanging="360"/>
      </w:pPr>
    </w:lvl>
    <w:lvl w:ilvl="1" w:tplc="FFFFFFFF" w:tentative="1">
      <w:start w:val="1"/>
      <w:numFmt w:val="lowerLetter"/>
      <w:lvlText w:val="%2."/>
      <w:lvlJc w:val="left"/>
      <w:pPr>
        <w:ind w:left="2880" w:hanging="360"/>
      </w:pPr>
    </w:lvl>
    <w:lvl w:ilvl="2" w:tplc="FFFFFFFF" w:tentative="1">
      <w:start w:val="1"/>
      <w:numFmt w:val="lowerRoman"/>
      <w:lvlText w:val="%3."/>
      <w:lvlJc w:val="right"/>
      <w:pPr>
        <w:ind w:left="3600" w:hanging="180"/>
      </w:pPr>
    </w:lvl>
    <w:lvl w:ilvl="3" w:tplc="FFFFFFFF" w:tentative="1">
      <w:start w:val="1"/>
      <w:numFmt w:val="decimal"/>
      <w:lvlText w:val="%4."/>
      <w:lvlJc w:val="left"/>
      <w:pPr>
        <w:ind w:left="4320" w:hanging="360"/>
      </w:pPr>
    </w:lvl>
    <w:lvl w:ilvl="4" w:tplc="FFFFFFFF" w:tentative="1">
      <w:start w:val="1"/>
      <w:numFmt w:val="lowerLetter"/>
      <w:lvlText w:val="%5."/>
      <w:lvlJc w:val="left"/>
      <w:pPr>
        <w:ind w:left="5040" w:hanging="360"/>
      </w:pPr>
    </w:lvl>
    <w:lvl w:ilvl="5" w:tplc="FFFFFFFF" w:tentative="1">
      <w:start w:val="1"/>
      <w:numFmt w:val="lowerRoman"/>
      <w:lvlText w:val="%6."/>
      <w:lvlJc w:val="right"/>
      <w:pPr>
        <w:ind w:left="5760" w:hanging="180"/>
      </w:pPr>
    </w:lvl>
    <w:lvl w:ilvl="6" w:tplc="FFFFFFFF" w:tentative="1">
      <w:start w:val="1"/>
      <w:numFmt w:val="decimal"/>
      <w:lvlText w:val="%7."/>
      <w:lvlJc w:val="left"/>
      <w:pPr>
        <w:ind w:left="6480" w:hanging="360"/>
      </w:pPr>
    </w:lvl>
    <w:lvl w:ilvl="7" w:tplc="FFFFFFFF" w:tentative="1">
      <w:start w:val="1"/>
      <w:numFmt w:val="lowerLetter"/>
      <w:lvlText w:val="%8."/>
      <w:lvlJc w:val="left"/>
      <w:pPr>
        <w:ind w:left="7200" w:hanging="360"/>
      </w:pPr>
    </w:lvl>
    <w:lvl w:ilvl="8" w:tplc="FFFFFFFF" w:tentative="1">
      <w:start w:val="1"/>
      <w:numFmt w:val="lowerRoman"/>
      <w:lvlText w:val="%9."/>
      <w:lvlJc w:val="right"/>
      <w:pPr>
        <w:ind w:left="7920" w:hanging="180"/>
      </w:pPr>
    </w:lvl>
  </w:abstractNum>
  <w:abstractNum w:abstractNumId="30" w15:restartNumberingAfterBreak="0">
    <w:nsid w:val="504A736C"/>
    <w:multiLevelType w:val="hybridMultilevel"/>
    <w:tmpl w:val="A97A5BB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1F0278B"/>
    <w:multiLevelType w:val="hybridMultilevel"/>
    <w:tmpl w:val="97A05930"/>
    <w:lvl w:ilvl="0" w:tplc="0409000F">
      <w:start w:val="1"/>
      <w:numFmt w:val="decimal"/>
      <w:lvlText w:val="%1."/>
      <w:lvlJc w:val="left"/>
      <w:pPr>
        <w:ind w:left="1440" w:hanging="360"/>
      </w:pPr>
    </w:lvl>
    <w:lvl w:ilvl="1" w:tplc="0E123412">
      <w:start w:val="1"/>
      <w:numFmt w:val="lowerRoman"/>
      <w:lvlText w:val="(%2)"/>
      <w:lvlJc w:val="left"/>
      <w:pPr>
        <w:ind w:left="2520" w:hanging="72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2137273"/>
    <w:multiLevelType w:val="hybridMultilevel"/>
    <w:tmpl w:val="F1504604"/>
    <w:lvl w:ilvl="0" w:tplc="0409001B">
      <w:start w:val="1"/>
      <w:numFmt w:val="lowerRoman"/>
      <w:lvlText w:val="%1."/>
      <w:lvlJc w:val="right"/>
      <w:pPr>
        <w:ind w:left="2160" w:hanging="360"/>
      </w:pPr>
    </w:lvl>
    <w:lvl w:ilvl="1" w:tplc="04090019">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52682FE2"/>
    <w:multiLevelType w:val="hybridMultilevel"/>
    <w:tmpl w:val="9962D7D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4" w15:restartNumberingAfterBreak="0">
    <w:nsid w:val="52F84B64"/>
    <w:multiLevelType w:val="hybridMultilevel"/>
    <w:tmpl w:val="5350ABD6"/>
    <w:lvl w:ilvl="0" w:tplc="D00A8DF2">
      <w:start w:val="1"/>
      <w:numFmt w:val="lowerLetter"/>
      <w:lvlText w:val="(%1)"/>
      <w:lvlJc w:val="left"/>
      <w:pPr>
        <w:ind w:left="72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3967AF8"/>
    <w:multiLevelType w:val="hybridMultilevel"/>
    <w:tmpl w:val="E8AA70C4"/>
    <w:lvl w:ilvl="0" w:tplc="6D3AE7BE">
      <w:start w:val="1"/>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6" w15:restartNumberingAfterBreak="0">
    <w:nsid w:val="54EE7A8A"/>
    <w:multiLevelType w:val="hybridMultilevel"/>
    <w:tmpl w:val="C2A48ACE"/>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576E6CC5"/>
    <w:multiLevelType w:val="hybridMultilevel"/>
    <w:tmpl w:val="FAEA92FC"/>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59875494"/>
    <w:multiLevelType w:val="hybridMultilevel"/>
    <w:tmpl w:val="FBBC0B0C"/>
    <w:lvl w:ilvl="0" w:tplc="C1848526">
      <w:start w:val="9"/>
      <w:numFmt w:val="lowerRoman"/>
      <w:lvlText w:val="%1."/>
      <w:lvlJc w:val="righ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5B6F792B"/>
    <w:multiLevelType w:val="hybridMultilevel"/>
    <w:tmpl w:val="0CD21D76"/>
    <w:lvl w:ilvl="0" w:tplc="FFFFFFFF">
      <w:start w:val="1"/>
      <w:numFmt w:val="lowerLetter"/>
      <w:lvlText w:val="(%1)"/>
      <w:lvlJc w:val="left"/>
      <w:pPr>
        <w:ind w:left="720" w:hanging="360"/>
      </w:pPr>
      <w:rPr>
        <w:rFonts w:hint="default"/>
      </w:rPr>
    </w:lvl>
    <w:lvl w:ilvl="1" w:tplc="0409001B">
      <w:start w:val="1"/>
      <w:numFmt w:val="lowerRoman"/>
      <w:lvlText w:val="%2."/>
      <w:lvlJc w:val="righ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0" w15:restartNumberingAfterBreak="0">
    <w:nsid w:val="5DD16E49"/>
    <w:multiLevelType w:val="hybridMultilevel"/>
    <w:tmpl w:val="A852047A"/>
    <w:lvl w:ilvl="0" w:tplc="3B048DC2">
      <w:start w:val="1"/>
      <w:numFmt w:val="lowerLetter"/>
      <w:lvlText w:val="(%1)"/>
      <w:lvlJc w:val="left"/>
      <w:pPr>
        <w:ind w:left="720" w:hanging="360"/>
      </w:pPr>
      <w:rPr>
        <w:rFonts w:hint="default"/>
        <w:strike w:val="0"/>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1" w15:restartNumberingAfterBreak="0">
    <w:nsid w:val="5E9D7FA0"/>
    <w:multiLevelType w:val="hybridMultilevel"/>
    <w:tmpl w:val="D19A94EC"/>
    <w:lvl w:ilvl="0" w:tplc="77B25AAA">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0DD4E8F"/>
    <w:multiLevelType w:val="hybridMultilevel"/>
    <w:tmpl w:val="FD6EFAEE"/>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65890AC1"/>
    <w:multiLevelType w:val="hybridMultilevel"/>
    <w:tmpl w:val="6130E9AC"/>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15:restartNumberingAfterBreak="0">
    <w:nsid w:val="671B4392"/>
    <w:multiLevelType w:val="hybridMultilevel"/>
    <w:tmpl w:val="8BA235E2"/>
    <w:lvl w:ilvl="0" w:tplc="0409000F">
      <w:start w:val="1"/>
      <w:numFmt w:val="decimal"/>
      <w:lvlText w:val="%1."/>
      <w:lvlJc w:val="left"/>
      <w:pPr>
        <w:ind w:left="720" w:hanging="360"/>
      </w:pPr>
    </w:lvl>
    <w:lvl w:ilvl="1" w:tplc="9B661378">
      <w:numFmt w:val="bullet"/>
      <w:lvlText w:val="-"/>
      <w:lvlJc w:val="left"/>
      <w:pPr>
        <w:ind w:left="1440" w:hanging="360"/>
      </w:pPr>
      <w:rPr>
        <w:rFonts w:ascii="Book Antiqua" w:eastAsiaTheme="minorHAnsi" w:hAnsi="Book Antiqua" w:cs="Times New Roman"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67C06CA1"/>
    <w:multiLevelType w:val="hybridMultilevel"/>
    <w:tmpl w:val="6C6E59B8"/>
    <w:lvl w:ilvl="0" w:tplc="0409001B">
      <w:start w:val="1"/>
      <w:numFmt w:val="low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6BA27D8B"/>
    <w:multiLevelType w:val="hybridMultilevel"/>
    <w:tmpl w:val="0A38635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3D218C4"/>
    <w:multiLevelType w:val="hybridMultilevel"/>
    <w:tmpl w:val="75E06C38"/>
    <w:lvl w:ilvl="0" w:tplc="0409001B">
      <w:start w:val="1"/>
      <w:numFmt w:val="lowerRoman"/>
      <w:lvlText w:val="%1."/>
      <w:lvlJc w:val="right"/>
      <w:pPr>
        <w:ind w:left="1980" w:hanging="360"/>
      </w:p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48" w15:restartNumberingAfterBreak="0">
    <w:nsid w:val="7A887FF1"/>
    <w:multiLevelType w:val="hybridMultilevel"/>
    <w:tmpl w:val="1110D6F4"/>
    <w:lvl w:ilvl="0" w:tplc="5E682D9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7FAF3A24"/>
    <w:multiLevelType w:val="hybridMultilevel"/>
    <w:tmpl w:val="4A18CE9E"/>
    <w:lvl w:ilvl="0" w:tplc="E77E7B28">
      <w:start w:val="7"/>
      <w:numFmt w:val="lowerRoman"/>
      <w:lvlText w:val="%1."/>
      <w:lvlJc w:val="right"/>
      <w:pPr>
        <w:ind w:left="10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386025620">
    <w:abstractNumId w:val="16"/>
  </w:num>
  <w:num w:numId="2" w16cid:durableId="30611675">
    <w:abstractNumId w:val="36"/>
  </w:num>
  <w:num w:numId="3" w16cid:durableId="955983241">
    <w:abstractNumId w:val="22"/>
  </w:num>
  <w:num w:numId="4" w16cid:durableId="1962497575">
    <w:abstractNumId w:val="11"/>
  </w:num>
  <w:num w:numId="5" w16cid:durableId="733699612">
    <w:abstractNumId w:val="23"/>
  </w:num>
  <w:num w:numId="6" w16cid:durableId="1674337167">
    <w:abstractNumId w:val="18"/>
  </w:num>
  <w:num w:numId="7" w16cid:durableId="210459179">
    <w:abstractNumId w:val="1"/>
  </w:num>
  <w:num w:numId="8" w16cid:durableId="1861116723">
    <w:abstractNumId w:val="14"/>
  </w:num>
  <w:num w:numId="9" w16cid:durableId="1530753704">
    <w:abstractNumId w:val="41"/>
  </w:num>
  <w:num w:numId="10" w16cid:durableId="1165053788">
    <w:abstractNumId w:val="34"/>
  </w:num>
  <w:num w:numId="11" w16cid:durableId="1778207335">
    <w:abstractNumId w:val="7"/>
  </w:num>
  <w:num w:numId="12" w16cid:durableId="1318345637">
    <w:abstractNumId w:val="17"/>
  </w:num>
  <w:num w:numId="13" w16cid:durableId="1496145560">
    <w:abstractNumId w:val="10"/>
  </w:num>
  <w:num w:numId="14" w16cid:durableId="308945403">
    <w:abstractNumId w:val="37"/>
  </w:num>
  <w:num w:numId="15" w16cid:durableId="110246277">
    <w:abstractNumId w:val="31"/>
  </w:num>
  <w:num w:numId="16" w16cid:durableId="870416274">
    <w:abstractNumId w:val="44"/>
  </w:num>
  <w:num w:numId="17" w16cid:durableId="974874668">
    <w:abstractNumId w:val="13"/>
  </w:num>
  <w:num w:numId="18" w16cid:durableId="1142576416">
    <w:abstractNumId w:val="0"/>
  </w:num>
  <w:num w:numId="19" w16cid:durableId="548611392">
    <w:abstractNumId w:val="20"/>
  </w:num>
  <w:num w:numId="20" w16cid:durableId="1759909314">
    <w:abstractNumId w:val="45"/>
  </w:num>
  <w:num w:numId="21" w16cid:durableId="836114318">
    <w:abstractNumId w:val="30"/>
  </w:num>
  <w:num w:numId="22" w16cid:durableId="1400439106">
    <w:abstractNumId w:val="43"/>
  </w:num>
  <w:num w:numId="23" w16cid:durableId="1679231370">
    <w:abstractNumId w:val="12"/>
  </w:num>
  <w:num w:numId="24" w16cid:durableId="1644851979">
    <w:abstractNumId w:val="15"/>
  </w:num>
  <w:num w:numId="25" w16cid:durableId="1353410234">
    <w:abstractNumId w:val="25"/>
  </w:num>
  <w:num w:numId="26" w16cid:durableId="742532461">
    <w:abstractNumId w:val="48"/>
  </w:num>
  <w:num w:numId="27" w16cid:durableId="745805146">
    <w:abstractNumId w:val="33"/>
  </w:num>
  <w:num w:numId="28" w16cid:durableId="2125269876">
    <w:abstractNumId w:val="8"/>
  </w:num>
  <w:num w:numId="29" w16cid:durableId="1190409562">
    <w:abstractNumId w:val="2"/>
  </w:num>
  <w:num w:numId="30" w16cid:durableId="1069305926">
    <w:abstractNumId w:val="42"/>
  </w:num>
  <w:num w:numId="31" w16cid:durableId="1989481142">
    <w:abstractNumId w:val="27"/>
  </w:num>
  <w:num w:numId="32" w16cid:durableId="776143231">
    <w:abstractNumId w:val="39"/>
  </w:num>
  <w:num w:numId="33" w16cid:durableId="1929344834">
    <w:abstractNumId w:val="24"/>
  </w:num>
  <w:num w:numId="34" w16cid:durableId="1401514785">
    <w:abstractNumId w:val="21"/>
  </w:num>
  <w:num w:numId="35" w16cid:durableId="1536041705">
    <w:abstractNumId w:val="47"/>
  </w:num>
  <w:num w:numId="36" w16cid:durableId="767189787">
    <w:abstractNumId w:val="40"/>
  </w:num>
  <w:num w:numId="37" w16cid:durableId="1872649709">
    <w:abstractNumId w:val="5"/>
  </w:num>
  <w:num w:numId="38" w16cid:durableId="934942719">
    <w:abstractNumId w:val="9"/>
  </w:num>
  <w:num w:numId="39" w16cid:durableId="629943655">
    <w:abstractNumId w:val="29"/>
  </w:num>
  <w:num w:numId="40" w16cid:durableId="672880612">
    <w:abstractNumId w:val="19"/>
  </w:num>
  <w:num w:numId="41" w16cid:durableId="1454833975">
    <w:abstractNumId w:val="32"/>
  </w:num>
  <w:num w:numId="42" w16cid:durableId="757823749">
    <w:abstractNumId w:val="6"/>
  </w:num>
  <w:num w:numId="43" w16cid:durableId="1539784060">
    <w:abstractNumId w:val="46"/>
  </w:num>
  <w:num w:numId="44" w16cid:durableId="910967469">
    <w:abstractNumId w:val="26"/>
  </w:num>
  <w:num w:numId="45" w16cid:durableId="565799562">
    <w:abstractNumId w:val="49"/>
  </w:num>
  <w:num w:numId="46" w16cid:durableId="1662542924">
    <w:abstractNumId w:val="3"/>
  </w:num>
  <w:num w:numId="47" w16cid:durableId="841117805">
    <w:abstractNumId w:val="38"/>
  </w:num>
  <w:num w:numId="48" w16cid:durableId="986013091">
    <w:abstractNumId w:val="35"/>
  </w:num>
  <w:num w:numId="49" w16cid:durableId="152374767">
    <w:abstractNumId w:val="28"/>
  </w:num>
  <w:num w:numId="50" w16cid:durableId="10172690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8"/>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1E58"/>
    <w:rsid w:val="0000324F"/>
    <w:rsid w:val="000037F6"/>
    <w:rsid w:val="0000616C"/>
    <w:rsid w:val="000115A2"/>
    <w:rsid w:val="00012012"/>
    <w:rsid w:val="00014C8C"/>
    <w:rsid w:val="00015EC7"/>
    <w:rsid w:val="000166FC"/>
    <w:rsid w:val="0001699E"/>
    <w:rsid w:val="00022408"/>
    <w:rsid w:val="00023BBB"/>
    <w:rsid w:val="000247FD"/>
    <w:rsid w:val="0002488F"/>
    <w:rsid w:val="000309A8"/>
    <w:rsid w:val="00036963"/>
    <w:rsid w:val="00041565"/>
    <w:rsid w:val="000416C4"/>
    <w:rsid w:val="0004204C"/>
    <w:rsid w:val="00043570"/>
    <w:rsid w:val="00045698"/>
    <w:rsid w:val="0004671D"/>
    <w:rsid w:val="00047468"/>
    <w:rsid w:val="00047D2A"/>
    <w:rsid w:val="00050BC0"/>
    <w:rsid w:val="00052999"/>
    <w:rsid w:val="00052FC3"/>
    <w:rsid w:val="000622C7"/>
    <w:rsid w:val="00062BAC"/>
    <w:rsid w:val="00063BB0"/>
    <w:rsid w:val="000643C5"/>
    <w:rsid w:val="00064C52"/>
    <w:rsid w:val="00065C87"/>
    <w:rsid w:val="00066084"/>
    <w:rsid w:val="00067B22"/>
    <w:rsid w:val="000725C2"/>
    <w:rsid w:val="0007481F"/>
    <w:rsid w:val="000766DA"/>
    <w:rsid w:val="00077C48"/>
    <w:rsid w:val="00081087"/>
    <w:rsid w:val="0008122D"/>
    <w:rsid w:val="00081558"/>
    <w:rsid w:val="00083955"/>
    <w:rsid w:val="0008517B"/>
    <w:rsid w:val="00086C24"/>
    <w:rsid w:val="00091632"/>
    <w:rsid w:val="0009248A"/>
    <w:rsid w:val="000964E7"/>
    <w:rsid w:val="000A206B"/>
    <w:rsid w:val="000A4210"/>
    <w:rsid w:val="000B2711"/>
    <w:rsid w:val="000B3766"/>
    <w:rsid w:val="000B5078"/>
    <w:rsid w:val="000B53A8"/>
    <w:rsid w:val="000B7029"/>
    <w:rsid w:val="000B71DA"/>
    <w:rsid w:val="000C1E99"/>
    <w:rsid w:val="000C5B8A"/>
    <w:rsid w:val="000C7440"/>
    <w:rsid w:val="000C7AC3"/>
    <w:rsid w:val="000D3BBD"/>
    <w:rsid w:val="000D488D"/>
    <w:rsid w:val="000D7F76"/>
    <w:rsid w:val="000E11B3"/>
    <w:rsid w:val="000E39FD"/>
    <w:rsid w:val="000E5904"/>
    <w:rsid w:val="000F0502"/>
    <w:rsid w:val="000F283C"/>
    <w:rsid w:val="000F7CF2"/>
    <w:rsid w:val="00100201"/>
    <w:rsid w:val="00101030"/>
    <w:rsid w:val="0010385A"/>
    <w:rsid w:val="00104B15"/>
    <w:rsid w:val="001061E0"/>
    <w:rsid w:val="001116B0"/>
    <w:rsid w:val="001121EB"/>
    <w:rsid w:val="00114D74"/>
    <w:rsid w:val="00120811"/>
    <w:rsid w:val="00124B55"/>
    <w:rsid w:val="001256B8"/>
    <w:rsid w:val="00126A6A"/>
    <w:rsid w:val="0013412A"/>
    <w:rsid w:val="00134EFF"/>
    <w:rsid w:val="001350F1"/>
    <w:rsid w:val="001404D5"/>
    <w:rsid w:val="001423F3"/>
    <w:rsid w:val="00146A50"/>
    <w:rsid w:val="00150D2F"/>
    <w:rsid w:val="00153BFA"/>
    <w:rsid w:val="001547D4"/>
    <w:rsid w:val="00154D1F"/>
    <w:rsid w:val="00154D4A"/>
    <w:rsid w:val="00155750"/>
    <w:rsid w:val="001565E1"/>
    <w:rsid w:val="00156677"/>
    <w:rsid w:val="00160EC7"/>
    <w:rsid w:val="0016159F"/>
    <w:rsid w:val="00162DA9"/>
    <w:rsid w:val="001652D9"/>
    <w:rsid w:val="00165962"/>
    <w:rsid w:val="00170DDC"/>
    <w:rsid w:val="00170F44"/>
    <w:rsid w:val="00171CD1"/>
    <w:rsid w:val="00174295"/>
    <w:rsid w:val="0017650B"/>
    <w:rsid w:val="00176B0E"/>
    <w:rsid w:val="00176DFC"/>
    <w:rsid w:val="001772FF"/>
    <w:rsid w:val="0017795C"/>
    <w:rsid w:val="001836B8"/>
    <w:rsid w:val="00184433"/>
    <w:rsid w:val="0018634E"/>
    <w:rsid w:val="00186A92"/>
    <w:rsid w:val="00187048"/>
    <w:rsid w:val="001908FA"/>
    <w:rsid w:val="001917E9"/>
    <w:rsid w:val="0019310E"/>
    <w:rsid w:val="00193602"/>
    <w:rsid w:val="00195514"/>
    <w:rsid w:val="00195DF0"/>
    <w:rsid w:val="00197B4E"/>
    <w:rsid w:val="001A0241"/>
    <w:rsid w:val="001A04A1"/>
    <w:rsid w:val="001A3537"/>
    <w:rsid w:val="001A37D5"/>
    <w:rsid w:val="001A4B4E"/>
    <w:rsid w:val="001A527C"/>
    <w:rsid w:val="001A74B0"/>
    <w:rsid w:val="001B1A90"/>
    <w:rsid w:val="001B3F2F"/>
    <w:rsid w:val="001B5DCD"/>
    <w:rsid w:val="001B7F10"/>
    <w:rsid w:val="001C11EB"/>
    <w:rsid w:val="001C3D07"/>
    <w:rsid w:val="001C43DC"/>
    <w:rsid w:val="001C4F32"/>
    <w:rsid w:val="001C5D5D"/>
    <w:rsid w:val="001D4447"/>
    <w:rsid w:val="001D4EA7"/>
    <w:rsid w:val="001D55CB"/>
    <w:rsid w:val="001D589B"/>
    <w:rsid w:val="001D71A0"/>
    <w:rsid w:val="001E2D83"/>
    <w:rsid w:val="001E407F"/>
    <w:rsid w:val="001E52AF"/>
    <w:rsid w:val="001E6476"/>
    <w:rsid w:val="001F3F54"/>
    <w:rsid w:val="001F3F64"/>
    <w:rsid w:val="001F3FBD"/>
    <w:rsid w:val="001F6957"/>
    <w:rsid w:val="001F7830"/>
    <w:rsid w:val="001F78D3"/>
    <w:rsid w:val="002039C5"/>
    <w:rsid w:val="00204C0B"/>
    <w:rsid w:val="00216749"/>
    <w:rsid w:val="0022035F"/>
    <w:rsid w:val="002207DF"/>
    <w:rsid w:val="00224ACD"/>
    <w:rsid w:val="00225DE0"/>
    <w:rsid w:val="00227D7D"/>
    <w:rsid w:val="00227F5B"/>
    <w:rsid w:val="00230EA0"/>
    <w:rsid w:val="002311BD"/>
    <w:rsid w:val="00232D81"/>
    <w:rsid w:val="00232EC9"/>
    <w:rsid w:val="00233A97"/>
    <w:rsid w:val="00233AD3"/>
    <w:rsid w:val="0023420B"/>
    <w:rsid w:val="00234B1A"/>
    <w:rsid w:val="00236436"/>
    <w:rsid w:val="00237919"/>
    <w:rsid w:val="002406F4"/>
    <w:rsid w:val="002417D3"/>
    <w:rsid w:val="002503EB"/>
    <w:rsid w:val="002504CB"/>
    <w:rsid w:val="00251F03"/>
    <w:rsid w:val="00252BD9"/>
    <w:rsid w:val="00253D45"/>
    <w:rsid w:val="00255779"/>
    <w:rsid w:val="002563B8"/>
    <w:rsid w:val="002565D0"/>
    <w:rsid w:val="002578D8"/>
    <w:rsid w:val="00257C60"/>
    <w:rsid w:val="002618CD"/>
    <w:rsid w:val="0026299B"/>
    <w:rsid w:val="00262E02"/>
    <w:rsid w:val="00263090"/>
    <w:rsid w:val="0026417F"/>
    <w:rsid w:val="002667B4"/>
    <w:rsid w:val="0027432D"/>
    <w:rsid w:val="00274CF1"/>
    <w:rsid w:val="00274DDF"/>
    <w:rsid w:val="00274F7A"/>
    <w:rsid w:val="00275388"/>
    <w:rsid w:val="00276EA7"/>
    <w:rsid w:val="00276F21"/>
    <w:rsid w:val="00280077"/>
    <w:rsid w:val="002802C1"/>
    <w:rsid w:val="002869BA"/>
    <w:rsid w:val="00290328"/>
    <w:rsid w:val="00291FA2"/>
    <w:rsid w:val="00292E95"/>
    <w:rsid w:val="002964A0"/>
    <w:rsid w:val="00296B3E"/>
    <w:rsid w:val="00297247"/>
    <w:rsid w:val="002A1232"/>
    <w:rsid w:val="002A32A9"/>
    <w:rsid w:val="002A3CAA"/>
    <w:rsid w:val="002A525B"/>
    <w:rsid w:val="002A5804"/>
    <w:rsid w:val="002B0992"/>
    <w:rsid w:val="002B3621"/>
    <w:rsid w:val="002B5888"/>
    <w:rsid w:val="002B63DC"/>
    <w:rsid w:val="002C1EA3"/>
    <w:rsid w:val="002C1F4F"/>
    <w:rsid w:val="002C27E2"/>
    <w:rsid w:val="002C29AB"/>
    <w:rsid w:val="002C3313"/>
    <w:rsid w:val="002C35CF"/>
    <w:rsid w:val="002C48A3"/>
    <w:rsid w:val="002C4F8D"/>
    <w:rsid w:val="002D3A31"/>
    <w:rsid w:val="002D5314"/>
    <w:rsid w:val="002D6150"/>
    <w:rsid w:val="002E17C2"/>
    <w:rsid w:val="002E2C6F"/>
    <w:rsid w:val="002E680B"/>
    <w:rsid w:val="002E7A24"/>
    <w:rsid w:val="002E7A2F"/>
    <w:rsid w:val="002F05AC"/>
    <w:rsid w:val="002F3458"/>
    <w:rsid w:val="002F4CE8"/>
    <w:rsid w:val="00301C0F"/>
    <w:rsid w:val="003024DE"/>
    <w:rsid w:val="0030537B"/>
    <w:rsid w:val="00310975"/>
    <w:rsid w:val="00310A78"/>
    <w:rsid w:val="00310F13"/>
    <w:rsid w:val="003116F7"/>
    <w:rsid w:val="00311F77"/>
    <w:rsid w:val="00314611"/>
    <w:rsid w:val="00316966"/>
    <w:rsid w:val="003204E0"/>
    <w:rsid w:val="003209CC"/>
    <w:rsid w:val="00321028"/>
    <w:rsid w:val="00323611"/>
    <w:rsid w:val="00323ABE"/>
    <w:rsid w:val="00324E71"/>
    <w:rsid w:val="00326EDE"/>
    <w:rsid w:val="00332B24"/>
    <w:rsid w:val="003353FC"/>
    <w:rsid w:val="00337868"/>
    <w:rsid w:val="003410C8"/>
    <w:rsid w:val="00342339"/>
    <w:rsid w:val="00342CF8"/>
    <w:rsid w:val="00344E0A"/>
    <w:rsid w:val="00345318"/>
    <w:rsid w:val="003460FD"/>
    <w:rsid w:val="003465BF"/>
    <w:rsid w:val="00346E94"/>
    <w:rsid w:val="00353C84"/>
    <w:rsid w:val="00354A17"/>
    <w:rsid w:val="00360FAD"/>
    <w:rsid w:val="003611CC"/>
    <w:rsid w:val="00361791"/>
    <w:rsid w:val="00361BB0"/>
    <w:rsid w:val="00361BD6"/>
    <w:rsid w:val="00361C6D"/>
    <w:rsid w:val="00362685"/>
    <w:rsid w:val="00370260"/>
    <w:rsid w:val="0037270F"/>
    <w:rsid w:val="003754B9"/>
    <w:rsid w:val="0038282F"/>
    <w:rsid w:val="00383F04"/>
    <w:rsid w:val="003855B3"/>
    <w:rsid w:val="00385C54"/>
    <w:rsid w:val="003871F9"/>
    <w:rsid w:val="00387B08"/>
    <w:rsid w:val="003939AB"/>
    <w:rsid w:val="00394A2F"/>
    <w:rsid w:val="00397B5E"/>
    <w:rsid w:val="003A0CF1"/>
    <w:rsid w:val="003A20BF"/>
    <w:rsid w:val="003A2A3E"/>
    <w:rsid w:val="003A2E87"/>
    <w:rsid w:val="003A35A3"/>
    <w:rsid w:val="003A70BE"/>
    <w:rsid w:val="003B07BF"/>
    <w:rsid w:val="003B1554"/>
    <w:rsid w:val="003B1D00"/>
    <w:rsid w:val="003B45F3"/>
    <w:rsid w:val="003B6412"/>
    <w:rsid w:val="003B6A30"/>
    <w:rsid w:val="003C1240"/>
    <w:rsid w:val="003C22FC"/>
    <w:rsid w:val="003C5B64"/>
    <w:rsid w:val="003D20D8"/>
    <w:rsid w:val="003D2771"/>
    <w:rsid w:val="003D3B9D"/>
    <w:rsid w:val="003D451A"/>
    <w:rsid w:val="003D466D"/>
    <w:rsid w:val="003D57CE"/>
    <w:rsid w:val="003D5F65"/>
    <w:rsid w:val="003E0C83"/>
    <w:rsid w:val="003E0D45"/>
    <w:rsid w:val="003E45EF"/>
    <w:rsid w:val="003E653D"/>
    <w:rsid w:val="003E6D7E"/>
    <w:rsid w:val="003F1FA0"/>
    <w:rsid w:val="003F2F88"/>
    <w:rsid w:val="003F52DC"/>
    <w:rsid w:val="004002EC"/>
    <w:rsid w:val="004014B5"/>
    <w:rsid w:val="004116A0"/>
    <w:rsid w:val="004132C7"/>
    <w:rsid w:val="0041522E"/>
    <w:rsid w:val="00417290"/>
    <w:rsid w:val="004176FA"/>
    <w:rsid w:val="00421B53"/>
    <w:rsid w:val="00423A36"/>
    <w:rsid w:val="00425774"/>
    <w:rsid w:val="00425B3C"/>
    <w:rsid w:val="004273BC"/>
    <w:rsid w:val="004317E8"/>
    <w:rsid w:val="00432725"/>
    <w:rsid w:val="004344C2"/>
    <w:rsid w:val="004346BE"/>
    <w:rsid w:val="00434860"/>
    <w:rsid w:val="00434B38"/>
    <w:rsid w:val="004354CF"/>
    <w:rsid w:val="0043690C"/>
    <w:rsid w:val="00440773"/>
    <w:rsid w:val="00440A67"/>
    <w:rsid w:val="00443BF5"/>
    <w:rsid w:val="004459A1"/>
    <w:rsid w:val="00446AB2"/>
    <w:rsid w:val="004538F6"/>
    <w:rsid w:val="00456874"/>
    <w:rsid w:val="00464EA1"/>
    <w:rsid w:val="00465377"/>
    <w:rsid w:val="004673DD"/>
    <w:rsid w:val="00467549"/>
    <w:rsid w:val="00467C3A"/>
    <w:rsid w:val="00470928"/>
    <w:rsid w:val="00471A0E"/>
    <w:rsid w:val="00472B41"/>
    <w:rsid w:val="00481C65"/>
    <w:rsid w:val="00483516"/>
    <w:rsid w:val="004840BA"/>
    <w:rsid w:val="00484938"/>
    <w:rsid w:val="00485C6B"/>
    <w:rsid w:val="00485CD8"/>
    <w:rsid w:val="00486A66"/>
    <w:rsid w:val="00487EDA"/>
    <w:rsid w:val="00490B9D"/>
    <w:rsid w:val="00491583"/>
    <w:rsid w:val="004933CA"/>
    <w:rsid w:val="0049598A"/>
    <w:rsid w:val="00496626"/>
    <w:rsid w:val="004A1361"/>
    <w:rsid w:val="004A5153"/>
    <w:rsid w:val="004A5D84"/>
    <w:rsid w:val="004A5E5A"/>
    <w:rsid w:val="004B079A"/>
    <w:rsid w:val="004B1296"/>
    <w:rsid w:val="004B133F"/>
    <w:rsid w:val="004B1CEA"/>
    <w:rsid w:val="004B2B08"/>
    <w:rsid w:val="004B2FC1"/>
    <w:rsid w:val="004B41F0"/>
    <w:rsid w:val="004B6AAC"/>
    <w:rsid w:val="004B74E0"/>
    <w:rsid w:val="004C0EA2"/>
    <w:rsid w:val="004C1940"/>
    <w:rsid w:val="004C272B"/>
    <w:rsid w:val="004C4E4D"/>
    <w:rsid w:val="004C6514"/>
    <w:rsid w:val="004C6939"/>
    <w:rsid w:val="004C79B1"/>
    <w:rsid w:val="004C7A1D"/>
    <w:rsid w:val="004D0C6A"/>
    <w:rsid w:val="004D0F55"/>
    <w:rsid w:val="004D1347"/>
    <w:rsid w:val="004D1B55"/>
    <w:rsid w:val="004D5EB3"/>
    <w:rsid w:val="004D7458"/>
    <w:rsid w:val="004E0843"/>
    <w:rsid w:val="004E331B"/>
    <w:rsid w:val="004E563E"/>
    <w:rsid w:val="004E6F34"/>
    <w:rsid w:val="004E742C"/>
    <w:rsid w:val="004E7BCC"/>
    <w:rsid w:val="004F7553"/>
    <w:rsid w:val="0050172F"/>
    <w:rsid w:val="00502C87"/>
    <w:rsid w:val="00503141"/>
    <w:rsid w:val="005054BC"/>
    <w:rsid w:val="00505B87"/>
    <w:rsid w:val="00506CD8"/>
    <w:rsid w:val="0051150B"/>
    <w:rsid w:val="00511968"/>
    <w:rsid w:val="005144D1"/>
    <w:rsid w:val="00514813"/>
    <w:rsid w:val="0051721B"/>
    <w:rsid w:val="00517225"/>
    <w:rsid w:val="00520B0B"/>
    <w:rsid w:val="005210EF"/>
    <w:rsid w:val="005224CB"/>
    <w:rsid w:val="00522538"/>
    <w:rsid w:val="00522CD2"/>
    <w:rsid w:val="00524D1C"/>
    <w:rsid w:val="00526690"/>
    <w:rsid w:val="00530376"/>
    <w:rsid w:val="00531FD3"/>
    <w:rsid w:val="005403CB"/>
    <w:rsid w:val="005448BA"/>
    <w:rsid w:val="00544B00"/>
    <w:rsid w:val="00545228"/>
    <w:rsid w:val="00551496"/>
    <w:rsid w:val="00551565"/>
    <w:rsid w:val="00556A4D"/>
    <w:rsid w:val="00560083"/>
    <w:rsid w:val="00562D82"/>
    <w:rsid w:val="0056342D"/>
    <w:rsid w:val="00563582"/>
    <w:rsid w:val="0056493F"/>
    <w:rsid w:val="0056517A"/>
    <w:rsid w:val="00565984"/>
    <w:rsid w:val="00565B23"/>
    <w:rsid w:val="00565ECC"/>
    <w:rsid w:val="00565EF9"/>
    <w:rsid w:val="005671C5"/>
    <w:rsid w:val="005674CF"/>
    <w:rsid w:val="00571584"/>
    <w:rsid w:val="00573BB7"/>
    <w:rsid w:val="00580A1C"/>
    <w:rsid w:val="00584527"/>
    <w:rsid w:val="005906CC"/>
    <w:rsid w:val="0059138C"/>
    <w:rsid w:val="00591A3B"/>
    <w:rsid w:val="005939E7"/>
    <w:rsid w:val="00595738"/>
    <w:rsid w:val="005A15DB"/>
    <w:rsid w:val="005A1B93"/>
    <w:rsid w:val="005A1C89"/>
    <w:rsid w:val="005A20DC"/>
    <w:rsid w:val="005A411F"/>
    <w:rsid w:val="005A44D6"/>
    <w:rsid w:val="005A5E7A"/>
    <w:rsid w:val="005A6B14"/>
    <w:rsid w:val="005B301C"/>
    <w:rsid w:val="005B5818"/>
    <w:rsid w:val="005B76D5"/>
    <w:rsid w:val="005C0C49"/>
    <w:rsid w:val="005C12FB"/>
    <w:rsid w:val="005C7F16"/>
    <w:rsid w:val="005D2B74"/>
    <w:rsid w:val="005D2DD8"/>
    <w:rsid w:val="005D7888"/>
    <w:rsid w:val="005E4765"/>
    <w:rsid w:val="005E68E7"/>
    <w:rsid w:val="005F07C4"/>
    <w:rsid w:val="005F0EBE"/>
    <w:rsid w:val="005F1078"/>
    <w:rsid w:val="005F268D"/>
    <w:rsid w:val="005F4B27"/>
    <w:rsid w:val="005F5423"/>
    <w:rsid w:val="005F6D91"/>
    <w:rsid w:val="005F7DDD"/>
    <w:rsid w:val="00604D44"/>
    <w:rsid w:val="006066A9"/>
    <w:rsid w:val="0061263D"/>
    <w:rsid w:val="006138DB"/>
    <w:rsid w:val="00613C15"/>
    <w:rsid w:val="00614062"/>
    <w:rsid w:val="00621F50"/>
    <w:rsid w:val="006225B0"/>
    <w:rsid w:val="0062274D"/>
    <w:rsid w:val="00624E36"/>
    <w:rsid w:val="00626562"/>
    <w:rsid w:val="006275C4"/>
    <w:rsid w:val="006303F7"/>
    <w:rsid w:val="0063131A"/>
    <w:rsid w:val="00632621"/>
    <w:rsid w:val="00634632"/>
    <w:rsid w:val="00640A99"/>
    <w:rsid w:val="00643F24"/>
    <w:rsid w:val="00644290"/>
    <w:rsid w:val="00644D64"/>
    <w:rsid w:val="00650357"/>
    <w:rsid w:val="00651336"/>
    <w:rsid w:val="00653C30"/>
    <w:rsid w:val="00655147"/>
    <w:rsid w:val="0065532E"/>
    <w:rsid w:val="006558E2"/>
    <w:rsid w:val="00663007"/>
    <w:rsid w:val="00664692"/>
    <w:rsid w:val="00664A64"/>
    <w:rsid w:val="00664C5B"/>
    <w:rsid w:val="0066680C"/>
    <w:rsid w:val="006702B9"/>
    <w:rsid w:val="00673401"/>
    <w:rsid w:val="00673B69"/>
    <w:rsid w:val="00675E1C"/>
    <w:rsid w:val="00676ED9"/>
    <w:rsid w:val="00677E13"/>
    <w:rsid w:val="00681A20"/>
    <w:rsid w:val="00681FA5"/>
    <w:rsid w:val="0068216F"/>
    <w:rsid w:val="006825C1"/>
    <w:rsid w:val="006848AA"/>
    <w:rsid w:val="006849A0"/>
    <w:rsid w:val="0068555F"/>
    <w:rsid w:val="006864FD"/>
    <w:rsid w:val="00686834"/>
    <w:rsid w:val="00686E04"/>
    <w:rsid w:val="0068745B"/>
    <w:rsid w:val="00694251"/>
    <w:rsid w:val="006951AD"/>
    <w:rsid w:val="006A0124"/>
    <w:rsid w:val="006A0258"/>
    <w:rsid w:val="006A15CD"/>
    <w:rsid w:val="006A2E4C"/>
    <w:rsid w:val="006A5794"/>
    <w:rsid w:val="006A6D1B"/>
    <w:rsid w:val="006B1634"/>
    <w:rsid w:val="006B20E6"/>
    <w:rsid w:val="006B2E4E"/>
    <w:rsid w:val="006B4344"/>
    <w:rsid w:val="006B7015"/>
    <w:rsid w:val="006B7046"/>
    <w:rsid w:val="006B749E"/>
    <w:rsid w:val="006B7731"/>
    <w:rsid w:val="006B77AD"/>
    <w:rsid w:val="006C075B"/>
    <w:rsid w:val="006C3B52"/>
    <w:rsid w:val="006C3FEF"/>
    <w:rsid w:val="006C4C8C"/>
    <w:rsid w:val="006C6BFF"/>
    <w:rsid w:val="006D0D84"/>
    <w:rsid w:val="006D0FC8"/>
    <w:rsid w:val="006D32F5"/>
    <w:rsid w:val="006D4781"/>
    <w:rsid w:val="006D524C"/>
    <w:rsid w:val="006D53B5"/>
    <w:rsid w:val="006E0170"/>
    <w:rsid w:val="006E0BDE"/>
    <w:rsid w:val="006E143B"/>
    <w:rsid w:val="006E1B86"/>
    <w:rsid w:val="006E2066"/>
    <w:rsid w:val="006E2D3D"/>
    <w:rsid w:val="006E3CBC"/>
    <w:rsid w:val="006E6C5D"/>
    <w:rsid w:val="006F1733"/>
    <w:rsid w:val="006F48A5"/>
    <w:rsid w:val="006F4B4F"/>
    <w:rsid w:val="006F5F53"/>
    <w:rsid w:val="007037D6"/>
    <w:rsid w:val="0070452C"/>
    <w:rsid w:val="00704D25"/>
    <w:rsid w:val="00705105"/>
    <w:rsid w:val="00705DEC"/>
    <w:rsid w:val="007070FC"/>
    <w:rsid w:val="0071081F"/>
    <w:rsid w:val="00710FC6"/>
    <w:rsid w:val="00711FC5"/>
    <w:rsid w:val="0071353A"/>
    <w:rsid w:val="007139AD"/>
    <w:rsid w:val="00720A37"/>
    <w:rsid w:val="007245E0"/>
    <w:rsid w:val="007258D7"/>
    <w:rsid w:val="007300A6"/>
    <w:rsid w:val="00730352"/>
    <w:rsid w:val="0073056F"/>
    <w:rsid w:val="0073068A"/>
    <w:rsid w:val="00732450"/>
    <w:rsid w:val="00735B39"/>
    <w:rsid w:val="007402F5"/>
    <w:rsid w:val="00756703"/>
    <w:rsid w:val="00756F5C"/>
    <w:rsid w:val="007606AC"/>
    <w:rsid w:val="00760CB2"/>
    <w:rsid w:val="00760D29"/>
    <w:rsid w:val="007615FA"/>
    <w:rsid w:val="007616BA"/>
    <w:rsid w:val="007639D7"/>
    <w:rsid w:val="007648B1"/>
    <w:rsid w:val="00765125"/>
    <w:rsid w:val="0076672F"/>
    <w:rsid w:val="00766DC4"/>
    <w:rsid w:val="00775E62"/>
    <w:rsid w:val="00782924"/>
    <w:rsid w:val="00783FA5"/>
    <w:rsid w:val="0078410F"/>
    <w:rsid w:val="007851FB"/>
    <w:rsid w:val="007857C8"/>
    <w:rsid w:val="00785EF5"/>
    <w:rsid w:val="007863FB"/>
    <w:rsid w:val="0078687B"/>
    <w:rsid w:val="00793574"/>
    <w:rsid w:val="0079387C"/>
    <w:rsid w:val="00793CDA"/>
    <w:rsid w:val="00793D09"/>
    <w:rsid w:val="007A180E"/>
    <w:rsid w:val="007A7DDE"/>
    <w:rsid w:val="007B13F1"/>
    <w:rsid w:val="007B17A6"/>
    <w:rsid w:val="007B3CB7"/>
    <w:rsid w:val="007B5315"/>
    <w:rsid w:val="007B6A2C"/>
    <w:rsid w:val="007B7211"/>
    <w:rsid w:val="007C0CA4"/>
    <w:rsid w:val="007C15D8"/>
    <w:rsid w:val="007C3B08"/>
    <w:rsid w:val="007C47BC"/>
    <w:rsid w:val="007C58A3"/>
    <w:rsid w:val="007D136D"/>
    <w:rsid w:val="007D208F"/>
    <w:rsid w:val="007D4BE8"/>
    <w:rsid w:val="007E1CAA"/>
    <w:rsid w:val="007E1F99"/>
    <w:rsid w:val="007E26BC"/>
    <w:rsid w:val="007E2918"/>
    <w:rsid w:val="007F0F00"/>
    <w:rsid w:val="007F338A"/>
    <w:rsid w:val="007F521F"/>
    <w:rsid w:val="007F5851"/>
    <w:rsid w:val="007F7348"/>
    <w:rsid w:val="007F7C2E"/>
    <w:rsid w:val="00810B2B"/>
    <w:rsid w:val="00810EA7"/>
    <w:rsid w:val="00813604"/>
    <w:rsid w:val="0081414D"/>
    <w:rsid w:val="00821692"/>
    <w:rsid w:val="00825990"/>
    <w:rsid w:val="00825BA4"/>
    <w:rsid w:val="00826829"/>
    <w:rsid w:val="00827FD4"/>
    <w:rsid w:val="00830771"/>
    <w:rsid w:val="00830AE6"/>
    <w:rsid w:val="00830E97"/>
    <w:rsid w:val="00832EA0"/>
    <w:rsid w:val="00833414"/>
    <w:rsid w:val="00833F12"/>
    <w:rsid w:val="00836EBB"/>
    <w:rsid w:val="00841AB6"/>
    <w:rsid w:val="00844475"/>
    <w:rsid w:val="00844BB9"/>
    <w:rsid w:val="008473C7"/>
    <w:rsid w:val="00847565"/>
    <w:rsid w:val="0085051C"/>
    <w:rsid w:val="00850555"/>
    <w:rsid w:val="008507B9"/>
    <w:rsid w:val="00850E50"/>
    <w:rsid w:val="00851E58"/>
    <w:rsid w:val="00854E4A"/>
    <w:rsid w:val="00856042"/>
    <w:rsid w:val="00856552"/>
    <w:rsid w:val="00856A46"/>
    <w:rsid w:val="00856C66"/>
    <w:rsid w:val="0085745F"/>
    <w:rsid w:val="00860DA9"/>
    <w:rsid w:val="00863B85"/>
    <w:rsid w:val="008678A3"/>
    <w:rsid w:val="00871392"/>
    <w:rsid w:val="00875F2A"/>
    <w:rsid w:val="008768D7"/>
    <w:rsid w:val="0088235F"/>
    <w:rsid w:val="00882B32"/>
    <w:rsid w:val="00883432"/>
    <w:rsid w:val="008846F1"/>
    <w:rsid w:val="00886484"/>
    <w:rsid w:val="0088718B"/>
    <w:rsid w:val="00895B6E"/>
    <w:rsid w:val="008B00AA"/>
    <w:rsid w:val="008B0246"/>
    <w:rsid w:val="008B286A"/>
    <w:rsid w:val="008B29E5"/>
    <w:rsid w:val="008B3F62"/>
    <w:rsid w:val="008B517A"/>
    <w:rsid w:val="008C3467"/>
    <w:rsid w:val="008C4354"/>
    <w:rsid w:val="008C6F8D"/>
    <w:rsid w:val="008C72F4"/>
    <w:rsid w:val="008D0270"/>
    <w:rsid w:val="008D0E3C"/>
    <w:rsid w:val="008D20E2"/>
    <w:rsid w:val="008D54B8"/>
    <w:rsid w:val="008D6286"/>
    <w:rsid w:val="008E4666"/>
    <w:rsid w:val="008E4FF9"/>
    <w:rsid w:val="008E5C19"/>
    <w:rsid w:val="008E6208"/>
    <w:rsid w:val="008E6382"/>
    <w:rsid w:val="008F3583"/>
    <w:rsid w:val="008F3CCA"/>
    <w:rsid w:val="008F3F9E"/>
    <w:rsid w:val="008F5BE8"/>
    <w:rsid w:val="008F7BE9"/>
    <w:rsid w:val="00900D06"/>
    <w:rsid w:val="009023F9"/>
    <w:rsid w:val="00905B4B"/>
    <w:rsid w:val="00906149"/>
    <w:rsid w:val="00907465"/>
    <w:rsid w:val="0090748E"/>
    <w:rsid w:val="00910508"/>
    <w:rsid w:val="00910952"/>
    <w:rsid w:val="00910DE4"/>
    <w:rsid w:val="00911113"/>
    <w:rsid w:val="00912A85"/>
    <w:rsid w:val="00913755"/>
    <w:rsid w:val="00914513"/>
    <w:rsid w:val="0091546B"/>
    <w:rsid w:val="009167F0"/>
    <w:rsid w:val="00917D5F"/>
    <w:rsid w:val="00920AE4"/>
    <w:rsid w:val="00920D15"/>
    <w:rsid w:val="0092143C"/>
    <w:rsid w:val="009276A4"/>
    <w:rsid w:val="00930C3A"/>
    <w:rsid w:val="00931C70"/>
    <w:rsid w:val="009320D3"/>
    <w:rsid w:val="00932652"/>
    <w:rsid w:val="00933141"/>
    <w:rsid w:val="009441B3"/>
    <w:rsid w:val="00946993"/>
    <w:rsid w:val="0094740A"/>
    <w:rsid w:val="00947A88"/>
    <w:rsid w:val="00947D07"/>
    <w:rsid w:val="00952702"/>
    <w:rsid w:val="0095394E"/>
    <w:rsid w:val="00954539"/>
    <w:rsid w:val="00955A0B"/>
    <w:rsid w:val="00956A82"/>
    <w:rsid w:val="00956E39"/>
    <w:rsid w:val="00962A68"/>
    <w:rsid w:val="00964352"/>
    <w:rsid w:val="00964B77"/>
    <w:rsid w:val="00967B0C"/>
    <w:rsid w:val="00967B26"/>
    <w:rsid w:val="00973FDC"/>
    <w:rsid w:val="00974841"/>
    <w:rsid w:val="00975EFD"/>
    <w:rsid w:val="00976A9D"/>
    <w:rsid w:val="009807A0"/>
    <w:rsid w:val="00981011"/>
    <w:rsid w:val="0098219B"/>
    <w:rsid w:val="00982226"/>
    <w:rsid w:val="009831C4"/>
    <w:rsid w:val="0098353F"/>
    <w:rsid w:val="00984A58"/>
    <w:rsid w:val="00984C94"/>
    <w:rsid w:val="00985544"/>
    <w:rsid w:val="009858F8"/>
    <w:rsid w:val="00991B0F"/>
    <w:rsid w:val="0099606E"/>
    <w:rsid w:val="00996194"/>
    <w:rsid w:val="00996CC9"/>
    <w:rsid w:val="009A1941"/>
    <w:rsid w:val="009A1B43"/>
    <w:rsid w:val="009A1ECF"/>
    <w:rsid w:val="009A4F94"/>
    <w:rsid w:val="009A6452"/>
    <w:rsid w:val="009A7623"/>
    <w:rsid w:val="009A7D46"/>
    <w:rsid w:val="009A7D48"/>
    <w:rsid w:val="009B012E"/>
    <w:rsid w:val="009B1F99"/>
    <w:rsid w:val="009B2A06"/>
    <w:rsid w:val="009B3421"/>
    <w:rsid w:val="009B34F4"/>
    <w:rsid w:val="009B3BB5"/>
    <w:rsid w:val="009B5551"/>
    <w:rsid w:val="009C2E44"/>
    <w:rsid w:val="009C4C27"/>
    <w:rsid w:val="009C7AFE"/>
    <w:rsid w:val="009D0886"/>
    <w:rsid w:val="009D2899"/>
    <w:rsid w:val="009D68FF"/>
    <w:rsid w:val="009D6906"/>
    <w:rsid w:val="009E0BE3"/>
    <w:rsid w:val="009E3665"/>
    <w:rsid w:val="009F52FC"/>
    <w:rsid w:val="009F62E0"/>
    <w:rsid w:val="009F7AB1"/>
    <w:rsid w:val="00A013DF"/>
    <w:rsid w:val="00A02CC4"/>
    <w:rsid w:val="00A0795C"/>
    <w:rsid w:val="00A07C1D"/>
    <w:rsid w:val="00A10A3D"/>
    <w:rsid w:val="00A11FFC"/>
    <w:rsid w:val="00A131B2"/>
    <w:rsid w:val="00A14FA1"/>
    <w:rsid w:val="00A158ED"/>
    <w:rsid w:val="00A15AE6"/>
    <w:rsid w:val="00A16422"/>
    <w:rsid w:val="00A202EB"/>
    <w:rsid w:val="00A232C0"/>
    <w:rsid w:val="00A262D7"/>
    <w:rsid w:val="00A27BEC"/>
    <w:rsid w:val="00A27E76"/>
    <w:rsid w:val="00A32DB5"/>
    <w:rsid w:val="00A32ECB"/>
    <w:rsid w:val="00A32F65"/>
    <w:rsid w:val="00A337C3"/>
    <w:rsid w:val="00A37040"/>
    <w:rsid w:val="00A37C3B"/>
    <w:rsid w:val="00A423D5"/>
    <w:rsid w:val="00A45641"/>
    <w:rsid w:val="00A4569D"/>
    <w:rsid w:val="00A46DA7"/>
    <w:rsid w:val="00A508CF"/>
    <w:rsid w:val="00A52CC5"/>
    <w:rsid w:val="00A55243"/>
    <w:rsid w:val="00A5633E"/>
    <w:rsid w:val="00A56746"/>
    <w:rsid w:val="00A61892"/>
    <w:rsid w:val="00A639ED"/>
    <w:rsid w:val="00A64C53"/>
    <w:rsid w:val="00A6761E"/>
    <w:rsid w:val="00A678B7"/>
    <w:rsid w:val="00A72EFB"/>
    <w:rsid w:val="00A732CB"/>
    <w:rsid w:val="00A75B4A"/>
    <w:rsid w:val="00A76816"/>
    <w:rsid w:val="00A77881"/>
    <w:rsid w:val="00A77C53"/>
    <w:rsid w:val="00A83EC2"/>
    <w:rsid w:val="00A84647"/>
    <w:rsid w:val="00A8519D"/>
    <w:rsid w:val="00A85C8E"/>
    <w:rsid w:val="00A85D44"/>
    <w:rsid w:val="00A91B6F"/>
    <w:rsid w:val="00A925AB"/>
    <w:rsid w:val="00A9268D"/>
    <w:rsid w:val="00A94BA5"/>
    <w:rsid w:val="00A955D8"/>
    <w:rsid w:val="00A9697C"/>
    <w:rsid w:val="00A97816"/>
    <w:rsid w:val="00A97C2E"/>
    <w:rsid w:val="00AA221D"/>
    <w:rsid w:val="00AA2C8A"/>
    <w:rsid w:val="00AA345D"/>
    <w:rsid w:val="00AA48C5"/>
    <w:rsid w:val="00AA5953"/>
    <w:rsid w:val="00AA7C95"/>
    <w:rsid w:val="00AB1721"/>
    <w:rsid w:val="00AB5BA5"/>
    <w:rsid w:val="00AC20DB"/>
    <w:rsid w:val="00AC2A39"/>
    <w:rsid w:val="00AC4D66"/>
    <w:rsid w:val="00AC619E"/>
    <w:rsid w:val="00AC6C88"/>
    <w:rsid w:val="00AD3918"/>
    <w:rsid w:val="00AE0C8B"/>
    <w:rsid w:val="00AE0F40"/>
    <w:rsid w:val="00AE1667"/>
    <w:rsid w:val="00AE37C2"/>
    <w:rsid w:val="00AE6595"/>
    <w:rsid w:val="00AE6CD5"/>
    <w:rsid w:val="00AE799A"/>
    <w:rsid w:val="00AF3F80"/>
    <w:rsid w:val="00AF420D"/>
    <w:rsid w:val="00AF5093"/>
    <w:rsid w:val="00AF76AB"/>
    <w:rsid w:val="00B0122D"/>
    <w:rsid w:val="00B029E1"/>
    <w:rsid w:val="00B044B8"/>
    <w:rsid w:val="00B04895"/>
    <w:rsid w:val="00B04B7E"/>
    <w:rsid w:val="00B05D4A"/>
    <w:rsid w:val="00B10CE2"/>
    <w:rsid w:val="00B12833"/>
    <w:rsid w:val="00B16BF6"/>
    <w:rsid w:val="00B16EDB"/>
    <w:rsid w:val="00B22924"/>
    <w:rsid w:val="00B2485B"/>
    <w:rsid w:val="00B251F5"/>
    <w:rsid w:val="00B3103A"/>
    <w:rsid w:val="00B3327B"/>
    <w:rsid w:val="00B34E1A"/>
    <w:rsid w:val="00B37AD2"/>
    <w:rsid w:val="00B412E2"/>
    <w:rsid w:val="00B42F53"/>
    <w:rsid w:val="00B5098D"/>
    <w:rsid w:val="00B52624"/>
    <w:rsid w:val="00B54B5D"/>
    <w:rsid w:val="00B54C63"/>
    <w:rsid w:val="00B55836"/>
    <w:rsid w:val="00B56342"/>
    <w:rsid w:val="00B601D1"/>
    <w:rsid w:val="00B60CD6"/>
    <w:rsid w:val="00B60E1A"/>
    <w:rsid w:val="00B63578"/>
    <w:rsid w:val="00B64A91"/>
    <w:rsid w:val="00B65118"/>
    <w:rsid w:val="00B65863"/>
    <w:rsid w:val="00B70356"/>
    <w:rsid w:val="00B758F2"/>
    <w:rsid w:val="00B75FA7"/>
    <w:rsid w:val="00B778B9"/>
    <w:rsid w:val="00B77EC1"/>
    <w:rsid w:val="00B90719"/>
    <w:rsid w:val="00B9110A"/>
    <w:rsid w:val="00B947FC"/>
    <w:rsid w:val="00B9634A"/>
    <w:rsid w:val="00BA0A39"/>
    <w:rsid w:val="00BA1034"/>
    <w:rsid w:val="00BA1EBB"/>
    <w:rsid w:val="00BA21C1"/>
    <w:rsid w:val="00BA26AE"/>
    <w:rsid w:val="00BA78B7"/>
    <w:rsid w:val="00BB085C"/>
    <w:rsid w:val="00BB1359"/>
    <w:rsid w:val="00BB2798"/>
    <w:rsid w:val="00BB507D"/>
    <w:rsid w:val="00BC05EB"/>
    <w:rsid w:val="00BC2B58"/>
    <w:rsid w:val="00BC4D21"/>
    <w:rsid w:val="00BC6D3E"/>
    <w:rsid w:val="00BC71B0"/>
    <w:rsid w:val="00BD21ED"/>
    <w:rsid w:val="00BD6408"/>
    <w:rsid w:val="00BD64A5"/>
    <w:rsid w:val="00BE1491"/>
    <w:rsid w:val="00BE34A6"/>
    <w:rsid w:val="00BE3B95"/>
    <w:rsid w:val="00BE769E"/>
    <w:rsid w:val="00BE7BD6"/>
    <w:rsid w:val="00BF02D1"/>
    <w:rsid w:val="00BF0ECA"/>
    <w:rsid w:val="00BF2279"/>
    <w:rsid w:val="00BF2AD6"/>
    <w:rsid w:val="00BF77AA"/>
    <w:rsid w:val="00BF781B"/>
    <w:rsid w:val="00C007B0"/>
    <w:rsid w:val="00C01F6A"/>
    <w:rsid w:val="00C02EE3"/>
    <w:rsid w:val="00C0463C"/>
    <w:rsid w:val="00C064A3"/>
    <w:rsid w:val="00C06CF3"/>
    <w:rsid w:val="00C074BE"/>
    <w:rsid w:val="00C10A42"/>
    <w:rsid w:val="00C12B74"/>
    <w:rsid w:val="00C12EF1"/>
    <w:rsid w:val="00C17D75"/>
    <w:rsid w:val="00C21209"/>
    <w:rsid w:val="00C2254B"/>
    <w:rsid w:val="00C249C5"/>
    <w:rsid w:val="00C25A2A"/>
    <w:rsid w:val="00C264A8"/>
    <w:rsid w:val="00C27A0B"/>
    <w:rsid w:val="00C3317F"/>
    <w:rsid w:val="00C33B5E"/>
    <w:rsid w:val="00C35921"/>
    <w:rsid w:val="00C362B6"/>
    <w:rsid w:val="00C4007F"/>
    <w:rsid w:val="00C4018E"/>
    <w:rsid w:val="00C40733"/>
    <w:rsid w:val="00C437C5"/>
    <w:rsid w:val="00C43D0F"/>
    <w:rsid w:val="00C449F2"/>
    <w:rsid w:val="00C47FE6"/>
    <w:rsid w:val="00C51B5C"/>
    <w:rsid w:val="00C6128A"/>
    <w:rsid w:val="00C61EEA"/>
    <w:rsid w:val="00C62FB2"/>
    <w:rsid w:val="00C6418B"/>
    <w:rsid w:val="00C64561"/>
    <w:rsid w:val="00C6526A"/>
    <w:rsid w:val="00C730E7"/>
    <w:rsid w:val="00C735AD"/>
    <w:rsid w:val="00C779D9"/>
    <w:rsid w:val="00C8136A"/>
    <w:rsid w:val="00C816EB"/>
    <w:rsid w:val="00C82E6E"/>
    <w:rsid w:val="00C8325E"/>
    <w:rsid w:val="00C84F01"/>
    <w:rsid w:val="00C8684D"/>
    <w:rsid w:val="00C87ED9"/>
    <w:rsid w:val="00C97170"/>
    <w:rsid w:val="00CA64E3"/>
    <w:rsid w:val="00CB0189"/>
    <w:rsid w:val="00CB0283"/>
    <w:rsid w:val="00CB2384"/>
    <w:rsid w:val="00CB2CE1"/>
    <w:rsid w:val="00CB368C"/>
    <w:rsid w:val="00CB569B"/>
    <w:rsid w:val="00CB7BA5"/>
    <w:rsid w:val="00CC22D4"/>
    <w:rsid w:val="00CC245A"/>
    <w:rsid w:val="00CC3257"/>
    <w:rsid w:val="00CC3B1D"/>
    <w:rsid w:val="00CC6837"/>
    <w:rsid w:val="00CC6FB7"/>
    <w:rsid w:val="00CC7675"/>
    <w:rsid w:val="00CD08FF"/>
    <w:rsid w:val="00CD2D8C"/>
    <w:rsid w:val="00CD3485"/>
    <w:rsid w:val="00CD4F6B"/>
    <w:rsid w:val="00CD72A9"/>
    <w:rsid w:val="00CE2873"/>
    <w:rsid w:val="00CF1C3C"/>
    <w:rsid w:val="00CF21BE"/>
    <w:rsid w:val="00CF2BE2"/>
    <w:rsid w:val="00CF51A4"/>
    <w:rsid w:val="00CF5C30"/>
    <w:rsid w:val="00CF6512"/>
    <w:rsid w:val="00CF6E20"/>
    <w:rsid w:val="00CF7EDB"/>
    <w:rsid w:val="00D006C4"/>
    <w:rsid w:val="00D0424C"/>
    <w:rsid w:val="00D05005"/>
    <w:rsid w:val="00D06CB7"/>
    <w:rsid w:val="00D12BCD"/>
    <w:rsid w:val="00D155D4"/>
    <w:rsid w:val="00D15967"/>
    <w:rsid w:val="00D17F85"/>
    <w:rsid w:val="00D20E8E"/>
    <w:rsid w:val="00D220F2"/>
    <w:rsid w:val="00D23BE0"/>
    <w:rsid w:val="00D25CCA"/>
    <w:rsid w:val="00D3174E"/>
    <w:rsid w:val="00D32330"/>
    <w:rsid w:val="00D34AB6"/>
    <w:rsid w:val="00D34D5F"/>
    <w:rsid w:val="00D36731"/>
    <w:rsid w:val="00D4049A"/>
    <w:rsid w:val="00D4086E"/>
    <w:rsid w:val="00D41F3A"/>
    <w:rsid w:val="00D44E19"/>
    <w:rsid w:val="00D46FB9"/>
    <w:rsid w:val="00D50034"/>
    <w:rsid w:val="00D5226A"/>
    <w:rsid w:val="00D526CA"/>
    <w:rsid w:val="00D539C7"/>
    <w:rsid w:val="00D53F2D"/>
    <w:rsid w:val="00D55DD3"/>
    <w:rsid w:val="00D5685E"/>
    <w:rsid w:val="00D5748B"/>
    <w:rsid w:val="00D609A1"/>
    <w:rsid w:val="00D61663"/>
    <w:rsid w:val="00D6233E"/>
    <w:rsid w:val="00D625B5"/>
    <w:rsid w:val="00D630BD"/>
    <w:rsid w:val="00D649AB"/>
    <w:rsid w:val="00D64FA1"/>
    <w:rsid w:val="00D670F7"/>
    <w:rsid w:val="00D676CF"/>
    <w:rsid w:val="00D7484E"/>
    <w:rsid w:val="00D75BBF"/>
    <w:rsid w:val="00D77120"/>
    <w:rsid w:val="00D80C9F"/>
    <w:rsid w:val="00D83F97"/>
    <w:rsid w:val="00D84B6A"/>
    <w:rsid w:val="00D86155"/>
    <w:rsid w:val="00D862C4"/>
    <w:rsid w:val="00D870A0"/>
    <w:rsid w:val="00D9186C"/>
    <w:rsid w:val="00D93673"/>
    <w:rsid w:val="00D941E6"/>
    <w:rsid w:val="00D94201"/>
    <w:rsid w:val="00DA1204"/>
    <w:rsid w:val="00DA23D6"/>
    <w:rsid w:val="00DA3A4C"/>
    <w:rsid w:val="00DA3A60"/>
    <w:rsid w:val="00DA4BA4"/>
    <w:rsid w:val="00DA57C3"/>
    <w:rsid w:val="00DA683A"/>
    <w:rsid w:val="00DA7C06"/>
    <w:rsid w:val="00DB37FF"/>
    <w:rsid w:val="00DB6DA9"/>
    <w:rsid w:val="00DB760A"/>
    <w:rsid w:val="00DC0DF8"/>
    <w:rsid w:val="00DC18C0"/>
    <w:rsid w:val="00DC40E9"/>
    <w:rsid w:val="00DC4449"/>
    <w:rsid w:val="00DC7E28"/>
    <w:rsid w:val="00DC7E45"/>
    <w:rsid w:val="00DD2B3E"/>
    <w:rsid w:val="00DD2F57"/>
    <w:rsid w:val="00DD3DBC"/>
    <w:rsid w:val="00DD41FC"/>
    <w:rsid w:val="00DD5656"/>
    <w:rsid w:val="00DD5AE0"/>
    <w:rsid w:val="00DD61FC"/>
    <w:rsid w:val="00DE0474"/>
    <w:rsid w:val="00DE1583"/>
    <w:rsid w:val="00DE164B"/>
    <w:rsid w:val="00DE1DF5"/>
    <w:rsid w:val="00DE5B5C"/>
    <w:rsid w:val="00DE5C66"/>
    <w:rsid w:val="00DF0157"/>
    <w:rsid w:val="00DF04A5"/>
    <w:rsid w:val="00DF69D0"/>
    <w:rsid w:val="00DF762A"/>
    <w:rsid w:val="00E01EB8"/>
    <w:rsid w:val="00E02206"/>
    <w:rsid w:val="00E03E25"/>
    <w:rsid w:val="00E07576"/>
    <w:rsid w:val="00E07D72"/>
    <w:rsid w:val="00E14868"/>
    <w:rsid w:val="00E16118"/>
    <w:rsid w:val="00E16EFE"/>
    <w:rsid w:val="00E21DEC"/>
    <w:rsid w:val="00E2242D"/>
    <w:rsid w:val="00E245C3"/>
    <w:rsid w:val="00E24A60"/>
    <w:rsid w:val="00E308FA"/>
    <w:rsid w:val="00E31ECD"/>
    <w:rsid w:val="00E320E8"/>
    <w:rsid w:val="00E3362F"/>
    <w:rsid w:val="00E33BE0"/>
    <w:rsid w:val="00E3431F"/>
    <w:rsid w:val="00E34648"/>
    <w:rsid w:val="00E36BCA"/>
    <w:rsid w:val="00E40E8A"/>
    <w:rsid w:val="00E423EB"/>
    <w:rsid w:val="00E4567B"/>
    <w:rsid w:val="00E5066D"/>
    <w:rsid w:val="00E52498"/>
    <w:rsid w:val="00E529BA"/>
    <w:rsid w:val="00E539E7"/>
    <w:rsid w:val="00E5771E"/>
    <w:rsid w:val="00E63688"/>
    <w:rsid w:val="00E65853"/>
    <w:rsid w:val="00E72334"/>
    <w:rsid w:val="00E72F0B"/>
    <w:rsid w:val="00E72F35"/>
    <w:rsid w:val="00E7300D"/>
    <w:rsid w:val="00E73B18"/>
    <w:rsid w:val="00E74647"/>
    <w:rsid w:val="00E74E9D"/>
    <w:rsid w:val="00E75992"/>
    <w:rsid w:val="00E77EC8"/>
    <w:rsid w:val="00E814E6"/>
    <w:rsid w:val="00E850C6"/>
    <w:rsid w:val="00E85193"/>
    <w:rsid w:val="00E85716"/>
    <w:rsid w:val="00E861A9"/>
    <w:rsid w:val="00E879AC"/>
    <w:rsid w:val="00E902D5"/>
    <w:rsid w:val="00E92210"/>
    <w:rsid w:val="00E9532D"/>
    <w:rsid w:val="00E95853"/>
    <w:rsid w:val="00E9653A"/>
    <w:rsid w:val="00EA11B6"/>
    <w:rsid w:val="00EA1AE2"/>
    <w:rsid w:val="00EA1EBC"/>
    <w:rsid w:val="00EA2B52"/>
    <w:rsid w:val="00EA4A89"/>
    <w:rsid w:val="00EA5B2D"/>
    <w:rsid w:val="00EB5C54"/>
    <w:rsid w:val="00EB7D41"/>
    <w:rsid w:val="00EC083F"/>
    <w:rsid w:val="00EC09D2"/>
    <w:rsid w:val="00EC20FE"/>
    <w:rsid w:val="00EC258B"/>
    <w:rsid w:val="00EC543B"/>
    <w:rsid w:val="00EC5AB4"/>
    <w:rsid w:val="00EC76D3"/>
    <w:rsid w:val="00ED0D17"/>
    <w:rsid w:val="00ED4301"/>
    <w:rsid w:val="00ED4761"/>
    <w:rsid w:val="00ED5595"/>
    <w:rsid w:val="00EE22DA"/>
    <w:rsid w:val="00EE6AE3"/>
    <w:rsid w:val="00EE7C40"/>
    <w:rsid w:val="00EF181E"/>
    <w:rsid w:val="00EF191B"/>
    <w:rsid w:val="00EF3922"/>
    <w:rsid w:val="00EF5A78"/>
    <w:rsid w:val="00EF60DA"/>
    <w:rsid w:val="00EF641B"/>
    <w:rsid w:val="00EF71B5"/>
    <w:rsid w:val="00EF7641"/>
    <w:rsid w:val="00F00ECC"/>
    <w:rsid w:val="00F017D9"/>
    <w:rsid w:val="00F026C8"/>
    <w:rsid w:val="00F06D5C"/>
    <w:rsid w:val="00F13B53"/>
    <w:rsid w:val="00F15BE5"/>
    <w:rsid w:val="00F15F45"/>
    <w:rsid w:val="00F16B13"/>
    <w:rsid w:val="00F2019C"/>
    <w:rsid w:val="00F21A86"/>
    <w:rsid w:val="00F22571"/>
    <w:rsid w:val="00F22E91"/>
    <w:rsid w:val="00F2456E"/>
    <w:rsid w:val="00F24717"/>
    <w:rsid w:val="00F25026"/>
    <w:rsid w:val="00F26853"/>
    <w:rsid w:val="00F26B24"/>
    <w:rsid w:val="00F30250"/>
    <w:rsid w:val="00F32ED8"/>
    <w:rsid w:val="00F33B41"/>
    <w:rsid w:val="00F40784"/>
    <w:rsid w:val="00F41C45"/>
    <w:rsid w:val="00F46001"/>
    <w:rsid w:val="00F463E8"/>
    <w:rsid w:val="00F46A41"/>
    <w:rsid w:val="00F47D51"/>
    <w:rsid w:val="00F51F48"/>
    <w:rsid w:val="00F528C8"/>
    <w:rsid w:val="00F53ED1"/>
    <w:rsid w:val="00F548D7"/>
    <w:rsid w:val="00F568B3"/>
    <w:rsid w:val="00F57A5C"/>
    <w:rsid w:val="00F6090C"/>
    <w:rsid w:val="00F60CDB"/>
    <w:rsid w:val="00F60EE5"/>
    <w:rsid w:val="00F61F3A"/>
    <w:rsid w:val="00F62B5F"/>
    <w:rsid w:val="00F62C2A"/>
    <w:rsid w:val="00F63D18"/>
    <w:rsid w:val="00F649A5"/>
    <w:rsid w:val="00F72AB2"/>
    <w:rsid w:val="00F7336D"/>
    <w:rsid w:val="00F7368C"/>
    <w:rsid w:val="00F73835"/>
    <w:rsid w:val="00F74294"/>
    <w:rsid w:val="00F751D6"/>
    <w:rsid w:val="00F751ED"/>
    <w:rsid w:val="00F763F9"/>
    <w:rsid w:val="00F766CE"/>
    <w:rsid w:val="00F80CFE"/>
    <w:rsid w:val="00F80DCF"/>
    <w:rsid w:val="00F820EE"/>
    <w:rsid w:val="00F825A4"/>
    <w:rsid w:val="00F8499D"/>
    <w:rsid w:val="00F900F8"/>
    <w:rsid w:val="00F90785"/>
    <w:rsid w:val="00F91C36"/>
    <w:rsid w:val="00F92590"/>
    <w:rsid w:val="00F93FF4"/>
    <w:rsid w:val="00F94173"/>
    <w:rsid w:val="00F96BBF"/>
    <w:rsid w:val="00F96E97"/>
    <w:rsid w:val="00F96F9D"/>
    <w:rsid w:val="00FA0683"/>
    <w:rsid w:val="00FA1096"/>
    <w:rsid w:val="00FA3BE6"/>
    <w:rsid w:val="00FA3FE7"/>
    <w:rsid w:val="00FA486A"/>
    <w:rsid w:val="00FA48F8"/>
    <w:rsid w:val="00FA6787"/>
    <w:rsid w:val="00FB16A0"/>
    <w:rsid w:val="00FB20BC"/>
    <w:rsid w:val="00FB379A"/>
    <w:rsid w:val="00FB5A9A"/>
    <w:rsid w:val="00FB6CBD"/>
    <w:rsid w:val="00FB7CD0"/>
    <w:rsid w:val="00FC0ED0"/>
    <w:rsid w:val="00FC15DB"/>
    <w:rsid w:val="00FC1EE9"/>
    <w:rsid w:val="00FC34F7"/>
    <w:rsid w:val="00FC55D5"/>
    <w:rsid w:val="00FD0429"/>
    <w:rsid w:val="00FD4AE8"/>
    <w:rsid w:val="00FD5DBB"/>
    <w:rsid w:val="00FD5F36"/>
    <w:rsid w:val="00FD68FF"/>
    <w:rsid w:val="00FD6DE1"/>
    <w:rsid w:val="00FE0186"/>
    <w:rsid w:val="00FE1A00"/>
    <w:rsid w:val="00FE253C"/>
    <w:rsid w:val="00FE6631"/>
    <w:rsid w:val="00FE67E8"/>
    <w:rsid w:val="00FE71AE"/>
    <w:rsid w:val="00FF125A"/>
    <w:rsid w:val="00FF166C"/>
    <w:rsid w:val="00FF29E2"/>
    <w:rsid w:val="00FF5B89"/>
    <w:rsid w:val="00FF5D04"/>
    <w:rsid w:val="00FF5E3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3B4788"/>
  <w15:chartTrackingRefBased/>
  <w15:docId w15:val="{96DFBFFD-7A13-48A4-AB49-49BDF0DF9C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1E58"/>
  </w:style>
  <w:style w:type="paragraph" w:styleId="Heading1">
    <w:name w:val="heading 1"/>
    <w:basedOn w:val="Normal"/>
    <w:next w:val="Normal"/>
    <w:link w:val="Heading1Char"/>
    <w:uiPriority w:val="9"/>
    <w:qFormat/>
    <w:rsid w:val="00FB20BC"/>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851E58"/>
    <w:pPr>
      <w:tabs>
        <w:tab w:val="center" w:pos="4680"/>
        <w:tab w:val="right" w:pos="9360"/>
      </w:tabs>
      <w:spacing w:after="0" w:line="240" w:lineRule="auto"/>
    </w:pPr>
  </w:style>
  <w:style w:type="character" w:customStyle="1" w:styleId="HeaderChar">
    <w:name w:val="Header Char"/>
    <w:basedOn w:val="DefaultParagraphFont"/>
    <w:link w:val="Header"/>
    <w:uiPriority w:val="99"/>
    <w:rsid w:val="00851E58"/>
  </w:style>
  <w:style w:type="paragraph" w:styleId="ListParagraph">
    <w:name w:val="List Paragraph"/>
    <w:basedOn w:val="Normal"/>
    <w:uiPriority w:val="34"/>
    <w:qFormat/>
    <w:rsid w:val="008C72F4"/>
    <w:pPr>
      <w:ind w:left="720"/>
      <w:contextualSpacing/>
    </w:pPr>
  </w:style>
  <w:style w:type="character" w:customStyle="1" w:styleId="Heading1Char">
    <w:name w:val="Heading 1 Char"/>
    <w:basedOn w:val="DefaultParagraphFont"/>
    <w:link w:val="Heading1"/>
    <w:uiPriority w:val="9"/>
    <w:rsid w:val="00FB20BC"/>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705DEC"/>
    <w:pPr>
      <w:spacing w:after="0" w:line="240" w:lineRule="auto"/>
    </w:pPr>
  </w:style>
  <w:style w:type="character" w:styleId="Hyperlink">
    <w:name w:val="Hyperlink"/>
    <w:basedOn w:val="DefaultParagraphFont"/>
    <w:uiPriority w:val="99"/>
    <w:unhideWhenUsed/>
    <w:rsid w:val="006A6D1B"/>
    <w:rPr>
      <w:color w:val="0563C1" w:themeColor="hyperlink"/>
      <w:u w:val="single"/>
    </w:rPr>
  </w:style>
  <w:style w:type="character" w:styleId="UnresolvedMention">
    <w:name w:val="Unresolved Mention"/>
    <w:basedOn w:val="DefaultParagraphFont"/>
    <w:uiPriority w:val="99"/>
    <w:semiHidden/>
    <w:unhideWhenUsed/>
    <w:rsid w:val="006A6D1B"/>
    <w:rPr>
      <w:color w:val="605E5C"/>
      <w:shd w:val="clear" w:color="auto" w:fill="E1DFDD"/>
    </w:rPr>
  </w:style>
  <w:style w:type="character" w:customStyle="1" w:styleId="ts-alignment-element">
    <w:name w:val="ts-alignment-element"/>
    <w:basedOn w:val="DefaultParagraphFont"/>
    <w:rsid w:val="00954539"/>
  </w:style>
  <w:style w:type="character" w:customStyle="1" w:styleId="ts-alignment-element-highlighted">
    <w:name w:val="ts-alignment-element-highlighted"/>
    <w:basedOn w:val="DefaultParagraphFont"/>
    <w:rsid w:val="00274DDF"/>
  </w:style>
  <w:style w:type="paragraph" w:styleId="Footer">
    <w:name w:val="footer"/>
    <w:basedOn w:val="Normal"/>
    <w:link w:val="FooterChar"/>
    <w:uiPriority w:val="99"/>
    <w:unhideWhenUsed/>
    <w:rsid w:val="00FA678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6787"/>
  </w:style>
  <w:style w:type="paragraph" w:styleId="Revision">
    <w:name w:val="Revision"/>
    <w:hidden/>
    <w:uiPriority w:val="99"/>
    <w:semiHidden/>
    <w:rsid w:val="00CB0189"/>
    <w:pPr>
      <w:spacing w:after="0" w:line="240" w:lineRule="auto"/>
    </w:pPr>
  </w:style>
  <w:style w:type="character" w:styleId="CommentReference">
    <w:name w:val="annotation reference"/>
    <w:basedOn w:val="DefaultParagraphFont"/>
    <w:uiPriority w:val="99"/>
    <w:semiHidden/>
    <w:unhideWhenUsed/>
    <w:rsid w:val="00CB0189"/>
    <w:rPr>
      <w:sz w:val="16"/>
      <w:szCs w:val="16"/>
    </w:rPr>
  </w:style>
  <w:style w:type="paragraph" w:styleId="CommentText">
    <w:name w:val="annotation text"/>
    <w:basedOn w:val="Normal"/>
    <w:link w:val="CommentTextChar"/>
    <w:uiPriority w:val="99"/>
    <w:unhideWhenUsed/>
    <w:rsid w:val="00CB0189"/>
    <w:pPr>
      <w:spacing w:line="240" w:lineRule="auto"/>
    </w:pPr>
    <w:rPr>
      <w:sz w:val="20"/>
      <w:szCs w:val="20"/>
    </w:rPr>
  </w:style>
  <w:style w:type="character" w:customStyle="1" w:styleId="CommentTextChar">
    <w:name w:val="Comment Text Char"/>
    <w:basedOn w:val="DefaultParagraphFont"/>
    <w:link w:val="CommentText"/>
    <w:uiPriority w:val="99"/>
    <w:rsid w:val="00CB0189"/>
    <w:rPr>
      <w:sz w:val="20"/>
      <w:szCs w:val="20"/>
    </w:rPr>
  </w:style>
  <w:style w:type="paragraph" w:styleId="CommentSubject">
    <w:name w:val="annotation subject"/>
    <w:basedOn w:val="CommentText"/>
    <w:next w:val="CommentText"/>
    <w:link w:val="CommentSubjectChar"/>
    <w:uiPriority w:val="99"/>
    <w:semiHidden/>
    <w:unhideWhenUsed/>
    <w:rsid w:val="00CB0189"/>
    <w:rPr>
      <w:b/>
      <w:bCs/>
    </w:rPr>
  </w:style>
  <w:style w:type="character" w:customStyle="1" w:styleId="CommentSubjectChar">
    <w:name w:val="Comment Subject Char"/>
    <w:basedOn w:val="CommentTextChar"/>
    <w:link w:val="CommentSubject"/>
    <w:uiPriority w:val="99"/>
    <w:semiHidden/>
    <w:rsid w:val="00CB0189"/>
    <w:rPr>
      <w:b/>
      <w:bCs/>
      <w:sz w:val="20"/>
      <w:szCs w:val="20"/>
    </w:rPr>
  </w:style>
  <w:style w:type="character" w:styleId="LineNumber">
    <w:name w:val="line number"/>
    <w:basedOn w:val="DefaultParagraphFont"/>
    <w:uiPriority w:val="99"/>
    <w:semiHidden/>
    <w:unhideWhenUsed/>
    <w:rsid w:val="00856A46"/>
  </w:style>
  <w:style w:type="paragraph" w:styleId="BodyText">
    <w:name w:val="Body Text"/>
    <w:basedOn w:val="Normal"/>
    <w:link w:val="BodyTextChar"/>
    <w:rsid w:val="00AE37C2"/>
    <w:pPr>
      <w:widowControl w:val="0"/>
      <w:tabs>
        <w:tab w:val="left" w:pos="0"/>
        <w:tab w:val="left" w:pos="360"/>
        <w:tab w:val="left" w:pos="720"/>
        <w:tab w:val="left" w:pos="1440"/>
        <w:tab w:val="left" w:pos="2160"/>
        <w:tab w:val="left" w:pos="2880"/>
        <w:tab w:val="left" w:pos="3600"/>
        <w:tab w:val="left" w:pos="4320"/>
        <w:tab w:val="left" w:pos="5040"/>
        <w:tab w:val="left" w:pos="5760"/>
        <w:tab w:val="left" w:pos="7200"/>
      </w:tabs>
      <w:suppressAutoHyphens/>
      <w:spacing w:after="0" w:line="480" w:lineRule="auto"/>
      <w:ind w:right="360"/>
      <w:jc w:val="both"/>
    </w:pPr>
    <w:rPr>
      <w:rFonts w:ascii="Times New Roman" w:eastAsia="Times New Roman" w:hAnsi="Times New Roman" w:cs="Times New Roman"/>
      <w:snapToGrid w:val="0"/>
      <w:spacing w:val="-3"/>
      <w:sz w:val="24"/>
      <w:szCs w:val="20"/>
      <w:lang w:val="es-ES_tradnl"/>
    </w:rPr>
  </w:style>
  <w:style w:type="character" w:customStyle="1" w:styleId="BodyTextChar">
    <w:name w:val="Body Text Char"/>
    <w:basedOn w:val="DefaultParagraphFont"/>
    <w:link w:val="BodyText"/>
    <w:rsid w:val="00AE37C2"/>
    <w:rPr>
      <w:rFonts w:ascii="Times New Roman" w:eastAsia="Times New Roman" w:hAnsi="Times New Roman" w:cs="Times New Roman"/>
      <w:snapToGrid w:val="0"/>
      <w:spacing w:val="-3"/>
      <w:sz w:val="24"/>
      <w:szCs w:val="2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412408">
      <w:bodyDiv w:val="1"/>
      <w:marLeft w:val="0"/>
      <w:marRight w:val="0"/>
      <w:marTop w:val="0"/>
      <w:marBottom w:val="0"/>
      <w:divBdr>
        <w:top w:val="none" w:sz="0" w:space="0" w:color="auto"/>
        <w:left w:val="none" w:sz="0" w:space="0" w:color="auto"/>
        <w:bottom w:val="none" w:sz="0" w:space="0" w:color="auto"/>
        <w:right w:val="none" w:sz="0" w:space="0" w:color="auto"/>
      </w:divBdr>
    </w:div>
    <w:div w:id="334694379">
      <w:bodyDiv w:val="1"/>
      <w:marLeft w:val="0"/>
      <w:marRight w:val="0"/>
      <w:marTop w:val="0"/>
      <w:marBottom w:val="0"/>
      <w:divBdr>
        <w:top w:val="none" w:sz="0" w:space="0" w:color="auto"/>
        <w:left w:val="none" w:sz="0" w:space="0" w:color="auto"/>
        <w:bottom w:val="none" w:sz="0" w:space="0" w:color="auto"/>
        <w:right w:val="none" w:sz="0" w:space="0" w:color="auto"/>
      </w:divBdr>
      <w:divsChild>
        <w:div w:id="2014720698">
          <w:marLeft w:val="0"/>
          <w:marRight w:val="0"/>
          <w:marTop w:val="0"/>
          <w:marBottom w:val="0"/>
          <w:divBdr>
            <w:top w:val="none" w:sz="0" w:space="0" w:color="auto"/>
            <w:left w:val="none" w:sz="0" w:space="0" w:color="auto"/>
            <w:bottom w:val="none" w:sz="0" w:space="0" w:color="auto"/>
            <w:right w:val="none" w:sz="0" w:space="0" w:color="auto"/>
          </w:divBdr>
          <w:divsChild>
            <w:div w:id="777529623">
              <w:marLeft w:val="0"/>
              <w:marRight w:val="0"/>
              <w:marTop w:val="0"/>
              <w:marBottom w:val="0"/>
              <w:divBdr>
                <w:top w:val="none" w:sz="0" w:space="0" w:color="auto"/>
                <w:left w:val="none" w:sz="0" w:space="0" w:color="auto"/>
                <w:bottom w:val="none" w:sz="0" w:space="0" w:color="auto"/>
                <w:right w:val="none" w:sz="0" w:space="0" w:color="auto"/>
              </w:divBdr>
              <w:divsChild>
                <w:div w:id="1338075885">
                  <w:marLeft w:val="0"/>
                  <w:marRight w:val="0"/>
                  <w:marTop w:val="0"/>
                  <w:marBottom w:val="0"/>
                  <w:divBdr>
                    <w:top w:val="none" w:sz="0" w:space="0" w:color="auto"/>
                    <w:left w:val="none" w:sz="0" w:space="0" w:color="auto"/>
                    <w:bottom w:val="none" w:sz="0" w:space="0" w:color="auto"/>
                    <w:right w:val="none" w:sz="0" w:space="0" w:color="auto"/>
                  </w:divBdr>
                  <w:divsChild>
                    <w:div w:id="1999455782">
                      <w:marLeft w:val="0"/>
                      <w:marRight w:val="0"/>
                      <w:marTop w:val="0"/>
                      <w:marBottom w:val="0"/>
                      <w:divBdr>
                        <w:top w:val="none" w:sz="0" w:space="0" w:color="auto"/>
                        <w:left w:val="none" w:sz="0" w:space="0" w:color="auto"/>
                        <w:bottom w:val="none" w:sz="0" w:space="0" w:color="auto"/>
                        <w:right w:val="none" w:sz="0" w:space="0" w:color="auto"/>
                      </w:divBdr>
                      <w:divsChild>
                        <w:div w:id="1918588877">
                          <w:marLeft w:val="0"/>
                          <w:marRight w:val="0"/>
                          <w:marTop w:val="0"/>
                          <w:marBottom w:val="0"/>
                          <w:divBdr>
                            <w:top w:val="none" w:sz="0" w:space="0" w:color="auto"/>
                            <w:left w:val="none" w:sz="0" w:space="0" w:color="auto"/>
                            <w:bottom w:val="none" w:sz="0" w:space="0" w:color="auto"/>
                            <w:right w:val="none" w:sz="0" w:space="0" w:color="auto"/>
                          </w:divBdr>
                          <w:divsChild>
                            <w:div w:id="1170676894">
                              <w:marLeft w:val="0"/>
                              <w:marRight w:val="0"/>
                              <w:marTop w:val="0"/>
                              <w:marBottom w:val="0"/>
                              <w:divBdr>
                                <w:top w:val="none" w:sz="0" w:space="0" w:color="auto"/>
                                <w:left w:val="none" w:sz="0" w:space="0" w:color="auto"/>
                                <w:bottom w:val="none" w:sz="0" w:space="0" w:color="auto"/>
                                <w:right w:val="none" w:sz="0" w:space="0" w:color="auto"/>
                              </w:divBdr>
                              <w:divsChild>
                                <w:div w:id="831990929">
                                  <w:marLeft w:val="0"/>
                                  <w:marRight w:val="0"/>
                                  <w:marTop w:val="0"/>
                                  <w:marBottom w:val="0"/>
                                  <w:divBdr>
                                    <w:top w:val="none" w:sz="0" w:space="0" w:color="auto"/>
                                    <w:left w:val="none" w:sz="0" w:space="0" w:color="auto"/>
                                    <w:bottom w:val="none" w:sz="0" w:space="0" w:color="auto"/>
                                    <w:right w:val="none" w:sz="0" w:space="0" w:color="auto"/>
                                  </w:divBdr>
                                  <w:divsChild>
                                    <w:div w:id="565335241">
                                      <w:marLeft w:val="0"/>
                                      <w:marRight w:val="0"/>
                                      <w:marTop w:val="0"/>
                                      <w:marBottom w:val="0"/>
                                      <w:divBdr>
                                        <w:top w:val="none" w:sz="0" w:space="0" w:color="auto"/>
                                        <w:left w:val="none" w:sz="0" w:space="0" w:color="auto"/>
                                        <w:bottom w:val="none" w:sz="0" w:space="0" w:color="auto"/>
                                        <w:right w:val="none" w:sz="0" w:space="0" w:color="auto"/>
                                      </w:divBdr>
                                      <w:divsChild>
                                        <w:div w:id="790899449">
                                          <w:marLeft w:val="0"/>
                                          <w:marRight w:val="0"/>
                                          <w:marTop w:val="0"/>
                                          <w:marBottom w:val="0"/>
                                          <w:divBdr>
                                            <w:top w:val="none" w:sz="0" w:space="0" w:color="auto"/>
                                            <w:left w:val="none" w:sz="0" w:space="0" w:color="auto"/>
                                            <w:bottom w:val="none" w:sz="0" w:space="0" w:color="auto"/>
                                            <w:right w:val="none" w:sz="0" w:space="0" w:color="auto"/>
                                          </w:divBdr>
                                          <w:divsChild>
                                            <w:div w:id="1597984344">
                                              <w:marLeft w:val="0"/>
                                              <w:marRight w:val="0"/>
                                              <w:marTop w:val="0"/>
                                              <w:marBottom w:val="0"/>
                                              <w:divBdr>
                                                <w:top w:val="none" w:sz="0" w:space="0" w:color="auto"/>
                                                <w:left w:val="none" w:sz="0" w:space="0" w:color="auto"/>
                                                <w:bottom w:val="none" w:sz="0" w:space="0" w:color="auto"/>
                                                <w:right w:val="none" w:sz="0" w:space="0" w:color="auto"/>
                                              </w:divBdr>
                                              <w:divsChild>
                                                <w:div w:id="1386173685">
                                                  <w:marLeft w:val="0"/>
                                                  <w:marRight w:val="0"/>
                                                  <w:marTop w:val="0"/>
                                                  <w:marBottom w:val="0"/>
                                                  <w:divBdr>
                                                    <w:top w:val="none" w:sz="0" w:space="0" w:color="auto"/>
                                                    <w:left w:val="none" w:sz="0" w:space="0" w:color="auto"/>
                                                    <w:bottom w:val="none" w:sz="0" w:space="0" w:color="auto"/>
                                                    <w:right w:val="none" w:sz="0" w:space="0" w:color="auto"/>
                                                  </w:divBdr>
                                                  <w:divsChild>
                                                    <w:div w:id="374698691">
                                                      <w:marLeft w:val="0"/>
                                                      <w:marRight w:val="0"/>
                                                      <w:marTop w:val="0"/>
                                                      <w:marBottom w:val="0"/>
                                                      <w:divBdr>
                                                        <w:top w:val="none" w:sz="0" w:space="0" w:color="auto"/>
                                                        <w:left w:val="none" w:sz="0" w:space="0" w:color="auto"/>
                                                        <w:bottom w:val="none" w:sz="0" w:space="0" w:color="auto"/>
                                                        <w:right w:val="none" w:sz="0" w:space="0" w:color="auto"/>
                                                      </w:divBdr>
                                                      <w:divsChild>
                                                        <w:div w:id="798450819">
                                                          <w:marLeft w:val="0"/>
                                                          <w:marRight w:val="0"/>
                                                          <w:marTop w:val="0"/>
                                                          <w:marBottom w:val="0"/>
                                                          <w:divBdr>
                                                            <w:top w:val="none" w:sz="0" w:space="0" w:color="auto"/>
                                                            <w:left w:val="none" w:sz="0" w:space="0" w:color="auto"/>
                                                            <w:bottom w:val="none" w:sz="0" w:space="0" w:color="auto"/>
                                                            <w:right w:val="none" w:sz="0" w:space="0" w:color="auto"/>
                                                          </w:divBdr>
                                                          <w:divsChild>
                                                            <w:div w:id="4614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22608511">
      <w:bodyDiv w:val="1"/>
      <w:marLeft w:val="0"/>
      <w:marRight w:val="0"/>
      <w:marTop w:val="0"/>
      <w:marBottom w:val="0"/>
      <w:divBdr>
        <w:top w:val="none" w:sz="0" w:space="0" w:color="auto"/>
        <w:left w:val="none" w:sz="0" w:space="0" w:color="auto"/>
        <w:bottom w:val="none" w:sz="0" w:space="0" w:color="auto"/>
        <w:right w:val="none" w:sz="0" w:space="0" w:color="auto"/>
      </w:divBdr>
      <w:divsChild>
        <w:div w:id="1197430203">
          <w:marLeft w:val="0"/>
          <w:marRight w:val="0"/>
          <w:marTop w:val="0"/>
          <w:marBottom w:val="0"/>
          <w:divBdr>
            <w:top w:val="none" w:sz="0" w:space="0" w:color="auto"/>
            <w:left w:val="none" w:sz="0" w:space="0" w:color="auto"/>
            <w:bottom w:val="none" w:sz="0" w:space="0" w:color="auto"/>
            <w:right w:val="none" w:sz="0" w:space="0" w:color="auto"/>
          </w:divBdr>
          <w:divsChild>
            <w:div w:id="332496733">
              <w:marLeft w:val="0"/>
              <w:marRight w:val="0"/>
              <w:marTop w:val="0"/>
              <w:marBottom w:val="0"/>
              <w:divBdr>
                <w:top w:val="none" w:sz="0" w:space="0" w:color="auto"/>
                <w:left w:val="none" w:sz="0" w:space="0" w:color="auto"/>
                <w:bottom w:val="none" w:sz="0" w:space="0" w:color="auto"/>
                <w:right w:val="none" w:sz="0" w:space="0" w:color="auto"/>
              </w:divBdr>
              <w:divsChild>
                <w:div w:id="2085909666">
                  <w:marLeft w:val="0"/>
                  <w:marRight w:val="0"/>
                  <w:marTop w:val="0"/>
                  <w:marBottom w:val="0"/>
                  <w:divBdr>
                    <w:top w:val="none" w:sz="0" w:space="0" w:color="auto"/>
                    <w:left w:val="none" w:sz="0" w:space="0" w:color="auto"/>
                    <w:bottom w:val="none" w:sz="0" w:space="0" w:color="auto"/>
                    <w:right w:val="none" w:sz="0" w:space="0" w:color="auto"/>
                  </w:divBdr>
                  <w:divsChild>
                    <w:div w:id="599529647">
                      <w:marLeft w:val="0"/>
                      <w:marRight w:val="0"/>
                      <w:marTop w:val="0"/>
                      <w:marBottom w:val="0"/>
                      <w:divBdr>
                        <w:top w:val="none" w:sz="0" w:space="0" w:color="auto"/>
                        <w:left w:val="none" w:sz="0" w:space="0" w:color="auto"/>
                        <w:bottom w:val="none" w:sz="0" w:space="0" w:color="auto"/>
                        <w:right w:val="none" w:sz="0" w:space="0" w:color="auto"/>
                      </w:divBdr>
                      <w:divsChild>
                        <w:div w:id="2073458717">
                          <w:marLeft w:val="0"/>
                          <w:marRight w:val="0"/>
                          <w:marTop w:val="0"/>
                          <w:marBottom w:val="0"/>
                          <w:divBdr>
                            <w:top w:val="none" w:sz="0" w:space="0" w:color="auto"/>
                            <w:left w:val="none" w:sz="0" w:space="0" w:color="auto"/>
                            <w:bottom w:val="none" w:sz="0" w:space="0" w:color="auto"/>
                            <w:right w:val="none" w:sz="0" w:space="0" w:color="auto"/>
                          </w:divBdr>
                          <w:divsChild>
                            <w:div w:id="1225796461">
                              <w:marLeft w:val="0"/>
                              <w:marRight w:val="0"/>
                              <w:marTop w:val="0"/>
                              <w:marBottom w:val="0"/>
                              <w:divBdr>
                                <w:top w:val="none" w:sz="0" w:space="0" w:color="auto"/>
                                <w:left w:val="none" w:sz="0" w:space="0" w:color="auto"/>
                                <w:bottom w:val="none" w:sz="0" w:space="0" w:color="auto"/>
                                <w:right w:val="none" w:sz="0" w:space="0" w:color="auto"/>
                              </w:divBdr>
                              <w:divsChild>
                                <w:div w:id="600837823">
                                  <w:marLeft w:val="0"/>
                                  <w:marRight w:val="0"/>
                                  <w:marTop w:val="0"/>
                                  <w:marBottom w:val="0"/>
                                  <w:divBdr>
                                    <w:top w:val="none" w:sz="0" w:space="0" w:color="auto"/>
                                    <w:left w:val="none" w:sz="0" w:space="0" w:color="auto"/>
                                    <w:bottom w:val="none" w:sz="0" w:space="0" w:color="auto"/>
                                    <w:right w:val="none" w:sz="0" w:space="0" w:color="auto"/>
                                  </w:divBdr>
                                  <w:divsChild>
                                    <w:div w:id="633412691">
                                      <w:marLeft w:val="0"/>
                                      <w:marRight w:val="0"/>
                                      <w:marTop w:val="0"/>
                                      <w:marBottom w:val="0"/>
                                      <w:divBdr>
                                        <w:top w:val="none" w:sz="0" w:space="0" w:color="auto"/>
                                        <w:left w:val="none" w:sz="0" w:space="0" w:color="auto"/>
                                        <w:bottom w:val="none" w:sz="0" w:space="0" w:color="auto"/>
                                        <w:right w:val="none" w:sz="0" w:space="0" w:color="auto"/>
                                      </w:divBdr>
                                      <w:divsChild>
                                        <w:div w:id="152532297">
                                          <w:marLeft w:val="0"/>
                                          <w:marRight w:val="0"/>
                                          <w:marTop w:val="0"/>
                                          <w:marBottom w:val="0"/>
                                          <w:divBdr>
                                            <w:top w:val="none" w:sz="0" w:space="0" w:color="auto"/>
                                            <w:left w:val="none" w:sz="0" w:space="0" w:color="auto"/>
                                            <w:bottom w:val="none" w:sz="0" w:space="0" w:color="auto"/>
                                            <w:right w:val="none" w:sz="0" w:space="0" w:color="auto"/>
                                          </w:divBdr>
                                          <w:divsChild>
                                            <w:div w:id="1268079356">
                                              <w:marLeft w:val="0"/>
                                              <w:marRight w:val="0"/>
                                              <w:marTop w:val="0"/>
                                              <w:marBottom w:val="0"/>
                                              <w:divBdr>
                                                <w:top w:val="none" w:sz="0" w:space="0" w:color="auto"/>
                                                <w:left w:val="none" w:sz="0" w:space="0" w:color="auto"/>
                                                <w:bottom w:val="none" w:sz="0" w:space="0" w:color="auto"/>
                                                <w:right w:val="none" w:sz="0" w:space="0" w:color="auto"/>
                                              </w:divBdr>
                                              <w:divsChild>
                                                <w:div w:id="180897452">
                                                  <w:marLeft w:val="0"/>
                                                  <w:marRight w:val="0"/>
                                                  <w:marTop w:val="0"/>
                                                  <w:marBottom w:val="0"/>
                                                  <w:divBdr>
                                                    <w:top w:val="none" w:sz="0" w:space="0" w:color="auto"/>
                                                    <w:left w:val="none" w:sz="0" w:space="0" w:color="auto"/>
                                                    <w:bottom w:val="none" w:sz="0" w:space="0" w:color="auto"/>
                                                    <w:right w:val="none" w:sz="0" w:space="0" w:color="auto"/>
                                                  </w:divBdr>
                                                  <w:divsChild>
                                                    <w:div w:id="605043029">
                                                      <w:marLeft w:val="0"/>
                                                      <w:marRight w:val="0"/>
                                                      <w:marTop w:val="0"/>
                                                      <w:marBottom w:val="0"/>
                                                      <w:divBdr>
                                                        <w:top w:val="none" w:sz="0" w:space="0" w:color="auto"/>
                                                        <w:left w:val="none" w:sz="0" w:space="0" w:color="auto"/>
                                                        <w:bottom w:val="none" w:sz="0" w:space="0" w:color="auto"/>
                                                        <w:right w:val="none" w:sz="0" w:space="0" w:color="auto"/>
                                                      </w:divBdr>
                                                      <w:divsChild>
                                                        <w:div w:id="677661165">
                                                          <w:marLeft w:val="0"/>
                                                          <w:marRight w:val="0"/>
                                                          <w:marTop w:val="0"/>
                                                          <w:marBottom w:val="0"/>
                                                          <w:divBdr>
                                                            <w:top w:val="none" w:sz="0" w:space="0" w:color="auto"/>
                                                            <w:left w:val="none" w:sz="0" w:space="0" w:color="auto"/>
                                                            <w:bottom w:val="none" w:sz="0" w:space="0" w:color="auto"/>
                                                            <w:right w:val="none" w:sz="0" w:space="0" w:color="auto"/>
                                                          </w:divBdr>
                                                          <w:divsChild>
                                                            <w:div w:id="1556039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35515282">
      <w:bodyDiv w:val="1"/>
      <w:marLeft w:val="0"/>
      <w:marRight w:val="0"/>
      <w:marTop w:val="0"/>
      <w:marBottom w:val="0"/>
      <w:divBdr>
        <w:top w:val="none" w:sz="0" w:space="0" w:color="auto"/>
        <w:left w:val="none" w:sz="0" w:space="0" w:color="auto"/>
        <w:bottom w:val="none" w:sz="0" w:space="0" w:color="auto"/>
        <w:right w:val="none" w:sz="0" w:space="0" w:color="auto"/>
      </w:divBdr>
      <w:divsChild>
        <w:div w:id="2084986837">
          <w:marLeft w:val="0"/>
          <w:marRight w:val="0"/>
          <w:marTop w:val="0"/>
          <w:marBottom w:val="0"/>
          <w:divBdr>
            <w:top w:val="none" w:sz="0" w:space="0" w:color="auto"/>
            <w:left w:val="none" w:sz="0" w:space="0" w:color="auto"/>
            <w:bottom w:val="none" w:sz="0" w:space="0" w:color="auto"/>
            <w:right w:val="none" w:sz="0" w:space="0" w:color="auto"/>
          </w:divBdr>
          <w:divsChild>
            <w:div w:id="2103136945">
              <w:marLeft w:val="0"/>
              <w:marRight w:val="0"/>
              <w:marTop w:val="0"/>
              <w:marBottom w:val="0"/>
              <w:divBdr>
                <w:top w:val="none" w:sz="0" w:space="0" w:color="auto"/>
                <w:left w:val="none" w:sz="0" w:space="0" w:color="auto"/>
                <w:bottom w:val="none" w:sz="0" w:space="0" w:color="auto"/>
                <w:right w:val="none" w:sz="0" w:space="0" w:color="auto"/>
              </w:divBdr>
              <w:divsChild>
                <w:div w:id="1821728187">
                  <w:marLeft w:val="0"/>
                  <w:marRight w:val="0"/>
                  <w:marTop w:val="0"/>
                  <w:marBottom w:val="0"/>
                  <w:divBdr>
                    <w:top w:val="none" w:sz="0" w:space="0" w:color="auto"/>
                    <w:left w:val="none" w:sz="0" w:space="0" w:color="auto"/>
                    <w:bottom w:val="none" w:sz="0" w:space="0" w:color="auto"/>
                    <w:right w:val="none" w:sz="0" w:space="0" w:color="auto"/>
                  </w:divBdr>
                  <w:divsChild>
                    <w:div w:id="148209042">
                      <w:marLeft w:val="0"/>
                      <w:marRight w:val="0"/>
                      <w:marTop w:val="0"/>
                      <w:marBottom w:val="0"/>
                      <w:divBdr>
                        <w:top w:val="none" w:sz="0" w:space="0" w:color="auto"/>
                        <w:left w:val="none" w:sz="0" w:space="0" w:color="auto"/>
                        <w:bottom w:val="none" w:sz="0" w:space="0" w:color="auto"/>
                        <w:right w:val="none" w:sz="0" w:space="0" w:color="auto"/>
                      </w:divBdr>
                      <w:divsChild>
                        <w:div w:id="1982230045">
                          <w:marLeft w:val="0"/>
                          <w:marRight w:val="0"/>
                          <w:marTop w:val="0"/>
                          <w:marBottom w:val="0"/>
                          <w:divBdr>
                            <w:top w:val="none" w:sz="0" w:space="0" w:color="auto"/>
                            <w:left w:val="none" w:sz="0" w:space="0" w:color="auto"/>
                            <w:bottom w:val="none" w:sz="0" w:space="0" w:color="auto"/>
                            <w:right w:val="none" w:sz="0" w:space="0" w:color="auto"/>
                          </w:divBdr>
                          <w:divsChild>
                            <w:div w:id="942886377">
                              <w:marLeft w:val="0"/>
                              <w:marRight w:val="0"/>
                              <w:marTop w:val="0"/>
                              <w:marBottom w:val="0"/>
                              <w:divBdr>
                                <w:top w:val="none" w:sz="0" w:space="0" w:color="auto"/>
                                <w:left w:val="none" w:sz="0" w:space="0" w:color="auto"/>
                                <w:bottom w:val="none" w:sz="0" w:space="0" w:color="auto"/>
                                <w:right w:val="none" w:sz="0" w:space="0" w:color="auto"/>
                              </w:divBdr>
                              <w:divsChild>
                                <w:div w:id="710233168">
                                  <w:marLeft w:val="0"/>
                                  <w:marRight w:val="0"/>
                                  <w:marTop w:val="0"/>
                                  <w:marBottom w:val="0"/>
                                  <w:divBdr>
                                    <w:top w:val="none" w:sz="0" w:space="0" w:color="auto"/>
                                    <w:left w:val="none" w:sz="0" w:space="0" w:color="auto"/>
                                    <w:bottom w:val="none" w:sz="0" w:space="0" w:color="auto"/>
                                    <w:right w:val="none" w:sz="0" w:space="0" w:color="auto"/>
                                  </w:divBdr>
                                  <w:divsChild>
                                    <w:div w:id="1687437151">
                                      <w:marLeft w:val="0"/>
                                      <w:marRight w:val="0"/>
                                      <w:marTop w:val="0"/>
                                      <w:marBottom w:val="0"/>
                                      <w:divBdr>
                                        <w:top w:val="none" w:sz="0" w:space="0" w:color="auto"/>
                                        <w:left w:val="none" w:sz="0" w:space="0" w:color="auto"/>
                                        <w:bottom w:val="none" w:sz="0" w:space="0" w:color="auto"/>
                                        <w:right w:val="none" w:sz="0" w:space="0" w:color="auto"/>
                                      </w:divBdr>
                                      <w:divsChild>
                                        <w:div w:id="1880970515">
                                          <w:marLeft w:val="0"/>
                                          <w:marRight w:val="0"/>
                                          <w:marTop w:val="0"/>
                                          <w:marBottom w:val="0"/>
                                          <w:divBdr>
                                            <w:top w:val="none" w:sz="0" w:space="0" w:color="auto"/>
                                            <w:left w:val="none" w:sz="0" w:space="0" w:color="auto"/>
                                            <w:bottom w:val="none" w:sz="0" w:space="0" w:color="auto"/>
                                            <w:right w:val="none" w:sz="0" w:space="0" w:color="auto"/>
                                          </w:divBdr>
                                          <w:divsChild>
                                            <w:div w:id="2105681725">
                                              <w:marLeft w:val="0"/>
                                              <w:marRight w:val="0"/>
                                              <w:marTop w:val="0"/>
                                              <w:marBottom w:val="0"/>
                                              <w:divBdr>
                                                <w:top w:val="none" w:sz="0" w:space="0" w:color="auto"/>
                                                <w:left w:val="none" w:sz="0" w:space="0" w:color="auto"/>
                                                <w:bottom w:val="none" w:sz="0" w:space="0" w:color="auto"/>
                                                <w:right w:val="none" w:sz="0" w:space="0" w:color="auto"/>
                                              </w:divBdr>
                                              <w:divsChild>
                                                <w:div w:id="148137604">
                                                  <w:marLeft w:val="0"/>
                                                  <w:marRight w:val="0"/>
                                                  <w:marTop w:val="0"/>
                                                  <w:marBottom w:val="0"/>
                                                  <w:divBdr>
                                                    <w:top w:val="none" w:sz="0" w:space="0" w:color="auto"/>
                                                    <w:left w:val="none" w:sz="0" w:space="0" w:color="auto"/>
                                                    <w:bottom w:val="none" w:sz="0" w:space="0" w:color="auto"/>
                                                    <w:right w:val="none" w:sz="0" w:space="0" w:color="auto"/>
                                                  </w:divBdr>
                                                  <w:divsChild>
                                                    <w:div w:id="217980867">
                                                      <w:marLeft w:val="0"/>
                                                      <w:marRight w:val="0"/>
                                                      <w:marTop w:val="0"/>
                                                      <w:marBottom w:val="0"/>
                                                      <w:divBdr>
                                                        <w:top w:val="none" w:sz="0" w:space="0" w:color="auto"/>
                                                        <w:left w:val="none" w:sz="0" w:space="0" w:color="auto"/>
                                                        <w:bottom w:val="none" w:sz="0" w:space="0" w:color="auto"/>
                                                        <w:right w:val="none" w:sz="0" w:space="0" w:color="auto"/>
                                                      </w:divBdr>
                                                      <w:divsChild>
                                                        <w:div w:id="1799644224">
                                                          <w:marLeft w:val="0"/>
                                                          <w:marRight w:val="0"/>
                                                          <w:marTop w:val="0"/>
                                                          <w:marBottom w:val="0"/>
                                                          <w:divBdr>
                                                            <w:top w:val="none" w:sz="0" w:space="0" w:color="auto"/>
                                                            <w:left w:val="none" w:sz="0" w:space="0" w:color="auto"/>
                                                            <w:bottom w:val="none" w:sz="0" w:space="0" w:color="auto"/>
                                                            <w:right w:val="none" w:sz="0" w:space="0" w:color="auto"/>
                                                          </w:divBdr>
                                                          <w:divsChild>
                                                            <w:div w:id="905385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02286034">
      <w:bodyDiv w:val="1"/>
      <w:marLeft w:val="0"/>
      <w:marRight w:val="0"/>
      <w:marTop w:val="0"/>
      <w:marBottom w:val="0"/>
      <w:divBdr>
        <w:top w:val="none" w:sz="0" w:space="0" w:color="auto"/>
        <w:left w:val="none" w:sz="0" w:space="0" w:color="auto"/>
        <w:bottom w:val="none" w:sz="0" w:space="0" w:color="auto"/>
        <w:right w:val="none" w:sz="0" w:space="0" w:color="auto"/>
      </w:divBdr>
      <w:divsChild>
        <w:div w:id="199706022">
          <w:marLeft w:val="0"/>
          <w:marRight w:val="0"/>
          <w:marTop w:val="0"/>
          <w:marBottom w:val="0"/>
          <w:divBdr>
            <w:top w:val="none" w:sz="0" w:space="0" w:color="auto"/>
            <w:left w:val="none" w:sz="0" w:space="0" w:color="auto"/>
            <w:bottom w:val="none" w:sz="0" w:space="0" w:color="auto"/>
            <w:right w:val="none" w:sz="0" w:space="0" w:color="auto"/>
          </w:divBdr>
          <w:divsChild>
            <w:div w:id="415322628">
              <w:marLeft w:val="0"/>
              <w:marRight w:val="0"/>
              <w:marTop w:val="0"/>
              <w:marBottom w:val="0"/>
              <w:divBdr>
                <w:top w:val="none" w:sz="0" w:space="0" w:color="auto"/>
                <w:left w:val="none" w:sz="0" w:space="0" w:color="auto"/>
                <w:bottom w:val="none" w:sz="0" w:space="0" w:color="auto"/>
                <w:right w:val="none" w:sz="0" w:space="0" w:color="auto"/>
              </w:divBdr>
              <w:divsChild>
                <w:div w:id="1951430682">
                  <w:marLeft w:val="0"/>
                  <w:marRight w:val="0"/>
                  <w:marTop w:val="0"/>
                  <w:marBottom w:val="0"/>
                  <w:divBdr>
                    <w:top w:val="none" w:sz="0" w:space="0" w:color="auto"/>
                    <w:left w:val="none" w:sz="0" w:space="0" w:color="auto"/>
                    <w:bottom w:val="none" w:sz="0" w:space="0" w:color="auto"/>
                    <w:right w:val="none" w:sz="0" w:space="0" w:color="auto"/>
                  </w:divBdr>
                  <w:divsChild>
                    <w:div w:id="352727867">
                      <w:marLeft w:val="0"/>
                      <w:marRight w:val="0"/>
                      <w:marTop w:val="0"/>
                      <w:marBottom w:val="0"/>
                      <w:divBdr>
                        <w:top w:val="none" w:sz="0" w:space="0" w:color="auto"/>
                        <w:left w:val="none" w:sz="0" w:space="0" w:color="auto"/>
                        <w:bottom w:val="none" w:sz="0" w:space="0" w:color="auto"/>
                        <w:right w:val="none" w:sz="0" w:space="0" w:color="auto"/>
                      </w:divBdr>
                      <w:divsChild>
                        <w:div w:id="1190484905">
                          <w:marLeft w:val="0"/>
                          <w:marRight w:val="0"/>
                          <w:marTop w:val="0"/>
                          <w:marBottom w:val="0"/>
                          <w:divBdr>
                            <w:top w:val="none" w:sz="0" w:space="0" w:color="auto"/>
                            <w:left w:val="none" w:sz="0" w:space="0" w:color="auto"/>
                            <w:bottom w:val="none" w:sz="0" w:space="0" w:color="auto"/>
                            <w:right w:val="none" w:sz="0" w:space="0" w:color="auto"/>
                          </w:divBdr>
                          <w:divsChild>
                            <w:div w:id="1285190189">
                              <w:marLeft w:val="0"/>
                              <w:marRight w:val="0"/>
                              <w:marTop w:val="0"/>
                              <w:marBottom w:val="0"/>
                              <w:divBdr>
                                <w:top w:val="none" w:sz="0" w:space="0" w:color="auto"/>
                                <w:left w:val="none" w:sz="0" w:space="0" w:color="auto"/>
                                <w:bottom w:val="none" w:sz="0" w:space="0" w:color="auto"/>
                                <w:right w:val="none" w:sz="0" w:space="0" w:color="auto"/>
                              </w:divBdr>
                              <w:divsChild>
                                <w:div w:id="1648633127">
                                  <w:marLeft w:val="0"/>
                                  <w:marRight w:val="0"/>
                                  <w:marTop w:val="0"/>
                                  <w:marBottom w:val="0"/>
                                  <w:divBdr>
                                    <w:top w:val="none" w:sz="0" w:space="0" w:color="auto"/>
                                    <w:left w:val="none" w:sz="0" w:space="0" w:color="auto"/>
                                    <w:bottom w:val="none" w:sz="0" w:space="0" w:color="auto"/>
                                    <w:right w:val="none" w:sz="0" w:space="0" w:color="auto"/>
                                  </w:divBdr>
                                  <w:divsChild>
                                    <w:div w:id="801459618">
                                      <w:marLeft w:val="0"/>
                                      <w:marRight w:val="0"/>
                                      <w:marTop w:val="0"/>
                                      <w:marBottom w:val="0"/>
                                      <w:divBdr>
                                        <w:top w:val="none" w:sz="0" w:space="0" w:color="auto"/>
                                        <w:left w:val="none" w:sz="0" w:space="0" w:color="auto"/>
                                        <w:bottom w:val="none" w:sz="0" w:space="0" w:color="auto"/>
                                        <w:right w:val="none" w:sz="0" w:space="0" w:color="auto"/>
                                      </w:divBdr>
                                      <w:divsChild>
                                        <w:div w:id="1115832469">
                                          <w:marLeft w:val="0"/>
                                          <w:marRight w:val="0"/>
                                          <w:marTop w:val="0"/>
                                          <w:marBottom w:val="0"/>
                                          <w:divBdr>
                                            <w:top w:val="none" w:sz="0" w:space="0" w:color="auto"/>
                                            <w:left w:val="none" w:sz="0" w:space="0" w:color="auto"/>
                                            <w:bottom w:val="none" w:sz="0" w:space="0" w:color="auto"/>
                                            <w:right w:val="none" w:sz="0" w:space="0" w:color="auto"/>
                                          </w:divBdr>
                                          <w:divsChild>
                                            <w:div w:id="421226522">
                                              <w:marLeft w:val="0"/>
                                              <w:marRight w:val="0"/>
                                              <w:marTop w:val="0"/>
                                              <w:marBottom w:val="0"/>
                                              <w:divBdr>
                                                <w:top w:val="none" w:sz="0" w:space="0" w:color="auto"/>
                                                <w:left w:val="none" w:sz="0" w:space="0" w:color="auto"/>
                                                <w:bottom w:val="none" w:sz="0" w:space="0" w:color="auto"/>
                                                <w:right w:val="none" w:sz="0" w:space="0" w:color="auto"/>
                                              </w:divBdr>
                                              <w:divsChild>
                                                <w:div w:id="1817407453">
                                                  <w:marLeft w:val="0"/>
                                                  <w:marRight w:val="0"/>
                                                  <w:marTop w:val="0"/>
                                                  <w:marBottom w:val="0"/>
                                                  <w:divBdr>
                                                    <w:top w:val="none" w:sz="0" w:space="0" w:color="auto"/>
                                                    <w:left w:val="none" w:sz="0" w:space="0" w:color="auto"/>
                                                    <w:bottom w:val="none" w:sz="0" w:space="0" w:color="auto"/>
                                                    <w:right w:val="none" w:sz="0" w:space="0" w:color="auto"/>
                                                  </w:divBdr>
                                                  <w:divsChild>
                                                    <w:div w:id="357198568">
                                                      <w:marLeft w:val="0"/>
                                                      <w:marRight w:val="0"/>
                                                      <w:marTop w:val="0"/>
                                                      <w:marBottom w:val="0"/>
                                                      <w:divBdr>
                                                        <w:top w:val="none" w:sz="0" w:space="0" w:color="auto"/>
                                                        <w:left w:val="none" w:sz="0" w:space="0" w:color="auto"/>
                                                        <w:bottom w:val="none" w:sz="0" w:space="0" w:color="auto"/>
                                                        <w:right w:val="none" w:sz="0" w:space="0" w:color="auto"/>
                                                      </w:divBdr>
                                                      <w:divsChild>
                                                        <w:div w:id="1862157377">
                                                          <w:marLeft w:val="0"/>
                                                          <w:marRight w:val="0"/>
                                                          <w:marTop w:val="0"/>
                                                          <w:marBottom w:val="0"/>
                                                          <w:divBdr>
                                                            <w:top w:val="none" w:sz="0" w:space="0" w:color="auto"/>
                                                            <w:left w:val="none" w:sz="0" w:space="0" w:color="auto"/>
                                                            <w:bottom w:val="none" w:sz="0" w:space="0" w:color="auto"/>
                                                            <w:right w:val="none" w:sz="0" w:space="0" w:color="auto"/>
                                                          </w:divBdr>
                                                          <w:divsChild>
                                                            <w:div w:id="1552686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21285212">
      <w:bodyDiv w:val="1"/>
      <w:marLeft w:val="0"/>
      <w:marRight w:val="0"/>
      <w:marTop w:val="0"/>
      <w:marBottom w:val="0"/>
      <w:divBdr>
        <w:top w:val="none" w:sz="0" w:space="0" w:color="auto"/>
        <w:left w:val="none" w:sz="0" w:space="0" w:color="auto"/>
        <w:bottom w:val="none" w:sz="0" w:space="0" w:color="auto"/>
        <w:right w:val="none" w:sz="0" w:space="0" w:color="auto"/>
      </w:divBdr>
      <w:divsChild>
        <w:div w:id="1872380777">
          <w:marLeft w:val="0"/>
          <w:marRight w:val="0"/>
          <w:marTop w:val="0"/>
          <w:marBottom w:val="0"/>
          <w:divBdr>
            <w:top w:val="none" w:sz="0" w:space="0" w:color="auto"/>
            <w:left w:val="none" w:sz="0" w:space="0" w:color="auto"/>
            <w:bottom w:val="none" w:sz="0" w:space="0" w:color="auto"/>
            <w:right w:val="none" w:sz="0" w:space="0" w:color="auto"/>
          </w:divBdr>
          <w:divsChild>
            <w:div w:id="1691838491">
              <w:marLeft w:val="0"/>
              <w:marRight w:val="0"/>
              <w:marTop w:val="0"/>
              <w:marBottom w:val="0"/>
              <w:divBdr>
                <w:top w:val="none" w:sz="0" w:space="0" w:color="auto"/>
                <w:left w:val="none" w:sz="0" w:space="0" w:color="auto"/>
                <w:bottom w:val="none" w:sz="0" w:space="0" w:color="auto"/>
                <w:right w:val="none" w:sz="0" w:space="0" w:color="auto"/>
              </w:divBdr>
              <w:divsChild>
                <w:div w:id="610286525">
                  <w:marLeft w:val="0"/>
                  <w:marRight w:val="0"/>
                  <w:marTop w:val="0"/>
                  <w:marBottom w:val="0"/>
                  <w:divBdr>
                    <w:top w:val="none" w:sz="0" w:space="0" w:color="auto"/>
                    <w:left w:val="none" w:sz="0" w:space="0" w:color="auto"/>
                    <w:bottom w:val="none" w:sz="0" w:space="0" w:color="auto"/>
                    <w:right w:val="none" w:sz="0" w:space="0" w:color="auto"/>
                  </w:divBdr>
                  <w:divsChild>
                    <w:div w:id="2011791123">
                      <w:marLeft w:val="0"/>
                      <w:marRight w:val="0"/>
                      <w:marTop w:val="0"/>
                      <w:marBottom w:val="0"/>
                      <w:divBdr>
                        <w:top w:val="none" w:sz="0" w:space="0" w:color="auto"/>
                        <w:left w:val="none" w:sz="0" w:space="0" w:color="auto"/>
                        <w:bottom w:val="none" w:sz="0" w:space="0" w:color="auto"/>
                        <w:right w:val="none" w:sz="0" w:space="0" w:color="auto"/>
                      </w:divBdr>
                      <w:divsChild>
                        <w:div w:id="1055083799">
                          <w:marLeft w:val="0"/>
                          <w:marRight w:val="0"/>
                          <w:marTop w:val="0"/>
                          <w:marBottom w:val="0"/>
                          <w:divBdr>
                            <w:top w:val="none" w:sz="0" w:space="0" w:color="auto"/>
                            <w:left w:val="none" w:sz="0" w:space="0" w:color="auto"/>
                            <w:bottom w:val="none" w:sz="0" w:space="0" w:color="auto"/>
                            <w:right w:val="none" w:sz="0" w:space="0" w:color="auto"/>
                          </w:divBdr>
                          <w:divsChild>
                            <w:div w:id="705757296">
                              <w:marLeft w:val="0"/>
                              <w:marRight w:val="0"/>
                              <w:marTop w:val="0"/>
                              <w:marBottom w:val="0"/>
                              <w:divBdr>
                                <w:top w:val="none" w:sz="0" w:space="0" w:color="auto"/>
                                <w:left w:val="none" w:sz="0" w:space="0" w:color="auto"/>
                                <w:bottom w:val="none" w:sz="0" w:space="0" w:color="auto"/>
                                <w:right w:val="none" w:sz="0" w:space="0" w:color="auto"/>
                              </w:divBdr>
                              <w:divsChild>
                                <w:div w:id="2140877381">
                                  <w:marLeft w:val="0"/>
                                  <w:marRight w:val="0"/>
                                  <w:marTop w:val="0"/>
                                  <w:marBottom w:val="0"/>
                                  <w:divBdr>
                                    <w:top w:val="none" w:sz="0" w:space="0" w:color="auto"/>
                                    <w:left w:val="none" w:sz="0" w:space="0" w:color="auto"/>
                                    <w:bottom w:val="none" w:sz="0" w:space="0" w:color="auto"/>
                                    <w:right w:val="none" w:sz="0" w:space="0" w:color="auto"/>
                                  </w:divBdr>
                                  <w:divsChild>
                                    <w:div w:id="907688320">
                                      <w:marLeft w:val="0"/>
                                      <w:marRight w:val="0"/>
                                      <w:marTop w:val="0"/>
                                      <w:marBottom w:val="0"/>
                                      <w:divBdr>
                                        <w:top w:val="none" w:sz="0" w:space="0" w:color="auto"/>
                                        <w:left w:val="none" w:sz="0" w:space="0" w:color="auto"/>
                                        <w:bottom w:val="none" w:sz="0" w:space="0" w:color="auto"/>
                                        <w:right w:val="none" w:sz="0" w:space="0" w:color="auto"/>
                                      </w:divBdr>
                                      <w:divsChild>
                                        <w:div w:id="598368194">
                                          <w:marLeft w:val="0"/>
                                          <w:marRight w:val="0"/>
                                          <w:marTop w:val="0"/>
                                          <w:marBottom w:val="0"/>
                                          <w:divBdr>
                                            <w:top w:val="none" w:sz="0" w:space="0" w:color="auto"/>
                                            <w:left w:val="none" w:sz="0" w:space="0" w:color="auto"/>
                                            <w:bottom w:val="none" w:sz="0" w:space="0" w:color="auto"/>
                                            <w:right w:val="none" w:sz="0" w:space="0" w:color="auto"/>
                                          </w:divBdr>
                                          <w:divsChild>
                                            <w:div w:id="128285358">
                                              <w:marLeft w:val="0"/>
                                              <w:marRight w:val="0"/>
                                              <w:marTop w:val="0"/>
                                              <w:marBottom w:val="0"/>
                                              <w:divBdr>
                                                <w:top w:val="none" w:sz="0" w:space="0" w:color="auto"/>
                                                <w:left w:val="none" w:sz="0" w:space="0" w:color="auto"/>
                                                <w:bottom w:val="none" w:sz="0" w:space="0" w:color="auto"/>
                                                <w:right w:val="none" w:sz="0" w:space="0" w:color="auto"/>
                                              </w:divBdr>
                                              <w:divsChild>
                                                <w:div w:id="68698137">
                                                  <w:marLeft w:val="0"/>
                                                  <w:marRight w:val="0"/>
                                                  <w:marTop w:val="0"/>
                                                  <w:marBottom w:val="0"/>
                                                  <w:divBdr>
                                                    <w:top w:val="none" w:sz="0" w:space="0" w:color="auto"/>
                                                    <w:left w:val="none" w:sz="0" w:space="0" w:color="auto"/>
                                                    <w:bottom w:val="none" w:sz="0" w:space="0" w:color="auto"/>
                                                    <w:right w:val="none" w:sz="0" w:space="0" w:color="auto"/>
                                                  </w:divBdr>
                                                  <w:divsChild>
                                                    <w:div w:id="1586382730">
                                                      <w:marLeft w:val="0"/>
                                                      <w:marRight w:val="0"/>
                                                      <w:marTop w:val="0"/>
                                                      <w:marBottom w:val="0"/>
                                                      <w:divBdr>
                                                        <w:top w:val="none" w:sz="0" w:space="0" w:color="auto"/>
                                                        <w:left w:val="none" w:sz="0" w:space="0" w:color="auto"/>
                                                        <w:bottom w:val="none" w:sz="0" w:space="0" w:color="auto"/>
                                                        <w:right w:val="none" w:sz="0" w:space="0" w:color="auto"/>
                                                      </w:divBdr>
                                                      <w:divsChild>
                                                        <w:div w:id="1643150023">
                                                          <w:marLeft w:val="0"/>
                                                          <w:marRight w:val="0"/>
                                                          <w:marTop w:val="0"/>
                                                          <w:marBottom w:val="0"/>
                                                          <w:divBdr>
                                                            <w:top w:val="none" w:sz="0" w:space="0" w:color="auto"/>
                                                            <w:left w:val="none" w:sz="0" w:space="0" w:color="auto"/>
                                                            <w:bottom w:val="none" w:sz="0" w:space="0" w:color="auto"/>
                                                            <w:right w:val="none" w:sz="0" w:space="0" w:color="auto"/>
                                                          </w:divBdr>
                                                          <w:divsChild>
                                                            <w:div w:id="1040859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555312247">
      <w:bodyDiv w:val="1"/>
      <w:marLeft w:val="0"/>
      <w:marRight w:val="0"/>
      <w:marTop w:val="0"/>
      <w:marBottom w:val="0"/>
      <w:divBdr>
        <w:top w:val="none" w:sz="0" w:space="0" w:color="auto"/>
        <w:left w:val="none" w:sz="0" w:space="0" w:color="auto"/>
        <w:bottom w:val="none" w:sz="0" w:space="0" w:color="auto"/>
        <w:right w:val="none" w:sz="0" w:space="0" w:color="auto"/>
      </w:divBdr>
      <w:divsChild>
        <w:div w:id="1443299996">
          <w:marLeft w:val="0"/>
          <w:marRight w:val="0"/>
          <w:marTop w:val="0"/>
          <w:marBottom w:val="0"/>
          <w:divBdr>
            <w:top w:val="none" w:sz="0" w:space="0" w:color="auto"/>
            <w:left w:val="none" w:sz="0" w:space="0" w:color="auto"/>
            <w:bottom w:val="none" w:sz="0" w:space="0" w:color="auto"/>
            <w:right w:val="none" w:sz="0" w:space="0" w:color="auto"/>
          </w:divBdr>
          <w:divsChild>
            <w:div w:id="1348874165">
              <w:marLeft w:val="0"/>
              <w:marRight w:val="0"/>
              <w:marTop w:val="0"/>
              <w:marBottom w:val="0"/>
              <w:divBdr>
                <w:top w:val="none" w:sz="0" w:space="0" w:color="auto"/>
                <w:left w:val="none" w:sz="0" w:space="0" w:color="auto"/>
                <w:bottom w:val="none" w:sz="0" w:space="0" w:color="auto"/>
                <w:right w:val="none" w:sz="0" w:space="0" w:color="auto"/>
              </w:divBdr>
              <w:divsChild>
                <w:div w:id="1478300982">
                  <w:marLeft w:val="0"/>
                  <w:marRight w:val="0"/>
                  <w:marTop w:val="0"/>
                  <w:marBottom w:val="0"/>
                  <w:divBdr>
                    <w:top w:val="none" w:sz="0" w:space="0" w:color="auto"/>
                    <w:left w:val="none" w:sz="0" w:space="0" w:color="auto"/>
                    <w:bottom w:val="none" w:sz="0" w:space="0" w:color="auto"/>
                    <w:right w:val="none" w:sz="0" w:space="0" w:color="auto"/>
                  </w:divBdr>
                  <w:divsChild>
                    <w:div w:id="1516337349">
                      <w:marLeft w:val="0"/>
                      <w:marRight w:val="0"/>
                      <w:marTop w:val="0"/>
                      <w:marBottom w:val="0"/>
                      <w:divBdr>
                        <w:top w:val="none" w:sz="0" w:space="0" w:color="auto"/>
                        <w:left w:val="none" w:sz="0" w:space="0" w:color="auto"/>
                        <w:bottom w:val="none" w:sz="0" w:space="0" w:color="auto"/>
                        <w:right w:val="none" w:sz="0" w:space="0" w:color="auto"/>
                      </w:divBdr>
                      <w:divsChild>
                        <w:div w:id="1628974429">
                          <w:marLeft w:val="0"/>
                          <w:marRight w:val="0"/>
                          <w:marTop w:val="0"/>
                          <w:marBottom w:val="0"/>
                          <w:divBdr>
                            <w:top w:val="none" w:sz="0" w:space="0" w:color="auto"/>
                            <w:left w:val="none" w:sz="0" w:space="0" w:color="auto"/>
                            <w:bottom w:val="none" w:sz="0" w:space="0" w:color="auto"/>
                            <w:right w:val="none" w:sz="0" w:space="0" w:color="auto"/>
                          </w:divBdr>
                          <w:divsChild>
                            <w:div w:id="1645551167">
                              <w:marLeft w:val="0"/>
                              <w:marRight w:val="0"/>
                              <w:marTop w:val="0"/>
                              <w:marBottom w:val="0"/>
                              <w:divBdr>
                                <w:top w:val="none" w:sz="0" w:space="0" w:color="auto"/>
                                <w:left w:val="none" w:sz="0" w:space="0" w:color="auto"/>
                                <w:bottom w:val="none" w:sz="0" w:space="0" w:color="auto"/>
                                <w:right w:val="none" w:sz="0" w:space="0" w:color="auto"/>
                              </w:divBdr>
                              <w:divsChild>
                                <w:div w:id="1228956244">
                                  <w:marLeft w:val="0"/>
                                  <w:marRight w:val="0"/>
                                  <w:marTop w:val="0"/>
                                  <w:marBottom w:val="0"/>
                                  <w:divBdr>
                                    <w:top w:val="none" w:sz="0" w:space="0" w:color="auto"/>
                                    <w:left w:val="none" w:sz="0" w:space="0" w:color="auto"/>
                                    <w:bottom w:val="none" w:sz="0" w:space="0" w:color="auto"/>
                                    <w:right w:val="none" w:sz="0" w:space="0" w:color="auto"/>
                                  </w:divBdr>
                                  <w:divsChild>
                                    <w:div w:id="169610483">
                                      <w:marLeft w:val="0"/>
                                      <w:marRight w:val="0"/>
                                      <w:marTop w:val="0"/>
                                      <w:marBottom w:val="0"/>
                                      <w:divBdr>
                                        <w:top w:val="none" w:sz="0" w:space="0" w:color="auto"/>
                                        <w:left w:val="none" w:sz="0" w:space="0" w:color="auto"/>
                                        <w:bottom w:val="none" w:sz="0" w:space="0" w:color="auto"/>
                                        <w:right w:val="none" w:sz="0" w:space="0" w:color="auto"/>
                                      </w:divBdr>
                                      <w:divsChild>
                                        <w:div w:id="1459685136">
                                          <w:marLeft w:val="0"/>
                                          <w:marRight w:val="0"/>
                                          <w:marTop w:val="0"/>
                                          <w:marBottom w:val="0"/>
                                          <w:divBdr>
                                            <w:top w:val="none" w:sz="0" w:space="0" w:color="auto"/>
                                            <w:left w:val="none" w:sz="0" w:space="0" w:color="auto"/>
                                            <w:bottom w:val="none" w:sz="0" w:space="0" w:color="auto"/>
                                            <w:right w:val="none" w:sz="0" w:space="0" w:color="auto"/>
                                          </w:divBdr>
                                          <w:divsChild>
                                            <w:div w:id="1606569391">
                                              <w:marLeft w:val="0"/>
                                              <w:marRight w:val="0"/>
                                              <w:marTop w:val="0"/>
                                              <w:marBottom w:val="0"/>
                                              <w:divBdr>
                                                <w:top w:val="none" w:sz="0" w:space="0" w:color="auto"/>
                                                <w:left w:val="none" w:sz="0" w:space="0" w:color="auto"/>
                                                <w:bottom w:val="none" w:sz="0" w:space="0" w:color="auto"/>
                                                <w:right w:val="none" w:sz="0" w:space="0" w:color="auto"/>
                                              </w:divBdr>
                                              <w:divsChild>
                                                <w:div w:id="1140804996">
                                                  <w:marLeft w:val="0"/>
                                                  <w:marRight w:val="0"/>
                                                  <w:marTop w:val="0"/>
                                                  <w:marBottom w:val="0"/>
                                                  <w:divBdr>
                                                    <w:top w:val="none" w:sz="0" w:space="0" w:color="auto"/>
                                                    <w:left w:val="none" w:sz="0" w:space="0" w:color="auto"/>
                                                    <w:bottom w:val="none" w:sz="0" w:space="0" w:color="auto"/>
                                                    <w:right w:val="none" w:sz="0" w:space="0" w:color="auto"/>
                                                  </w:divBdr>
                                                  <w:divsChild>
                                                    <w:div w:id="1401518807">
                                                      <w:marLeft w:val="0"/>
                                                      <w:marRight w:val="0"/>
                                                      <w:marTop w:val="0"/>
                                                      <w:marBottom w:val="0"/>
                                                      <w:divBdr>
                                                        <w:top w:val="none" w:sz="0" w:space="0" w:color="auto"/>
                                                        <w:left w:val="none" w:sz="0" w:space="0" w:color="auto"/>
                                                        <w:bottom w:val="none" w:sz="0" w:space="0" w:color="auto"/>
                                                        <w:right w:val="none" w:sz="0" w:space="0" w:color="auto"/>
                                                      </w:divBdr>
                                                      <w:divsChild>
                                                        <w:div w:id="367603337">
                                                          <w:marLeft w:val="0"/>
                                                          <w:marRight w:val="0"/>
                                                          <w:marTop w:val="0"/>
                                                          <w:marBottom w:val="0"/>
                                                          <w:divBdr>
                                                            <w:top w:val="none" w:sz="0" w:space="0" w:color="auto"/>
                                                            <w:left w:val="none" w:sz="0" w:space="0" w:color="auto"/>
                                                            <w:bottom w:val="none" w:sz="0" w:space="0" w:color="auto"/>
                                                            <w:right w:val="none" w:sz="0" w:space="0" w:color="auto"/>
                                                          </w:divBdr>
                                                          <w:divsChild>
                                                            <w:div w:id="965352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28530924">
      <w:bodyDiv w:val="1"/>
      <w:marLeft w:val="0"/>
      <w:marRight w:val="0"/>
      <w:marTop w:val="0"/>
      <w:marBottom w:val="0"/>
      <w:divBdr>
        <w:top w:val="none" w:sz="0" w:space="0" w:color="auto"/>
        <w:left w:val="none" w:sz="0" w:space="0" w:color="auto"/>
        <w:bottom w:val="none" w:sz="0" w:space="0" w:color="auto"/>
        <w:right w:val="none" w:sz="0" w:space="0" w:color="auto"/>
      </w:divBdr>
      <w:divsChild>
        <w:div w:id="401022989">
          <w:marLeft w:val="0"/>
          <w:marRight w:val="0"/>
          <w:marTop w:val="0"/>
          <w:marBottom w:val="0"/>
          <w:divBdr>
            <w:top w:val="none" w:sz="0" w:space="0" w:color="auto"/>
            <w:left w:val="none" w:sz="0" w:space="0" w:color="auto"/>
            <w:bottom w:val="none" w:sz="0" w:space="0" w:color="auto"/>
            <w:right w:val="none" w:sz="0" w:space="0" w:color="auto"/>
          </w:divBdr>
          <w:divsChild>
            <w:div w:id="625232428">
              <w:marLeft w:val="0"/>
              <w:marRight w:val="0"/>
              <w:marTop w:val="0"/>
              <w:marBottom w:val="0"/>
              <w:divBdr>
                <w:top w:val="none" w:sz="0" w:space="0" w:color="auto"/>
                <w:left w:val="none" w:sz="0" w:space="0" w:color="auto"/>
                <w:bottom w:val="none" w:sz="0" w:space="0" w:color="auto"/>
                <w:right w:val="none" w:sz="0" w:space="0" w:color="auto"/>
              </w:divBdr>
              <w:divsChild>
                <w:div w:id="825703933">
                  <w:marLeft w:val="0"/>
                  <w:marRight w:val="0"/>
                  <w:marTop w:val="0"/>
                  <w:marBottom w:val="0"/>
                  <w:divBdr>
                    <w:top w:val="none" w:sz="0" w:space="0" w:color="auto"/>
                    <w:left w:val="none" w:sz="0" w:space="0" w:color="auto"/>
                    <w:bottom w:val="none" w:sz="0" w:space="0" w:color="auto"/>
                    <w:right w:val="none" w:sz="0" w:space="0" w:color="auto"/>
                  </w:divBdr>
                  <w:divsChild>
                    <w:div w:id="883950790">
                      <w:marLeft w:val="0"/>
                      <w:marRight w:val="0"/>
                      <w:marTop w:val="0"/>
                      <w:marBottom w:val="0"/>
                      <w:divBdr>
                        <w:top w:val="none" w:sz="0" w:space="0" w:color="auto"/>
                        <w:left w:val="none" w:sz="0" w:space="0" w:color="auto"/>
                        <w:bottom w:val="none" w:sz="0" w:space="0" w:color="auto"/>
                        <w:right w:val="none" w:sz="0" w:space="0" w:color="auto"/>
                      </w:divBdr>
                      <w:divsChild>
                        <w:div w:id="592786393">
                          <w:marLeft w:val="0"/>
                          <w:marRight w:val="0"/>
                          <w:marTop w:val="0"/>
                          <w:marBottom w:val="0"/>
                          <w:divBdr>
                            <w:top w:val="none" w:sz="0" w:space="0" w:color="auto"/>
                            <w:left w:val="none" w:sz="0" w:space="0" w:color="auto"/>
                            <w:bottom w:val="none" w:sz="0" w:space="0" w:color="auto"/>
                            <w:right w:val="none" w:sz="0" w:space="0" w:color="auto"/>
                          </w:divBdr>
                          <w:divsChild>
                            <w:div w:id="1576817170">
                              <w:marLeft w:val="0"/>
                              <w:marRight w:val="0"/>
                              <w:marTop w:val="0"/>
                              <w:marBottom w:val="0"/>
                              <w:divBdr>
                                <w:top w:val="none" w:sz="0" w:space="0" w:color="auto"/>
                                <w:left w:val="none" w:sz="0" w:space="0" w:color="auto"/>
                                <w:bottom w:val="none" w:sz="0" w:space="0" w:color="auto"/>
                                <w:right w:val="none" w:sz="0" w:space="0" w:color="auto"/>
                              </w:divBdr>
                              <w:divsChild>
                                <w:div w:id="2026326030">
                                  <w:marLeft w:val="0"/>
                                  <w:marRight w:val="0"/>
                                  <w:marTop w:val="0"/>
                                  <w:marBottom w:val="0"/>
                                  <w:divBdr>
                                    <w:top w:val="none" w:sz="0" w:space="0" w:color="auto"/>
                                    <w:left w:val="none" w:sz="0" w:space="0" w:color="auto"/>
                                    <w:bottom w:val="none" w:sz="0" w:space="0" w:color="auto"/>
                                    <w:right w:val="none" w:sz="0" w:space="0" w:color="auto"/>
                                  </w:divBdr>
                                  <w:divsChild>
                                    <w:div w:id="2128624387">
                                      <w:marLeft w:val="0"/>
                                      <w:marRight w:val="0"/>
                                      <w:marTop w:val="0"/>
                                      <w:marBottom w:val="0"/>
                                      <w:divBdr>
                                        <w:top w:val="none" w:sz="0" w:space="0" w:color="auto"/>
                                        <w:left w:val="none" w:sz="0" w:space="0" w:color="auto"/>
                                        <w:bottom w:val="none" w:sz="0" w:space="0" w:color="auto"/>
                                        <w:right w:val="none" w:sz="0" w:space="0" w:color="auto"/>
                                      </w:divBdr>
                                      <w:divsChild>
                                        <w:div w:id="631516710">
                                          <w:marLeft w:val="0"/>
                                          <w:marRight w:val="0"/>
                                          <w:marTop w:val="0"/>
                                          <w:marBottom w:val="0"/>
                                          <w:divBdr>
                                            <w:top w:val="none" w:sz="0" w:space="0" w:color="auto"/>
                                            <w:left w:val="none" w:sz="0" w:space="0" w:color="auto"/>
                                            <w:bottom w:val="none" w:sz="0" w:space="0" w:color="auto"/>
                                            <w:right w:val="none" w:sz="0" w:space="0" w:color="auto"/>
                                          </w:divBdr>
                                          <w:divsChild>
                                            <w:div w:id="1168398256">
                                              <w:marLeft w:val="0"/>
                                              <w:marRight w:val="0"/>
                                              <w:marTop w:val="0"/>
                                              <w:marBottom w:val="0"/>
                                              <w:divBdr>
                                                <w:top w:val="none" w:sz="0" w:space="0" w:color="auto"/>
                                                <w:left w:val="none" w:sz="0" w:space="0" w:color="auto"/>
                                                <w:bottom w:val="none" w:sz="0" w:space="0" w:color="auto"/>
                                                <w:right w:val="none" w:sz="0" w:space="0" w:color="auto"/>
                                              </w:divBdr>
                                              <w:divsChild>
                                                <w:div w:id="683626203">
                                                  <w:marLeft w:val="0"/>
                                                  <w:marRight w:val="0"/>
                                                  <w:marTop w:val="0"/>
                                                  <w:marBottom w:val="0"/>
                                                  <w:divBdr>
                                                    <w:top w:val="none" w:sz="0" w:space="0" w:color="auto"/>
                                                    <w:left w:val="none" w:sz="0" w:space="0" w:color="auto"/>
                                                    <w:bottom w:val="none" w:sz="0" w:space="0" w:color="auto"/>
                                                    <w:right w:val="none" w:sz="0" w:space="0" w:color="auto"/>
                                                  </w:divBdr>
                                                  <w:divsChild>
                                                    <w:div w:id="346686202">
                                                      <w:marLeft w:val="0"/>
                                                      <w:marRight w:val="0"/>
                                                      <w:marTop w:val="0"/>
                                                      <w:marBottom w:val="0"/>
                                                      <w:divBdr>
                                                        <w:top w:val="none" w:sz="0" w:space="0" w:color="auto"/>
                                                        <w:left w:val="none" w:sz="0" w:space="0" w:color="auto"/>
                                                        <w:bottom w:val="none" w:sz="0" w:space="0" w:color="auto"/>
                                                        <w:right w:val="none" w:sz="0" w:space="0" w:color="auto"/>
                                                      </w:divBdr>
                                                      <w:divsChild>
                                                        <w:div w:id="508760876">
                                                          <w:marLeft w:val="0"/>
                                                          <w:marRight w:val="0"/>
                                                          <w:marTop w:val="0"/>
                                                          <w:marBottom w:val="0"/>
                                                          <w:divBdr>
                                                            <w:top w:val="none" w:sz="0" w:space="0" w:color="auto"/>
                                                            <w:left w:val="none" w:sz="0" w:space="0" w:color="auto"/>
                                                            <w:bottom w:val="none" w:sz="0" w:space="0" w:color="auto"/>
                                                            <w:right w:val="none" w:sz="0" w:space="0" w:color="auto"/>
                                                          </w:divBdr>
                                                          <w:divsChild>
                                                            <w:div w:id="1175148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822623167">
      <w:bodyDiv w:val="1"/>
      <w:marLeft w:val="0"/>
      <w:marRight w:val="0"/>
      <w:marTop w:val="0"/>
      <w:marBottom w:val="0"/>
      <w:divBdr>
        <w:top w:val="none" w:sz="0" w:space="0" w:color="auto"/>
        <w:left w:val="none" w:sz="0" w:space="0" w:color="auto"/>
        <w:bottom w:val="none" w:sz="0" w:space="0" w:color="auto"/>
        <w:right w:val="none" w:sz="0" w:space="0" w:color="auto"/>
      </w:divBdr>
    </w:div>
    <w:div w:id="974793663">
      <w:bodyDiv w:val="1"/>
      <w:marLeft w:val="0"/>
      <w:marRight w:val="0"/>
      <w:marTop w:val="0"/>
      <w:marBottom w:val="0"/>
      <w:divBdr>
        <w:top w:val="none" w:sz="0" w:space="0" w:color="auto"/>
        <w:left w:val="none" w:sz="0" w:space="0" w:color="auto"/>
        <w:bottom w:val="none" w:sz="0" w:space="0" w:color="auto"/>
        <w:right w:val="none" w:sz="0" w:space="0" w:color="auto"/>
      </w:divBdr>
      <w:divsChild>
        <w:div w:id="1899171122">
          <w:marLeft w:val="0"/>
          <w:marRight w:val="0"/>
          <w:marTop w:val="0"/>
          <w:marBottom w:val="0"/>
          <w:divBdr>
            <w:top w:val="none" w:sz="0" w:space="0" w:color="auto"/>
            <w:left w:val="none" w:sz="0" w:space="0" w:color="auto"/>
            <w:bottom w:val="none" w:sz="0" w:space="0" w:color="auto"/>
            <w:right w:val="none" w:sz="0" w:space="0" w:color="auto"/>
          </w:divBdr>
          <w:divsChild>
            <w:div w:id="816145221">
              <w:marLeft w:val="0"/>
              <w:marRight w:val="0"/>
              <w:marTop w:val="0"/>
              <w:marBottom w:val="0"/>
              <w:divBdr>
                <w:top w:val="none" w:sz="0" w:space="0" w:color="auto"/>
                <w:left w:val="none" w:sz="0" w:space="0" w:color="auto"/>
                <w:bottom w:val="none" w:sz="0" w:space="0" w:color="auto"/>
                <w:right w:val="none" w:sz="0" w:space="0" w:color="auto"/>
              </w:divBdr>
              <w:divsChild>
                <w:div w:id="1867474502">
                  <w:marLeft w:val="0"/>
                  <w:marRight w:val="0"/>
                  <w:marTop w:val="0"/>
                  <w:marBottom w:val="0"/>
                  <w:divBdr>
                    <w:top w:val="none" w:sz="0" w:space="0" w:color="auto"/>
                    <w:left w:val="none" w:sz="0" w:space="0" w:color="auto"/>
                    <w:bottom w:val="none" w:sz="0" w:space="0" w:color="auto"/>
                    <w:right w:val="none" w:sz="0" w:space="0" w:color="auto"/>
                  </w:divBdr>
                  <w:divsChild>
                    <w:div w:id="1932934141">
                      <w:marLeft w:val="0"/>
                      <w:marRight w:val="0"/>
                      <w:marTop w:val="0"/>
                      <w:marBottom w:val="0"/>
                      <w:divBdr>
                        <w:top w:val="none" w:sz="0" w:space="0" w:color="auto"/>
                        <w:left w:val="none" w:sz="0" w:space="0" w:color="auto"/>
                        <w:bottom w:val="none" w:sz="0" w:space="0" w:color="auto"/>
                        <w:right w:val="none" w:sz="0" w:space="0" w:color="auto"/>
                      </w:divBdr>
                      <w:divsChild>
                        <w:div w:id="1751005014">
                          <w:marLeft w:val="0"/>
                          <w:marRight w:val="0"/>
                          <w:marTop w:val="0"/>
                          <w:marBottom w:val="0"/>
                          <w:divBdr>
                            <w:top w:val="none" w:sz="0" w:space="0" w:color="auto"/>
                            <w:left w:val="none" w:sz="0" w:space="0" w:color="auto"/>
                            <w:bottom w:val="none" w:sz="0" w:space="0" w:color="auto"/>
                            <w:right w:val="none" w:sz="0" w:space="0" w:color="auto"/>
                          </w:divBdr>
                          <w:divsChild>
                            <w:div w:id="189417213">
                              <w:marLeft w:val="0"/>
                              <w:marRight w:val="0"/>
                              <w:marTop w:val="0"/>
                              <w:marBottom w:val="0"/>
                              <w:divBdr>
                                <w:top w:val="none" w:sz="0" w:space="0" w:color="auto"/>
                                <w:left w:val="none" w:sz="0" w:space="0" w:color="auto"/>
                                <w:bottom w:val="none" w:sz="0" w:space="0" w:color="auto"/>
                                <w:right w:val="none" w:sz="0" w:space="0" w:color="auto"/>
                              </w:divBdr>
                              <w:divsChild>
                                <w:div w:id="188837586">
                                  <w:marLeft w:val="0"/>
                                  <w:marRight w:val="0"/>
                                  <w:marTop w:val="0"/>
                                  <w:marBottom w:val="0"/>
                                  <w:divBdr>
                                    <w:top w:val="none" w:sz="0" w:space="0" w:color="auto"/>
                                    <w:left w:val="none" w:sz="0" w:space="0" w:color="auto"/>
                                    <w:bottom w:val="none" w:sz="0" w:space="0" w:color="auto"/>
                                    <w:right w:val="none" w:sz="0" w:space="0" w:color="auto"/>
                                  </w:divBdr>
                                  <w:divsChild>
                                    <w:div w:id="289477583">
                                      <w:marLeft w:val="0"/>
                                      <w:marRight w:val="0"/>
                                      <w:marTop w:val="0"/>
                                      <w:marBottom w:val="0"/>
                                      <w:divBdr>
                                        <w:top w:val="none" w:sz="0" w:space="0" w:color="auto"/>
                                        <w:left w:val="none" w:sz="0" w:space="0" w:color="auto"/>
                                        <w:bottom w:val="none" w:sz="0" w:space="0" w:color="auto"/>
                                        <w:right w:val="none" w:sz="0" w:space="0" w:color="auto"/>
                                      </w:divBdr>
                                      <w:divsChild>
                                        <w:div w:id="1320839933">
                                          <w:marLeft w:val="0"/>
                                          <w:marRight w:val="0"/>
                                          <w:marTop w:val="0"/>
                                          <w:marBottom w:val="0"/>
                                          <w:divBdr>
                                            <w:top w:val="none" w:sz="0" w:space="0" w:color="auto"/>
                                            <w:left w:val="none" w:sz="0" w:space="0" w:color="auto"/>
                                            <w:bottom w:val="none" w:sz="0" w:space="0" w:color="auto"/>
                                            <w:right w:val="none" w:sz="0" w:space="0" w:color="auto"/>
                                          </w:divBdr>
                                          <w:divsChild>
                                            <w:div w:id="379987399">
                                              <w:marLeft w:val="0"/>
                                              <w:marRight w:val="0"/>
                                              <w:marTop w:val="0"/>
                                              <w:marBottom w:val="0"/>
                                              <w:divBdr>
                                                <w:top w:val="none" w:sz="0" w:space="0" w:color="auto"/>
                                                <w:left w:val="none" w:sz="0" w:space="0" w:color="auto"/>
                                                <w:bottom w:val="none" w:sz="0" w:space="0" w:color="auto"/>
                                                <w:right w:val="none" w:sz="0" w:space="0" w:color="auto"/>
                                              </w:divBdr>
                                              <w:divsChild>
                                                <w:div w:id="51120840">
                                                  <w:marLeft w:val="0"/>
                                                  <w:marRight w:val="0"/>
                                                  <w:marTop w:val="0"/>
                                                  <w:marBottom w:val="0"/>
                                                  <w:divBdr>
                                                    <w:top w:val="none" w:sz="0" w:space="0" w:color="auto"/>
                                                    <w:left w:val="none" w:sz="0" w:space="0" w:color="auto"/>
                                                    <w:bottom w:val="none" w:sz="0" w:space="0" w:color="auto"/>
                                                    <w:right w:val="none" w:sz="0" w:space="0" w:color="auto"/>
                                                  </w:divBdr>
                                                  <w:divsChild>
                                                    <w:div w:id="1873760332">
                                                      <w:marLeft w:val="0"/>
                                                      <w:marRight w:val="0"/>
                                                      <w:marTop w:val="0"/>
                                                      <w:marBottom w:val="0"/>
                                                      <w:divBdr>
                                                        <w:top w:val="none" w:sz="0" w:space="0" w:color="auto"/>
                                                        <w:left w:val="none" w:sz="0" w:space="0" w:color="auto"/>
                                                        <w:bottom w:val="none" w:sz="0" w:space="0" w:color="auto"/>
                                                        <w:right w:val="none" w:sz="0" w:space="0" w:color="auto"/>
                                                      </w:divBdr>
                                                      <w:divsChild>
                                                        <w:div w:id="696469135">
                                                          <w:marLeft w:val="0"/>
                                                          <w:marRight w:val="0"/>
                                                          <w:marTop w:val="0"/>
                                                          <w:marBottom w:val="0"/>
                                                          <w:divBdr>
                                                            <w:top w:val="none" w:sz="0" w:space="0" w:color="auto"/>
                                                            <w:left w:val="none" w:sz="0" w:space="0" w:color="auto"/>
                                                            <w:bottom w:val="none" w:sz="0" w:space="0" w:color="auto"/>
                                                            <w:right w:val="none" w:sz="0" w:space="0" w:color="auto"/>
                                                          </w:divBdr>
                                                          <w:divsChild>
                                                            <w:div w:id="1708945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981732018">
      <w:bodyDiv w:val="1"/>
      <w:marLeft w:val="0"/>
      <w:marRight w:val="0"/>
      <w:marTop w:val="0"/>
      <w:marBottom w:val="0"/>
      <w:divBdr>
        <w:top w:val="none" w:sz="0" w:space="0" w:color="auto"/>
        <w:left w:val="none" w:sz="0" w:space="0" w:color="auto"/>
        <w:bottom w:val="none" w:sz="0" w:space="0" w:color="auto"/>
        <w:right w:val="none" w:sz="0" w:space="0" w:color="auto"/>
      </w:divBdr>
    </w:div>
    <w:div w:id="1131560677">
      <w:bodyDiv w:val="1"/>
      <w:marLeft w:val="0"/>
      <w:marRight w:val="0"/>
      <w:marTop w:val="0"/>
      <w:marBottom w:val="0"/>
      <w:divBdr>
        <w:top w:val="none" w:sz="0" w:space="0" w:color="auto"/>
        <w:left w:val="none" w:sz="0" w:space="0" w:color="auto"/>
        <w:bottom w:val="none" w:sz="0" w:space="0" w:color="auto"/>
        <w:right w:val="none" w:sz="0" w:space="0" w:color="auto"/>
      </w:divBdr>
      <w:divsChild>
        <w:div w:id="900557920">
          <w:marLeft w:val="0"/>
          <w:marRight w:val="0"/>
          <w:marTop w:val="0"/>
          <w:marBottom w:val="0"/>
          <w:divBdr>
            <w:top w:val="none" w:sz="0" w:space="0" w:color="auto"/>
            <w:left w:val="none" w:sz="0" w:space="0" w:color="auto"/>
            <w:bottom w:val="none" w:sz="0" w:space="0" w:color="auto"/>
            <w:right w:val="none" w:sz="0" w:space="0" w:color="auto"/>
          </w:divBdr>
          <w:divsChild>
            <w:div w:id="834030809">
              <w:marLeft w:val="0"/>
              <w:marRight w:val="0"/>
              <w:marTop w:val="0"/>
              <w:marBottom w:val="0"/>
              <w:divBdr>
                <w:top w:val="none" w:sz="0" w:space="0" w:color="auto"/>
                <w:left w:val="none" w:sz="0" w:space="0" w:color="auto"/>
                <w:bottom w:val="none" w:sz="0" w:space="0" w:color="auto"/>
                <w:right w:val="none" w:sz="0" w:space="0" w:color="auto"/>
              </w:divBdr>
              <w:divsChild>
                <w:div w:id="1030759761">
                  <w:marLeft w:val="0"/>
                  <w:marRight w:val="0"/>
                  <w:marTop w:val="0"/>
                  <w:marBottom w:val="0"/>
                  <w:divBdr>
                    <w:top w:val="none" w:sz="0" w:space="0" w:color="auto"/>
                    <w:left w:val="none" w:sz="0" w:space="0" w:color="auto"/>
                    <w:bottom w:val="none" w:sz="0" w:space="0" w:color="auto"/>
                    <w:right w:val="none" w:sz="0" w:space="0" w:color="auto"/>
                  </w:divBdr>
                  <w:divsChild>
                    <w:div w:id="800346920">
                      <w:marLeft w:val="0"/>
                      <w:marRight w:val="0"/>
                      <w:marTop w:val="0"/>
                      <w:marBottom w:val="0"/>
                      <w:divBdr>
                        <w:top w:val="none" w:sz="0" w:space="0" w:color="auto"/>
                        <w:left w:val="none" w:sz="0" w:space="0" w:color="auto"/>
                        <w:bottom w:val="none" w:sz="0" w:space="0" w:color="auto"/>
                        <w:right w:val="none" w:sz="0" w:space="0" w:color="auto"/>
                      </w:divBdr>
                      <w:divsChild>
                        <w:div w:id="1711959149">
                          <w:marLeft w:val="0"/>
                          <w:marRight w:val="0"/>
                          <w:marTop w:val="0"/>
                          <w:marBottom w:val="0"/>
                          <w:divBdr>
                            <w:top w:val="none" w:sz="0" w:space="0" w:color="auto"/>
                            <w:left w:val="none" w:sz="0" w:space="0" w:color="auto"/>
                            <w:bottom w:val="none" w:sz="0" w:space="0" w:color="auto"/>
                            <w:right w:val="none" w:sz="0" w:space="0" w:color="auto"/>
                          </w:divBdr>
                          <w:divsChild>
                            <w:div w:id="702288099">
                              <w:marLeft w:val="0"/>
                              <w:marRight w:val="0"/>
                              <w:marTop w:val="0"/>
                              <w:marBottom w:val="0"/>
                              <w:divBdr>
                                <w:top w:val="none" w:sz="0" w:space="0" w:color="auto"/>
                                <w:left w:val="none" w:sz="0" w:space="0" w:color="auto"/>
                                <w:bottom w:val="none" w:sz="0" w:space="0" w:color="auto"/>
                                <w:right w:val="none" w:sz="0" w:space="0" w:color="auto"/>
                              </w:divBdr>
                              <w:divsChild>
                                <w:div w:id="1479566654">
                                  <w:marLeft w:val="0"/>
                                  <w:marRight w:val="0"/>
                                  <w:marTop w:val="0"/>
                                  <w:marBottom w:val="0"/>
                                  <w:divBdr>
                                    <w:top w:val="none" w:sz="0" w:space="0" w:color="auto"/>
                                    <w:left w:val="none" w:sz="0" w:space="0" w:color="auto"/>
                                    <w:bottom w:val="none" w:sz="0" w:space="0" w:color="auto"/>
                                    <w:right w:val="none" w:sz="0" w:space="0" w:color="auto"/>
                                  </w:divBdr>
                                  <w:divsChild>
                                    <w:div w:id="853301386">
                                      <w:marLeft w:val="0"/>
                                      <w:marRight w:val="0"/>
                                      <w:marTop w:val="0"/>
                                      <w:marBottom w:val="0"/>
                                      <w:divBdr>
                                        <w:top w:val="none" w:sz="0" w:space="0" w:color="auto"/>
                                        <w:left w:val="none" w:sz="0" w:space="0" w:color="auto"/>
                                        <w:bottom w:val="none" w:sz="0" w:space="0" w:color="auto"/>
                                        <w:right w:val="none" w:sz="0" w:space="0" w:color="auto"/>
                                      </w:divBdr>
                                      <w:divsChild>
                                        <w:div w:id="526018231">
                                          <w:marLeft w:val="0"/>
                                          <w:marRight w:val="0"/>
                                          <w:marTop w:val="0"/>
                                          <w:marBottom w:val="0"/>
                                          <w:divBdr>
                                            <w:top w:val="none" w:sz="0" w:space="0" w:color="auto"/>
                                            <w:left w:val="none" w:sz="0" w:space="0" w:color="auto"/>
                                            <w:bottom w:val="none" w:sz="0" w:space="0" w:color="auto"/>
                                            <w:right w:val="none" w:sz="0" w:space="0" w:color="auto"/>
                                          </w:divBdr>
                                          <w:divsChild>
                                            <w:div w:id="357239733">
                                              <w:marLeft w:val="0"/>
                                              <w:marRight w:val="0"/>
                                              <w:marTop w:val="0"/>
                                              <w:marBottom w:val="0"/>
                                              <w:divBdr>
                                                <w:top w:val="none" w:sz="0" w:space="0" w:color="auto"/>
                                                <w:left w:val="none" w:sz="0" w:space="0" w:color="auto"/>
                                                <w:bottom w:val="none" w:sz="0" w:space="0" w:color="auto"/>
                                                <w:right w:val="none" w:sz="0" w:space="0" w:color="auto"/>
                                              </w:divBdr>
                                              <w:divsChild>
                                                <w:div w:id="1839073551">
                                                  <w:marLeft w:val="0"/>
                                                  <w:marRight w:val="0"/>
                                                  <w:marTop w:val="0"/>
                                                  <w:marBottom w:val="0"/>
                                                  <w:divBdr>
                                                    <w:top w:val="none" w:sz="0" w:space="0" w:color="auto"/>
                                                    <w:left w:val="none" w:sz="0" w:space="0" w:color="auto"/>
                                                    <w:bottom w:val="none" w:sz="0" w:space="0" w:color="auto"/>
                                                    <w:right w:val="none" w:sz="0" w:space="0" w:color="auto"/>
                                                  </w:divBdr>
                                                  <w:divsChild>
                                                    <w:div w:id="1171291991">
                                                      <w:marLeft w:val="0"/>
                                                      <w:marRight w:val="0"/>
                                                      <w:marTop w:val="0"/>
                                                      <w:marBottom w:val="0"/>
                                                      <w:divBdr>
                                                        <w:top w:val="none" w:sz="0" w:space="0" w:color="auto"/>
                                                        <w:left w:val="none" w:sz="0" w:space="0" w:color="auto"/>
                                                        <w:bottom w:val="none" w:sz="0" w:space="0" w:color="auto"/>
                                                        <w:right w:val="none" w:sz="0" w:space="0" w:color="auto"/>
                                                      </w:divBdr>
                                                      <w:divsChild>
                                                        <w:div w:id="1995405239">
                                                          <w:marLeft w:val="0"/>
                                                          <w:marRight w:val="0"/>
                                                          <w:marTop w:val="0"/>
                                                          <w:marBottom w:val="0"/>
                                                          <w:divBdr>
                                                            <w:top w:val="none" w:sz="0" w:space="0" w:color="auto"/>
                                                            <w:left w:val="none" w:sz="0" w:space="0" w:color="auto"/>
                                                            <w:bottom w:val="none" w:sz="0" w:space="0" w:color="auto"/>
                                                            <w:right w:val="none" w:sz="0" w:space="0" w:color="auto"/>
                                                          </w:divBdr>
                                                          <w:divsChild>
                                                            <w:div w:id="1811441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242908122">
      <w:bodyDiv w:val="1"/>
      <w:marLeft w:val="0"/>
      <w:marRight w:val="0"/>
      <w:marTop w:val="0"/>
      <w:marBottom w:val="0"/>
      <w:divBdr>
        <w:top w:val="none" w:sz="0" w:space="0" w:color="auto"/>
        <w:left w:val="none" w:sz="0" w:space="0" w:color="auto"/>
        <w:bottom w:val="none" w:sz="0" w:space="0" w:color="auto"/>
        <w:right w:val="none" w:sz="0" w:space="0" w:color="auto"/>
      </w:divBdr>
      <w:divsChild>
        <w:div w:id="1587037694">
          <w:marLeft w:val="0"/>
          <w:marRight w:val="0"/>
          <w:marTop w:val="0"/>
          <w:marBottom w:val="0"/>
          <w:divBdr>
            <w:top w:val="none" w:sz="0" w:space="0" w:color="auto"/>
            <w:left w:val="none" w:sz="0" w:space="0" w:color="auto"/>
            <w:bottom w:val="none" w:sz="0" w:space="0" w:color="auto"/>
            <w:right w:val="none" w:sz="0" w:space="0" w:color="auto"/>
          </w:divBdr>
          <w:divsChild>
            <w:div w:id="403529567">
              <w:marLeft w:val="0"/>
              <w:marRight w:val="0"/>
              <w:marTop w:val="0"/>
              <w:marBottom w:val="0"/>
              <w:divBdr>
                <w:top w:val="none" w:sz="0" w:space="0" w:color="auto"/>
                <w:left w:val="none" w:sz="0" w:space="0" w:color="auto"/>
                <w:bottom w:val="none" w:sz="0" w:space="0" w:color="auto"/>
                <w:right w:val="none" w:sz="0" w:space="0" w:color="auto"/>
              </w:divBdr>
              <w:divsChild>
                <w:div w:id="215506064">
                  <w:marLeft w:val="0"/>
                  <w:marRight w:val="0"/>
                  <w:marTop w:val="0"/>
                  <w:marBottom w:val="0"/>
                  <w:divBdr>
                    <w:top w:val="none" w:sz="0" w:space="0" w:color="auto"/>
                    <w:left w:val="none" w:sz="0" w:space="0" w:color="auto"/>
                    <w:bottom w:val="none" w:sz="0" w:space="0" w:color="auto"/>
                    <w:right w:val="none" w:sz="0" w:space="0" w:color="auto"/>
                  </w:divBdr>
                  <w:divsChild>
                    <w:div w:id="1049112990">
                      <w:marLeft w:val="0"/>
                      <w:marRight w:val="0"/>
                      <w:marTop w:val="0"/>
                      <w:marBottom w:val="0"/>
                      <w:divBdr>
                        <w:top w:val="none" w:sz="0" w:space="0" w:color="auto"/>
                        <w:left w:val="none" w:sz="0" w:space="0" w:color="auto"/>
                        <w:bottom w:val="none" w:sz="0" w:space="0" w:color="auto"/>
                        <w:right w:val="none" w:sz="0" w:space="0" w:color="auto"/>
                      </w:divBdr>
                      <w:divsChild>
                        <w:div w:id="1315334590">
                          <w:marLeft w:val="0"/>
                          <w:marRight w:val="0"/>
                          <w:marTop w:val="0"/>
                          <w:marBottom w:val="0"/>
                          <w:divBdr>
                            <w:top w:val="none" w:sz="0" w:space="0" w:color="auto"/>
                            <w:left w:val="none" w:sz="0" w:space="0" w:color="auto"/>
                            <w:bottom w:val="none" w:sz="0" w:space="0" w:color="auto"/>
                            <w:right w:val="none" w:sz="0" w:space="0" w:color="auto"/>
                          </w:divBdr>
                          <w:divsChild>
                            <w:div w:id="1532913666">
                              <w:marLeft w:val="0"/>
                              <w:marRight w:val="0"/>
                              <w:marTop w:val="0"/>
                              <w:marBottom w:val="0"/>
                              <w:divBdr>
                                <w:top w:val="none" w:sz="0" w:space="0" w:color="auto"/>
                                <w:left w:val="none" w:sz="0" w:space="0" w:color="auto"/>
                                <w:bottom w:val="none" w:sz="0" w:space="0" w:color="auto"/>
                                <w:right w:val="none" w:sz="0" w:space="0" w:color="auto"/>
                              </w:divBdr>
                              <w:divsChild>
                                <w:div w:id="1773360757">
                                  <w:marLeft w:val="0"/>
                                  <w:marRight w:val="0"/>
                                  <w:marTop w:val="0"/>
                                  <w:marBottom w:val="0"/>
                                  <w:divBdr>
                                    <w:top w:val="none" w:sz="0" w:space="0" w:color="auto"/>
                                    <w:left w:val="none" w:sz="0" w:space="0" w:color="auto"/>
                                    <w:bottom w:val="none" w:sz="0" w:space="0" w:color="auto"/>
                                    <w:right w:val="none" w:sz="0" w:space="0" w:color="auto"/>
                                  </w:divBdr>
                                  <w:divsChild>
                                    <w:div w:id="490996215">
                                      <w:marLeft w:val="0"/>
                                      <w:marRight w:val="0"/>
                                      <w:marTop w:val="0"/>
                                      <w:marBottom w:val="0"/>
                                      <w:divBdr>
                                        <w:top w:val="none" w:sz="0" w:space="0" w:color="auto"/>
                                        <w:left w:val="none" w:sz="0" w:space="0" w:color="auto"/>
                                        <w:bottom w:val="none" w:sz="0" w:space="0" w:color="auto"/>
                                        <w:right w:val="none" w:sz="0" w:space="0" w:color="auto"/>
                                      </w:divBdr>
                                      <w:divsChild>
                                        <w:div w:id="1724212472">
                                          <w:marLeft w:val="0"/>
                                          <w:marRight w:val="0"/>
                                          <w:marTop w:val="0"/>
                                          <w:marBottom w:val="0"/>
                                          <w:divBdr>
                                            <w:top w:val="none" w:sz="0" w:space="0" w:color="auto"/>
                                            <w:left w:val="none" w:sz="0" w:space="0" w:color="auto"/>
                                            <w:bottom w:val="none" w:sz="0" w:space="0" w:color="auto"/>
                                            <w:right w:val="none" w:sz="0" w:space="0" w:color="auto"/>
                                          </w:divBdr>
                                          <w:divsChild>
                                            <w:div w:id="925915288">
                                              <w:marLeft w:val="0"/>
                                              <w:marRight w:val="0"/>
                                              <w:marTop w:val="0"/>
                                              <w:marBottom w:val="0"/>
                                              <w:divBdr>
                                                <w:top w:val="none" w:sz="0" w:space="0" w:color="auto"/>
                                                <w:left w:val="none" w:sz="0" w:space="0" w:color="auto"/>
                                                <w:bottom w:val="none" w:sz="0" w:space="0" w:color="auto"/>
                                                <w:right w:val="none" w:sz="0" w:space="0" w:color="auto"/>
                                              </w:divBdr>
                                              <w:divsChild>
                                                <w:div w:id="1638560204">
                                                  <w:marLeft w:val="0"/>
                                                  <w:marRight w:val="0"/>
                                                  <w:marTop w:val="0"/>
                                                  <w:marBottom w:val="0"/>
                                                  <w:divBdr>
                                                    <w:top w:val="none" w:sz="0" w:space="0" w:color="auto"/>
                                                    <w:left w:val="none" w:sz="0" w:space="0" w:color="auto"/>
                                                    <w:bottom w:val="none" w:sz="0" w:space="0" w:color="auto"/>
                                                    <w:right w:val="none" w:sz="0" w:space="0" w:color="auto"/>
                                                  </w:divBdr>
                                                  <w:divsChild>
                                                    <w:div w:id="92941421">
                                                      <w:marLeft w:val="0"/>
                                                      <w:marRight w:val="0"/>
                                                      <w:marTop w:val="0"/>
                                                      <w:marBottom w:val="0"/>
                                                      <w:divBdr>
                                                        <w:top w:val="none" w:sz="0" w:space="0" w:color="auto"/>
                                                        <w:left w:val="none" w:sz="0" w:space="0" w:color="auto"/>
                                                        <w:bottom w:val="none" w:sz="0" w:space="0" w:color="auto"/>
                                                        <w:right w:val="none" w:sz="0" w:space="0" w:color="auto"/>
                                                      </w:divBdr>
                                                      <w:divsChild>
                                                        <w:div w:id="2007971023">
                                                          <w:marLeft w:val="0"/>
                                                          <w:marRight w:val="0"/>
                                                          <w:marTop w:val="0"/>
                                                          <w:marBottom w:val="0"/>
                                                          <w:divBdr>
                                                            <w:top w:val="none" w:sz="0" w:space="0" w:color="auto"/>
                                                            <w:left w:val="none" w:sz="0" w:space="0" w:color="auto"/>
                                                            <w:bottom w:val="none" w:sz="0" w:space="0" w:color="auto"/>
                                                            <w:right w:val="none" w:sz="0" w:space="0" w:color="auto"/>
                                                          </w:divBdr>
                                                          <w:divsChild>
                                                            <w:div w:id="2014380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355031892">
      <w:bodyDiv w:val="1"/>
      <w:marLeft w:val="0"/>
      <w:marRight w:val="0"/>
      <w:marTop w:val="0"/>
      <w:marBottom w:val="0"/>
      <w:divBdr>
        <w:top w:val="none" w:sz="0" w:space="0" w:color="auto"/>
        <w:left w:val="none" w:sz="0" w:space="0" w:color="auto"/>
        <w:bottom w:val="none" w:sz="0" w:space="0" w:color="auto"/>
        <w:right w:val="none" w:sz="0" w:space="0" w:color="auto"/>
      </w:divBdr>
      <w:divsChild>
        <w:div w:id="96607359">
          <w:marLeft w:val="0"/>
          <w:marRight w:val="0"/>
          <w:marTop w:val="0"/>
          <w:marBottom w:val="0"/>
          <w:divBdr>
            <w:top w:val="none" w:sz="0" w:space="0" w:color="auto"/>
            <w:left w:val="none" w:sz="0" w:space="0" w:color="auto"/>
            <w:bottom w:val="none" w:sz="0" w:space="0" w:color="auto"/>
            <w:right w:val="none" w:sz="0" w:space="0" w:color="auto"/>
          </w:divBdr>
          <w:divsChild>
            <w:div w:id="356390857">
              <w:marLeft w:val="0"/>
              <w:marRight w:val="0"/>
              <w:marTop w:val="0"/>
              <w:marBottom w:val="0"/>
              <w:divBdr>
                <w:top w:val="none" w:sz="0" w:space="0" w:color="auto"/>
                <w:left w:val="none" w:sz="0" w:space="0" w:color="auto"/>
                <w:bottom w:val="none" w:sz="0" w:space="0" w:color="auto"/>
                <w:right w:val="none" w:sz="0" w:space="0" w:color="auto"/>
              </w:divBdr>
              <w:divsChild>
                <w:div w:id="1016267463">
                  <w:marLeft w:val="0"/>
                  <w:marRight w:val="0"/>
                  <w:marTop w:val="0"/>
                  <w:marBottom w:val="0"/>
                  <w:divBdr>
                    <w:top w:val="none" w:sz="0" w:space="0" w:color="auto"/>
                    <w:left w:val="none" w:sz="0" w:space="0" w:color="auto"/>
                    <w:bottom w:val="none" w:sz="0" w:space="0" w:color="auto"/>
                    <w:right w:val="none" w:sz="0" w:space="0" w:color="auto"/>
                  </w:divBdr>
                  <w:divsChild>
                    <w:div w:id="198402710">
                      <w:marLeft w:val="0"/>
                      <w:marRight w:val="0"/>
                      <w:marTop w:val="0"/>
                      <w:marBottom w:val="0"/>
                      <w:divBdr>
                        <w:top w:val="none" w:sz="0" w:space="0" w:color="auto"/>
                        <w:left w:val="none" w:sz="0" w:space="0" w:color="auto"/>
                        <w:bottom w:val="none" w:sz="0" w:space="0" w:color="auto"/>
                        <w:right w:val="none" w:sz="0" w:space="0" w:color="auto"/>
                      </w:divBdr>
                      <w:divsChild>
                        <w:div w:id="1992636997">
                          <w:marLeft w:val="0"/>
                          <w:marRight w:val="0"/>
                          <w:marTop w:val="0"/>
                          <w:marBottom w:val="0"/>
                          <w:divBdr>
                            <w:top w:val="none" w:sz="0" w:space="0" w:color="auto"/>
                            <w:left w:val="none" w:sz="0" w:space="0" w:color="auto"/>
                            <w:bottom w:val="none" w:sz="0" w:space="0" w:color="auto"/>
                            <w:right w:val="none" w:sz="0" w:space="0" w:color="auto"/>
                          </w:divBdr>
                          <w:divsChild>
                            <w:div w:id="629238881">
                              <w:marLeft w:val="0"/>
                              <w:marRight w:val="0"/>
                              <w:marTop w:val="0"/>
                              <w:marBottom w:val="0"/>
                              <w:divBdr>
                                <w:top w:val="none" w:sz="0" w:space="0" w:color="auto"/>
                                <w:left w:val="none" w:sz="0" w:space="0" w:color="auto"/>
                                <w:bottom w:val="none" w:sz="0" w:space="0" w:color="auto"/>
                                <w:right w:val="none" w:sz="0" w:space="0" w:color="auto"/>
                              </w:divBdr>
                              <w:divsChild>
                                <w:div w:id="1515729240">
                                  <w:marLeft w:val="0"/>
                                  <w:marRight w:val="0"/>
                                  <w:marTop w:val="0"/>
                                  <w:marBottom w:val="0"/>
                                  <w:divBdr>
                                    <w:top w:val="none" w:sz="0" w:space="0" w:color="auto"/>
                                    <w:left w:val="none" w:sz="0" w:space="0" w:color="auto"/>
                                    <w:bottom w:val="none" w:sz="0" w:space="0" w:color="auto"/>
                                    <w:right w:val="none" w:sz="0" w:space="0" w:color="auto"/>
                                  </w:divBdr>
                                  <w:divsChild>
                                    <w:div w:id="881867602">
                                      <w:marLeft w:val="0"/>
                                      <w:marRight w:val="0"/>
                                      <w:marTop w:val="0"/>
                                      <w:marBottom w:val="0"/>
                                      <w:divBdr>
                                        <w:top w:val="none" w:sz="0" w:space="0" w:color="auto"/>
                                        <w:left w:val="none" w:sz="0" w:space="0" w:color="auto"/>
                                        <w:bottom w:val="none" w:sz="0" w:space="0" w:color="auto"/>
                                        <w:right w:val="none" w:sz="0" w:space="0" w:color="auto"/>
                                      </w:divBdr>
                                      <w:divsChild>
                                        <w:div w:id="312950002">
                                          <w:marLeft w:val="0"/>
                                          <w:marRight w:val="0"/>
                                          <w:marTop w:val="0"/>
                                          <w:marBottom w:val="0"/>
                                          <w:divBdr>
                                            <w:top w:val="none" w:sz="0" w:space="0" w:color="auto"/>
                                            <w:left w:val="none" w:sz="0" w:space="0" w:color="auto"/>
                                            <w:bottom w:val="none" w:sz="0" w:space="0" w:color="auto"/>
                                            <w:right w:val="none" w:sz="0" w:space="0" w:color="auto"/>
                                          </w:divBdr>
                                          <w:divsChild>
                                            <w:div w:id="679812799">
                                              <w:marLeft w:val="0"/>
                                              <w:marRight w:val="0"/>
                                              <w:marTop w:val="0"/>
                                              <w:marBottom w:val="0"/>
                                              <w:divBdr>
                                                <w:top w:val="none" w:sz="0" w:space="0" w:color="auto"/>
                                                <w:left w:val="none" w:sz="0" w:space="0" w:color="auto"/>
                                                <w:bottom w:val="none" w:sz="0" w:space="0" w:color="auto"/>
                                                <w:right w:val="none" w:sz="0" w:space="0" w:color="auto"/>
                                              </w:divBdr>
                                              <w:divsChild>
                                                <w:div w:id="1742292154">
                                                  <w:marLeft w:val="0"/>
                                                  <w:marRight w:val="0"/>
                                                  <w:marTop w:val="0"/>
                                                  <w:marBottom w:val="0"/>
                                                  <w:divBdr>
                                                    <w:top w:val="none" w:sz="0" w:space="0" w:color="auto"/>
                                                    <w:left w:val="none" w:sz="0" w:space="0" w:color="auto"/>
                                                    <w:bottom w:val="none" w:sz="0" w:space="0" w:color="auto"/>
                                                    <w:right w:val="none" w:sz="0" w:space="0" w:color="auto"/>
                                                  </w:divBdr>
                                                  <w:divsChild>
                                                    <w:div w:id="2042002263">
                                                      <w:marLeft w:val="0"/>
                                                      <w:marRight w:val="0"/>
                                                      <w:marTop w:val="0"/>
                                                      <w:marBottom w:val="0"/>
                                                      <w:divBdr>
                                                        <w:top w:val="none" w:sz="0" w:space="0" w:color="auto"/>
                                                        <w:left w:val="none" w:sz="0" w:space="0" w:color="auto"/>
                                                        <w:bottom w:val="none" w:sz="0" w:space="0" w:color="auto"/>
                                                        <w:right w:val="none" w:sz="0" w:space="0" w:color="auto"/>
                                                      </w:divBdr>
                                                      <w:divsChild>
                                                        <w:div w:id="345333479">
                                                          <w:marLeft w:val="0"/>
                                                          <w:marRight w:val="0"/>
                                                          <w:marTop w:val="0"/>
                                                          <w:marBottom w:val="0"/>
                                                          <w:divBdr>
                                                            <w:top w:val="none" w:sz="0" w:space="0" w:color="auto"/>
                                                            <w:left w:val="none" w:sz="0" w:space="0" w:color="auto"/>
                                                            <w:bottom w:val="none" w:sz="0" w:space="0" w:color="auto"/>
                                                            <w:right w:val="none" w:sz="0" w:space="0" w:color="auto"/>
                                                          </w:divBdr>
                                                          <w:divsChild>
                                                            <w:div w:id="75779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13185517">
      <w:bodyDiv w:val="1"/>
      <w:marLeft w:val="0"/>
      <w:marRight w:val="0"/>
      <w:marTop w:val="0"/>
      <w:marBottom w:val="0"/>
      <w:divBdr>
        <w:top w:val="none" w:sz="0" w:space="0" w:color="auto"/>
        <w:left w:val="none" w:sz="0" w:space="0" w:color="auto"/>
        <w:bottom w:val="none" w:sz="0" w:space="0" w:color="auto"/>
        <w:right w:val="none" w:sz="0" w:space="0" w:color="auto"/>
      </w:divBdr>
    </w:div>
    <w:div w:id="1518886987">
      <w:bodyDiv w:val="1"/>
      <w:marLeft w:val="0"/>
      <w:marRight w:val="0"/>
      <w:marTop w:val="0"/>
      <w:marBottom w:val="0"/>
      <w:divBdr>
        <w:top w:val="none" w:sz="0" w:space="0" w:color="auto"/>
        <w:left w:val="none" w:sz="0" w:space="0" w:color="auto"/>
        <w:bottom w:val="none" w:sz="0" w:space="0" w:color="auto"/>
        <w:right w:val="none" w:sz="0" w:space="0" w:color="auto"/>
      </w:divBdr>
      <w:divsChild>
        <w:div w:id="201285631">
          <w:marLeft w:val="0"/>
          <w:marRight w:val="0"/>
          <w:marTop w:val="0"/>
          <w:marBottom w:val="0"/>
          <w:divBdr>
            <w:top w:val="none" w:sz="0" w:space="0" w:color="auto"/>
            <w:left w:val="none" w:sz="0" w:space="0" w:color="auto"/>
            <w:bottom w:val="none" w:sz="0" w:space="0" w:color="auto"/>
            <w:right w:val="none" w:sz="0" w:space="0" w:color="auto"/>
          </w:divBdr>
          <w:divsChild>
            <w:div w:id="2090079410">
              <w:marLeft w:val="0"/>
              <w:marRight w:val="0"/>
              <w:marTop w:val="0"/>
              <w:marBottom w:val="0"/>
              <w:divBdr>
                <w:top w:val="none" w:sz="0" w:space="0" w:color="auto"/>
                <w:left w:val="none" w:sz="0" w:space="0" w:color="auto"/>
                <w:bottom w:val="none" w:sz="0" w:space="0" w:color="auto"/>
                <w:right w:val="none" w:sz="0" w:space="0" w:color="auto"/>
              </w:divBdr>
              <w:divsChild>
                <w:div w:id="699285548">
                  <w:marLeft w:val="0"/>
                  <w:marRight w:val="0"/>
                  <w:marTop w:val="0"/>
                  <w:marBottom w:val="0"/>
                  <w:divBdr>
                    <w:top w:val="none" w:sz="0" w:space="0" w:color="auto"/>
                    <w:left w:val="none" w:sz="0" w:space="0" w:color="auto"/>
                    <w:bottom w:val="none" w:sz="0" w:space="0" w:color="auto"/>
                    <w:right w:val="none" w:sz="0" w:space="0" w:color="auto"/>
                  </w:divBdr>
                  <w:divsChild>
                    <w:div w:id="678699185">
                      <w:marLeft w:val="0"/>
                      <w:marRight w:val="0"/>
                      <w:marTop w:val="0"/>
                      <w:marBottom w:val="0"/>
                      <w:divBdr>
                        <w:top w:val="none" w:sz="0" w:space="0" w:color="auto"/>
                        <w:left w:val="none" w:sz="0" w:space="0" w:color="auto"/>
                        <w:bottom w:val="none" w:sz="0" w:space="0" w:color="auto"/>
                        <w:right w:val="none" w:sz="0" w:space="0" w:color="auto"/>
                      </w:divBdr>
                      <w:divsChild>
                        <w:div w:id="1215853630">
                          <w:marLeft w:val="0"/>
                          <w:marRight w:val="0"/>
                          <w:marTop w:val="0"/>
                          <w:marBottom w:val="0"/>
                          <w:divBdr>
                            <w:top w:val="none" w:sz="0" w:space="0" w:color="auto"/>
                            <w:left w:val="none" w:sz="0" w:space="0" w:color="auto"/>
                            <w:bottom w:val="none" w:sz="0" w:space="0" w:color="auto"/>
                            <w:right w:val="none" w:sz="0" w:space="0" w:color="auto"/>
                          </w:divBdr>
                          <w:divsChild>
                            <w:div w:id="608128881">
                              <w:marLeft w:val="0"/>
                              <w:marRight w:val="0"/>
                              <w:marTop w:val="0"/>
                              <w:marBottom w:val="0"/>
                              <w:divBdr>
                                <w:top w:val="none" w:sz="0" w:space="0" w:color="auto"/>
                                <w:left w:val="none" w:sz="0" w:space="0" w:color="auto"/>
                                <w:bottom w:val="none" w:sz="0" w:space="0" w:color="auto"/>
                                <w:right w:val="none" w:sz="0" w:space="0" w:color="auto"/>
                              </w:divBdr>
                              <w:divsChild>
                                <w:div w:id="42948381">
                                  <w:marLeft w:val="0"/>
                                  <w:marRight w:val="0"/>
                                  <w:marTop w:val="0"/>
                                  <w:marBottom w:val="0"/>
                                  <w:divBdr>
                                    <w:top w:val="none" w:sz="0" w:space="0" w:color="auto"/>
                                    <w:left w:val="none" w:sz="0" w:space="0" w:color="auto"/>
                                    <w:bottom w:val="none" w:sz="0" w:space="0" w:color="auto"/>
                                    <w:right w:val="none" w:sz="0" w:space="0" w:color="auto"/>
                                  </w:divBdr>
                                  <w:divsChild>
                                    <w:div w:id="111487342">
                                      <w:marLeft w:val="0"/>
                                      <w:marRight w:val="0"/>
                                      <w:marTop w:val="0"/>
                                      <w:marBottom w:val="0"/>
                                      <w:divBdr>
                                        <w:top w:val="none" w:sz="0" w:space="0" w:color="auto"/>
                                        <w:left w:val="none" w:sz="0" w:space="0" w:color="auto"/>
                                        <w:bottom w:val="none" w:sz="0" w:space="0" w:color="auto"/>
                                        <w:right w:val="none" w:sz="0" w:space="0" w:color="auto"/>
                                      </w:divBdr>
                                      <w:divsChild>
                                        <w:div w:id="61490091">
                                          <w:marLeft w:val="0"/>
                                          <w:marRight w:val="0"/>
                                          <w:marTop w:val="0"/>
                                          <w:marBottom w:val="0"/>
                                          <w:divBdr>
                                            <w:top w:val="none" w:sz="0" w:space="0" w:color="auto"/>
                                            <w:left w:val="none" w:sz="0" w:space="0" w:color="auto"/>
                                            <w:bottom w:val="none" w:sz="0" w:space="0" w:color="auto"/>
                                            <w:right w:val="none" w:sz="0" w:space="0" w:color="auto"/>
                                          </w:divBdr>
                                          <w:divsChild>
                                            <w:div w:id="783578270">
                                              <w:marLeft w:val="0"/>
                                              <w:marRight w:val="0"/>
                                              <w:marTop w:val="0"/>
                                              <w:marBottom w:val="0"/>
                                              <w:divBdr>
                                                <w:top w:val="none" w:sz="0" w:space="0" w:color="auto"/>
                                                <w:left w:val="none" w:sz="0" w:space="0" w:color="auto"/>
                                                <w:bottom w:val="none" w:sz="0" w:space="0" w:color="auto"/>
                                                <w:right w:val="none" w:sz="0" w:space="0" w:color="auto"/>
                                              </w:divBdr>
                                              <w:divsChild>
                                                <w:div w:id="2142268028">
                                                  <w:marLeft w:val="0"/>
                                                  <w:marRight w:val="0"/>
                                                  <w:marTop w:val="0"/>
                                                  <w:marBottom w:val="0"/>
                                                  <w:divBdr>
                                                    <w:top w:val="none" w:sz="0" w:space="0" w:color="auto"/>
                                                    <w:left w:val="none" w:sz="0" w:space="0" w:color="auto"/>
                                                    <w:bottom w:val="none" w:sz="0" w:space="0" w:color="auto"/>
                                                    <w:right w:val="none" w:sz="0" w:space="0" w:color="auto"/>
                                                  </w:divBdr>
                                                  <w:divsChild>
                                                    <w:div w:id="1079213718">
                                                      <w:marLeft w:val="0"/>
                                                      <w:marRight w:val="0"/>
                                                      <w:marTop w:val="0"/>
                                                      <w:marBottom w:val="0"/>
                                                      <w:divBdr>
                                                        <w:top w:val="none" w:sz="0" w:space="0" w:color="auto"/>
                                                        <w:left w:val="none" w:sz="0" w:space="0" w:color="auto"/>
                                                        <w:bottom w:val="none" w:sz="0" w:space="0" w:color="auto"/>
                                                        <w:right w:val="none" w:sz="0" w:space="0" w:color="auto"/>
                                                      </w:divBdr>
                                                      <w:divsChild>
                                                        <w:div w:id="57018467">
                                                          <w:marLeft w:val="0"/>
                                                          <w:marRight w:val="0"/>
                                                          <w:marTop w:val="0"/>
                                                          <w:marBottom w:val="0"/>
                                                          <w:divBdr>
                                                            <w:top w:val="none" w:sz="0" w:space="0" w:color="auto"/>
                                                            <w:left w:val="none" w:sz="0" w:space="0" w:color="auto"/>
                                                            <w:bottom w:val="none" w:sz="0" w:space="0" w:color="auto"/>
                                                            <w:right w:val="none" w:sz="0" w:space="0" w:color="auto"/>
                                                          </w:divBdr>
                                                          <w:divsChild>
                                                            <w:div w:id="1587878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534927080">
      <w:bodyDiv w:val="1"/>
      <w:marLeft w:val="0"/>
      <w:marRight w:val="0"/>
      <w:marTop w:val="0"/>
      <w:marBottom w:val="0"/>
      <w:divBdr>
        <w:top w:val="none" w:sz="0" w:space="0" w:color="auto"/>
        <w:left w:val="none" w:sz="0" w:space="0" w:color="auto"/>
        <w:bottom w:val="none" w:sz="0" w:space="0" w:color="auto"/>
        <w:right w:val="none" w:sz="0" w:space="0" w:color="auto"/>
      </w:divBdr>
    </w:div>
    <w:div w:id="1754546347">
      <w:bodyDiv w:val="1"/>
      <w:marLeft w:val="0"/>
      <w:marRight w:val="0"/>
      <w:marTop w:val="0"/>
      <w:marBottom w:val="0"/>
      <w:divBdr>
        <w:top w:val="none" w:sz="0" w:space="0" w:color="auto"/>
        <w:left w:val="none" w:sz="0" w:space="0" w:color="auto"/>
        <w:bottom w:val="none" w:sz="0" w:space="0" w:color="auto"/>
        <w:right w:val="none" w:sz="0" w:space="0" w:color="auto"/>
      </w:divBdr>
      <w:divsChild>
        <w:div w:id="1904871968">
          <w:marLeft w:val="0"/>
          <w:marRight w:val="0"/>
          <w:marTop w:val="0"/>
          <w:marBottom w:val="0"/>
          <w:divBdr>
            <w:top w:val="none" w:sz="0" w:space="0" w:color="auto"/>
            <w:left w:val="none" w:sz="0" w:space="0" w:color="auto"/>
            <w:bottom w:val="none" w:sz="0" w:space="0" w:color="auto"/>
            <w:right w:val="none" w:sz="0" w:space="0" w:color="auto"/>
          </w:divBdr>
          <w:divsChild>
            <w:div w:id="1780491673">
              <w:marLeft w:val="0"/>
              <w:marRight w:val="0"/>
              <w:marTop w:val="0"/>
              <w:marBottom w:val="0"/>
              <w:divBdr>
                <w:top w:val="none" w:sz="0" w:space="0" w:color="auto"/>
                <w:left w:val="none" w:sz="0" w:space="0" w:color="auto"/>
                <w:bottom w:val="none" w:sz="0" w:space="0" w:color="auto"/>
                <w:right w:val="none" w:sz="0" w:space="0" w:color="auto"/>
              </w:divBdr>
              <w:divsChild>
                <w:div w:id="1271008733">
                  <w:marLeft w:val="0"/>
                  <w:marRight w:val="0"/>
                  <w:marTop w:val="0"/>
                  <w:marBottom w:val="0"/>
                  <w:divBdr>
                    <w:top w:val="none" w:sz="0" w:space="0" w:color="auto"/>
                    <w:left w:val="none" w:sz="0" w:space="0" w:color="auto"/>
                    <w:bottom w:val="none" w:sz="0" w:space="0" w:color="auto"/>
                    <w:right w:val="none" w:sz="0" w:space="0" w:color="auto"/>
                  </w:divBdr>
                  <w:divsChild>
                    <w:div w:id="433281526">
                      <w:marLeft w:val="0"/>
                      <w:marRight w:val="0"/>
                      <w:marTop w:val="0"/>
                      <w:marBottom w:val="0"/>
                      <w:divBdr>
                        <w:top w:val="none" w:sz="0" w:space="0" w:color="auto"/>
                        <w:left w:val="none" w:sz="0" w:space="0" w:color="auto"/>
                        <w:bottom w:val="none" w:sz="0" w:space="0" w:color="auto"/>
                        <w:right w:val="none" w:sz="0" w:space="0" w:color="auto"/>
                      </w:divBdr>
                      <w:divsChild>
                        <w:div w:id="784035228">
                          <w:marLeft w:val="0"/>
                          <w:marRight w:val="0"/>
                          <w:marTop w:val="0"/>
                          <w:marBottom w:val="0"/>
                          <w:divBdr>
                            <w:top w:val="none" w:sz="0" w:space="0" w:color="auto"/>
                            <w:left w:val="none" w:sz="0" w:space="0" w:color="auto"/>
                            <w:bottom w:val="none" w:sz="0" w:space="0" w:color="auto"/>
                            <w:right w:val="none" w:sz="0" w:space="0" w:color="auto"/>
                          </w:divBdr>
                          <w:divsChild>
                            <w:div w:id="205528698">
                              <w:marLeft w:val="0"/>
                              <w:marRight w:val="0"/>
                              <w:marTop w:val="0"/>
                              <w:marBottom w:val="0"/>
                              <w:divBdr>
                                <w:top w:val="none" w:sz="0" w:space="0" w:color="auto"/>
                                <w:left w:val="none" w:sz="0" w:space="0" w:color="auto"/>
                                <w:bottom w:val="none" w:sz="0" w:space="0" w:color="auto"/>
                                <w:right w:val="none" w:sz="0" w:space="0" w:color="auto"/>
                              </w:divBdr>
                              <w:divsChild>
                                <w:div w:id="1823741570">
                                  <w:marLeft w:val="0"/>
                                  <w:marRight w:val="0"/>
                                  <w:marTop w:val="0"/>
                                  <w:marBottom w:val="0"/>
                                  <w:divBdr>
                                    <w:top w:val="none" w:sz="0" w:space="0" w:color="auto"/>
                                    <w:left w:val="none" w:sz="0" w:space="0" w:color="auto"/>
                                    <w:bottom w:val="none" w:sz="0" w:space="0" w:color="auto"/>
                                    <w:right w:val="none" w:sz="0" w:space="0" w:color="auto"/>
                                  </w:divBdr>
                                  <w:divsChild>
                                    <w:div w:id="2109735785">
                                      <w:marLeft w:val="0"/>
                                      <w:marRight w:val="0"/>
                                      <w:marTop w:val="0"/>
                                      <w:marBottom w:val="0"/>
                                      <w:divBdr>
                                        <w:top w:val="none" w:sz="0" w:space="0" w:color="auto"/>
                                        <w:left w:val="none" w:sz="0" w:space="0" w:color="auto"/>
                                        <w:bottom w:val="none" w:sz="0" w:space="0" w:color="auto"/>
                                        <w:right w:val="none" w:sz="0" w:space="0" w:color="auto"/>
                                      </w:divBdr>
                                      <w:divsChild>
                                        <w:div w:id="40979351">
                                          <w:marLeft w:val="0"/>
                                          <w:marRight w:val="0"/>
                                          <w:marTop w:val="0"/>
                                          <w:marBottom w:val="0"/>
                                          <w:divBdr>
                                            <w:top w:val="none" w:sz="0" w:space="0" w:color="auto"/>
                                            <w:left w:val="none" w:sz="0" w:space="0" w:color="auto"/>
                                            <w:bottom w:val="none" w:sz="0" w:space="0" w:color="auto"/>
                                            <w:right w:val="none" w:sz="0" w:space="0" w:color="auto"/>
                                          </w:divBdr>
                                          <w:divsChild>
                                            <w:div w:id="904878713">
                                              <w:marLeft w:val="0"/>
                                              <w:marRight w:val="0"/>
                                              <w:marTop w:val="0"/>
                                              <w:marBottom w:val="0"/>
                                              <w:divBdr>
                                                <w:top w:val="none" w:sz="0" w:space="0" w:color="auto"/>
                                                <w:left w:val="none" w:sz="0" w:space="0" w:color="auto"/>
                                                <w:bottom w:val="none" w:sz="0" w:space="0" w:color="auto"/>
                                                <w:right w:val="none" w:sz="0" w:space="0" w:color="auto"/>
                                              </w:divBdr>
                                              <w:divsChild>
                                                <w:div w:id="366684728">
                                                  <w:marLeft w:val="0"/>
                                                  <w:marRight w:val="0"/>
                                                  <w:marTop w:val="0"/>
                                                  <w:marBottom w:val="0"/>
                                                  <w:divBdr>
                                                    <w:top w:val="none" w:sz="0" w:space="0" w:color="auto"/>
                                                    <w:left w:val="none" w:sz="0" w:space="0" w:color="auto"/>
                                                    <w:bottom w:val="none" w:sz="0" w:space="0" w:color="auto"/>
                                                    <w:right w:val="none" w:sz="0" w:space="0" w:color="auto"/>
                                                  </w:divBdr>
                                                  <w:divsChild>
                                                    <w:div w:id="381173581">
                                                      <w:marLeft w:val="0"/>
                                                      <w:marRight w:val="0"/>
                                                      <w:marTop w:val="0"/>
                                                      <w:marBottom w:val="0"/>
                                                      <w:divBdr>
                                                        <w:top w:val="none" w:sz="0" w:space="0" w:color="auto"/>
                                                        <w:left w:val="none" w:sz="0" w:space="0" w:color="auto"/>
                                                        <w:bottom w:val="none" w:sz="0" w:space="0" w:color="auto"/>
                                                        <w:right w:val="none" w:sz="0" w:space="0" w:color="auto"/>
                                                      </w:divBdr>
                                                      <w:divsChild>
                                                        <w:div w:id="391269011">
                                                          <w:marLeft w:val="0"/>
                                                          <w:marRight w:val="0"/>
                                                          <w:marTop w:val="0"/>
                                                          <w:marBottom w:val="0"/>
                                                          <w:divBdr>
                                                            <w:top w:val="none" w:sz="0" w:space="0" w:color="auto"/>
                                                            <w:left w:val="none" w:sz="0" w:space="0" w:color="auto"/>
                                                            <w:bottom w:val="none" w:sz="0" w:space="0" w:color="auto"/>
                                                            <w:right w:val="none" w:sz="0" w:space="0" w:color="auto"/>
                                                          </w:divBdr>
                                                          <w:divsChild>
                                                            <w:div w:id="9506233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757752284">
      <w:bodyDiv w:val="1"/>
      <w:marLeft w:val="0"/>
      <w:marRight w:val="0"/>
      <w:marTop w:val="0"/>
      <w:marBottom w:val="0"/>
      <w:divBdr>
        <w:top w:val="none" w:sz="0" w:space="0" w:color="auto"/>
        <w:left w:val="none" w:sz="0" w:space="0" w:color="auto"/>
        <w:bottom w:val="none" w:sz="0" w:space="0" w:color="auto"/>
        <w:right w:val="none" w:sz="0" w:space="0" w:color="auto"/>
      </w:divBdr>
    </w:div>
    <w:div w:id="1883127920">
      <w:bodyDiv w:val="1"/>
      <w:marLeft w:val="0"/>
      <w:marRight w:val="0"/>
      <w:marTop w:val="0"/>
      <w:marBottom w:val="0"/>
      <w:divBdr>
        <w:top w:val="none" w:sz="0" w:space="0" w:color="auto"/>
        <w:left w:val="none" w:sz="0" w:space="0" w:color="auto"/>
        <w:bottom w:val="none" w:sz="0" w:space="0" w:color="auto"/>
        <w:right w:val="none" w:sz="0" w:space="0" w:color="auto"/>
      </w:divBdr>
      <w:divsChild>
        <w:div w:id="342363013">
          <w:marLeft w:val="0"/>
          <w:marRight w:val="0"/>
          <w:marTop w:val="0"/>
          <w:marBottom w:val="0"/>
          <w:divBdr>
            <w:top w:val="none" w:sz="0" w:space="0" w:color="auto"/>
            <w:left w:val="none" w:sz="0" w:space="0" w:color="auto"/>
            <w:bottom w:val="none" w:sz="0" w:space="0" w:color="auto"/>
            <w:right w:val="none" w:sz="0" w:space="0" w:color="auto"/>
          </w:divBdr>
          <w:divsChild>
            <w:div w:id="916091262">
              <w:marLeft w:val="0"/>
              <w:marRight w:val="0"/>
              <w:marTop w:val="0"/>
              <w:marBottom w:val="0"/>
              <w:divBdr>
                <w:top w:val="none" w:sz="0" w:space="0" w:color="auto"/>
                <w:left w:val="none" w:sz="0" w:space="0" w:color="auto"/>
                <w:bottom w:val="none" w:sz="0" w:space="0" w:color="auto"/>
                <w:right w:val="none" w:sz="0" w:space="0" w:color="auto"/>
              </w:divBdr>
              <w:divsChild>
                <w:div w:id="2111045633">
                  <w:marLeft w:val="0"/>
                  <w:marRight w:val="0"/>
                  <w:marTop w:val="0"/>
                  <w:marBottom w:val="0"/>
                  <w:divBdr>
                    <w:top w:val="none" w:sz="0" w:space="0" w:color="auto"/>
                    <w:left w:val="none" w:sz="0" w:space="0" w:color="auto"/>
                    <w:bottom w:val="none" w:sz="0" w:space="0" w:color="auto"/>
                    <w:right w:val="none" w:sz="0" w:space="0" w:color="auto"/>
                  </w:divBdr>
                  <w:divsChild>
                    <w:div w:id="734668192">
                      <w:marLeft w:val="0"/>
                      <w:marRight w:val="0"/>
                      <w:marTop w:val="0"/>
                      <w:marBottom w:val="0"/>
                      <w:divBdr>
                        <w:top w:val="none" w:sz="0" w:space="0" w:color="auto"/>
                        <w:left w:val="none" w:sz="0" w:space="0" w:color="auto"/>
                        <w:bottom w:val="none" w:sz="0" w:space="0" w:color="auto"/>
                        <w:right w:val="none" w:sz="0" w:space="0" w:color="auto"/>
                      </w:divBdr>
                      <w:divsChild>
                        <w:div w:id="1634823473">
                          <w:marLeft w:val="0"/>
                          <w:marRight w:val="0"/>
                          <w:marTop w:val="0"/>
                          <w:marBottom w:val="0"/>
                          <w:divBdr>
                            <w:top w:val="none" w:sz="0" w:space="0" w:color="auto"/>
                            <w:left w:val="none" w:sz="0" w:space="0" w:color="auto"/>
                            <w:bottom w:val="none" w:sz="0" w:space="0" w:color="auto"/>
                            <w:right w:val="none" w:sz="0" w:space="0" w:color="auto"/>
                          </w:divBdr>
                          <w:divsChild>
                            <w:div w:id="1152529818">
                              <w:marLeft w:val="0"/>
                              <w:marRight w:val="0"/>
                              <w:marTop w:val="0"/>
                              <w:marBottom w:val="0"/>
                              <w:divBdr>
                                <w:top w:val="none" w:sz="0" w:space="0" w:color="auto"/>
                                <w:left w:val="none" w:sz="0" w:space="0" w:color="auto"/>
                                <w:bottom w:val="none" w:sz="0" w:space="0" w:color="auto"/>
                                <w:right w:val="none" w:sz="0" w:space="0" w:color="auto"/>
                              </w:divBdr>
                              <w:divsChild>
                                <w:div w:id="1124350755">
                                  <w:marLeft w:val="0"/>
                                  <w:marRight w:val="0"/>
                                  <w:marTop w:val="0"/>
                                  <w:marBottom w:val="0"/>
                                  <w:divBdr>
                                    <w:top w:val="none" w:sz="0" w:space="0" w:color="auto"/>
                                    <w:left w:val="none" w:sz="0" w:space="0" w:color="auto"/>
                                    <w:bottom w:val="none" w:sz="0" w:space="0" w:color="auto"/>
                                    <w:right w:val="none" w:sz="0" w:space="0" w:color="auto"/>
                                  </w:divBdr>
                                  <w:divsChild>
                                    <w:div w:id="1333531514">
                                      <w:marLeft w:val="0"/>
                                      <w:marRight w:val="0"/>
                                      <w:marTop w:val="0"/>
                                      <w:marBottom w:val="0"/>
                                      <w:divBdr>
                                        <w:top w:val="none" w:sz="0" w:space="0" w:color="auto"/>
                                        <w:left w:val="none" w:sz="0" w:space="0" w:color="auto"/>
                                        <w:bottom w:val="none" w:sz="0" w:space="0" w:color="auto"/>
                                        <w:right w:val="none" w:sz="0" w:space="0" w:color="auto"/>
                                      </w:divBdr>
                                      <w:divsChild>
                                        <w:div w:id="1011756217">
                                          <w:marLeft w:val="0"/>
                                          <w:marRight w:val="0"/>
                                          <w:marTop w:val="0"/>
                                          <w:marBottom w:val="0"/>
                                          <w:divBdr>
                                            <w:top w:val="none" w:sz="0" w:space="0" w:color="auto"/>
                                            <w:left w:val="none" w:sz="0" w:space="0" w:color="auto"/>
                                            <w:bottom w:val="none" w:sz="0" w:space="0" w:color="auto"/>
                                            <w:right w:val="none" w:sz="0" w:space="0" w:color="auto"/>
                                          </w:divBdr>
                                          <w:divsChild>
                                            <w:div w:id="1690451153">
                                              <w:marLeft w:val="0"/>
                                              <w:marRight w:val="0"/>
                                              <w:marTop w:val="0"/>
                                              <w:marBottom w:val="0"/>
                                              <w:divBdr>
                                                <w:top w:val="none" w:sz="0" w:space="0" w:color="auto"/>
                                                <w:left w:val="none" w:sz="0" w:space="0" w:color="auto"/>
                                                <w:bottom w:val="none" w:sz="0" w:space="0" w:color="auto"/>
                                                <w:right w:val="none" w:sz="0" w:space="0" w:color="auto"/>
                                              </w:divBdr>
                                              <w:divsChild>
                                                <w:div w:id="184557002">
                                                  <w:marLeft w:val="0"/>
                                                  <w:marRight w:val="0"/>
                                                  <w:marTop w:val="0"/>
                                                  <w:marBottom w:val="0"/>
                                                  <w:divBdr>
                                                    <w:top w:val="none" w:sz="0" w:space="0" w:color="auto"/>
                                                    <w:left w:val="none" w:sz="0" w:space="0" w:color="auto"/>
                                                    <w:bottom w:val="none" w:sz="0" w:space="0" w:color="auto"/>
                                                    <w:right w:val="none" w:sz="0" w:space="0" w:color="auto"/>
                                                  </w:divBdr>
                                                  <w:divsChild>
                                                    <w:div w:id="1549608476">
                                                      <w:marLeft w:val="0"/>
                                                      <w:marRight w:val="0"/>
                                                      <w:marTop w:val="0"/>
                                                      <w:marBottom w:val="0"/>
                                                      <w:divBdr>
                                                        <w:top w:val="none" w:sz="0" w:space="0" w:color="auto"/>
                                                        <w:left w:val="none" w:sz="0" w:space="0" w:color="auto"/>
                                                        <w:bottom w:val="none" w:sz="0" w:space="0" w:color="auto"/>
                                                        <w:right w:val="none" w:sz="0" w:space="0" w:color="auto"/>
                                                      </w:divBdr>
                                                      <w:divsChild>
                                                        <w:div w:id="113596982">
                                                          <w:marLeft w:val="0"/>
                                                          <w:marRight w:val="0"/>
                                                          <w:marTop w:val="0"/>
                                                          <w:marBottom w:val="0"/>
                                                          <w:divBdr>
                                                            <w:top w:val="none" w:sz="0" w:space="0" w:color="auto"/>
                                                            <w:left w:val="none" w:sz="0" w:space="0" w:color="auto"/>
                                                            <w:bottom w:val="none" w:sz="0" w:space="0" w:color="auto"/>
                                                            <w:right w:val="none" w:sz="0" w:space="0" w:color="auto"/>
                                                          </w:divBdr>
                                                          <w:divsChild>
                                                            <w:div w:id="7771432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896432330">
      <w:bodyDiv w:val="1"/>
      <w:marLeft w:val="0"/>
      <w:marRight w:val="0"/>
      <w:marTop w:val="0"/>
      <w:marBottom w:val="0"/>
      <w:divBdr>
        <w:top w:val="none" w:sz="0" w:space="0" w:color="auto"/>
        <w:left w:val="none" w:sz="0" w:space="0" w:color="auto"/>
        <w:bottom w:val="none" w:sz="0" w:space="0" w:color="auto"/>
        <w:right w:val="none" w:sz="0" w:space="0" w:color="auto"/>
      </w:divBdr>
      <w:divsChild>
        <w:div w:id="305354774">
          <w:marLeft w:val="0"/>
          <w:marRight w:val="0"/>
          <w:marTop w:val="0"/>
          <w:marBottom w:val="0"/>
          <w:divBdr>
            <w:top w:val="none" w:sz="0" w:space="0" w:color="auto"/>
            <w:left w:val="none" w:sz="0" w:space="0" w:color="auto"/>
            <w:bottom w:val="none" w:sz="0" w:space="0" w:color="auto"/>
            <w:right w:val="none" w:sz="0" w:space="0" w:color="auto"/>
          </w:divBdr>
          <w:divsChild>
            <w:div w:id="1071738551">
              <w:marLeft w:val="0"/>
              <w:marRight w:val="0"/>
              <w:marTop w:val="0"/>
              <w:marBottom w:val="0"/>
              <w:divBdr>
                <w:top w:val="none" w:sz="0" w:space="0" w:color="auto"/>
                <w:left w:val="none" w:sz="0" w:space="0" w:color="auto"/>
                <w:bottom w:val="none" w:sz="0" w:space="0" w:color="auto"/>
                <w:right w:val="none" w:sz="0" w:space="0" w:color="auto"/>
              </w:divBdr>
              <w:divsChild>
                <w:div w:id="251742305">
                  <w:marLeft w:val="0"/>
                  <w:marRight w:val="0"/>
                  <w:marTop w:val="0"/>
                  <w:marBottom w:val="0"/>
                  <w:divBdr>
                    <w:top w:val="none" w:sz="0" w:space="0" w:color="auto"/>
                    <w:left w:val="none" w:sz="0" w:space="0" w:color="auto"/>
                    <w:bottom w:val="none" w:sz="0" w:space="0" w:color="auto"/>
                    <w:right w:val="none" w:sz="0" w:space="0" w:color="auto"/>
                  </w:divBdr>
                  <w:divsChild>
                    <w:div w:id="1898861034">
                      <w:marLeft w:val="0"/>
                      <w:marRight w:val="0"/>
                      <w:marTop w:val="0"/>
                      <w:marBottom w:val="0"/>
                      <w:divBdr>
                        <w:top w:val="none" w:sz="0" w:space="0" w:color="auto"/>
                        <w:left w:val="none" w:sz="0" w:space="0" w:color="auto"/>
                        <w:bottom w:val="none" w:sz="0" w:space="0" w:color="auto"/>
                        <w:right w:val="none" w:sz="0" w:space="0" w:color="auto"/>
                      </w:divBdr>
                      <w:divsChild>
                        <w:div w:id="103884792">
                          <w:marLeft w:val="0"/>
                          <w:marRight w:val="0"/>
                          <w:marTop w:val="0"/>
                          <w:marBottom w:val="0"/>
                          <w:divBdr>
                            <w:top w:val="none" w:sz="0" w:space="0" w:color="auto"/>
                            <w:left w:val="none" w:sz="0" w:space="0" w:color="auto"/>
                            <w:bottom w:val="none" w:sz="0" w:space="0" w:color="auto"/>
                            <w:right w:val="none" w:sz="0" w:space="0" w:color="auto"/>
                          </w:divBdr>
                          <w:divsChild>
                            <w:div w:id="1745909091">
                              <w:marLeft w:val="0"/>
                              <w:marRight w:val="0"/>
                              <w:marTop w:val="0"/>
                              <w:marBottom w:val="0"/>
                              <w:divBdr>
                                <w:top w:val="none" w:sz="0" w:space="0" w:color="auto"/>
                                <w:left w:val="none" w:sz="0" w:space="0" w:color="auto"/>
                                <w:bottom w:val="none" w:sz="0" w:space="0" w:color="auto"/>
                                <w:right w:val="none" w:sz="0" w:space="0" w:color="auto"/>
                              </w:divBdr>
                              <w:divsChild>
                                <w:div w:id="94519099">
                                  <w:marLeft w:val="0"/>
                                  <w:marRight w:val="0"/>
                                  <w:marTop w:val="0"/>
                                  <w:marBottom w:val="0"/>
                                  <w:divBdr>
                                    <w:top w:val="none" w:sz="0" w:space="0" w:color="auto"/>
                                    <w:left w:val="none" w:sz="0" w:space="0" w:color="auto"/>
                                    <w:bottom w:val="none" w:sz="0" w:space="0" w:color="auto"/>
                                    <w:right w:val="none" w:sz="0" w:space="0" w:color="auto"/>
                                  </w:divBdr>
                                  <w:divsChild>
                                    <w:div w:id="2105028822">
                                      <w:marLeft w:val="0"/>
                                      <w:marRight w:val="0"/>
                                      <w:marTop w:val="0"/>
                                      <w:marBottom w:val="0"/>
                                      <w:divBdr>
                                        <w:top w:val="none" w:sz="0" w:space="0" w:color="auto"/>
                                        <w:left w:val="none" w:sz="0" w:space="0" w:color="auto"/>
                                        <w:bottom w:val="none" w:sz="0" w:space="0" w:color="auto"/>
                                        <w:right w:val="none" w:sz="0" w:space="0" w:color="auto"/>
                                      </w:divBdr>
                                      <w:divsChild>
                                        <w:div w:id="1638872922">
                                          <w:marLeft w:val="0"/>
                                          <w:marRight w:val="0"/>
                                          <w:marTop w:val="0"/>
                                          <w:marBottom w:val="0"/>
                                          <w:divBdr>
                                            <w:top w:val="none" w:sz="0" w:space="0" w:color="auto"/>
                                            <w:left w:val="none" w:sz="0" w:space="0" w:color="auto"/>
                                            <w:bottom w:val="none" w:sz="0" w:space="0" w:color="auto"/>
                                            <w:right w:val="none" w:sz="0" w:space="0" w:color="auto"/>
                                          </w:divBdr>
                                          <w:divsChild>
                                            <w:div w:id="1672486069">
                                              <w:marLeft w:val="0"/>
                                              <w:marRight w:val="0"/>
                                              <w:marTop w:val="0"/>
                                              <w:marBottom w:val="0"/>
                                              <w:divBdr>
                                                <w:top w:val="none" w:sz="0" w:space="0" w:color="auto"/>
                                                <w:left w:val="none" w:sz="0" w:space="0" w:color="auto"/>
                                                <w:bottom w:val="none" w:sz="0" w:space="0" w:color="auto"/>
                                                <w:right w:val="none" w:sz="0" w:space="0" w:color="auto"/>
                                              </w:divBdr>
                                              <w:divsChild>
                                                <w:div w:id="291519375">
                                                  <w:marLeft w:val="0"/>
                                                  <w:marRight w:val="0"/>
                                                  <w:marTop w:val="0"/>
                                                  <w:marBottom w:val="0"/>
                                                  <w:divBdr>
                                                    <w:top w:val="none" w:sz="0" w:space="0" w:color="auto"/>
                                                    <w:left w:val="none" w:sz="0" w:space="0" w:color="auto"/>
                                                    <w:bottom w:val="none" w:sz="0" w:space="0" w:color="auto"/>
                                                    <w:right w:val="none" w:sz="0" w:space="0" w:color="auto"/>
                                                  </w:divBdr>
                                                  <w:divsChild>
                                                    <w:div w:id="969286479">
                                                      <w:marLeft w:val="0"/>
                                                      <w:marRight w:val="0"/>
                                                      <w:marTop w:val="0"/>
                                                      <w:marBottom w:val="0"/>
                                                      <w:divBdr>
                                                        <w:top w:val="none" w:sz="0" w:space="0" w:color="auto"/>
                                                        <w:left w:val="none" w:sz="0" w:space="0" w:color="auto"/>
                                                        <w:bottom w:val="none" w:sz="0" w:space="0" w:color="auto"/>
                                                        <w:right w:val="none" w:sz="0" w:space="0" w:color="auto"/>
                                                      </w:divBdr>
                                                      <w:divsChild>
                                                        <w:div w:id="1601765831">
                                                          <w:marLeft w:val="0"/>
                                                          <w:marRight w:val="0"/>
                                                          <w:marTop w:val="0"/>
                                                          <w:marBottom w:val="0"/>
                                                          <w:divBdr>
                                                            <w:top w:val="none" w:sz="0" w:space="0" w:color="auto"/>
                                                            <w:left w:val="none" w:sz="0" w:space="0" w:color="auto"/>
                                                            <w:bottom w:val="none" w:sz="0" w:space="0" w:color="auto"/>
                                                            <w:right w:val="none" w:sz="0" w:space="0" w:color="auto"/>
                                                          </w:divBdr>
                                                          <w:divsChild>
                                                            <w:div w:id="322719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06335583">
      <w:bodyDiv w:val="1"/>
      <w:marLeft w:val="0"/>
      <w:marRight w:val="0"/>
      <w:marTop w:val="0"/>
      <w:marBottom w:val="0"/>
      <w:divBdr>
        <w:top w:val="none" w:sz="0" w:space="0" w:color="auto"/>
        <w:left w:val="none" w:sz="0" w:space="0" w:color="auto"/>
        <w:bottom w:val="none" w:sz="0" w:space="0" w:color="auto"/>
        <w:right w:val="none" w:sz="0" w:space="0" w:color="auto"/>
      </w:divBdr>
      <w:divsChild>
        <w:div w:id="1893618180">
          <w:marLeft w:val="0"/>
          <w:marRight w:val="0"/>
          <w:marTop w:val="0"/>
          <w:marBottom w:val="0"/>
          <w:divBdr>
            <w:top w:val="none" w:sz="0" w:space="0" w:color="auto"/>
            <w:left w:val="none" w:sz="0" w:space="0" w:color="auto"/>
            <w:bottom w:val="none" w:sz="0" w:space="0" w:color="auto"/>
            <w:right w:val="none" w:sz="0" w:space="0" w:color="auto"/>
          </w:divBdr>
          <w:divsChild>
            <w:div w:id="1733499488">
              <w:marLeft w:val="0"/>
              <w:marRight w:val="0"/>
              <w:marTop w:val="0"/>
              <w:marBottom w:val="0"/>
              <w:divBdr>
                <w:top w:val="none" w:sz="0" w:space="0" w:color="auto"/>
                <w:left w:val="none" w:sz="0" w:space="0" w:color="auto"/>
                <w:bottom w:val="none" w:sz="0" w:space="0" w:color="auto"/>
                <w:right w:val="none" w:sz="0" w:space="0" w:color="auto"/>
              </w:divBdr>
              <w:divsChild>
                <w:div w:id="39479006">
                  <w:marLeft w:val="0"/>
                  <w:marRight w:val="0"/>
                  <w:marTop w:val="0"/>
                  <w:marBottom w:val="0"/>
                  <w:divBdr>
                    <w:top w:val="none" w:sz="0" w:space="0" w:color="auto"/>
                    <w:left w:val="none" w:sz="0" w:space="0" w:color="auto"/>
                    <w:bottom w:val="none" w:sz="0" w:space="0" w:color="auto"/>
                    <w:right w:val="none" w:sz="0" w:space="0" w:color="auto"/>
                  </w:divBdr>
                  <w:divsChild>
                    <w:div w:id="585529115">
                      <w:marLeft w:val="0"/>
                      <w:marRight w:val="0"/>
                      <w:marTop w:val="0"/>
                      <w:marBottom w:val="0"/>
                      <w:divBdr>
                        <w:top w:val="none" w:sz="0" w:space="0" w:color="auto"/>
                        <w:left w:val="none" w:sz="0" w:space="0" w:color="auto"/>
                        <w:bottom w:val="none" w:sz="0" w:space="0" w:color="auto"/>
                        <w:right w:val="none" w:sz="0" w:space="0" w:color="auto"/>
                      </w:divBdr>
                      <w:divsChild>
                        <w:div w:id="268976293">
                          <w:marLeft w:val="0"/>
                          <w:marRight w:val="0"/>
                          <w:marTop w:val="0"/>
                          <w:marBottom w:val="0"/>
                          <w:divBdr>
                            <w:top w:val="none" w:sz="0" w:space="0" w:color="auto"/>
                            <w:left w:val="none" w:sz="0" w:space="0" w:color="auto"/>
                            <w:bottom w:val="none" w:sz="0" w:space="0" w:color="auto"/>
                            <w:right w:val="none" w:sz="0" w:space="0" w:color="auto"/>
                          </w:divBdr>
                          <w:divsChild>
                            <w:div w:id="965697093">
                              <w:marLeft w:val="0"/>
                              <w:marRight w:val="0"/>
                              <w:marTop w:val="0"/>
                              <w:marBottom w:val="0"/>
                              <w:divBdr>
                                <w:top w:val="none" w:sz="0" w:space="0" w:color="auto"/>
                                <w:left w:val="none" w:sz="0" w:space="0" w:color="auto"/>
                                <w:bottom w:val="none" w:sz="0" w:space="0" w:color="auto"/>
                                <w:right w:val="none" w:sz="0" w:space="0" w:color="auto"/>
                              </w:divBdr>
                              <w:divsChild>
                                <w:div w:id="162859787">
                                  <w:marLeft w:val="0"/>
                                  <w:marRight w:val="0"/>
                                  <w:marTop w:val="0"/>
                                  <w:marBottom w:val="0"/>
                                  <w:divBdr>
                                    <w:top w:val="none" w:sz="0" w:space="0" w:color="auto"/>
                                    <w:left w:val="none" w:sz="0" w:space="0" w:color="auto"/>
                                    <w:bottom w:val="none" w:sz="0" w:space="0" w:color="auto"/>
                                    <w:right w:val="none" w:sz="0" w:space="0" w:color="auto"/>
                                  </w:divBdr>
                                  <w:divsChild>
                                    <w:div w:id="1801268701">
                                      <w:marLeft w:val="0"/>
                                      <w:marRight w:val="0"/>
                                      <w:marTop w:val="0"/>
                                      <w:marBottom w:val="0"/>
                                      <w:divBdr>
                                        <w:top w:val="none" w:sz="0" w:space="0" w:color="auto"/>
                                        <w:left w:val="none" w:sz="0" w:space="0" w:color="auto"/>
                                        <w:bottom w:val="none" w:sz="0" w:space="0" w:color="auto"/>
                                        <w:right w:val="none" w:sz="0" w:space="0" w:color="auto"/>
                                      </w:divBdr>
                                      <w:divsChild>
                                        <w:div w:id="1139686550">
                                          <w:marLeft w:val="0"/>
                                          <w:marRight w:val="0"/>
                                          <w:marTop w:val="0"/>
                                          <w:marBottom w:val="0"/>
                                          <w:divBdr>
                                            <w:top w:val="none" w:sz="0" w:space="0" w:color="auto"/>
                                            <w:left w:val="none" w:sz="0" w:space="0" w:color="auto"/>
                                            <w:bottom w:val="none" w:sz="0" w:space="0" w:color="auto"/>
                                            <w:right w:val="none" w:sz="0" w:space="0" w:color="auto"/>
                                          </w:divBdr>
                                          <w:divsChild>
                                            <w:div w:id="687215552">
                                              <w:marLeft w:val="0"/>
                                              <w:marRight w:val="0"/>
                                              <w:marTop w:val="0"/>
                                              <w:marBottom w:val="0"/>
                                              <w:divBdr>
                                                <w:top w:val="none" w:sz="0" w:space="0" w:color="auto"/>
                                                <w:left w:val="none" w:sz="0" w:space="0" w:color="auto"/>
                                                <w:bottom w:val="none" w:sz="0" w:space="0" w:color="auto"/>
                                                <w:right w:val="none" w:sz="0" w:space="0" w:color="auto"/>
                                              </w:divBdr>
                                              <w:divsChild>
                                                <w:div w:id="1030030427">
                                                  <w:marLeft w:val="0"/>
                                                  <w:marRight w:val="0"/>
                                                  <w:marTop w:val="0"/>
                                                  <w:marBottom w:val="0"/>
                                                  <w:divBdr>
                                                    <w:top w:val="none" w:sz="0" w:space="0" w:color="auto"/>
                                                    <w:left w:val="none" w:sz="0" w:space="0" w:color="auto"/>
                                                    <w:bottom w:val="none" w:sz="0" w:space="0" w:color="auto"/>
                                                    <w:right w:val="none" w:sz="0" w:space="0" w:color="auto"/>
                                                  </w:divBdr>
                                                  <w:divsChild>
                                                    <w:div w:id="586811894">
                                                      <w:marLeft w:val="0"/>
                                                      <w:marRight w:val="0"/>
                                                      <w:marTop w:val="0"/>
                                                      <w:marBottom w:val="0"/>
                                                      <w:divBdr>
                                                        <w:top w:val="none" w:sz="0" w:space="0" w:color="auto"/>
                                                        <w:left w:val="none" w:sz="0" w:space="0" w:color="auto"/>
                                                        <w:bottom w:val="none" w:sz="0" w:space="0" w:color="auto"/>
                                                        <w:right w:val="none" w:sz="0" w:space="0" w:color="auto"/>
                                                      </w:divBdr>
                                                      <w:divsChild>
                                                        <w:div w:id="1676834845">
                                                          <w:marLeft w:val="0"/>
                                                          <w:marRight w:val="0"/>
                                                          <w:marTop w:val="0"/>
                                                          <w:marBottom w:val="0"/>
                                                          <w:divBdr>
                                                            <w:top w:val="none" w:sz="0" w:space="0" w:color="auto"/>
                                                            <w:left w:val="none" w:sz="0" w:space="0" w:color="auto"/>
                                                            <w:bottom w:val="none" w:sz="0" w:space="0" w:color="auto"/>
                                                            <w:right w:val="none" w:sz="0" w:space="0" w:color="auto"/>
                                                          </w:divBdr>
                                                          <w:divsChild>
                                                            <w:div w:id="2020891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1972323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2053</Words>
  <Characters>11316</Characters>
  <Application>Microsoft Office Word</Application>
  <DocSecurity>0</DocSecurity>
  <Lines>235</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edfigueroa</dc:creator>
  <cp:keywords/>
  <dc:description/>
  <cp:lastModifiedBy>Gloria de Jesús Maldonado</cp:lastModifiedBy>
  <cp:revision>2</cp:revision>
  <cp:lastPrinted>2026-03-17T14:34:00Z</cp:lastPrinted>
  <dcterms:created xsi:type="dcterms:W3CDTF">2026-03-17T15:47:00Z</dcterms:created>
  <dcterms:modified xsi:type="dcterms:W3CDTF">2026-03-17T15:47:00Z</dcterms:modified>
</cp:coreProperties>
</file>