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8FE0" w14:textId="77777777"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A80A24">
      <w:pPr>
        <w:jc w:val="center"/>
        <w:rPr>
          <w:rFonts w:ascii="Book Antiqua" w:eastAsia="Times New Roman" w:hAnsi="Book Antiqua"/>
        </w:rPr>
      </w:pPr>
    </w:p>
    <w:p w14:paraId="5630654D" w14:textId="77777777" w:rsidR="0088762E" w:rsidRPr="009B07A7" w:rsidRDefault="00DB7CFF" w:rsidP="00A80A24">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88762E" w:rsidRPr="009B07A7">
        <w:rPr>
          <w:rFonts w:ascii="Book Antiqua" w:eastAsia="Times New Roman" w:hAnsi="Book Antiqua"/>
        </w:rPr>
        <w:t xml:space="preserve">1ra. Sesión </w:t>
      </w:r>
    </w:p>
    <w:p w14:paraId="19AB144A" w14:textId="77777777" w:rsidR="0088762E" w:rsidRPr="009B07A7" w:rsidRDefault="0088762E" w:rsidP="00A80A24">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53362224" w14:textId="77777777" w:rsidR="0088762E" w:rsidRPr="009B07A7" w:rsidRDefault="0088762E" w:rsidP="00A80A24">
      <w:pPr>
        <w:rPr>
          <w:rFonts w:ascii="Book Antiqua" w:eastAsia="Times New Roman" w:hAnsi="Book Antiqua"/>
        </w:rPr>
      </w:pPr>
    </w:p>
    <w:p w14:paraId="5EC88EF3"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A80A24">
      <w:pPr>
        <w:jc w:val="center"/>
        <w:rPr>
          <w:rFonts w:ascii="Book Antiqua" w:eastAsia="Times New Roman" w:hAnsi="Book Antiqua"/>
          <w:szCs w:val="24"/>
        </w:rPr>
      </w:pPr>
    </w:p>
    <w:p w14:paraId="3DFA18EE" w14:textId="60619002"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 xml:space="preserve">R. de la C. </w:t>
      </w:r>
      <w:r w:rsidR="00B36FDE">
        <w:rPr>
          <w:rFonts w:ascii="Book Antiqua" w:eastAsia="Times New Roman" w:hAnsi="Book Antiqua"/>
          <w:b/>
          <w:sz w:val="52"/>
          <w:szCs w:val="52"/>
        </w:rPr>
        <w:t>170</w:t>
      </w:r>
    </w:p>
    <w:p w14:paraId="3E9B2539" w14:textId="77777777" w:rsidR="0088762E" w:rsidRPr="009B07A7" w:rsidRDefault="0088762E" w:rsidP="00A80A24">
      <w:pPr>
        <w:jc w:val="center"/>
        <w:rPr>
          <w:rFonts w:ascii="Book Antiqua" w:eastAsia="Times New Roman" w:hAnsi="Book Antiqua"/>
          <w:szCs w:val="24"/>
        </w:rPr>
      </w:pPr>
    </w:p>
    <w:p w14:paraId="60EFCF7A" w14:textId="1A4A075D" w:rsidR="0088762E" w:rsidRPr="009B07A7" w:rsidRDefault="00B36FDE" w:rsidP="00A80A24">
      <w:pPr>
        <w:jc w:val="center"/>
        <w:rPr>
          <w:rFonts w:ascii="Book Antiqua" w:eastAsia="Times New Roman" w:hAnsi="Book Antiqua"/>
        </w:rPr>
      </w:pPr>
      <w:r>
        <w:rPr>
          <w:rFonts w:ascii="Book Antiqua" w:eastAsia="Times New Roman" w:hAnsi="Book Antiqua"/>
        </w:rPr>
        <w:t xml:space="preserve">24 </w:t>
      </w:r>
      <w:r w:rsidR="00BD5B62" w:rsidRPr="009B07A7">
        <w:rPr>
          <w:rFonts w:ascii="Book Antiqua" w:eastAsia="Times New Roman" w:hAnsi="Book Antiqua"/>
        </w:rPr>
        <w:t xml:space="preserve">DE </w:t>
      </w:r>
      <w:r w:rsidR="00AD67C2" w:rsidRPr="009B07A7">
        <w:rPr>
          <w:rFonts w:ascii="Book Antiqua" w:eastAsia="Times New Roman" w:hAnsi="Book Antiqua"/>
        </w:rPr>
        <w:t>FEBRERO</w:t>
      </w:r>
      <w:r w:rsidR="00BD5B62" w:rsidRPr="009B07A7">
        <w:rPr>
          <w:rFonts w:ascii="Book Antiqua" w:eastAsia="Times New Roman" w:hAnsi="Book Antiqua"/>
        </w:rPr>
        <w:t xml:space="preserve"> DE 20</w:t>
      </w:r>
      <w:r w:rsidR="00DB7CFF" w:rsidRPr="009B07A7">
        <w:rPr>
          <w:rFonts w:ascii="Book Antiqua" w:eastAsia="Times New Roman" w:hAnsi="Book Antiqua"/>
        </w:rPr>
        <w:t>25</w:t>
      </w:r>
    </w:p>
    <w:p w14:paraId="6AF75801" w14:textId="77777777" w:rsidR="0088762E" w:rsidRPr="009B07A7" w:rsidRDefault="0088762E" w:rsidP="00A80A24">
      <w:pPr>
        <w:jc w:val="center"/>
        <w:rPr>
          <w:rFonts w:ascii="Book Antiqua" w:eastAsia="Times New Roman" w:hAnsi="Book Antiqua"/>
        </w:rPr>
      </w:pPr>
    </w:p>
    <w:p w14:paraId="2DF812A7" w14:textId="77777777"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Presentada por la representante</w:t>
      </w:r>
      <w:r w:rsidRPr="009B07A7">
        <w:rPr>
          <w:rFonts w:ascii="Book Antiqua" w:eastAsia="Times New Roman" w:hAnsi="Book Antiqua"/>
          <w:i/>
        </w:rPr>
        <w:t xml:space="preserve"> Higgins Cuadrado </w:t>
      </w:r>
    </w:p>
    <w:p w14:paraId="20F066EA" w14:textId="77777777" w:rsidR="0019661A" w:rsidRPr="009B07A7" w:rsidRDefault="0019661A" w:rsidP="00A80A24">
      <w:pPr>
        <w:jc w:val="center"/>
        <w:rPr>
          <w:rFonts w:ascii="Book Antiqua" w:eastAsia="Times New Roman" w:hAnsi="Book Antiqua"/>
        </w:rPr>
      </w:pPr>
    </w:p>
    <w:p w14:paraId="41A8D51B" w14:textId="77777777"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0A7C7A" w:rsidRPr="009B07A7">
        <w:rPr>
          <w:rFonts w:ascii="Book Antiqua" w:eastAsia="Times New Roman" w:hAnsi="Book Antiqua"/>
        </w:rPr>
        <w:t xml:space="preserve"> </w:t>
      </w:r>
      <w:r w:rsidR="005278D4" w:rsidRPr="009B07A7">
        <w:rPr>
          <w:rFonts w:ascii="Book Antiqua" w:eastAsia="Times New Roman" w:hAnsi="Book Antiqua"/>
        </w:rPr>
        <w:t>la Comisión de Asuntos Internos</w:t>
      </w:r>
    </w:p>
    <w:p w14:paraId="05044C32" w14:textId="77777777" w:rsidR="00D5556F" w:rsidRPr="009B07A7" w:rsidRDefault="00D5556F" w:rsidP="00A80A24">
      <w:pPr>
        <w:jc w:val="center"/>
        <w:rPr>
          <w:rFonts w:ascii="Book Antiqua" w:eastAsia="Times New Roman" w:hAnsi="Book Antiqua"/>
        </w:rPr>
      </w:pPr>
    </w:p>
    <w:p w14:paraId="10EBD669" w14:textId="77777777" w:rsidR="0088762E" w:rsidRDefault="0088762E" w:rsidP="00A80A24">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p>
    <w:p w14:paraId="1B77CC41" w14:textId="77777777" w:rsidR="00A80A24" w:rsidRPr="009B07A7" w:rsidRDefault="00A80A24" w:rsidP="00A80A24">
      <w:pPr>
        <w:jc w:val="center"/>
        <w:rPr>
          <w:rFonts w:ascii="Book Antiqua" w:eastAsia="Times New Roman" w:hAnsi="Book Antiqua"/>
          <w:b/>
          <w:sz w:val="28"/>
        </w:rPr>
      </w:pPr>
    </w:p>
    <w:p w14:paraId="110B7AA6" w14:textId="0B635C4C" w:rsidR="00AD67C2" w:rsidRDefault="00AA3517" w:rsidP="00A80A24">
      <w:pPr>
        <w:ind w:left="600" w:hanging="600"/>
        <w:jc w:val="both"/>
        <w:rPr>
          <w:rFonts w:ascii="Book Antiqua" w:hAnsi="Book Antiqua"/>
        </w:rPr>
      </w:pPr>
      <w:bookmarkStart w:id="2" w:name="OLE_LINK1"/>
      <w:bookmarkStart w:id="3" w:name="OLE_LINK2"/>
      <w:bookmarkStart w:id="4" w:name="OLE_LINK13"/>
      <w:bookmarkEnd w:id="0"/>
      <w:bookmarkEnd w:id="1"/>
      <w:r w:rsidRPr="009B07A7">
        <w:rPr>
          <w:rFonts w:ascii="Book Antiqua" w:hAnsi="Book Antiqua"/>
        </w:rPr>
        <w:t>Para ordenar a la Comisi</w:t>
      </w:r>
      <w:r w:rsidR="00602FD6" w:rsidRPr="009B07A7">
        <w:rPr>
          <w:rFonts w:ascii="Book Antiqua" w:hAnsi="Book Antiqua"/>
        </w:rPr>
        <w:t>ó</w:t>
      </w:r>
      <w:r w:rsidRPr="009B07A7">
        <w:rPr>
          <w:rFonts w:ascii="Book Antiqua" w:hAnsi="Book Antiqua"/>
        </w:rPr>
        <w:t>n de</w:t>
      </w:r>
      <w:r w:rsidR="00AD67C2" w:rsidRPr="009B07A7">
        <w:rPr>
          <w:rFonts w:ascii="Book Antiqua" w:hAnsi="Book Antiqua"/>
        </w:rPr>
        <w:t xml:space="preserve"> la Región Este</w:t>
      </w:r>
      <w:r w:rsidR="007E71AF" w:rsidRPr="009B07A7">
        <w:rPr>
          <w:rFonts w:ascii="Book Antiqua" w:hAnsi="Book Antiqua"/>
        </w:rPr>
        <w:t xml:space="preserve"> </w:t>
      </w:r>
      <w:bookmarkStart w:id="5" w:name="OLE_LINK5"/>
      <w:bookmarkStart w:id="6" w:name="OLE_LINK6"/>
      <w:r w:rsidR="00AD67C2" w:rsidRPr="009B07A7">
        <w:rPr>
          <w:rFonts w:ascii="Book Antiqua" w:hAnsi="Book Antiqua"/>
        </w:rPr>
        <w:t>de</w:t>
      </w:r>
      <w:r w:rsidR="00A4773A" w:rsidRPr="009B07A7">
        <w:rPr>
          <w:rFonts w:ascii="Book Antiqua" w:hAnsi="Book Antiqua"/>
          <w:szCs w:val="24"/>
        </w:rPr>
        <w:t xml:space="preserve"> la Cámara de Representantes de Puerto Rico, realizar una investigación</w:t>
      </w:r>
      <w:r w:rsidR="008F132E" w:rsidRPr="009B07A7">
        <w:rPr>
          <w:rFonts w:ascii="Book Antiqua" w:hAnsi="Book Antiqua"/>
          <w:szCs w:val="24"/>
        </w:rPr>
        <w:t xml:space="preserve"> </w:t>
      </w:r>
      <w:r w:rsidR="00D06558" w:rsidRPr="009B07A7">
        <w:rPr>
          <w:rFonts w:ascii="Book Antiqua" w:hAnsi="Book Antiqua"/>
          <w:szCs w:val="24"/>
        </w:rPr>
        <w:t xml:space="preserve">en torno </w:t>
      </w:r>
      <w:r w:rsidR="00347D9F" w:rsidRPr="009B07A7">
        <w:rPr>
          <w:rFonts w:ascii="Book Antiqua" w:hAnsi="Book Antiqua"/>
          <w:szCs w:val="24"/>
        </w:rPr>
        <w:t xml:space="preserve">a los posibles planes de expansión, si alguno, de la operación del </w:t>
      </w:r>
      <w:r w:rsidR="00347D9F" w:rsidRPr="009B07A7">
        <w:rPr>
          <w:rFonts w:ascii="Book Antiqua" w:hAnsi="Book Antiqua"/>
        </w:rPr>
        <w:t>S</w:t>
      </w:r>
      <w:r w:rsidR="00347D9F" w:rsidRPr="009B07A7">
        <w:rPr>
          <w:rFonts w:ascii="Book Antiqua" w:hAnsi="Book Antiqua"/>
          <w:szCs w:val="24"/>
        </w:rPr>
        <w:t xml:space="preserve">istema de Relleno Sanitario El </w:t>
      </w:r>
      <w:r w:rsidR="00730F64" w:rsidRPr="009B07A7">
        <w:rPr>
          <w:rFonts w:ascii="Book Antiqua" w:hAnsi="Book Antiqua"/>
          <w:szCs w:val="24"/>
        </w:rPr>
        <w:t>Coquí</w:t>
      </w:r>
      <w:r w:rsidR="00347D9F" w:rsidRPr="009B07A7">
        <w:rPr>
          <w:rFonts w:ascii="Book Antiqua" w:hAnsi="Book Antiqua"/>
          <w:szCs w:val="24"/>
        </w:rPr>
        <w:t xml:space="preserve"> Landfill y su impacto en las comunidades colindantes en la demarcación territorial de dicho Sistema de Relleno Sanitario ubicado en el Municipio Autónomo de Humacao</w:t>
      </w:r>
      <w:r w:rsidR="00347D9F" w:rsidRPr="009B07A7">
        <w:rPr>
          <w:rFonts w:ascii="Book Antiqua" w:hAnsi="Book Antiqua"/>
        </w:rPr>
        <w:t>; conocer el proceso de permisología que se ha llevado a cabo y los desperdicios sólidos que se pretender autorizar para ser dispuestos en dichas cerdas de expansión; y auscultar cual ha sido la interacción de la empresa y el proceso de notificación y divulgación de información de E.C. Waste con estas comunidades colindantes al S</w:t>
      </w:r>
      <w:r w:rsidR="00347D9F" w:rsidRPr="009B07A7">
        <w:rPr>
          <w:rFonts w:ascii="Book Antiqua" w:hAnsi="Book Antiqua"/>
          <w:szCs w:val="24"/>
        </w:rPr>
        <w:t xml:space="preserve">istema de Relleno Sanitario El </w:t>
      </w:r>
      <w:r w:rsidR="00730F64" w:rsidRPr="009B07A7">
        <w:rPr>
          <w:rFonts w:ascii="Book Antiqua" w:hAnsi="Book Antiqua"/>
          <w:szCs w:val="24"/>
        </w:rPr>
        <w:t>Coquí</w:t>
      </w:r>
      <w:r w:rsidR="00347D9F" w:rsidRPr="009B07A7">
        <w:rPr>
          <w:rFonts w:ascii="Book Antiqua" w:hAnsi="Book Antiqua"/>
          <w:szCs w:val="24"/>
        </w:rPr>
        <w:t xml:space="preserve"> Landfill</w:t>
      </w:r>
      <w:r w:rsidR="00347D9F" w:rsidRPr="009B07A7">
        <w:rPr>
          <w:rFonts w:ascii="Book Antiqua" w:hAnsi="Book Antiqua"/>
        </w:rPr>
        <w:t xml:space="preserve"> en cuanto a los posibles planes de expansión que contempla dicha empresa.</w:t>
      </w:r>
    </w:p>
    <w:p w14:paraId="037E66EC" w14:textId="77777777" w:rsidR="00A80A24" w:rsidRPr="009B07A7" w:rsidRDefault="00A80A24" w:rsidP="00A80A24">
      <w:pPr>
        <w:ind w:left="600" w:hanging="600"/>
        <w:jc w:val="both"/>
        <w:rPr>
          <w:rFonts w:ascii="Book Antiqua" w:hAnsi="Book Antiqua"/>
          <w:szCs w:val="24"/>
        </w:rPr>
      </w:pPr>
    </w:p>
    <w:bookmarkEnd w:id="2"/>
    <w:bookmarkEnd w:id="3"/>
    <w:bookmarkEnd w:id="4"/>
    <w:bookmarkEnd w:id="5"/>
    <w:bookmarkEnd w:id="6"/>
    <w:p w14:paraId="3D557BD9" w14:textId="77777777" w:rsidR="00AA3517" w:rsidRDefault="00027179" w:rsidP="00A80A2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7CD53C3D" w14:textId="77777777" w:rsidR="00A80A24" w:rsidRPr="009B07A7" w:rsidRDefault="00A80A24" w:rsidP="00A80A24">
      <w:pPr>
        <w:ind w:left="600" w:hanging="600"/>
        <w:jc w:val="center"/>
        <w:rPr>
          <w:rFonts w:ascii="Book Antiqua" w:hAnsi="Book Antiqua"/>
          <w:szCs w:val="24"/>
        </w:rPr>
      </w:pPr>
    </w:p>
    <w:p w14:paraId="2B45ADA8" w14:textId="735C0DCB" w:rsidR="00AD67C2" w:rsidRPr="009B07A7" w:rsidRDefault="00AD67C2" w:rsidP="00A80A24">
      <w:pPr>
        <w:pStyle w:val="BodyText"/>
        <w:spacing w:before="0"/>
        <w:ind w:left="90" w:firstLine="630"/>
        <w:rPr>
          <w:rFonts w:ascii="Book Antiqua" w:hAnsi="Book Antiqua"/>
          <w:lang w:val="es-PR"/>
        </w:rPr>
      </w:pPr>
      <w:r w:rsidRPr="009B07A7">
        <w:rPr>
          <w:rFonts w:ascii="Book Antiqua" w:hAnsi="Book Antiqua"/>
          <w:lang w:val="es-PR"/>
        </w:rPr>
        <w:t xml:space="preserve">El Sistema de Relleno Sanitario (SRS) conocido como el </w:t>
      </w:r>
      <w:r w:rsidR="00730F64" w:rsidRPr="009B07A7">
        <w:rPr>
          <w:rFonts w:ascii="Book Antiqua" w:hAnsi="Book Antiqua"/>
          <w:lang w:val="es-PR"/>
        </w:rPr>
        <w:t>Coquí</w:t>
      </w:r>
      <w:r w:rsidRPr="009B07A7">
        <w:rPr>
          <w:rFonts w:ascii="Book Antiqua" w:hAnsi="Book Antiqua"/>
          <w:lang w:val="es-PR"/>
        </w:rPr>
        <w:t xml:space="preserve"> Landfill Humacao, es uno de los tres (3) únicos SRS que son privados en Puerto Rico. Inicialmente</w:t>
      </w:r>
      <w:r w:rsidRPr="009B07A7">
        <w:rPr>
          <w:rFonts w:ascii="Book Antiqua" w:hAnsi="Book Antiqua"/>
          <w:spacing w:val="-11"/>
          <w:lang w:val="es-PR"/>
        </w:rPr>
        <w:t xml:space="preserve"> </w:t>
      </w:r>
      <w:r w:rsidRPr="009B07A7">
        <w:rPr>
          <w:rFonts w:ascii="Book Antiqua" w:hAnsi="Book Antiqua"/>
          <w:lang w:val="es-PR"/>
        </w:rPr>
        <w:t>era</w:t>
      </w:r>
      <w:r w:rsidRPr="009B07A7">
        <w:rPr>
          <w:rFonts w:ascii="Book Antiqua" w:hAnsi="Book Antiqua"/>
          <w:spacing w:val="-13"/>
          <w:lang w:val="es-PR"/>
        </w:rPr>
        <w:t xml:space="preserve"> </w:t>
      </w:r>
      <w:r w:rsidRPr="009B07A7">
        <w:rPr>
          <w:rFonts w:ascii="Book Antiqua" w:hAnsi="Book Antiqua"/>
          <w:lang w:val="es-PR"/>
        </w:rPr>
        <w:t>conocido</w:t>
      </w:r>
      <w:r w:rsidRPr="009B07A7">
        <w:rPr>
          <w:rFonts w:ascii="Book Antiqua" w:hAnsi="Book Antiqua"/>
          <w:spacing w:val="-11"/>
          <w:lang w:val="es-PR"/>
        </w:rPr>
        <w:t xml:space="preserve"> </w:t>
      </w:r>
      <w:r w:rsidRPr="009B07A7">
        <w:rPr>
          <w:rFonts w:ascii="Book Antiqua" w:hAnsi="Book Antiqua"/>
          <w:lang w:val="es-PR"/>
        </w:rPr>
        <w:t>como</w:t>
      </w:r>
      <w:r w:rsidRPr="009B07A7">
        <w:rPr>
          <w:rFonts w:ascii="Book Antiqua" w:hAnsi="Book Antiqua"/>
          <w:spacing w:val="-11"/>
          <w:lang w:val="es-PR"/>
        </w:rPr>
        <w:t xml:space="preserve"> </w:t>
      </w:r>
      <w:r w:rsidRPr="009B07A7">
        <w:rPr>
          <w:rFonts w:ascii="Book Antiqua" w:hAnsi="Book Antiqua"/>
          <w:lang w:val="es-PR"/>
        </w:rPr>
        <w:t>el</w:t>
      </w:r>
      <w:r w:rsidRPr="009B07A7">
        <w:rPr>
          <w:rFonts w:ascii="Book Antiqua" w:hAnsi="Book Antiqua"/>
          <w:spacing w:val="-11"/>
          <w:lang w:val="es-PR"/>
        </w:rPr>
        <w:t xml:space="preserve"> </w:t>
      </w:r>
      <w:r w:rsidRPr="009B07A7">
        <w:rPr>
          <w:rFonts w:ascii="Book Antiqua" w:hAnsi="Book Antiqua"/>
          <w:lang w:val="es-PR"/>
        </w:rPr>
        <w:t>Vertedero</w:t>
      </w:r>
      <w:r w:rsidRPr="009B07A7">
        <w:rPr>
          <w:rFonts w:ascii="Book Antiqua" w:hAnsi="Book Antiqua"/>
          <w:spacing w:val="-7"/>
          <w:lang w:val="es-PR"/>
        </w:rPr>
        <w:t xml:space="preserve"> </w:t>
      </w:r>
      <w:r w:rsidRPr="009B07A7">
        <w:rPr>
          <w:rFonts w:ascii="Book Antiqua" w:hAnsi="Book Antiqua"/>
          <w:lang w:val="es-PR"/>
        </w:rPr>
        <w:t>Municipal</w:t>
      </w:r>
      <w:r w:rsidRPr="009B07A7">
        <w:rPr>
          <w:rFonts w:ascii="Book Antiqua" w:hAnsi="Book Antiqua"/>
          <w:spacing w:val="-10"/>
          <w:lang w:val="es-PR"/>
        </w:rPr>
        <w:t xml:space="preserve"> </w:t>
      </w:r>
      <w:r w:rsidRPr="009B07A7">
        <w:rPr>
          <w:rFonts w:ascii="Book Antiqua" w:hAnsi="Book Antiqua"/>
          <w:lang w:val="es-PR"/>
        </w:rPr>
        <w:t>de</w:t>
      </w:r>
      <w:r w:rsidRPr="009B07A7">
        <w:rPr>
          <w:rFonts w:ascii="Book Antiqua" w:hAnsi="Book Antiqua"/>
          <w:spacing w:val="-13"/>
          <w:lang w:val="es-PR"/>
        </w:rPr>
        <w:t xml:space="preserve"> </w:t>
      </w:r>
      <w:r w:rsidRPr="009B07A7">
        <w:rPr>
          <w:rFonts w:ascii="Book Antiqua" w:hAnsi="Book Antiqua"/>
          <w:lang w:val="es-PR"/>
        </w:rPr>
        <w:t>Humacao,</w:t>
      </w:r>
      <w:r w:rsidRPr="009B07A7">
        <w:rPr>
          <w:rFonts w:ascii="Book Antiqua" w:hAnsi="Book Antiqua"/>
          <w:spacing w:val="-11"/>
          <w:lang w:val="es-PR"/>
        </w:rPr>
        <w:t xml:space="preserve"> pero </w:t>
      </w:r>
      <w:r w:rsidRPr="009B07A7">
        <w:rPr>
          <w:rFonts w:ascii="Book Antiqua" w:hAnsi="Book Antiqua"/>
          <w:lang w:val="es-PR"/>
        </w:rPr>
        <w:t>luego</w:t>
      </w:r>
      <w:r w:rsidRPr="009B07A7">
        <w:rPr>
          <w:rFonts w:ascii="Book Antiqua" w:hAnsi="Book Antiqua"/>
          <w:spacing w:val="-11"/>
          <w:lang w:val="es-PR"/>
        </w:rPr>
        <w:t xml:space="preserve"> </w:t>
      </w:r>
      <w:r w:rsidRPr="009B07A7">
        <w:rPr>
          <w:rFonts w:ascii="Book Antiqua" w:hAnsi="Book Antiqua"/>
          <w:lang w:val="es-PR"/>
        </w:rPr>
        <w:t>fue</w:t>
      </w:r>
      <w:r w:rsidRPr="009B07A7">
        <w:rPr>
          <w:rFonts w:ascii="Book Antiqua" w:hAnsi="Book Antiqua"/>
          <w:spacing w:val="-8"/>
          <w:lang w:val="es-PR"/>
        </w:rPr>
        <w:t xml:space="preserve"> </w:t>
      </w:r>
      <w:r w:rsidRPr="009B07A7">
        <w:rPr>
          <w:rFonts w:ascii="Book Antiqua" w:hAnsi="Book Antiqua"/>
          <w:lang w:val="es-PR"/>
        </w:rPr>
        <w:t>adquirido por</w:t>
      </w:r>
      <w:r w:rsidRPr="009B07A7">
        <w:rPr>
          <w:rFonts w:ascii="Book Antiqua" w:hAnsi="Book Antiqua"/>
          <w:spacing w:val="-5"/>
          <w:lang w:val="es-PR"/>
        </w:rPr>
        <w:t xml:space="preserve"> </w:t>
      </w:r>
      <w:r w:rsidRPr="009B07A7">
        <w:rPr>
          <w:rFonts w:ascii="Book Antiqua" w:hAnsi="Book Antiqua"/>
          <w:lang w:val="es-PR"/>
        </w:rPr>
        <w:t>la</w:t>
      </w:r>
      <w:r w:rsidRPr="009B07A7">
        <w:rPr>
          <w:rFonts w:ascii="Book Antiqua" w:hAnsi="Book Antiqua"/>
          <w:spacing w:val="-8"/>
          <w:lang w:val="es-PR"/>
        </w:rPr>
        <w:t xml:space="preserve"> </w:t>
      </w:r>
      <w:r w:rsidRPr="009B07A7">
        <w:rPr>
          <w:rFonts w:ascii="Book Antiqua" w:hAnsi="Book Antiqua"/>
          <w:lang w:val="es-PR"/>
        </w:rPr>
        <w:t>empresa</w:t>
      </w:r>
      <w:r w:rsidRPr="009B07A7">
        <w:rPr>
          <w:rFonts w:ascii="Book Antiqua" w:hAnsi="Book Antiqua"/>
          <w:spacing w:val="-8"/>
          <w:lang w:val="es-PR"/>
        </w:rPr>
        <w:t xml:space="preserve"> </w:t>
      </w:r>
      <w:r w:rsidRPr="009B07A7">
        <w:rPr>
          <w:rFonts w:ascii="Book Antiqua" w:hAnsi="Book Antiqua"/>
          <w:lang w:val="es-PR"/>
        </w:rPr>
        <w:t>Waste</w:t>
      </w:r>
      <w:r w:rsidRPr="009B07A7">
        <w:rPr>
          <w:rFonts w:ascii="Book Antiqua" w:hAnsi="Book Antiqua"/>
          <w:spacing w:val="-7"/>
          <w:lang w:val="es-PR"/>
        </w:rPr>
        <w:t xml:space="preserve"> </w:t>
      </w:r>
      <w:r w:rsidRPr="009B07A7">
        <w:rPr>
          <w:rFonts w:ascii="Book Antiqua" w:hAnsi="Book Antiqua"/>
          <w:lang w:val="es-PR"/>
        </w:rPr>
        <w:t>Management</w:t>
      </w:r>
      <w:r w:rsidRPr="009B07A7">
        <w:rPr>
          <w:rFonts w:ascii="Book Antiqua" w:hAnsi="Book Antiqua"/>
          <w:spacing w:val="-3"/>
          <w:lang w:val="es-PR"/>
        </w:rPr>
        <w:t xml:space="preserve"> </w:t>
      </w:r>
      <w:r w:rsidRPr="009B07A7">
        <w:rPr>
          <w:rFonts w:ascii="Book Antiqua" w:hAnsi="Book Antiqua"/>
          <w:lang w:val="es-PR"/>
        </w:rPr>
        <w:t>a</w:t>
      </w:r>
      <w:r w:rsidRPr="009B07A7">
        <w:rPr>
          <w:rFonts w:ascii="Book Antiqua" w:hAnsi="Book Antiqua"/>
          <w:spacing w:val="-8"/>
          <w:lang w:val="es-PR"/>
        </w:rPr>
        <w:t xml:space="preserve"> </w:t>
      </w:r>
      <w:r w:rsidRPr="009B07A7">
        <w:rPr>
          <w:rFonts w:ascii="Book Antiqua" w:hAnsi="Book Antiqua"/>
          <w:lang w:val="es-PR"/>
        </w:rPr>
        <w:t>mediados</w:t>
      </w:r>
      <w:r w:rsidRPr="009B07A7">
        <w:rPr>
          <w:rFonts w:ascii="Book Antiqua" w:hAnsi="Book Antiqua"/>
          <w:spacing w:val="-1"/>
          <w:lang w:val="es-PR"/>
        </w:rPr>
        <w:t xml:space="preserve"> </w:t>
      </w:r>
      <w:r w:rsidRPr="009B07A7">
        <w:rPr>
          <w:rFonts w:ascii="Book Antiqua" w:hAnsi="Book Antiqua"/>
          <w:lang w:val="es-PR"/>
        </w:rPr>
        <w:t>de</w:t>
      </w:r>
      <w:r w:rsidRPr="009B07A7">
        <w:rPr>
          <w:rFonts w:ascii="Book Antiqua" w:hAnsi="Book Antiqua"/>
          <w:spacing w:val="-6"/>
          <w:lang w:val="es-PR"/>
        </w:rPr>
        <w:t xml:space="preserve"> </w:t>
      </w:r>
      <w:r w:rsidRPr="009B07A7">
        <w:rPr>
          <w:rFonts w:ascii="Book Antiqua" w:hAnsi="Book Antiqua"/>
          <w:lang w:val="es-PR"/>
        </w:rPr>
        <w:t>la década de los años noventa,</w:t>
      </w:r>
      <w:r w:rsidRPr="009B07A7">
        <w:rPr>
          <w:rFonts w:ascii="Book Antiqua" w:hAnsi="Book Antiqua"/>
          <w:spacing w:val="-5"/>
          <w:lang w:val="es-PR"/>
        </w:rPr>
        <w:t xml:space="preserve"> </w:t>
      </w:r>
      <w:r w:rsidRPr="009B07A7">
        <w:rPr>
          <w:rFonts w:ascii="Book Antiqua" w:hAnsi="Book Antiqua"/>
          <w:lang w:val="es-PR"/>
        </w:rPr>
        <w:t>y</w:t>
      </w:r>
      <w:r w:rsidRPr="009B07A7">
        <w:rPr>
          <w:rFonts w:ascii="Book Antiqua" w:hAnsi="Book Antiqua"/>
          <w:spacing w:val="-6"/>
          <w:lang w:val="es-PR"/>
        </w:rPr>
        <w:t xml:space="preserve"> </w:t>
      </w:r>
      <w:r w:rsidRPr="009B07A7">
        <w:rPr>
          <w:rFonts w:ascii="Book Antiqua" w:hAnsi="Book Antiqua"/>
          <w:lang w:val="es-PR"/>
        </w:rPr>
        <w:t>en</w:t>
      </w:r>
      <w:r w:rsidRPr="009B07A7">
        <w:rPr>
          <w:rFonts w:ascii="Book Antiqua" w:hAnsi="Book Antiqua"/>
          <w:spacing w:val="-4"/>
          <w:lang w:val="es-PR"/>
        </w:rPr>
        <w:t xml:space="preserve"> </w:t>
      </w:r>
      <w:r w:rsidRPr="009B07A7">
        <w:rPr>
          <w:rFonts w:ascii="Book Antiqua" w:hAnsi="Book Antiqua"/>
          <w:lang w:val="es-PR"/>
        </w:rPr>
        <w:t>el</w:t>
      </w:r>
      <w:r w:rsidRPr="009B07A7">
        <w:rPr>
          <w:rFonts w:ascii="Book Antiqua" w:hAnsi="Book Antiqua"/>
          <w:spacing w:val="-4"/>
          <w:lang w:val="es-PR"/>
        </w:rPr>
        <w:t xml:space="preserve"> </w:t>
      </w:r>
      <w:r w:rsidRPr="009B07A7">
        <w:rPr>
          <w:rFonts w:ascii="Book Antiqua" w:hAnsi="Book Antiqua"/>
          <w:lang w:val="es-PR"/>
        </w:rPr>
        <w:t>2014</w:t>
      </w:r>
      <w:r w:rsidRPr="009B07A7">
        <w:rPr>
          <w:rFonts w:ascii="Book Antiqua" w:hAnsi="Book Antiqua"/>
          <w:spacing w:val="-4"/>
          <w:lang w:val="es-PR"/>
        </w:rPr>
        <w:t xml:space="preserve"> </w:t>
      </w:r>
      <w:r w:rsidRPr="009B07A7">
        <w:rPr>
          <w:rFonts w:ascii="Book Antiqua" w:hAnsi="Book Antiqua"/>
          <w:lang w:val="es-PR"/>
        </w:rPr>
        <w:t>la empresa (E</w:t>
      </w:r>
      <w:r w:rsidR="00347D9F" w:rsidRPr="009B07A7">
        <w:rPr>
          <w:rFonts w:ascii="Book Antiqua" w:hAnsi="Book Antiqua"/>
          <w:lang w:val="es-PR"/>
        </w:rPr>
        <w:t>.</w:t>
      </w:r>
      <w:r w:rsidRPr="009B07A7">
        <w:rPr>
          <w:rFonts w:ascii="Book Antiqua" w:hAnsi="Book Antiqua"/>
          <w:lang w:val="es-PR"/>
        </w:rPr>
        <w:t>C</w:t>
      </w:r>
      <w:r w:rsidR="00347D9F" w:rsidRPr="009B07A7">
        <w:rPr>
          <w:rFonts w:ascii="Book Antiqua" w:hAnsi="Book Antiqua"/>
          <w:lang w:val="es-PR"/>
        </w:rPr>
        <w:t>.</w:t>
      </w:r>
      <w:r w:rsidRPr="009B07A7">
        <w:rPr>
          <w:rFonts w:ascii="Book Antiqua" w:hAnsi="Book Antiqua"/>
          <w:lang w:val="es-PR"/>
        </w:rPr>
        <w:t xml:space="preserve"> Waste) adquiere las acciones, título y control sobre el </w:t>
      </w:r>
      <w:r w:rsidR="00730F64" w:rsidRPr="009B07A7">
        <w:rPr>
          <w:rFonts w:ascii="Book Antiqua" w:hAnsi="Book Antiqua"/>
          <w:lang w:val="es-PR"/>
        </w:rPr>
        <w:t>Coquí</w:t>
      </w:r>
      <w:r w:rsidRPr="009B07A7">
        <w:rPr>
          <w:rFonts w:ascii="Book Antiqua" w:hAnsi="Book Antiqua"/>
          <w:lang w:val="es-PR"/>
        </w:rPr>
        <w:t xml:space="preserve"> Landfill de Humacao.</w:t>
      </w:r>
      <w:r w:rsidRPr="009B07A7">
        <w:rPr>
          <w:rFonts w:ascii="Book Antiqua" w:hAnsi="Book Antiqua"/>
          <w:spacing w:val="80"/>
          <w:lang w:val="es-PR"/>
        </w:rPr>
        <w:t xml:space="preserve"> </w:t>
      </w:r>
      <w:r w:rsidRPr="009B07A7">
        <w:rPr>
          <w:rFonts w:ascii="Book Antiqua" w:hAnsi="Book Antiqua"/>
          <w:lang w:val="es-PR"/>
        </w:rPr>
        <w:t>Actualmente, este Sistema de Relleno Sanitario cuenta con el Permiso de Operación IDF-36-0016 (renovación) el</w:t>
      </w:r>
      <w:r w:rsidRPr="009B07A7">
        <w:rPr>
          <w:rFonts w:ascii="Book Antiqua" w:hAnsi="Book Antiqua"/>
          <w:spacing w:val="40"/>
          <w:lang w:val="es-PR"/>
        </w:rPr>
        <w:t xml:space="preserve"> </w:t>
      </w:r>
      <w:r w:rsidRPr="009B07A7">
        <w:rPr>
          <w:rFonts w:ascii="Book Antiqua" w:hAnsi="Book Antiqua"/>
          <w:lang w:val="es-PR"/>
        </w:rPr>
        <w:t>cual</w:t>
      </w:r>
      <w:r w:rsidRPr="009B07A7">
        <w:rPr>
          <w:rFonts w:ascii="Book Antiqua" w:hAnsi="Book Antiqua"/>
          <w:spacing w:val="40"/>
          <w:lang w:val="es-PR"/>
        </w:rPr>
        <w:t xml:space="preserve"> </w:t>
      </w:r>
      <w:r w:rsidRPr="009B07A7">
        <w:rPr>
          <w:rFonts w:ascii="Book Antiqua" w:hAnsi="Book Antiqua"/>
          <w:lang w:val="es-PR"/>
        </w:rPr>
        <w:t>expira</w:t>
      </w:r>
      <w:r w:rsidRPr="009B07A7">
        <w:rPr>
          <w:rFonts w:ascii="Book Antiqua" w:hAnsi="Book Antiqua"/>
          <w:spacing w:val="40"/>
          <w:lang w:val="es-PR"/>
        </w:rPr>
        <w:t xml:space="preserve"> </w:t>
      </w:r>
      <w:r w:rsidRPr="009B07A7">
        <w:rPr>
          <w:rFonts w:ascii="Book Antiqua" w:hAnsi="Book Antiqua"/>
          <w:lang w:val="es-PR"/>
        </w:rPr>
        <w:t>el</w:t>
      </w:r>
      <w:r w:rsidRPr="009B07A7">
        <w:rPr>
          <w:rFonts w:ascii="Book Antiqua" w:hAnsi="Book Antiqua"/>
          <w:spacing w:val="40"/>
          <w:lang w:val="es-PR"/>
        </w:rPr>
        <w:t xml:space="preserve"> </w:t>
      </w:r>
      <w:r w:rsidRPr="009B07A7">
        <w:rPr>
          <w:rFonts w:ascii="Book Antiqua" w:hAnsi="Book Antiqua"/>
          <w:lang w:val="es-PR"/>
        </w:rPr>
        <w:t>10</w:t>
      </w:r>
      <w:r w:rsidRPr="009B07A7">
        <w:rPr>
          <w:rFonts w:ascii="Book Antiqua" w:hAnsi="Book Antiqua"/>
          <w:spacing w:val="40"/>
          <w:lang w:val="es-PR"/>
        </w:rPr>
        <w:t xml:space="preserve"> </w:t>
      </w:r>
      <w:r w:rsidRPr="009B07A7">
        <w:rPr>
          <w:rFonts w:ascii="Book Antiqua" w:hAnsi="Book Antiqua"/>
          <w:lang w:val="es-PR"/>
        </w:rPr>
        <w:t>de</w:t>
      </w:r>
      <w:r w:rsidRPr="009B07A7">
        <w:rPr>
          <w:rFonts w:ascii="Book Antiqua" w:hAnsi="Book Antiqua"/>
          <w:spacing w:val="40"/>
          <w:lang w:val="es-PR"/>
        </w:rPr>
        <w:t xml:space="preserve"> </w:t>
      </w:r>
      <w:r w:rsidRPr="009B07A7">
        <w:rPr>
          <w:rFonts w:ascii="Book Antiqua" w:hAnsi="Book Antiqua"/>
          <w:lang w:val="es-PR"/>
        </w:rPr>
        <w:t>junio</w:t>
      </w:r>
      <w:r w:rsidRPr="009B07A7">
        <w:rPr>
          <w:rFonts w:ascii="Book Antiqua" w:hAnsi="Book Antiqua"/>
          <w:spacing w:val="40"/>
          <w:lang w:val="es-PR"/>
        </w:rPr>
        <w:t xml:space="preserve"> </w:t>
      </w:r>
      <w:r w:rsidRPr="009B07A7">
        <w:rPr>
          <w:rFonts w:ascii="Book Antiqua" w:hAnsi="Book Antiqua"/>
          <w:lang w:val="es-PR"/>
        </w:rPr>
        <w:t>de</w:t>
      </w:r>
      <w:r w:rsidRPr="009B07A7">
        <w:rPr>
          <w:rFonts w:ascii="Book Antiqua" w:hAnsi="Book Antiqua"/>
          <w:spacing w:val="40"/>
          <w:lang w:val="es-PR"/>
        </w:rPr>
        <w:t xml:space="preserve"> </w:t>
      </w:r>
      <w:r w:rsidRPr="009B07A7">
        <w:rPr>
          <w:rFonts w:ascii="Book Antiqua" w:hAnsi="Book Antiqua"/>
          <w:lang w:val="es-PR"/>
        </w:rPr>
        <w:t>2026,</w:t>
      </w:r>
      <w:r w:rsidRPr="009B07A7">
        <w:rPr>
          <w:rFonts w:ascii="Book Antiqua" w:hAnsi="Book Antiqua"/>
          <w:spacing w:val="40"/>
          <w:lang w:val="es-PR"/>
        </w:rPr>
        <w:t xml:space="preserve"> </w:t>
      </w:r>
      <w:r w:rsidRPr="009B07A7">
        <w:rPr>
          <w:rFonts w:ascii="Book Antiqua" w:hAnsi="Book Antiqua"/>
          <w:lang w:val="es-PR"/>
        </w:rPr>
        <w:t>y</w:t>
      </w:r>
      <w:r w:rsidRPr="009B07A7">
        <w:rPr>
          <w:rFonts w:ascii="Book Antiqua" w:hAnsi="Book Antiqua"/>
          <w:spacing w:val="40"/>
          <w:lang w:val="es-PR"/>
        </w:rPr>
        <w:t xml:space="preserve"> </w:t>
      </w:r>
      <w:r w:rsidRPr="009B07A7">
        <w:rPr>
          <w:rFonts w:ascii="Book Antiqua" w:hAnsi="Book Antiqua"/>
          <w:lang w:val="es-PR"/>
        </w:rPr>
        <w:t>el</w:t>
      </w:r>
      <w:r w:rsidRPr="009B07A7">
        <w:rPr>
          <w:rFonts w:ascii="Book Antiqua" w:hAnsi="Book Antiqua"/>
          <w:spacing w:val="40"/>
          <w:lang w:val="es-PR"/>
        </w:rPr>
        <w:t xml:space="preserve"> </w:t>
      </w:r>
      <w:r w:rsidRPr="009B07A7">
        <w:rPr>
          <w:rFonts w:ascii="Book Antiqua" w:hAnsi="Book Antiqua"/>
          <w:lang w:val="es-PR"/>
        </w:rPr>
        <w:t>Plan</w:t>
      </w:r>
      <w:r w:rsidRPr="009B07A7">
        <w:rPr>
          <w:rFonts w:ascii="Book Antiqua" w:hAnsi="Book Antiqua"/>
          <w:spacing w:val="40"/>
          <w:lang w:val="es-PR"/>
        </w:rPr>
        <w:t xml:space="preserve"> </w:t>
      </w:r>
      <w:r w:rsidRPr="009B07A7">
        <w:rPr>
          <w:rFonts w:ascii="Book Antiqua" w:hAnsi="Book Antiqua"/>
          <w:lang w:val="es-PR"/>
        </w:rPr>
        <w:t>de</w:t>
      </w:r>
      <w:r w:rsidRPr="009B07A7">
        <w:rPr>
          <w:rFonts w:ascii="Book Antiqua" w:hAnsi="Book Antiqua"/>
          <w:spacing w:val="40"/>
          <w:lang w:val="es-PR"/>
        </w:rPr>
        <w:t xml:space="preserve"> </w:t>
      </w:r>
      <w:r w:rsidRPr="009B07A7">
        <w:rPr>
          <w:rFonts w:ascii="Book Antiqua" w:hAnsi="Book Antiqua"/>
          <w:lang w:val="es-PR"/>
        </w:rPr>
        <w:t>Operación</w:t>
      </w:r>
      <w:r w:rsidRPr="009B07A7">
        <w:rPr>
          <w:rFonts w:ascii="Book Antiqua" w:hAnsi="Book Antiqua"/>
          <w:spacing w:val="40"/>
          <w:lang w:val="es-PR"/>
        </w:rPr>
        <w:t xml:space="preserve"> </w:t>
      </w:r>
      <w:r w:rsidRPr="009B07A7">
        <w:rPr>
          <w:rFonts w:ascii="Book Antiqua" w:hAnsi="Book Antiqua"/>
          <w:lang w:val="es-PR"/>
        </w:rPr>
        <w:t>y</w:t>
      </w:r>
      <w:r w:rsidRPr="009B07A7">
        <w:rPr>
          <w:rFonts w:ascii="Book Antiqua" w:hAnsi="Book Antiqua"/>
          <w:spacing w:val="40"/>
          <w:lang w:val="es-PR"/>
        </w:rPr>
        <w:t xml:space="preserve"> </w:t>
      </w:r>
      <w:r w:rsidRPr="009B07A7">
        <w:rPr>
          <w:rFonts w:ascii="Book Antiqua" w:hAnsi="Book Antiqua"/>
          <w:lang w:val="es-PR"/>
        </w:rPr>
        <w:t>Contingencia</w:t>
      </w:r>
      <w:r w:rsidRPr="009B07A7">
        <w:rPr>
          <w:rFonts w:ascii="Book Antiqua" w:hAnsi="Book Antiqua"/>
          <w:spacing w:val="40"/>
          <w:lang w:val="es-PR"/>
        </w:rPr>
        <w:t xml:space="preserve"> </w:t>
      </w:r>
      <w:r w:rsidRPr="009B07A7">
        <w:rPr>
          <w:rFonts w:ascii="Book Antiqua" w:hAnsi="Book Antiqua"/>
          <w:lang w:val="es-PR"/>
        </w:rPr>
        <w:t>para Desperdicios No Peligrosos el cual es parte supletoria del permiso.</w:t>
      </w:r>
    </w:p>
    <w:p w14:paraId="1FFB633C" w14:textId="431FC038" w:rsidR="00AD67C2" w:rsidRDefault="007B0669" w:rsidP="00A80A24">
      <w:pPr>
        <w:pStyle w:val="BodyText"/>
        <w:tabs>
          <w:tab w:val="left" w:pos="720"/>
        </w:tabs>
        <w:spacing w:before="0"/>
        <w:ind w:firstLine="720"/>
        <w:rPr>
          <w:rFonts w:ascii="Book Antiqua" w:hAnsi="Book Antiqua"/>
          <w:lang w:val="es-PR"/>
        </w:rPr>
      </w:pPr>
      <w:r w:rsidRPr="009B07A7">
        <w:rPr>
          <w:rFonts w:ascii="Book Antiqua" w:hAnsi="Book Antiqua"/>
          <w:lang w:val="es-PR"/>
        </w:rPr>
        <w:lastRenderedPageBreak/>
        <w:t>Actualmente existen varias comunidades que se han desarrollado en las colindancias de los terrenos de este Sistema de Relleno Sanitario</w:t>
      </w:r>
      <w:r w:rsidR="007A373A" w:rsidRPr="009B07A7">
        <w:rPr>
          <w:rFonts w:ascii="Book Antiqua" w:hAnsi="Book Antiqua"/>
          <w:lang w:val="es-PR"/>
        </w:rPr>
        <w:t>; como por ejemplo la Urbanización Palacios de Mar, La Urbanización Arboleda, entre otras, que diariamente expresan los problemas que confrontan con las operaciones de dicho Sistema de Relleno Sanitario como lo son los olores objetables que emanan por motivo del manejo de las toneladas de desperdicios sólidos que son depositados en ese lugar</w:t>
      </w:r>
      <w:r w:rsidR="00347D9F" w:rsidRPr="009B07A7">
        <w:rPr>
          <w:rFonts w:ascii="Book Antiqua" w:hAnsi="Book Antiqua"/>
          <w:lang w:val="es-PR"/>
        </w:rPr>
        <w:t>, entre otros problemas que ocasionan una degradación en la salud de los residentes de dichas comunidades y en su calidad de vida.</w:t>
      </w:r>
    </w:p>
    <w:p w14:paraId="449B60AC" w14:textId="77777777" w:rsidR="00A80A24" w:rsidRPr="009B07A7" w:rsidRDefault="00A80A24" w:rsidP="00A80A24">
      <w:pPr>
        <w:pStyle w:val="BodyText"/>
        <w:tabs>
          <w:tab w:val="left" w:pos="720"/>
        </w:tabs>
        <w:spacing w:before="0"/>
        <w:ind w:firstLine="720"/>
        <w:rPr>
          <w:rFonts w:ascii="Book Antiqua" w:hAnsi="Book Antiqua"/>
          <w:lang w:val="es-PR"/>
        </w:rPr>
      </w:pPr>
    </w:p>
    <w:p w14:paraId="1EE22B02" w14:textId="7AED53D8" w:rsidR="00347D9F" w:rsidRDefault="00347D9F" w:rsidP="00A80A24">
      <w:pPr>
        <w:pStyle w:val="BodyText"/>
        <w:tabs>
          <w:tab w:val="left" w:pos="720"/>
        </w:tabs>
        <w:spacing w:before="0"/>
        <w:ind w:firstLine="720"/>
        <w:rPr>
          <w:rFonts w:ascii="Book Antiqua" w:hAnsi="Book Antiqua"/>
          <w:lang w:val="es-PR"/>
        </w:rPr>
      </w:pPr>
      <w:r w:rsidRPr="009B07A7">
        <w:rPr>
          <w:rFonts w:ascii="Book Antiqua" w:hAnsi="Book Antiqua"/>
          <w:lang w:val="es-PR"/>
        </w:rPr>
        <w:t xml:space="preserve">Vecinos de dichas comunidades han expresado preocupación y plantean de que alegadamente existen planes para expandir las celdas de operación del Sistema de Relleno Sanitario El </w:t>
      </w:r>
      <w:r w:rsidR="00730F64" w:rsidRPr="009B07A7">
        <w:rPr>
          <w:rFonts w:ascii="Book Antiqua" w:hAnsi="Book Antiqua"/>
          <w:lang w:val="es-PR"/>
        </w:rPr>
        <w:t>Coquí</w:t>
      </w:r>
      <w:r w:rsidRPr="009B07A7">
        <w:rPr>
          <w:rFonts w:ascii="Book Antiqua" w:hAnsi="Book Antiqua"/>
          <w:lang w:val="es-PR"/>
        </w:rPr>
        <w:t xml:space="preserve"> Landfill, lo cual tendría un impacto en las comunidades colindantes en la demarcación territorial de dicho Sistema de Relleno Sanitario, ya que acercarían la operación del manejo de los desperdicios </w:t>
      </w:r>
      <w:r w:rsidR="00730F64" w:rsidRPr="009B07A7">
        <w:rPr>
          <w:rFonts w:ascii="Book Antiqua" w:hAnsi="Book Antiqua"/>
          <w:lang w:val="es-PR"/>
        </w:rPr>
        <w:t>sólidos</w:t>
      </w:r>
      <w:r w:rsidRPr="009B07A7">
        <w:rPr>
          <w:rFonts w:ascii="Book Antiqua" w:hAnsi="Book Antiqua"/>
          <w:lang w:val="es-PR"/>
        </w:rPr>
        <w:t xml:space="preserve"> que han sido autorizados para disponer en dicho lugar mucho </w:t>
      </w:r>
      <w:r w:rsidR="00730F64" w:rsidRPr="009B07A7">
        <w:rPr>
          <w:rFonts w:ascii="Book Antiqua" w:hAnsi="Book Antiqua"/>
          <w:lang w:val="es-PR"/>
        </w:rPr>
        <w:t>más</w:t>
      </w:r>
      <w:r w:rsidRPr="009B07A7">
        <w:rPr>
          <w:rFonts w:ascii="Book Antiqua" w:hAnsi="Book Antiqua"/>
          <w:lang w:val="es-PR"/>
        </w:rPr>
        <w:t xml:space="preserve"> cercano a sus comunidades que se encuentran en las colindancias de los terrenos de este Sistema de Relleno Sanitario; lo cual, de ser cierto, tendrá un impacto mayor en el diario vivir de los residentes de dichas comunidades.</w:t>
      </w:r>
    </w:p>
    <w:p w14:paraId="29458BC9" w14:textId="77777777" w:rsidR="00A80A24" w:rsidRPr="009B07A7" w:rsidRDefault="00A80A24" w:rsidP="00A80A24">
      <w:pPr>
        <w:pStyle w:val="BodyText"/>
        <w:tabs>
          <w:tab w:val="left" w:pos="720"/>
        </w:tabs>
        <w:spacing w:before="0"/>
        <w:ind w:firstLine="720"/>
        <w:rPr>
          <w:rFonts w:ascii="Book Antiqua" w:hAnsi="Book Antiqua"/>
          <w:lang w:val="es-PR"/>
        </w:rPr>
      </w:pPr>
    </w:p>
    <w:p w14:paraId="5D2E695B" w14:textId="2F801023" w:rsidR="00347D9F" w:rsidRPr="009B07A7" w:rsidRDefault="00AD67C2" w:rsidP="00A80A24">
      <w:pPr>
        <w:pStyle w:val="BodyText"/>
        <w:tabs>
          <w:tab w:val="left" w:pos="720"/>
        </w:tabs>
        <w:spacing w:before="0"/>
        <w:ind w:firstLine="720"/>
        <w:rPr>
          <w:rFonts w:ascii="Book Antiqua" w:hAnsi="Book Antiqua"/>
          <w:lang w:val="es-PR"/>
        </w:rPr>
      </w:pPr>
      <w:r w:rsidRPr="009B07A7">
        <w:rPr>
          <w:rFonts w:ascii="Book Antiqua" w:hAnsi="Book Antiqua"/>
          <w:lang w:val="es-PR"/>
        </w:rPr>
        <w:t>Por lo cual</w:t>
      </w:r>
      <w:r w:rsidR="00BD5B62" w:rsidRPr="009B07A7">
        <w:rPr>
          <w:rFonts w:ascii="Book Antiqua" w:hAnsi="Book Antiqua"/>
          <w:lang w:val="es-PR"/>
        </w:rPr>
        <w:t xml:space="preserve">, esta Cámara de Representantes entiende necesario realizar una investigación en torno </w:t>
      </w:r>
      <w:r w:rsidR="00347D9F" w:rsidRPr="009B07A7">
        <w:rPr>
          <w:rFonts w:ascii="Book Antiqua" w:hAnsi="Book Antiqua"/>
          <w:lang w:val="es-PR"/>
        </w:rPr>
        <w:t xml:space="preserve">a los posibles planes de expansión, si alguno, de la operación del Sistema de Relleno Sanitario El </w:t>
      </w:r>
      <w:r w:rsidR="00730F64" w:rsidRPr="009B07A7">
        <w:rPr>
          <w:rFonts w:ascii="Book Antiqua" w:hAnsi="Book Antiqua"/>
          <w:lang w:val="es-PR"/>
        </w:rPr>
        <w:t>Coquí</w:t>
      </w:r>
      <w:r w:rsidR="00347D9F" w:rsidRPr="009B07A7">
        <w:rPr>
          <w:rFonts w:ascii="Book Antiqua" w:hAnsi="Book Antiqua"/>
          <w:lang w:val="es-PR"/>
        </w:rPr>
        <w:t xml:space="preserve"> Landfill y su impacto en las comunidades colindantes en la demarcación territorial de dicho Sistema de Relleno Sanitario ubicado en el Municipio Autónomo de Humacao; conocer el proceso de permisología que se ha llevado a cabo y los desperdicios </w:t>
      </w:r>
      <w:r w:rsidR="00730F64" w:rsidRPr="009B07A7">
        <w:rPr>
          <w:rFonts w:ascii="Book Antiqua" w:hAnsi="Book Antiqua"/>
          <w:lang w:val="es-PR"/>
        </w:rPr>
        <w:t>sólidos</w:t>
      </w:r>
      <w:r w:rsidR="00347D9F" w:rsidRPr="009B07A7">
        <w:rPr>
          <w:rFonts w:ascii="Book Antiqua" w:hAnsi="Book Antiqua"/>
          <w:lang w:val="es-PR"/>
        </w:rPr>
        <w:t xml:space="preserve"> que se pretender autorizar para ser dispuestos en dichas cerdas de expansión; y auscultar cual ha sido la interacción de la empresa y el proceso de notificación y divulgación de información de E.C. Waste con estas comunidades colindantes al Sistema de Relleno Sanitario El </w:t>
      </w:r>
      <w:r w:rsidR="00730F64" w:rsidRPr="009B07A7">
        <w:rPr>
          <w:rFonts w:ascii="Book Antiqua" w:hAnsi="Book Antiqua"/>
          <w:lang w:val="es-PR"/>
        </w:rPr>
        <w:t>Coquí</w:t>
      </w:r>
      <w:r w:rsidR="00347D9F" w:rsidRPr="009B07A7">
        <w:rPr>
          <w:rFonts w:ascii="Book Antiqua" w:hAnsi="Book Antiqua"/>
          <w:lang w:val="es-PR"/>
        </w:rPr>
        <w:t xml:space="preserve"> Landfill en cuanto a los posibles planes de expansión que contempla dicha empresa.</w:t>
      </w:r>
    </w:p>
    <w:p w14:paraId="6F227BCF" w14:textId="77777777" w:rsidR="00BD5B62" w:rsidRPr="009B07A7" w:rsidRDefault="00BD5B62" w:rsidP="00BD5B62">
      <w:pPr>
        <w:pStyle w:val="BodyText"/>
        <w:tabs>
          <w:tab w:val="left" w:pos="720"/>
        </w:tabs>
        <w:spacing w:before="0"/>
        <w:ind w:firstLine="720"/>
        <w:rPr>
          <w:rFonts w:ascii="Book Antiqua" w:hAnsi="Book Antiqua"/>
          <w:lang w:val="es-PR"/>
        </w:rPr>
      </w:pPr>
    </w:p>
    <w:p w14:paraId="18F4A558" w14:textId="77777777" w:rsidR="00AA3517" w:rsidRPr="009B07A7" w:rsidRDefault="00AA3517" w:rsidP="00B848F2">
      <w:pPr>
        <w:pStyle w:val="BodyText"/>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LVESE POR LA C</w:t>
      </w:r>
      <w:r w:rsidR="0081479F" w:rsidRPr="009B07A7">
        <w:rPr>
          <w:rFonts w:ascii="Book Antiqua" w:hAnsi="Book Antiqua"/>
          <w:i/>
          <w:lang w:val="es-PR"/>
        </w:rPr>
        <w:t>Á</w:t>
      </w:r>
      <w:r w:rsidRPr="009B07A7">
        <w:rPr>
          <w:rFonts w:ascii="Book Antiqua" w:hAnsi="Book Antiqua"/>
          <w:i/>
          <w:lang w:val="es-PR"/>
        </w:rPr>
        <w:t>MARA DE REPRESENTANTES DE PUERTO RICO:</w:t>
      </w:r>
    </w:p>
    <w:p w14:paraId="7C77DF3B" w14:textId="77777777" w:rsidR="00BD5B62" w:rsidRPr="009B07A7" w:rsidRDefault="00BD5B62">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3EFF1FD9" w14:textId="2870137C" w:rsidR="00AD67C2" w:rsidRPr="009B07A7" w:rsidRDefault="00AA3517" w:rsidP="00AD67C2">
      <w:pPr>
        <w:spacing w:line="480" w:lineRule="auto"/>
        <w:ind w:firstLine="720"/>
        <w:jc w:val="both"/>
        <w:rPr>
          <w:rFonts w:ascii="Book Antiqua" w:hAnsi="Book Antiqua"/>
          <w:szCs w:val="24"/>
        </w:rPr>
      </w:pPr>
      <w:r w:rsidRPr="009B07A7">
        <w:rPr>
          <w:rFonts w:ascii="Book Antiqua" w:hAnsi="Book Antiqua"/>
        </w:rPr>
        <w:t>Sección 1.-</w:t>
      </w:r>
      <w:bookmarkStart w:id="7" w:name="OLE_LINK9"/>
      <w:bookmarkStart w:id="8" w:name="OLE_LINK10"/>
      <w:r w:rsidR="005E22A8" w:rsidRPr="009B07A7">
        <w:rPr>
          <w:rFonts w:ascii="Book Antiqua" w:hAnsi="Book Antiqua"/>
        </w:rPr>
        <w:t>Se</w:t>
      </w:r>
      <w:r w:rsidR="00CB13CF" w:rsidRPr="009B07A7">
        <w:rPr>
          <w:rFonts w:ascii="Book Antiqua" w:hAnsi="Book Antiqua"/>
        </w:rPr>
        <w:t xml:space="preserve"> </w:t>
      </w:r>
      <w:r w:rsidR="00B30C30" w:rsidRPr="009B07A7">
        <w:rPr>
          <w:rFonts w:ascii="Book Antiqua" w:hAnsi="Book Antiqua"/>
        </w:rPr>
        <w:t xml:space="preserve">ordena </w:t>
      </w:r>
      <w:bookmarkEnd w:id="7"/>
      <w:bookmarkEnd w:id="8"/>
      <w:r w:rsidR="00D90B6A" w:rsidRPr="009B07A7">
        <w:rPr>
          <w:rFonts w:ascii="Book Antiqua" w:hAnsi="Book Antiqua"/>
        </w:rPr>
        <w:t xml:space="preserve">a la </w:t>
      </w:r>
      <w:r w:rsidR="00AD67C2" w:rsidRPr="009B07A7">
        <w:rPr>
          <w:rFonts w:ascii="Book Antiqua" w:hAnsi="Book Antiqua"/>
        </w:rPr>
        <w:t>Comisión de la Región Este de</w:t>
      </w:r>
      <w:r w:rsidR="00AD67C2" w:rsidRPr="009B07A7">
        <w:rPr>
          <w:rFonts w:ascii="Book Antiqua" w:hAnsi="Book Antiqua"/>
          <w:szCs w:val="24"/>
        </w:rPr>
        <w:t xml:space="preserve"> la Cámara de Representantes de Puerto Rico, realizar una investigación en torno </w:t>
      </w:r>
      <w:r w:rsidR="00347D9F" w:rsidRPr="009B07A7">
        <w:rPr>
          <w:rFonts w:ascii="Book Antiqua" w:hAnsi="Book Antiqua"/>
          <w:szCs w:val="24"/>
        </w:rPr>
        <w:t xml:space="preserve">a los posibles planes de expansión, si alguno, de la operación del </w:t>
      </w:r>
      <w:r w:rsidR="00347D9F" w:rsidRPr="009B07A7">
        <w:rPr>
          <w:rFonts w:ascii="Book Antiqua" w:hAnsi="Book Antiqua"/>
        </w:rPr>
        <w:t>S</w:t>
      </w:r>
      <w:r w:rsidR="00347D9F" w:rsidRPr="009B07A7">
        <w:rPr>
          <w:rFonts w:ascii="Book Antiqua" w:hAnsi="Book Antiqua"/>
          <w:szCs w:val="24"/>
        </w:rPr>
        <w:t xml:space="preserve">istema de Relleno Sanitario El </w:t>
      </w:r>
      <w:r w:rsidR="00730F64" w:rsidRPr="009B07A7">
        <w:rPr>
          <w:rFonts w:ascii="Book Antiqua" w:hAnsi="Book Antiqua"/>
          <w:szCs w:val="24"/>
        </w:rPr>
        <w:t>Coquí</w:t>
      </w:r>
      <w:r w:rsidR="00347D9F" w:rsidRPr="009B07A7">
        <w:rPr>
          <w:rFonts w:ascii="Book Antiqua" w:hAnsi="Book Antiqua"/>
          <w:szCs w:val="24"/>
        </w:rPr>
        <w:t xml:space="preserve"> Landfill y su impacto en las comunidades colindantes en la demarcación territorial de dicho Sistema de Relleno Sanitario ubicado en el Municipio Autónomo de Humacao</w:t>
      </w:r>
      <w:r w:rsidR="00347D9F" w:rsidRPr="009B07A7">
        <w:rPr>
          <w:rFonts w:ascii="Book Antiqua" w:hAnsi="Book Antiqua"/>
        </w:rPr>
        <w:t xml:space="preserve">; conocer el proceso de permisología que se ha llevado a cabo y los desperdicios sólidos </w:t>
      </w:r>
      <w:r w:rsidR="00347D9F" w:rsidRPr="009B07A7">
        <w:rPr>
          <w:rFonts w:ascii="Book Antiqua" w:hAnsi="Book Antiqua"/>
        </w:rPr>
        <w:lastRenderedPageBreak/>
        <w:t>que se pretender autorizar para ser dispuestos en dichas cerdas de expansión; y auscultar cual ha sido la interacción de la empresa y el proceso de notificación y divulgación de información de E.C. Waste con estas comunidades colindantes al S</w:t>
      </w:r>
      <w:r w:rsidR="00347D9F" w:rsidRPr="009B07A7">
        <w:rPr>
          <w:rFonts w:ascii="Book Antiqua" w:hAnsi="Book Antiqua"/>
          <w:szCs w:val="24"/>
        </w:rPr>
        <w:t xml:space="preserve">istema de Relleno Sanitario El </w:t>
      </w:r>
      <w:r w:rsidR="00730F64" w:rsidRPr="009B07A7">
        <w:rPr>
          <w:rFonts w:ascii="Book Antiqua" w:hAnsi="Book Antiqua"/>
          <w:szCs w:val="24"/>
        </w:rPr>
        <w:t>Coquí</w:t>
      </w:r>
      <w:r w:rsidR="00347D9F" w:rsidRPr="009B07A7">
        <w:rPr>
          <w:rFonts w:ascii="Book Antiqua" w:hAnsi="Book Antiqua"/>
          <w:szCs w:val="24"/>
        </w:rPr>
        <w:t xml:space="preserve"> Landfill</w:t>
      </w:r>
      <w:r w:rsidR="00347D9F" w:rsidRPr="009B07A7">
        <w:rPr>
          <w:rFonts w:ascii="Book Antiqua" w:hAnsi="Book Antiqua"/>
        </w:rPr>
        <w:t xml:space="preserve"> en cuanto a los posibles planes de expansión que contempla dicha empresa.</w:t>
      </w:r>
    </w:p>
    <w:p w14:paraId="4A6C14C9" w14:textId="206432D7" w:rsidR="00AA3517" w:rsidRPr="009B07A7" w:rsidRDefault="00AA3517" w:rsidP="00AD67C2">
      <w:pPr>
        <w:spacing w:line="480" w:lineRule="auto"/>
        <w:ind w:firstLine="720"/>
        <w:jc w:val="both"/>
        <w:rPr>
          <w:rFonts w:ascii="Book Antiqua" w:hAnsi="Book Antiqua"/>
          <w:szCs w:val="24"/>
        </w:rPr>
      </w:pPr>
      <w:r w:rsidRPr="009B07A7">
        <w:rPr>
          <w:rFonts w:ascii="Book Antiqua" w:hAnsi="Book Antiqua"/>
        </w:rPr>
        <w:t xml:space="preserve">Sección </w:t>
      </w:r>
      <w:r w:rsidR="003A015B" w:rsidRPr="009B07A7">
        <w:rPr>
          <w:rFonts w:ascii="Book Antiqua" w:hAnsi="Book Antiqua"/>
        </w:rPr>
        <w:t>2</w:t>
      </w:r>
      <w:r w:rsidRPr="009B07A7">
        <w:rPr>
          <w:rFonts w:ascii="Book Antiqua" w:hAnsi="Book Antiqua"/>
        </w:rPr>
        <w:t>.-La Comisi</w:t>
      </w:r>
      <w:r w:rsidR="00602FD6" w:rsidRPr="009B07A7">
        <w:rPr>
          <w:rFonts w:ascii="Book Antiqua" w:hAnsi="Book Antiqua"/>
        </w:rPr>
        <w:t>ó</w:t>
      </w:r>
      <w:r w:rsidRPr="009B07A7">
        <w:rPr>
          <w:rFonts w:ascii="Book Antiqua" w:hAnsi="Book Antiqua"/>
        </w:rPr>
        <w:t xml:space="preserve">n rendirá un </w:t>
      </w:r>
      <w:r w:rsidR="00CB13CF" w:rsidRPr="009B07A7">
        <w:rPr>
          <w:rFonts w:ascii="Book Antiqua" w:hAnsi="Book Antiqua"/>
        </w:rPr>
        <w:t>I</w:t>
      </w:r>
      <w:r w:rsidRPr="009B07A7">
        <w:rPr>
          <w:rFonts w:ascii="Book Antiqua" w:hAnsi="Book Antiqua"/>
        </w:rPr>
        <w:t xml:space="preserve">nforme con sus hallazgos, conclusiones y recomendaciones, no más tarde de los </w:t>
      </w:r>
      <w:r w:rsidR="00D5556F" w:rsidRPr="009B07A7">
        <w:rPr>
          <w:rFonts w:ascii="Book Antiqua" w:hAnsi="Book Antiqua"/>
        </w:rPr>
        <w:t>ciento ochenta</w:t>
      </w:r>
      <w:r w:rsidRPr="009B07A7">
        <w:rPr>
          <w:rFonts w:ascii="Book Antiqua" w:hAnsi="Book Antiqua"/>
        </w:rPr>
        <w:t xml:space="preserve"> (</w:t>
      </w:r>
      <w:r w:rsidR="00D5556F" w:rsidRPr="009B07A7">
        <w:rPr>
          <w:rFonts w:ascii="Book Antiqua" w:hAnsi="Book Antiqua"/>
        </w:rPr>
        <w:t>180</w:t>
      </w:r>
      <w:r w:rsidRPr="009B07A7">
        <w:rPr>
          <w:rFonts w:ascii="Book Antiqua" w:hAnsi="Book Antiqua"/>
        </w:rPr>
        <w:t>) días siguientes a la aprobación de esta Resolución.</w:t>
      </w:r>
    </w:p>
    <w:p w14:paraId="2F664EC5" w14:textId="77777777" w:rsidR="00AA3517" w:rsidRPr="0088762E" w:rsidRDefault="00230E64">
      <w:pPr>
        <w:spacing w:line="480" w:lineRule="auto"/>
        <w:ind w:firstLine="360"/>
        <w:jc w:val="both"/>
        <w:rPr>
          <w:rFonts w:ascii="Book Antiqua" w:hAnsi="Book Antiqua"/>
          <w:lang w:val="es-ES_tradnl"/>
        </w:rPr>
      </w:pPr>
      <w:r w:rsidRPr="009B07A7">
        <w:rPr>
          <w:rFonts w:ascii="Book Antiqua" w:hAnsi="Book Antiqua"/>
        </w:rPr>
        <w:tab/>
      </w:r>
      <w:r w:rsidR="00AA3517" w:rsidRPr="009B07A7">
        <w:rPr>
          <w:rFonts w:ascii="Book Antiqua" w:hAnsi="Book Antiqua"/>
        </w:rPr>
        <w:t>Sección 3.-Esta Resolución comenzará a regir inmediatamente después de su aprobación.</w:t>
      </w:r>
    </w:p>
    <w:sectPr w:rsidR="00AA3517"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B0A71" w14:textId="77777777" w:rsidR="002373A9" w:rsidRPr="009B07A7" w:rsidRDefault="002373A9">
      <w:r w:rsidRPr="009B07A7">
        <w:separator/>
      </w:r>
    </w:p>
  </w:endnote>
  <w:endnote w:type="continuationSeparator" w:id="0">
    <w:p w14:paraId="4F047D77" w14:textId="77777777" w:rsidR="002373A9" w:rsidRPr="009B07A7" w:rsidRDefault="002373A9">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CCD78" w14:textId="77777777" w:rsidR="002373A9" w:rsidRPr="009B07A7" w:rsidRDefault="002373A9">
      <w:r w:rsidRPr="009B07A7">
        <w:separator/>
      </w:r>
    </w:p>
  </w:footnote>
  <w:footnote w:type="continuationSeparator" w:id="0">
    <w:p w14:paraId="60D017D1" w14:textId="77777777" w:rsidR="002373A9" w:rsidRPr="009B07A7" w:rsidRDefault="002373A9">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50AF" w14:textId="77777777" w:rsidR="00F36FDC" w:rsidRPr="009B07A7" w:rsidRDefault="00A33407">
    <w:pPr>
      <w:pStyle w:val="Header"/>
      <w:jc w:val="center"/>
    </w:pPr>
    <w:r w:rsidRPr="009B07A7">
      <w:rPr>
        <w:rStyle w:val="PageNumber"/>
      </w:rPr>
      <w:fldChar w:fldCharType="begin"/>
    </w:r>
    <w:r w:rsidR="00F36FDC" w:rsidRPr="009B07A7">
      <w:rPr>
        <w:rStyle w:val="PageNumber"/>
      </w:rPr>
      <w:instrText xml:space="preserve"> </w:instrText>
    </w:r>
    <w:r w:rsidR="00496A33" w:rsidRPr="009B07A7">
      <w:rPr>
        <w:rStyle w:val="PageNumber"/>
      </w:rPr>
      <w:instrText>PAGE</w:instrText>
    </w:r>
    <w:r w:rsidR="00F36FDC" w:rsidRPr="009B07A7">
      <w:rPr>
        <w:rStyle w:val="PageNumber"/>
      </w:rPr>
      <w:instrText xml:space="preserve"> </w:instrText>
    </w:r>
    <w:r w:rsidRPr="009B07A7">
      <w:rPr>
        <w:rStyle w:val="PageNumber"/>
      </w:rPr>
      <w:fldChar w:fldCharType="separate"/>
    </w:r>
    <w:r w:rsidR="001373E3" w:rsidRPr="009B07A7">
      <w:rPr>
        <w:rStyle w:val="PageNumber"/>
      </w:rPr>
      <w:t>2</w:t>
    </w:r>
    <w:r w:rsidRPr="009B07A7">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8411" w14:textId="77777777" w:rsidR="000B13FD" w:rsidRPr="009B07A7" w:rsidRDefault="000B13FD">
    <w:pPr>
      <w:pStyle w:val="Header"/>
    </w:pPr>
    <w:r w:rsidRPr="009B07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688484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3042"/>
    <w:rsid w:val="00047FFA"/>
    <w:rsid w:val="0005103B"/>
    <w:rsid w:val="00097F36"/>
    <w:rsid w:val="000A0AEF"/>
    <w:rsid w:val="000A7C7A"/>
    <w:rsid w:val="000A7D79"/>
    <w:rsid w:val="000B13FD"/>
    <w:rsid w:val="000C0C88"/>
    <w:rsid w:val="000D4766"/>
    <w:rsid w:val="000F1B08"/>
    <w:rsid w:val="00102481"/>
    <w:rsid w:val="00126547"/>
    <w:rsid w:val="00133944"/>
    <w:rsid w:val="001373E3"/>
    <w:rsid w:val="0019661A"/>
    <w:rsid w:val="001A4436"/>
    <w:rsid w:val="001B436F"/>
    <w:rsid w:val="001B63C4"/>
    <w:rsid w:val="001C242F"/>
    <w:rsid w:val="00206FDA"/>
    <w:rsid w:val="00210337"/>
    <w:rsid w:val="00217C71"/>
    <w:rsid w:val="00230E64"/>
    <w:rsid w:val="00232EAB"/>
    <w:rsid w:val="00232EF4"/>
    <w:rsid w:val="00234F4A"/>
    <w:rsid w:val="002373A9"/>
    <w:rsid w:val="00245225"/>
    <w:rsid w:val="00253095"/>
    <w:rsid w:val="00280C7C"/>
    <w:rsid w:val="00286BE2"/>
    <w:rsid w:val="002905A4"/>
    <w:rsid w:val="00292003"/>
    <w:rsid w:val="002A068D"/>
    <w:rsid w:val="002A12EB"/>
    <w:rsid w:val="002C0919"/>
    <w:rsid w:val="002E0FC3"/>
    <w:rsid w:val="002E69D6"/>
    <w:rsid w:val="002F7EDC"/>
    <w:rsid w:val="00347D9F"/>
    <w:rsid w:val="00372251"/>
    <w:rsid w:val="00380AA3"/>
    <w:rsid w:val="003A015B"/>
    <w:rsid w:val="003A7175"/>
    <w:rsid w:val="003B56A6"/>
    <w:rsid w:val="003C359B"/>
    <w:rsid w:val="003E0A0A"/>
    <w:rsid w:val="003F44AD"/>
    <w:rsid w:val="00423BE7"/>
    <w:rsid w:val="004361F9"/>
    <w:rsid w:val="00456C45"/>
    <w:rsid w:val="0047433D"/>
    <w:rsid w:val="00491F27"/>
    <w:rsid w:val="00496A33"/>
    <w:rsid w:val="004D18F1"/>
    <w:rsid w:val="004E0658"/>
    <w:rsid w:val="004E791F"/>
    <w:rsid w:val="004F6BCE"/>
    <w:rsid w:val="0051157A"/>
    <w:rsid w:val="005278D4"/>
    <w:rsid w:val="005322F7"/>
    <w:rsid w:val="0053612F"/>
    <w:rsid w:val="00537B4F"/>
    <w:rsid w:val="00561023"/>
    <w:rsid w:val="00565DCF"/>
    <w:rsid w:val="00567063"/>
    <w:rsid w:val="00572AB6"/>
    <w:rsid w:val="00587732"/>
    <w:rsid w:val="00591D25"/>
    <w:rsid w:val="005B7D17"/>
    <w:rsid w:val="005C7667"/>
    <w:rsid w:val="005E22A8"/>
    <w:rsid w:val="005F019C"/>
    <w:rsid w:val="005F2B60"/>
    <w:rsid w:val="00602FD6"/>
    <w:rsid w:val="006066C1"/>
    <w:rsid w:val="00623AB2"/>
    <w:rsid w:val="006636DA"/>
    <w:rsid w:val="00685441"/>
    <w:rsid w:val="006B5E22"/>
    <w:rsid w:val="006C0A89"/>
    <w:rsid w:val="006F2CE8"/>
    <w:rsid w:val="006F3D82"/>
    <w:rsid w:val="00706974"/>
    <w:rsid w:val="00730F64"/>
    <w:rsid w:val="00731A2B"/>
    <w:rsid w:val="0074745A"/>
    <w:rsid w:val="007649D8"/>
    <w:rsid w:val="007677D3"/>
    <w:rsid w:val="00795F39"/>
    <w:rsid w:val="007A0D61"/>
    <w:rsid w:val="007A11F9"/>
    <w:rsid w:val="007A373A"/>
    <w:rsid w:val="007B0669"/>
    <w:rsid w:val="007B2B9B"/>
    <w:rsid w:val="007B4023"/>
    <w:rsid w:val="007E71AF"/>
    <w:rsid w:val="0081479F"/>
    <w:rsid w:val="00826075"/>
    <w:rsid w:val="00846A61"/>
    <w:rsid w:val="0088762E"/>
    <w:rsid w:val="008A23EA"/>
    <w:rsid w:val="008A4C2F"/>
    <w:rsid w:val="008B605A"/>
    <w:rsid w:val="008C1DB8"/>
    <w:rsid w:val="008F132E"/>
    <w:rsid w:val="00927A64"/>
    <w:rsid w:val="00984A3C"/>
    <w:rsid w:val="009B07A7"/>
    <w:rsid w:val="009C21E3"/>
    <w:rsid w:val="009E77BF"/>
    <w:rsid w:val="00A075C6"/>
    <w:rsid w:val="00A33407"/>
    <w:rsid w:val="00A3499E"/>
    <w:rsid w:val="00A364D7"/>
    <w:rsid w:val="00A44A82"/>
    <w:rsid w:val="00A4773A"/>
    <w:rsid w:val="00A80A24"/>
    <w:rsid w:val="00A87AD9"/>
    <w:rsid w:val="00AA3517"/>
    <w:rsid w:val="00AC0CAE"/>
    <w:rsid w:val="00AC0E57"/>
    <w:rsid w:val="00AD5CFD"/>
    <w:rsid w:val="00AD67C2"/>
    <w:rsid w:val="00AF4CAC"/>
    <w:rsid w:val="00B30C30"/>
    <w:rsid w:val="00B36FDE"/>
    <w:rsid w:val="00B46A26"/>
    <w:rsid w:val="00B56B2E"/>
    <w:rsid w:val="00B765BF"/>
    <w:rsid w:val="00B80B3D"/>
    <w:rsid w:val="00B848F2"/>
    <w:rsid w:val="00BA7E80"/>
    <w:rsid w:val="00BD5B62"/>
    <w:rsid w:val="00BD61D3"/>
    <w:rsid w:val="00BF498B"/>
    <w:rsid w:val="00BF64EB"/>
    <w:rsid w:val="00C01124"/>
    <w:rsid w:val="00C3296F"/>
    <w:rsid w:val="00CA4C9A"/>
    <w:rsid w:val="00CB13CF"/>
    <w:rsid w:val="00CD057A"/>
    <w:rsid w:val="00D06558"/>
    <w:rsid w:val="00D30B02"/>
    <w:rsid w:val="00D3545E"/>
    <w:rsid w:val="00D47D2B"/>
    <w:rsid w:val="00D5556F"/>
    <w:rsid w:val="00D90B6A"/>
    <w:rsid w:val="00DA0E11"/>
    <w:rsid w:val="00DB2079"/>
    <w:rsid w:val="00DB5F2E"/>
    <w:rsid w:val="00DB6547"/>
    <w:rsid w:val="00DB7CFF"/>
    <w:rsid w:val="00DF2A6A"/>
    <w:rsid w:val="00E02ACA"/>
    <w:rsid w:val="00E07576"/>
    <w:rsid w:val="00E54C8A"/>
    <w:rsid w:val="00E669F1"/>
    <w:rsid w:val="00E75E35"/>
    <w:rsid w:val="00E77E34"/>
    <w:rsid w:val="00ED51B3"/>
    <w:rsid w:val="00ED64BC"/>
    <w:rsid w:val="00F00060"/>
    <w:rsid w:val="00F160A6"/>
    <w:rsid w:val="00F36FDC"/>
    <w:rsid w:val="00F37309"/>
    <w:rsid w:val="00F40513"/>
    <w:rsid w:val="00F553A6"/>
    <w:rsid w:val="00F6409C"/>
    <w:rsid w:val="00F65FA0"/>
    <w:rsid w:val="00F80406"/>
    <w:rsid w:val="00F95DE0"/>
    <w:rsid w:val="00FC25E9"/>
    <w:rsid w:val="00FD345D"/>
    <w:rsid w:val="00FD4B5F"/>
    <w:rsid w:val="00FE6B17"/>
    <w:rsid w:val="00FF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80CFF"/>
  <w15:chartTrackingRefBased/>
  <w15:docId w15:val="{52B6A712-99DB-495F-8483-A41DA1D4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s-PR"/>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lang w:val="x-none" w:eastAsia="x-none"/>
    </w:rPr>
  </w:style>
  <w:style w:type="paragraph" w:styleId="Heading4">
    <w:name w:val="heading 4"/>
    <w:basedOn w:val="Normal"/>
    <w:next w:val="Normal"/>
    <w:link w:val="Heading4Char"/>
    <w:qFormat/>
    <w:rsid w:val="00E669F1"/>
    <w:pPr>
      <w:keepNext/>
      <w:tabs>
        <w:tab w:val="left" w:pos="7830"/>
      </w:tabs>
      <w:outlineLvl w:val="3"/>
    </w:pPr>
    <w:rPr>
      <w:rFonts w:ascii="CG Times (W1)" w:eastAsia="Times New Roman" w:hAnsi="CG Times (W1)"/>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link w:val="Heading1"/>
    <w:rsid w:val="00E669F1"/>
    <w:rPr>
      <w:rFonts w:ascii="CG Times(w1)" w:eastAsia="Times New Roman" w:hAnsi="CG Times(w1)"/>
      <w:b/>
      <w:sz w:val="36"/>
    </w:rPr>
  </w:style>
  <w:style w:type="character" w:customStyle="1" w:styleId="Heading4Char">
    <w:name w:val="Heading 4 Char"/>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eastAsia="x-none"/>
    </w:rPr>
  </w:style>
  <w:style w:type="character" w:customStyle="1" w:styleId="TitleChar">
    <w:name w:val="Title Char"/>
    <w:link w:val="Title"/>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A5AF6E-05C7-C34C-8DB5-BC98868B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3</TotalTime>
  <Pages>3</Pages>
  <Words>811</Words>
  <Characters>4402</Characters>
  <Application>Microsoft Office Word</Application>
  <DocSecurity>0</DocSecurity>
  <Lines>36</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edfigueroa</dc:creator>
  <cp:lastModifiedBy>Bárbara Sierra Nieves</cp:lastModifiedBy>
  <cp:revision>3</cp:revision>
  <cp:lastPrinted>2013-04-11T13:21:00Z</cp:lastPrinted>
  <dcterms:created xsi:type="dcterms:W3CDTF">2025-02-24T20:14:00Z</dcterms:created>
  <dcterms:modified xsi:type="dcterms:W3CDTF">2025-02-25T12:47:00Z</dcterms:modified>
</cp:coreProperties>
</file>