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DE75" w14:textId="56AF42F8" w:rsidR="00FF6BD2" w:rsidRPr="00AF15B7" w:rsidRDefault="00870181" w:rsidP="00951235">
      <w:pPr>
        <w:jc w:val="center"/>
        <w:rPr>
          <w:rFonts w:ascii="Book Antiqua" w:hAnsi="Book Antiqua"/>
          <w:spacing w:val="12"/>
          <w:sz w:val="28"/>
          <w:lang w:val="es-PR"/>
        </w:rPr>
      </w:pPr>
      <w:r w:rsidRPr="00AF15B7">
        <w:rPr>
          <w:rFonts w:ascii="Book Antiqua" w:hAnsi="Book Antiqua"/>
          <w:spacing w:val="12"/>
          <w:sz w:val="28"/>
          <w:lang w:val="es-PR"/>
        </w:rPr>
        <w:t xml:space="preserve">GOBIERNO </w:t>
      </w:r>
      <w:r w:rsidR="00951235" w:rsidRPr="00AF15B7">
        <w:rPr>
          <w:rFonts w:ascii="Book Antiqua" w:hAnsi="Book Antiqua"/>
          <w:spacing w:val="12"/>
          <w:sz w:val="28"/>
          <w:lang w:val="es-PR"/>
        </w:rPr>
        <w:t>DE PUERTO RICO</w:t>
      </w:r>
    </w:p>
    <w:p w14:paraId="6A2DF2C3" w14:textId="77777777" w:rsidR="00951235" w:rsidRPr="00407EB0" w:rsidRDefault="00951235" w:rsidP="00951235">
      <w:pPr>
        <w:jc w:val="center"/>
        <w:rPr>
          <w:rFonts w:ascii="Book Antiqua" w:hAnsi="Book Antiqua"/>
          <w:sz w:val="28"/>
          <w:lang w:val="es-PR"/>
        </w:rPr>
      </w:pPr>
    </w:p>
    <w:p w14:paraId="7FC70EE2" w14:textId="14FD8D2B" w:rsidR="00951235" w:rsidRPr="00407EB0" w:rsidRDefault="00870181" w:rsidP="00951235">
      <w:pPr>
        <w:pStyle w:val="Title2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>20</w:t>
      </w:r>
      <w:r w:rsidRPr="00407EB0">
        <w:rPr>
          <w:rFonts w:ascii="Book Antiqua" w:hAnsi="Book Antiqua"/>
          <w:vertAlign w:val="superscript"/>
          <w:lang w:val="es-PR"/>
        </w:rPr>
        <w:t>m</w:t>
      </w:r>
      <w:r w:rsidR="00951235" w:rsidRPr="00407EB0">
        <w:rPr>
          <w:rFonts w:ascii="Book Antiqua" w:hAnsi="Book Antiqua"/>
          <w:vertAlign w:val="superscript"/>
          <w:lang w:val="es-PR"/>
        </w:rPr>
        <w:t>a</w:t>
      </w:r>
      <w:r w:rsidR="00951235" w:rsidRPr="00407EB0">
        <w:rPr>
          <w:rFonts w:ascii="Book Antiqua" w:hAnsi="Book Antiqua"/>
          <w:lang w:val="es-PR"/>
        </w:rPr>
        <w:tab/>
        <w:t>Asamblea</w:t>
      </w:r>
      <w:r w:rsidR="00951235"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>2</w:t>
      </w:r>
      <w:r w:rsidRPr="00407EB0">
        <w:rPr>
          <w:rFonts w:ascii="Book Antiqua" w:hAnsi="Book Antiqua"/>
          <w:vertAlign w:val="superscript"/>
          <w:lang w:val="es-PR"/>
        </w:rPr>
        <w:t>d</w:t>
      </w:r>
      <w:r w:rsidR="00951235" w:rsidRPr="00407EB0">
        <w:rPr>
          <w:rFonts w:ascii="Book Antiqua" w:hAnsi="Book Antiqua"/>
          <w:vertAlign w:val="superscript"/>
          <w:lang w:val="es-PR"/>
        </w:rPr>
        <w:t>a</w:t>
      </w:r>
      <w:r w:rsidR="00951235" w:rsidRPr="00407EB0">
        <w:rPr>
          <w:rFonts w:ascii="Book Antiqua" w:hAnsi="Book Antiqua"/>
          <w:lang w:val="es-PR"/>
        </w:rPr>
        <w:tab/>
        <w:t>Sesión</w:t>
      </w:r>
    </w:p>
    <w:p w14:paraId="1292F176" w14:textId="77777777" w:rsidR="00951235" w:rsidRPr="00407EB0" w:rsidRDefault="00951235" w:rsidP="00951235">
      <w:pPr>
        <w:pStyle w:val="Title2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ab/>
        <w:t>Legislativa</w:t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  <w:t>Ordinaria</w:t>
      </w:r>
    </w:p>
    <w:p w14:paraId="2A45EB00" w14:textId="77777777" w:rsidR="00951235" w:rsidRPr="00407EB0" w:rsidRDefault="00951235" w:rsidP="00951235">
      <w:pPr>
        <w:rPr>
          <w:lang w:val="es-PR"/>
        </w:rPr>
      </w:pPr>
    </w:p>
    <w:p w14:paraId="57551C24" w14:textId="77777777" w:rsidR="00951235" w:rsidRPr="00AF15B7" w:rsidRDefault="00951235" w:rsidP="00951235">
      <w:pPr>
        <w:jc w:val="center"/>
        <w:rPr>
          <w:rFonts w:ascii="Book Antiqua" w:hAnsi="Book Antiqua"/>
          <w:b/>
          <w:spacing w:val="12"/>
          <w:sz w:val="36"/>
          <w:lang w:val="es-PR"/>
        </w:rPr>
      </w:pPr>
      <w:r w:rsidRPr="00AF15B7">
        <w:rPr>
          <w:rFonts w:ascii="Book Antiqua" w:hAnsi="Book Antiqua"/>
          <w:b/>
          <w:spacing w:val="12"/>
          <w:sz w:val="36"/>
          <w:lang w:val="es-PR"/>
        </w:rPr>
        <w:t>CÁMARA DE REPRESENTANTES</w:t>
      </w:r>
    </w:p>
    <w:p w14:paraId="7725734E" w14:textId="77777777" w:rsidR="00951235" w:rsidRPr="00407EB0" w:rsidRDefault="00951235" w:rsidP="00951235">
      <w:pPr>
        <w:jc w:val="center"/>
        <w:rPr>
          <w:rFonts w:ascii="Book Antiqua" w:hAnsi="Book Antiqua"/>
          <w:b/>
          <w:sz w:val="36"/>
          <w:lang w:val="es-PR"/>
        </w:rPr>
      </w:pPr>
    </w:p>
    <w:p w14:paraId="72C57C8E" w14:textId="76CDD0F9" w:rsidR="00951235" w:rsidRPr="00407EB0" w:rsidRDefault="00951235" w:rsidP="00951235">
      <w:pPr>
        <w:jc w:val="center"/>
        <w:rPr>
          <w:rFonts w:ascii="Book Antiqua" w:hAnsi="Book Antiqua"/>
          <w:b/>
          <w:sz w:val="52"/>
          <w:lang w:val="es-PR"/>
        </w:rPr>
      </w:pPr>
      <w:r w:rsidRPr="00407EB0">
        <w:rPr>
          <w:rFonts w:ascii="Book Antiqua" w:hAnsi="Book Antiqua"/>
          <w:b/>
          <w:sz w:val="52"/>
          <w:lang w:val="es-PR"/>
        </w:rPr>
        <w:t>P</w:t>
      </w:r>
      <w:r w:rsidR="00AF15B7">
        <w:rPr>
          <w:rFonts w:ascii="Book Antiqua" w:hAnsi="Book Antiqua"/>
          <w:b/>
          <w:sz w:val="52"/>
          <w:lang w:val="es-PR"/>
        </w:rPr>
        <w:t>.</w:t>
      </w:r>
      <w:r w:rsidR="00870181" w:rsidRPr="00407EB0">
        <w:rPr>
          <w:rFonts w:ascii="Book Antiqua" w:hAnsi="Book Antiqua"/>
          <w:b/>
          <w:sz w:val="52"/>
          <w:lang w:val="es-PR"/>
        </w:rPr>
        <w:t xml:space="preserve"> </w:t>
      </w:r>
      <w:r w:rsidRPr="00407EB0">
        <w:rPr>
          <w:rFonts w:ascii="Book Antiqua" w:hAnsi="Book Antiqua"/>
          <w:b/>
          <w:sz w:val="52"/>
          <w:lang w:val="es-PR"/>
        </w:rPr>
        <w:t>de</w:t>
      </w:r>
      <w:r w:rsidR="00701997">
        <w:rPr>
          <w:rFonts w:ascii="Book Antiqua" w:hAnsi="Book Antiqua"/>
          <w:b/>
          <w:sz w:val="52"/>
          <w:lang w:val="es-PR"/>
        </w:rPr>
        <w:t xml:space="preserve"> </w:t>
      </w:r>
      <w:r w:rsidRPr="00407EB0">
        <w:rPr>
          <w:rFonts w:ascii="Book Antiqua" w:hAnsi="Book Antiqua"/>
          <w:b/>
          <w:sz w:val="52"/>
          <w:lang w:val="es-PR"/>
        </w:rPr>
        <w:t>l</w:t>
      </w:r>
      <w:r w:rsidR="00701997">
        <w:rPr>
          <w:rFonts w:ascii="Book Antiqua" w:hAnsi="Book Antiqua"/>
          <w:b/>
          <w:sz w:val="52"/>
          <w:lang w:val="es-PR"/>
        </w:rPr>
        <w:t>a C</w:t>
      </w:r>
      <w:r w:rsidR="0006509F">
        <w:rPr>
          <w:rFonts w:ascii="Book Antiqua" w:hAnsi="Book Antiqua"/>
          <w:b/>
          <w:sz w:val="52"/>
          <w:lang w:val="es-PR"/>
        </w:rPr>
        <w:t>.</w:t>
      </w:r>
      <w:r w:rsidR="00701997">
        <w:rPr>
          <w:rFonts w:ascii="Book Antiqua" w:hAnsi="Book Antiqua"/>
          <w:b/>
          <w:sz w:val="52"/>
          <w:lang w:val="es-PR"/>
        </w:rPr>
        <w:t xml:space="preserve"> </w:t>
      </w:r>
      <w:r w:rsidR="0074481B">
        <w:rPr>
          <w:rFonts w:ascii="Book Antiqua" w:hAnsi="Book Antiqua"/>
          <w:b/>
          <w:sz w:val="52"/>
          <w:lang w:val="es-PR"/>
        </w:rPr>
        <w:t>355</w:t>
      </w:r>
    </w:p>
    <w:p w14:paraId="1D48524B" w14:textId="77777777" w:rsidR="00951235" w:rsidRPr="00407EB0" w:rsidRDefault="00951235" w:rsidP="00951235">
      <w:pPr>
        <w:jc w:val="center"/>
        <w:rPr>
          <w:rFonts w:ascii="Book Antiqua" w:hAnsi="Book Antiqua"/>
          <w:b/>
          <w:sz w:val="52"/>
          <w:lang w:val="es-PR"/>
        </w:rPr>
      </w:pPr>
    </w:p>
    <w:p w14:paraId="7A89C0B6" w14:textId="3288D10C" w:rsidR="00951235" w:rsidRPr="00D611E3" w:rsidRDefault="00951235" w:rsidP="00951235">
      <w:pPr>
        <w:jc w:val="center"/>
        <w:rPr>
          <w:rFonts w:ascii="Book Antiqua" w:hAnsi="Book Antiqua"/>
          <w:bCs/>
          <w:spacing w:val="12"/>
          <w:sz w:val="28"/>
          <w:lang w:val="es-PR"/>
        </w:rPr>
      </w:pPr>
      <w:r w:rsidRPr="00D611E3">
        <w:rPr>
          <w:rFonts w:ascii="Book Antiqua" w:hAnsi="Book Antiqua"/>
          <w:bCs/>
          <w:spacing w:val="12"/>
          <w:sz w:val="28"/>
          <w:lang w:val="es-PR"/>
        </w:rPr>
        <w:t>INFORME</w:t>
      </w:r>
      <w:r w:rsidR="00B95DAB" w:rsidRPr="00D611E3">
        <w:rPr>
          <w:rFonts w:ascii="Book Antiqua" w:hAnsi="Book Antiqua"/>
          <w:bCs/>
          <w:spacing w:val="12"/>
          <w:sz w:val="28"/>
          <w:lang w:val="es-PR"/>
        </w:rPr>
        <w:t xml:space="preserve"> </w:t>
      </w:r>
      <w:r w:rsidR="00701997" w:rsidRPr="00D611E3">
        <w:rPr>
          <w:rFonts w:ascii="Book Antiqua" w:hAnsi="Book Antiqua"/>
          <w:bCs/>
          <w:spacing w:val="12"/>
          <w:sz w:val="28"/>
          <w:lang w:val="es-PR"/>
        </w:rPr>
        <w:t>NEGATIVO</w:t>
      </w:r>
    </w:p>
    <w:p w14:paraId="11B31289" w14:textId="77777777" w:rsidR="00951235" w:rsidRPr="00407EB0" w:rsidRDefault="00951235" w:rsidP="00951235">
      <w:pPr>
        <w:jc w:val="center"/>
        <w:rPr>
          <w:rFonts w:ascii="Book Antiqua" w:hAnsi="Book Antiqua"/>
          <w:sz w:val="28"/>
          <w:lang w:val="es-PR"/>
        </w:rPr>
      </w:pPr>
    </w:p>
    <w:p w14:paraId="1DDAD488" w14:textId="123FC946" w:rsidR="00951235" w:rsidRPr="00407EB0" w:rsidRDefault="0026044C" w:rsidP="009512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29</w:t>
      </w:r>
      <w:r w:rsidR="00951235" w:rsidRPr="6A7F2E1F">
        <w:rPr>
          <w:rFonts w:ascii="Book Antiqua" w:hAnsi="Book Antiqua"/>
          <w:lang w:val="es-PR"/>
        </w:rPr>
        <w:t xml:space="preserve"> de </w:t>
      </w:r>
      <w:r w:rsidR="0033719A">
        <w:rPr>
          <w:rFonts w:ascii="Book Antiqua" w:hAnsi="Book Antiqua"/>
          <w:lang w:val="es-PR"/>
        </w:rPr>
        <w:t>octubre</w:t>
      </w:r>
      <w:r w:rsidR="00951235" w:rsidRPr="6A7F2E1F">
        <w:rPr>
          <w:rFonts w:ascii="Book Antiqua" w:hAnsi="Book Antiqua"/>
          <w:lang w:val="es-PR"/>
        </w:rPr>
        <w:t xml:space="preserve"> de 202</w:t>
      </w:r>
      <w:r w:rsidR="391CA334" w:rsidRPr="6A7F2E1F">
        <w:rPr>
          <w:rFonts w:ascii="Book Antiqua" w:hAnsi="Book Antiqua"/>
          <w:lang w:val="es-PR"/>
        </w:rPr>
        <w:t>5</w:t>
      </w:r>
    </w:p>
    <w:p w14:paraId="6F18392C" w14:textId="77777777" w:rsidR="00951235" w:rsidRPr="00407EB0" w:rsidRDefault="00951235" w:rsidP="00951235">
      <w:pPr>
        <w:jc w:val="center"/>
        <w:rPr>
          <w:rFonts w:ascii="Book Antiqua" w:hAnsi="Book Antiqua"/>
          <w:lang w:val="es-PR"/>
        </w:rPr>
      </w:pPr>
    </w:p>
    <w:p w14:paraId="7D493744" w14:textId="66633E07" w:rsidR="00951235" w:rsidRPr="00D611E3" w:rsidRDefault="00951235" w:rsidP="001D15A6">
      <w:pPr>
        <w:spacing w:after="240"/>
        <w:jc w:val="both"/>
        <w:rPr>
          <w:rFonts w:ascii="Book Antiqua" w:hAnsi="Book Antiqua"/>
          <w:bCs/>
          <w:spacing w:val="12"/>
          <w:lang w:val="es-PR"/>
        </w:rPr>
      </w:pPr>
      <w:r w:rsidRPr="00D611E3">
        <w:rPr>
          <w:rFonts w:ascii="Book Antiqua" w:hAnsi="Book Antiqua"/>
          <w:bCs/>
          <w:spacing w:val="12"/>
          <w:lang w:val="es-PR"/>
        </w:rPr>
        <w:t>A LA CÁMARA DE REPRESENTANTES DE PUERTO RICO</w:t>
      </w:r>
    </w:p>
    <w:p w14:paraId="59548F22" w14:textId="48FA2498" w:rsidR="006645EF" w:rsidRPr="00407EB0" w:rsidRDefault="00951235" w:rsidP="00E304AF">
      <w:pPr>
        <w:spacing w:after="240" w:line="298" w:lineRule="auto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b/>
          <w:lang w:val="es-PR"/>
        </w:rPr>
        <w:tab/>
      </w:r>
      <w:r w:rsidR="003849D5" w:rsidRPr="00407EB0">
        <w:rPr>
          <w:rFonts w:ascii="Book Antiqua" w:hAnsi="Book Antiqua"/>
          <w:lang w:val="es-PR"/>
        </w:rPr>
        <w:t xml:space="preserve">La Comisión de </w:t>
      </w:r>
      <w:r w:rsidR="00651EC0" w:rsidRPr="00407EB0">
        <w:rPr>
          <w:rFonts w:ascii="Book Antiqua" w:hAnsi="Book Antiqua"/>
          <w:lang w:val="es-PR"/>
        </w:rPr>
        <w:t xml:space="preserve">lo Jurídico </w:t>
      </w:r>
      <w:r w:rsidR="003849D5" w:rsidRPr="00407EB0">
        <w:rPr>
          <w:rFonts w:ascii="Book Antiqua" w:hAnsi="Book Antiqua"/>
          <w:lang w:val="es-PR"/>
        </w:rPr>
        <w:t>de la Cámara de Representantes, previo estudio y consideración del Proyecto de</w:t>
      </w:r>
      <w:r w:rsidR="00CF1C87">
        <w:rPr>
          <w:rFonts w:ascii="Book Antiqua" w:hAnsi="Book Antiqua"/>
          <w:lang w:val="es-PR"/>
        </w:rPr>
        <w:t xml:space="preserve"> la Cámara</w:t>
      </w:r>
      <w:r w:rsidR="0033719A">
        <w:rPr>
          <w:rFonts w:ascii="Book Antiqua" w:hAnsi="Book Antiqua"/>
          <w:lang w:val="es-PR"/>
        </w:rPr>
        <w:t xml:space="preserve"> </w:t>
      </w:r>
      <w:r w:rsidR="00432C6A">
        <w:rPr>
          <w:rFonts w:ascii="Book Antiqua" w:hAnsi="Book Antiqua"/>
          <w:lang w:val="es-PR"/>
        </w:rPr>
        <w:t>355</w:t>
      </w:r>
      <w:r w:rsidR="00CF1C87">
        <w:rPr>
          <w:rFonts w:ascii="Book Antiqua" w:hAnsi="Book Antiqua"/>
          <w:lang w:val="es-PR"/>
        </w:rPr>
        <w:t xml:space="preserve"> (P. de la C. </w:t>
      </w:r>
      <w:r w:rsidR="00432C6A">
        <w:rPr>
          <w:rFonts w:ascii="Book Antiqua" w:hAnsi="Book Antiqua"/>
          <w:lang w:val="es-PR"/>
        </w:rPr>
        <w:t>355</w:t>
      </w:r>
      <w:r w:rsidR="00CF1C87">
        <w:rPr>
          <w:rFonts w:ascii="Book Antiqua" w:hAnsi="Book Antiqua"/>
          <w:lang w:val="es-PR"/>
        </w:rPr>
        <w:t>)</w:t>
      </w:r>
      <w:r w:rsidR="003849D5" w:rsidRPr="00407EB0">
        <w:rPr>
          <w:rFonts w:ascii="Book Antiqua" w:hAnsi="Book Antiqua"/>
          <w:lang w:val="es-PR"/>
        </w:rPr>
        <w:t xml:space="preserve">, </w:t>
      </w:r>
      <w:r w:rsidR="00604995">
        <w:rPr>
          <w:rFonts w:ascii="Book Antiqua" w:hAnsi="Book Antiqua"/>
          <w:lang w:val="es-PR"/>
        </w:rPr>
        <w:t xml:space="preserve">no recomienda </w:t>
      </w:r>
      <w:r w:rsidR="001D15A6">
        <w:rPr>
          <w:rFonts w:ascii="Book Antiqua" w:hAnsi="Book Antiqua"/>
          <w:lang w:val="es-PR"/>
        </w:rPr>
        <w:t>que</w:t>
      </w:r>
      <w:r w:rsidR="00D611E3">
        <w:rPr>
          <w:rFonts w:ascii="Book Antiqua" w:hAnsi="Book Antiqua"/>
          <w:lang w:val="es-PR"/>
        </w:rPr>
        <w:t xml:space="preserve"> se apruebe</w:t>
      </w:r>
      <w:r w:rsidR="001D15A6">
        <w:rPr>
          <w:rFonts w:ascii="Book Antiqua" w:hAnsi="Book Antiqua"/>
          <w:lang w:val="es-PR"/>
        </w:rPr>
        <w:t xml:space="preserve"> </w:t>
      </w:r>
      <w:r w:rsidR="00604995">
        <w:rPr>
          <w:rFonts w:ascii="Book Antiqua" w:hAnsi="Book Antiqua"/>
          <w:lang w:val="es-PR"/>
        </w:rPr>
        <w:t>la medida</w:t>
      </w:r>
      <w:r w:rsidR="003849D5" w:rsidRPr="00407EB0">
        <w:rPr>
          <w:rFonts w:ascii="Book Antiqua" w:hAnsi="Book Antiqua"/>
          <w:lang w:val="es-PR"/>
        </w:rPr>
        <w:t>.</w:t>
      </w:r>
    </w:p>
    <w:p w14:paraId="5D625020" w14:textId="77777777" w:rsidR="006645EF" w:rsidRPr="00D611E3" w:rsidRDefault="006645EF" w:rsidP="00E304AF">
      <w:pPr>
        <w:spacing w:after="120"/>
        <w:jc w:val="center"/>
        <w:rPr>
          <w:rFonts w:ascii="Book Antiqua" w:hAnsi="Book Antiqua"/>
          <w:bCs/>
          <w:lang w:val="es-PR"/>
        </w:rPr>
      </w:pPr>
      <w:r w:rsidRPr="00D611E3">
        <w:rPr>
          <w:rFonts w:ascii="Book Antiqua" w:hAnsi="Book Antiqua"/>
          <w:bCs/>
          <w:lang w:val="es-PR"/>
        </w:rPr>
        <w:t>ALCANCE DE LA MEDIDA</w:t>
      </w:r>
    </w:p>
    <w:p w14:paraId="25A80B88" w14:textId="2C2EBFC4" w:rsidR="009C63F0" w:rsidRPr="0074481B" w:rsidRDefault="00E8137E" w:rsidP="6A7F2E1F">
      <w:pPr>
        <w:suppressLineNumbers/>
        <w:spacing w:after="120" w:line="298" w:lineRule="auto"/>
        <w:ind w:firstLine="720"/>
        <w:jc w:val="both"/>
        <w:rPr>
          <w:rFonts w:ascii="Book Antiqua" w:hAnsi="Book Antiqua"/>
          <w:lang w:val="es-PR"/>
        </w:rPr>
      </w:pPr>
      <w:r w:rsidRPr="0074481B">
        <w:rPr>
          <w:rFonts w:ascii="Book Antiqua" w:hAnsi="Book Antiqua"/>
          <w:lang w:val="es-PR"/>
        </w:rPr>
        <w:t xml:space="preserve">El </w:t>
      </w:r>
      <w:r w:rsidR="008D1400">
        <w:rPr>
          <w:rFonts w:ascii="Book Antiqua" w:hAnsi="Book Antiqua"/>
          <w:lang w:val="es-PR"/>
        </w:rPr>
        <w:t>25</w:t>
      </w:r>
      <w:r w:rsidRPr="0074481B">
        <w:rPr>
          <w:rFonts w:ascii="Book Antiqua" w:hAnsi="Book Antiqua"/>
          <w:lang w:val="es-PR"/>
        </w:rPr>
        <w:t xml:space="preserve"> de </w:t>
      </w:r>
      <w:r w:rsidR="00D909C9">
        <w:rPr>
          <w:rFonts w:ascii="Book Antiqua" w:hAnsi="Book Antiqua"/>
          <w:lang w:val="es-PR"/>
        </w:rPr>
        <w:t>febrero</w:t>
      </w:r>
      <w:r w:rsidRPr="0074481B">
        <w:rPr>
          <w:rFonts w:ascii="Book Antiqua" w:hAnsi="Book Antiqua"/>
          <w:lang w:val="es-PR"/>
        </w:rPr>
        <w:t xml:space="preserve"> de 2025, se presentó e</w:t>
      </w:r>
      <w:r w:rsidR="003849D5" w:rsidRPr="0074481B">
        <w:rPr>
          <w:rFonts w:ascii="Book Antiqua" w:hAnsi="Book Antiqua"/>
          <w:lang w:val="es-PR"/>
        </w:rPr>
        <w:t xml:space="preserve">l </w:t>
      </w:r>
      <w:r w:rsidR="009C63F0" w:rsidRPr="0074481B">
        <w:rPr>
          <w:rFonts w:ascii="Book Antiqua" w:hAnsi="Book Antiqua"/>
          <w:lang w:val="es-PR"/>
        </w:rPr>
        <w:t>P. de</w:t>
      </w:r>
      <w:r w:rsidR="00756FA3" w:rsidRPr="0074481B">
        <w:rPr>
          <w:rFonts w:ascii="Book Antiqua" w:hAnsi="Book Antiqua"/>
          <w:lang w:val="es-PR"/>
        </w:rPr>
        <w:t xml:space="preserve"> </w:t>
      </w:r>
      <w:r w:rsidR="009C63F0" w:rsidRPr="0074481B">
        <w:rPr>
          <w:rFonts w:ascii="Book Antiqua" w:hAnsi="Book Antiqua"/>
          <w:lang w:val="es-PR"/>
        </w:rPr>
        <w:t>l</w:t>
      </w:r>
      <w:r w:rsidR="00756FA3" w:rsidRPr="0074481B">
        <w:rPr>
          <w:rFonts w:ascii="Book Antiqua" w:hAnsi="Book Antiqua"/>
          <w:lang w:val="es-PR"/>
        </w:rPr>
        <w:t>a</w:t>
      </w:r>
      <w:r w:rsidR="009C63F0" w:rsidRPr="0074481B">
        <w:rPr>
          <w:rFonts w:ascii="Book Antiqua" w:hAnsi="Book Antiqua"/>
          <w:lang w:val="es-PR"/>
        </w:rPr>
        <w:t xml:space="preserve"> </w:t>
      </w:r>
      <w:r w:rsidR="00756FA3" w:rsidRPr="0074481B">
        <w:rPr>
          <w:rFonts w:ascii="Book Antiqua" w:hAnsi="Book Antiqua"/>
          <w:lang w:val="es-PR"/>
        </w:rPr>
        <w:t>C</w:t>
      </w:r>
      <w:r w:rsidR="009C63F0" w:rsidRPr="0074481B">
        <w:rPr>
          <w:rFonts w:ascii="Book Antiqua" w:hAnsi="Book Antiqua"/>
          <w:lang w:val="es-PR"/>
        </w:rPr>
        <w:t xml:space="preserve">. </w:t>
      </w:r>
      <w:r w:rsidR="00D909C9">
        <w:rPr>
          <w:rFonts w:ascii="Book Antiqua" w:hAnsi="Book Antiqua"/>
          <w:lang w:val="es-PR"/>
        </w:rPr>
        <w:t>355</w:t>
      </w:r>
      <w:r w:rsidR="009C63F0" w:rsidRPr="0074481B">
        <w:rPr>
          <w:rFonts w:ascii="Book Antiqua" w:hAnsi="Book Antiqua"/>
          <w:lang w:val="es-PR"/>
        </w:rPr>
        <w:t xml:space="preserve"> </w:t>
      </w:r>
      <w:r w:rsidR="00E304AF" w:rsidRPr="0074481B">
        <w:rPr>
          <w:rFonts w:ascii="Book Antiqua" w:hAnsi="Book Antiqua"/>
          <w:lang w:val="es-PR"/>
        </w:rPr>
        <w:t xml:space="preserve">ante este </w:t>
      </w:r>
      <w:r w:rsidR="00563A2B" w:rsidRPr="0074481B">
        <w:rPr>
          <w:rFonts w:ascii="Book Antiqua" w:hAnsi="Book Antiqua"/>
          <w:lang w:val="es-PR"/>
        </w:rPr>
        <w:t>Cuerpo Legislativo</w:t>
      </w:r>
      <w:r w:rsidR="00E304AF" w:rsidRPr="0074481B">
        <w:rPr>
          <w:rFonts w:ascii="Book Antiqua" w:hAnsi="Book Antiqua"/>
          <w:lang w:val="es-PR"/>
        </w:rPr>
        <w:t>.</w:t>
      </w:r>
      <w:r w:rsidR="009C63F0" w:rsidRPr="6A7F2E1F">
        <w:rPr>
          <w:rStyle w:val="FootnoteReference"/>
          <w:rFonts w:ascii="Book Antiqua" w:hAnsi="Book Antiqua"/>
        </w:rPr>
        <w:footnoteReference w:id="1"/>
      </w:r>
      <w:r w:rsidR="009C63F0" w:rsidRPr="0074481B">
        <w:rPr>
          <w:rFonts w:ascii="Book Antiqua" w:hAnsi="Book Antiqua"/>
          <w:lang w:val="es-PR"/>
        </w:rPr>
        <w:t xml:space="preserve"> </w:t>
      </w:r>
      <w:r w:rsidR="003E7C88" w:rsidRPr="0074481B">
        <w:rPr>
          <w:rFonts w:ascii="Book Antiqua" w:hAnsi="Book Antiqua"/>
          <w:lang w:val="es-PR"/>
        </w:rPr>
        <w:t xml:space="preserve">El </w:t>
      </w:r>
      <w:r w:rsidR="00134455" w:rsidRPr="0074481B">
        <w:rPr>
          <w:rFonts w:ascii="Book Antiqua" w:hAnsi="Book Antiqua"/>
          <w:lang w:val="es-PR"/>
        </w:rPr>
        <w:t>mismo día</w:t>
      </w:r>
      <w:r w:rsidR="00DB06BD" w:rsidRPr="0074481B">
        <w:rPr>
          <w:rFonts w:ascii="Book Antiqua" w:hAnsi="Book Antiqua"/>
          <w:lang w:val="es-PR"/>
        </w:rPr>
        <w:t>,</w:t>
      </w:r>
      <w:r w:rsidR="00050CC1">
        <w:rPr>
          <w:rFonts w:ascii="Book Antiqua" w:hAnsi="Book Antiqua"/>
          <w:lang w:val="es-PR"/>
        </w:rPr>
        <w:t xml:space="preserve"> </w:t>
      </w:r>
      <w:r w:rsidR="009C63F0" w:rsidRPr="0074481B">
        <w:rPr>
          <w:rFonts w:ascii="Book Antiqua" w:hAnsi="Book Antiqua"/>
          <w:lang w:val="es-PR"/>
        </w:rPr>
        <w:t xml:space="preserve">fue </w:t>
      </w:r>
      <w:r w:rsidR="00C11E09" w:rsidRPr="0074481B">
        <w:rPr>
          <w:rFonts w:ascii="Book Antiqua" w:hAnsi="Book Antiqua"/>
          <w:lang w:val="es-PR"/>
        </w:rPr>
        <w:t xml:space="preserve">referido </w:t>
      </w:r>
      <w:r w:rsidR="00F51566" w:rsidRPr="0074481B">
        <w:rPr>
          <w:rFonts w:ascii="Book Antiqua" w:hAnsi="Book Antiqua"/>
          <w:lang w:val="es-PR"/>
        </w:rPr>
        <w:t>a</w:t>
      </w:r>
      <w:r w:rsidR="00C11E09" w:rsidRPr="0074481B">
        <w:rPr>
          <w:rFonts w:ascii="Book Antiqua" w:hAnsi="Book Antiqua"/>
          <w:lang w:val="es-PR"/>
        </w:rPr>
        <w:t xml:space="preserve"> </w:t>
      </w:r>
      <w:r w:rsidR="00D611E3">
        <w:rPr>
          <w:rFonts w:ascii="Book Antiqua" w:hAnsi="Book Antiqua"/>
          <w:lang w:val="es-PR"/>
        </w:rPr>
        <w:t>esta</w:t>
      </w:r>
      <w:r w:rsidR="00C11E09" w:rsidRPr="0074481B">
        <w:rPr>
          <w:rFonts w:ascii="Book Antiqua" w:hAnsi="Book Antiqua"/>
          <w:lang w:val="es-PR"/>
        </w:rPr>
        <w:t xml:space="preserve"> </w:t>
      </w:r>
      <w:r w:rsidR="00D611E3">
        <w:rPr>
          <w:rFonts w:ascii="Book Antiqua" w:hAnsi="Book Antiqua"/>
          <w:lang w:val="es-PR"/>
        </w:rPr>
        <w:t>c</w:t>
      </w:r>
      <w:r w:rsidR="00C11E09" w:rsidRPr="0074481B">
        <w:rPr>
          <w:rFonts w:ascii="Book Antiqua" w:hAnsi="Book Antiqua"/>
          <w:lang w:val="es-PR"/>
        </w:rPr>
        <w:t>omisión</w:t>
      </w:r>
      <w:r w:rsidR="000B28F5" w:rsidRPr="0074481B">
        <w:rPr>
          <w:rFonts w:ascii="Book Antiqua" w:hAnsi="Book Antiqua"/>
          <w:lang w:val="es-PR"/>
        </w:rPr>
        <w:t>, para su aná</w:t>
      </w:r>
      <w:r w:rsidR="00660B51" w:rsidRPr="0074481B">
        <w:rPr>
          <w:rFonts w:ascii="Book Antiqua" w:hAnsi="Book Antiqua"/>
          <w:lang w:val="es-PR"/>
        </w:rPr>
        <w:t>lisis y evaluación</w:t>
      </w:r>
      <w:r w:rsidR="00D77A83" w:rsidRPr="0074481B">
        <w:rPr>
          <w:rFonts w:ascii="Book Antiqua" w:hAnsi="Book Antiqua"/>
          <w:lang w:val="es-PR"/>
        </w:rPr>
        <w:t xml:space="preserve">. </w:t>
      </w:r>
      <w:r w:rsidR="00E37066" w:rsidRPr="0074481B">
        <w:rPr>
          <w:rFonts w:ascii="Book Antiqua" w:hAnsi="Book Antiqua"/>
          <w:lang w:val="es-PR"/>
        </w:rPr>
        <w:t xml:space="preserve"> </w:t>
      </w:r>
    </w:p>
    <w:p w14:paraId="78F6A8FE" w14:textId="03986355" w:rsidR="00E37066" w:rsidRPr="00407EB0" w:rsidRDefault="00E37066" w:rsidP="008C38BF">
      <w:pPr>
        <w:suppressLineNumbers/>
        <w:spacing w:after="120" w:line="298" w:lineRule="auto"/>
        <w:ind w:firstLine="720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Según </w:t>
      </w:r>
      <w:r w:rsidR="00F51566">
        <w:rPr>
          <w:rFonts w:ascii="Book Antiqua" w:hAnsi="Book Antiqua"/>
          <w:lang w:val="es-PR"/>
        </w:rPr>
        <w:t>su</w:t>
      </w:r>
      <w:r w:rsidRPr="00407EB0">
        <w:rPr>
          <w:rFonts w:ascii="Book Antiqua" w:hAnsi="Book Antiqua"/>
          <w:lang w:val="es-PR"/>
        </w:rPr>
        <w:t xml:space="preserve"> texto, </w:t>
      </w:r>
      <w:r w:rsidR="003E7C88">
        <w:rPr>
          <w:rFonts w:ascii="Book Antiqua" w:hAnsi="Book Antiqua"/>
          <w:lang w:val="es-PR"/>
        </w:rPr>
        <w:t xml:space="preserve">esta pieza </w:t>
      </w:r>
      <w:r w:rsidR="004E398A">
        <w:rPr>
          <w:rFonts w:ascii="Book Antiqua" w:hAnsi="Book Antiqua"/>
          <w:lang w:val="es-PR"/>
        </w:rPr>
        <w:t>legislativa</w:t>
      </w:r>
      <w:r w:rsidRPr="00407EB0">
        <w:rPr>
          <w:rFonts w:ascii="Book Antiqua" w:hAnsi="Book Antiqua"/>
          <w:lang w:val="es-PR"/>
        </w:rPr>
        <w:t xml:space="preserve"> tiene </w:t>
      </w:r>
      <w:r w:rsidR="00D77A83">
        <w:rPr>
          <w:rFonts w:ascii="Book Antiqua" w:hAnsi="Book Antiqua"/>
          <w:lang w:val="es-PR"/>
        </w:rPr>
        <w:t xml:space="preserve">la </w:t>
      </w:r>
      <w:r w:rsidR="003E7C88">
        <w:rPr>
          <w:rFonts w:ascii="Book Antiqua" w:hAnsi="Book Antiqua"/>
          <w:lang w:val="es-PR"/>
        </w:rPr>
        <w:t xml:space="preserve">siguiente </w:t>
      </w:r>
      <w:r w:rsidR="00D77A83">
        <w:rPr>
          <w:rFonts w:ascii="Book Antiqua" w:hAnsi="Book Antiqua"/>
          <w:lang w:val="es-PR"/>
        </w:rPr>
        <w:t>intención</w:t>
      </w:r>
      <w:r w:rsidRPr="00407EB0">
        <w:rPr>
          <w:rFonts w:ascii="Book Antiqua" w:hAnsi="Book Antiqua"/>
          <w:lang w:val="es-PR"/>
        </w:rPr>
        <w:t xml:space="preserve">: </w:t>
      </w:r>
    </w:p>
    <w:p w14:paraId="6110CE09" w14:textId="77777777" w:rsidR="00D611E3" w:rsidRDefault="00E37066" w:rsidP="00F31132">
      <w:pPr>
        <w:ind w:left="1440" w:right="720" w:hanging="720"/>
        <w:jc w:val="both"/>
        <w:rPr>
          <w:rFonts w:ascii="Book Antiqua" w:hAnsi="Book Antiqua"/>
          <w:szCs w:val="24"/>
          <w:lang w:val="es-ES_tradnl"/>
        </w:rPr>
      </w:pPr>
      <w:r w:rsidRPr="00407EB0">
        <w:rPr>
          <w:rFonts w:ascii="Book Antiqua" w:hAnsi="Book Antiqua"/>
          <w:lang w:val="es-PR"/>
        </w:rPr>
        <w:t>“</w:t>
      </w:r>
      <w:r w:rsidR="00D77A83" w:rsidRPr="00993C5A">
        <w:rPr>
          <w:rFonts w:ascii="Book Antiqua" w:hAnsi="Book Antiqua"/>
          <w:szCs w:val="24"/>
          <w:lang w:val="es-ES_tradnl"/>
        </w:rPr>
        <w:t xml:space="preserve">Para </w:t>
      </w:r>
      <w:r w:rsidR="00A70EC5" w:rsidRPr="002F355B">
        <w:rPr>
          <w:rFonts w:ascii="Book Antiqua" w:hAnsi="Book Antiqua"/>
          <w:szCs w:val="24"/>
          <w:lang w:val="es-PR"/>
        </w:rPr>
        <w:t>enmendar el</w:t>
      </w:r>
      <w:r w:rsidR="00440CD6">
        <w:rPr>
          <w:rFonts w:ascii="Book Antiqua" w:hAnsi="Book Antiqua"/>
          <w:szCs w:val="24"/>
          <w:lang w:val="es-PR"/>
        </w:rPr>
        <w:t xml:space="preserve"> Artículo 14 de la Ley 146-2012, según enmendada, </w:t>
      </w:r>
      <w:r w:rsidR="00504836">
        <w:rPr>
          <w:rFonts w:ascii="Book Antiqua" w:hAnsi="Book Antiqua"/>
          <w:szCs w:val="24"/>
          <w:lang w:val="es-PR"/>
        </w:rPr>
        <w:t>denominada “Código Penal de Puerto Rico”, a los fines de restaurar el orden alfabético de las definiciones recogidas en el estatuto</w:t>
      </w:r>
      <w:r w:rsidR="000869EC">
        <w:rPr>
          <w:rFonts w:ascii="Book Antiqua" w:hAnsi="Book Antiqua"/>
          <w:szCs w:val="24"/>
          <w:lang w:val="es-PR"/>
        </w:rPr>
        <w:t>, introducir definiciones para los términos</w:t>
      </w:r>
      <w:r w:rsidR="00C85013">
        <w:rPr>
          <w:rFonts w:ascii="Book Antiqua" w:hAnsi="Book Antiqua"/>
          <w:szCs w:val="24"/>
          <w:lang w:val="es-PR"/>
        </w:rPr>
        <w:t xml:space="preserve"> “persona con impedimentos” y</w:t>
      </w:r>
      <w:r w:rsidR="00851616">
        <w:rPr>
          <w:rFonts w:ascii="Book Antiqua" w:hAnsi="Book Antiqua"/>
          <w:szCs w:val="24"/>
          <w:lang w:val="es-PR"/>
        </w:rPr>
        <w:t xml:space="preserve"> “persona de edad avanzada” y realizar enmienda</w:t>
      </w:r>
      <w:r w:rsidR="006A2329">
        <w:rPr>
          <w:rFonts w:ascii="Book Antiqua" w:hAnsi="Book Antiqua"/>
          <w:szCs w:val="24"/>
          <w:lang w:val="es-PR"/>
        </w:rPr>
        <w:t>s</w:t>
      </w:r>
      <w:r w:rsidR="00851616">
        <w:rPr>
          <w:rFonts w:ascii="Book Antiqua" w:hAnsi="Book Antiqua"/>
          <w:szCs w:val="24"/>
          <w:lang w:val="es-PR"/>
        </w:rPr>
        <w:t xml:space="preserve"> técnicas</w:t>
      </w:r>
      <w:r w:rsidR="00A70EC5" w:rsidRPr="002F355B">
        <w:rPr>
          <w:rFonts w:ascii="Book Antiqua" w:hAnsi="Book Antiqua"/>
          <w:szCs w:val="24"/>
          <w:lang w:val="es-PR"/>
        </w:rPr>
        <w:t>; y para otros fines relacionados</w:t>
      </w:r>
      <w:r w:rsidR="00D77A83" w:rsidRPr="00993C5A">
        <w:rPr>
          <w:rFonts w:ascii="Book Antiqua" w:hAnsi="Book Antiqua"/>
          <w:szCs w:val="24"/>
          <w:lang w:val="es-ES_tradnl"/>
        </w:rPr>
        <w:t>.</w:t>
      </w:r>
      <w:r w:rsidR="00630E10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</w:p>
    <w:p w14:paraId="3B1B48C8" w14:textId="77777777" w:rsidR="00D611E3" w:rsidRDefault="00D611E3" w:rsidP="00F31132">
      <w:pPr>
        <w:ind w:left="1440" w:right="720" w:hanging="720"/>
        <w:jc w:val="both"/>
        <w:rPr>
          <w:rFonts w:ascii="Book Antiqua" w:hAnsi="Book Antiqua"/>
          <w:szCs w:val="24"/>
          <w:lang w:val="es-ES_tradnl"/>
        </w:rPr>
      </w:pPr>
    </w:p>
    <w:p w14:paraId="181ACD32" w14:textId="50CF4873" w:rsidR="008B3EEF" w:rsidRPr="00F31132" w:rsidRDefault="00D77A83" w:rsidP="00F31132">
      <w:pPr>
        <w:ind w:left="1440" w:right="720" w:hanging="720"/>
        <w:jc w:val="both"/>
        <w:rPr>
          <w:rFonts w:ascii="Book Antiqua" w:hAnsi="Book Antiqua"/>
          <w:spacing w:val="-3"/>
          <w:szCs w:val="24"/>
          <w:lang w:val="es-ES_tradnl"/>
        </w:rPr>
      </w:pPr>
      <w:r w:rsidRPr="00993C5A">
        <w:rPr>
          <w:rFonts w:ascii="Book Antiqua" w:hAnsi="Book Antiqua"/>
          <w:szCs w:val="24"/>
          <w:lang w:val="es-ES_tradnl"/>
        </w:rPr>
        <w:t xml:space="preserve"> </w:t>
      </w:r>
    </w:p>
    <w:p w14:paraId="25781FD5" w14:textId="3F5D7588" w:rsidR="004646C2" w:rsidRDefault="00B05564" w:rsidP="00B426B8">
      <w:pPr>
        <w:shd w:val="clear" w:color="auto" w:fill="FFFFFF"/>
        <w:spacing w:before="100" w:beforeAutospacing="1" w:after="120" w:line="29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Surge de la exposición de motivos</w:t>
      </w:r>
      <w:r w:rsidR="00906888">
        <w:rPr>
          <w:rFonts w:ascii="Book Antiqua" w:hAnsi="Book Antiqua"/>
          <w:lang w:val="es-PR"/>
        </w:rPr>
        <w:t xml:space="preserve"> que</w:t>
      </w:r>
      <w:r w:rsidR="005C2998">
        <w:rPr>
          <w:rFonts w:ascii="Book Antiqua" w:hAnsi="Book Antiqua"/>
          <w:lang w:val="es-PR"/>
        </w:rPr>
        <w:t>,</w:t>
      </w:r>
      <w:r w:rsidR="003849D5" w:rsidRPr="00407EB0">
        <w:rPr>
          <w:rFonts w:ascii="Book Antiqua" w:hAnsi="Book Antiqua"/>
          <w:lang w:val="es-PR"/>
        </w:rPr>
        <w:t xml:space="preserve"> </w:t>
      </w:r>
      <w:r w:rsidR="00DB74F4">
        <w:rPr>
          <w:rFonts w:ascii="Book Antiqua" w:hAnsi="Book Antiqua"/>
          <w:lang w:val="es-PR"/>
        </w:rPr>
        <w:t xml:space="preserve">mediante </w:t>
      </w:r>
      <w:r w:rsidR="005D6C75">
        <w:rPr>
          <w:rFonts w:ascii="Book Antiqua" w:hAnsi="Book Antiqua"/>
          <w:lang w:val="es-PR"/>
        </w:rPr>
        <w:t xml:space="preserve">el P. de la C. </w:t>
      </w:r>
      <w:r w:rsidR="005A1EA3">
        <w:rPr>
          <w:rFonts w:ascii="Book Antiqua" w:hAnsi="Book Antiqua"/>
          <w:lang w:val="es-PR"/>
        </w:rPr>
        <w:t>355</w:t>
      </w:r>
      <w:r w:rsidR="005D6C75">
        <w:rPr>
          <w:rFonts w:ascii="Book Antiqua" w:hAnsi="Book Antiqua"/>
          <w:lang w:val="es-PR"/>
        </w:rPr>
        <w:t xml:space="preserve"> </w:t>
      </w:r>
      <w:r w:rsidR="006926BC">
        <w:rPr>
          <w:rFonts w:ascii="Book Antiqua" w:hAnsi="Book Antiqua"/>
          <w:lang w:val="es-PR"/>
        </w:rPr>
        <w:t xml:space="preserve">se </w:t>
      </w:r>
      <w:r w:rsidR="00A71CFA">
        <w:rPr>
          <w:rFonts w:ascii="Book Antiqua" w:hAnsi="Book Antiqua"/>
          <w:lang w:val="es-PR"/>
        </w:rPr>
        <w:t xml:space="preserve">busca </w:t>
      </w:r>
      <w:r w:rsidR="006926BC">
        <w:rPr>
          <w:rFonts w:ascii="Book Antiqua" w:hAnsi="Book Antiqua"/>
          <w:lang w:val="es-PR"/>
        </w:rPr>
        <w:t xml:space="preserve">estructurar nuevamente el artículo 14 </w:t>
      </w:r>
      <w:r w:rsidR="007E3C32">
        <w:rPr>
          <w:rFonts w:ascii="Book Antiqua" w:hAnsi="Book Antiqua"/>
          <w:lang w:val="es-PR"/>
        </w:rPr>
        <w:t xml:space="preserve">del </w:t>
      </w:r>
      <w:r w:rsidR="007E3C32" w:rsidRPr="00691025">
        <w:rPr>
          <w:rFonts w:ascii="Book Antiqua" w:hAnsi="Book Antiqua"/>
          <w:lang w:val="es-PR"/>
        </w:rPr>
        <w:t>Código Penal de Puerto Rico</w:t>
      </w:r>
      <w:r w:rsidR="00691025">
        <w:rPr>
          <w:rFonts w:ascii="Book Antiqua" w:hAnsi="Book Antiqua"/>
          <w:lang w:val="es-PR"/>
        </w:rPr>
        <w:t>. Esto,</w:t>
      </w:r>
      <w:r w:rsidR="007E3C32">
        <w:rPr>
          <w:rFonts w:ascii="Book Antiqua" w:hAnsi="Book Antiqua"/>
          <w:lang w:val="es-PR"/>
        </w:rPr>
        <w:t xml:space="preserve"> </w:t>
      </w:r>
      <w:r w:rsidR="00691025">
        <w:rPr>
          <w:rFonts w:ascii="Book Antiqua" w:hAnsi="Book Antiqua"/>
          <w:lang w:val="es-PR"/>
        </w:rPr>
        <w:t xml:space="preserve">para </w:t>
      </w:r>
      <w:r w:rsidR="00901381">
        <w:rPr>
          <w:rFonts w:ascii="Book Antiqua" w:hAnsi="Book Antiqua"/>
          <w:lang w:val="es-PR"/>
        </w:rPr>
        <w:t>facilitar</w:t>
      </w:r>
      <w:r w:rsidR="00992766">
        <w:rPr>
          <w:rFonts w:ascii="Book Antiqua" w:hAnsi="Book Antiqua"/>
          <w:lang w:val="es-PR"/>
        </w:rPr>
        <w:t xml:space="preserve"> el proceso de interpretación de la ley</w:t>
      </w:r>
      <w:r w:rsidR="00C20C51">
        <w:rPr>
          <w:rFonts w:ascii="Book Antiqua" w:hAnsi="Book Antiqua"/>
          <w:lang w:val="es-PR"/>
        </w:rPr>
        <w:t xml:space="preserve">, tanto </w:t>
      </w:r>
      <w:r w:rsidR="005C3E44">
        <w:rPr>
          <w:rFonts w:ascii="Book Antiqua" w:hAnsi="Book Antiqua"/>
          <w:lang w:val="es-PR"/>
        </w:rPr>
        <w:t>par</w:t>
      </w:r>
      <w:r w:rsidR="00C20C51">
        <w:rPr>
          <w:rFonts w:ascii="Book Antiqua" w:hAnsi="Book Antiqua"/>
          <w:lang w:val="es-PR"/>
        </w:rPr>
        <w:t xml:space="preserve">a la judicatura como </w:t>
      </w:r>
      <w:r w:rsidR="005C3E44">
        <w:rPr>
          <w:rFonts w:ascii="Book Antiqua" w:hAnsi="Book Antiqua"/>
          <w:lang w:val="es-PR"/>
        </w:rPr>
        <w:t>par</w:t>
      </w:r>
      <w:r w:rsidR="00C20C51">
        <w:rPr>
          <w:rFonts w:ascii="Book Antiqua" w:hAnsi="Book Antiqua"/>
          <w:lang w:val="es-PR"/>
        </w:rPr>
        <w:t xml:space="preserve">a </w:t>
      </w:r>
      <w:r w:rsidR="00F63545">
        <w:rPr>
          <w:rFonts w:ascii="Book Antiqua" w:hAnsi="Book Antiqua"/>
          <w:lang w:val="es-PR"/>
        </w:rPr>
        <w:t>las agencias concernidas del gobierno de Puerto Rico</w:t>
      </w:r>
      <w:r w:rsidR="005C3E44">
        <w:rPr>
          <w:rFonts w:ascii="Book Antiqua" w:hAnsi="Book Antiqua"/>
          <w:lang w:val="es-PR"/>
        </w:rPr>
        <w:t xml:space="preserve">. </w:t>
      </w:r>
      <w:r w:rsidR="007E3EB2">
        <w:rPr>
          <w:rFonts w:ascii="Book Antiqua" w:hAnsi="Book Antiqua"/>
          <w:lang w:val="es-PR"/>
        </w:rPr>
        <w:t xml:space="preserve">Ante </w:t>
      </w:r>
      <w:r w:rsidR="004646C2">
        <w:rPr>
          <w:rFonts w:ascii="Book Antiqua" w:hAnsi="Book Antiqua"/>
          <w:lang w:val="es-PR"/>
        </w:rPr>
        <w:t>la importancia de lo establecido bajo el principio de legalidad:</w:t>
      </w:r>
    </w:p>
    <w:p w14:paraId="161FB819" w14:textId="7F72C0AA" w:rsidR="00B9093A" w:rsidRDefault="0077760E" w:rsidP="00837BB6">
      <w:pPr>
        <w:shd w:val="clear" w:color="auto" w:fill="FFFFFF"/>
        <w:ind w:left="720" w:right="720"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4B579E">
        <w:rPr>
          <w:rFonts w:ascii="Book Antiqua" w:hAnsi="Book Antiqua"/>
          <w:lang w:val="es-PR"/>
        </w:rPr>
        <w:t>“</w:t>
      </w:r>
      <w:r w:rsidR="00A5158F">
        <w:rPr>
          <w:rFonts w:ascii="Book Antiqua" w:hAnsi="Book Antiqua"/>
          <w:lang w:val="es-PR"/>
        </w:rPr>
        <w:t>No se instará</w:t>
      </w:r>
      <w:r w:rsidR="00A5158F">
        <w:rPr>
          <w:rFonts w:ascii="Book Antiqua" w:hAnsi="Book Antiqua"/>
          <w:szCs w:val="24"/>
          <w:lang w:val="es-ES_tradnl"/>
        </w:rPr>
        <w:t xml:space="preserve"> </w:t>
      </w:r>
      <w:r w:rsidR="00F24C1A">
        <w:rPr>
          <w:rFonts w:ascii="Book Antiqua" w:hAnsi="Book Antiqua"/>
          <w:szCs w:val="24"/>
          <w:lang w:val="es-ES_tradnl"/>
        </w:rPr>
        <w:t xml:space="preserve">acción penal contra persona alguna </w:t>
      </w:r>
      <w:r w:rsidR="00350032">
        <w:rPr>
          <w:rFonts w:ascii="Book Antiqua" w:hAnsi="Book Antiqua"/>
          <w:szCs w:val="24"/>
          <w:lang w:val="es-ES_tradnl"/>
        </w:rPr>
        <w:t xml:space="preserve">por un hecho que no esté expresamente definido como delito en este Código o mediante </w:t>
      </w:r>
      <w:r w:rsidR="00115F7A">
        <w:rPr>
          <w:rFonts w:ascii="Book Antiqua" w:hAnsi="Book Antiqua"/>
          <w:szCs w:val="24"/>
          <w:lang w:val="es-ES_tradnl"/>
        </w:rPr>
        <w:t>l</w:t>
      </w:r>
      <w:r w:rsidR="00350032">
        <w:rPr>
          <w:rFonts w:ascii="Book Antiqua" w:hAnsi="Book Antiqua"/>
          <w:szCs w:val="24"/>
          <w:lang w:val="es-ES_tradnl"/>
        </w:rPr>
        <w:t>ey especial</w:t>
      </w:r>
      <w:r w:rsidR="00115F7A">
        <w:rPr>
          <w:rFonts w:ascii="Book Antiqua" w:hAnsi="Book Antiqua"/>
          <w:szCs w:val="24"/>
          <w:lang w:val="es-ES_tradnl"/>
        </w:rPr>
        <w:t>, ni se impondrá pena o medida de seguridad que la ley no establezca con anterioridad a los hechos</w:t>
      </w:r>
      <w:r w:rsidR="00A5158F">
        <w:rPr>
          <w:rFonts w:ascii="Book Antiqua" w:hAnsi="Book Antiqua"/>
          <w:szCs w:val="24"/>
          <w:lang w:val="es-PR"/>
        </w:rPr>
        <w:t>.</w:t>
      </w:r>
      <w:r w:rsidR="00DD7908">
        <w:rPr>
          <w:rFonts w:ascii="Book Antiqua" w:hAnsi="Book Antiqua"/>
          <w:szCs w:val="24"/>
          <w:lang w:val="es-PR"/>
        </w:rPr>
        <w:t xml:space="preserve"> No se podrán c</w:t>
      </w:r>
      <w:r w:rsidR="00105D0E">
        <w:rPr>
          <w:rFonts w:ascii="Book Antiqua" w:hAnsi="Book Antiqua"/>
          <w:szCs w:val="24"/>
          <w:lang w:val="es-PR"/>
        </w:rPr>
        <w:t>r</w:t>
      </w:r>
      <w:r w:rsidR="00DD7908">
        <w:rPr>
          <w:rFonts w:ascii="Book Antiqua" w:hAnsi="Book Antiqua"/>
          <w:szCs w:val="24"/>
          <w:lang w:val="es-PR"/>
        </w:rPr>
        <w:t>ear ni imponer por analogía delitos, penas ni medidas de seguridad.</w:t>
      </w:r>
      <w:r w:rsidR="004B579E">
        <w:rPr>
          <w:rFonts w:ascii="Book Antiqua" w:hAnsi="Book Antiqua"/>
          <w:szCs w:val="24"/>
          <w:lang w:val="es-PR"/>
        </w:rPr>
        <w:t>”</w:t>
      </w:r>
      <w:r w:rsidR="00C16ED4">
        <w:rPr>
          <w:rStyle w:val="FootnoteReference"/>
          <w:rFonts w:ascii="Book Antiqua" w:hAnsi="Book Antiqua"/>
          <w:szCs w:val="24"/>
          <w:lang w:val="es-PR"/>
        </w:rPr>
        <w:footnoteReference w:id="3"/>
      </w:r>
    </w:p>
    <w:p w14:paraId="14168F02" w14:textId="0278D256" w:rsidR="00173DB3" w:rsidRDefault="003F3845" w:rsidP="00B426B8">
      <w:pPr>
        <w:shd w:val="clear" w:color="auto" w:fill="FFFFFF"/>
        <w:spacing w:before="100" w:beforeAutospacing="1" w:after="120" w:line="29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Para los pr</w:t>
      </w:r>
      <w:r w:rsidR="00F1719A">
        <w:rPr>
          <w:rFonts w:ascii="Book Antiqua" w:hAnsi="Book Antiqua"/>
          <w:lang w:val="es-PR"/>
        </w:rPr>
        <w:t>oponentes</w:t>
      </w:r>
      <w:r>
        <w:rPr>
          <w:rFonts w:ascii="Book Antiqua" w:hAnsi="Book Antiqua"/>
          <w:lang w:val="es-PR"/>
        </w:rPr>
        <w:t xml:space="preserve"> de esta medida</w:t>
      </w:r>
      <w:r w:rsidR="00ED3E2B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="00D934E4">
        <w:rPr>
          <w:rFonts w:ascii="Book Antiqua" w:hAnsi="Book Antiqua"/>
          <w:lang w:val="es-PR"/>
        </w:rPr>
        <w:t xml:space="preserve">la precisión y claridad que </w:t>
      </w:r>
      <w:r w:rsidR="008039B5">
        <w:rPr>
          <w:rFonts w:ascii="Book Antiqua" w:hAnsi="Book Antiqua"/>
          <w:lang w:val="es-PR"/>
        </w:rPr>
        <w:t xml:space="preserve">pueda brindar un estatuto </w:t>
      </w:r>
      <w:r w:rsidR="00B6467B">
        <w:rPr>
          <w:rFonts w:ascii="Book Antiqua" w:hAnsi="Book Antiqua"/>
          <w:lang w:val="es-PR"/>
        </w:rPr>
        <w:t xml:space="preserve">será de beneficio </w:t>
      </w:r>
      <w:r w:rsidR="00ED3E2B">
        <w:rPr>
          <w:rFonts w:ascii="Book Antiqua" w:hAnsi="Book Antiqua"/>
          <w:lang w:val="es-PR"/>
        </w:rPr>
        <w:t>para la población general, ya q</w:t>
      </w:r>
      <w:r w:rsidR="00D743EE">
        <w:rPr>
          <w:rFonts w:ascii="Book Antiqua" w:hAnsi="Book Antiqua"/>
          <w:lang w:val="es-PR"/>
        </w:rPr>
        <w:t>ue propende a</w:t>
      </w:r>
      <w:r w:rsidR="00ED3E2B">
        <w:rPr>
          <w:rFonts w:ascii="Book Antiqua" w:hAnsi="Book Antiqua"/>
          <w:lang w:val="es-PR"/>
        </w:rPr>
        <w:t xml:space="preserve"> reducir</w:t>
      </w:r>
      <w:r w:rsidR="00D743EE">
        <w:rPr>
          <w:rFonts w:ascii="Book Antiqua" w:hAnsi="Book Antiqua"/>
          <w:lang w:val="es-PR"/>
        </w:rPr>
        <w:t xml:space="preserve"> </w:t>
      </w:r>
      <w:r w:rsidR="00E15318">
        <w:rPr>
          <w:rFonts w:ascii="Book Antiqua" w:hAnsi="Book Antiqua"/>
          <w:lang w:val="es-PR"/>
        </w:rPr>
        <w:t>futuros cuestionamientos</w:t>
      </w:r>
      <w:r w:rsidR="00D743EE">
        <w:rPr>
          <w:rFonts w:ascii="Book Antiqua" w:hAnsi="Book Antiqua"/>
          <w:lang w:val="es-PR"/>
        </w:rPr>
        <w:t>.</w:t>
      </w:r>
    </w:p>
    <w:p w14:paraId="08782B73" w14:textId="436006A8" w:rsidR="007C031A" w:rsidRPr="00EF465C" w:rsidRDefault="00E23BE0" w:rsidP="00691025">
      <w:pPr>
        <w:shd w:val="clear" w:color="auto" w:fill="FFFFFF"/>
        <w:spacing w:before="100" w:beforeAutospacing="1" w:after="240" w:line="29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Esta c</w:t>
      </w:r>
      <w:r w:rsidR="0090459A">
        <w:rPr>
          <w:rFonts w:ascii="Book Antiqua" w:hAnsi="Book Antiqua"/>
          <w:lang w:val="es-PR"/>
        </w:rPr>
        <w:t xml:space="preserve">omisión </w:t>
      </w:r>
      <w:r w:rsidR="0084198C">
        <w:rPr>
          <w:rFonts w:ascii="Book Antiqua" w:hAnsi="Book Antiqua"/>
          <w:lang w:val="es-PR"/>
        </w:rPr>
        <w:t>tomó en consideración el P. de la S. 359</w:t>
      </w:r>
      <w:r w:rsidR="00AB2C7F">
        <w:rPr>
          <w:rFonts w:ascii="Book Antiqua" w:hAnsi="Book Antiqua"/>
          <w:lang w:val="es-PR"/>
        </w:rPr>
        <w:t>, el cual</w:t>
      </w:r>
      <w:r w:rsidR="00B339F0">
        <w:rPr>
          <w:rFonts w:ascii="Book Antiqua" w:hAnsi="Book Antiqua"/>
          <w:lang w:val="es-PR"/>
        </w:rPr>
        <w:t xml:space="preserve"> persigue la misma</w:t>
      </w:r>
      <w:r w:rsidR="00AB2C7F">
        <w:rPr>
          <w:rFonts w:ascii="Book Antiqua" w:hAnsi="Book Antiqua"/>
          <w:lang w:val="es-PR"/>
        </w:rPr>
        <w:t xml:space="preserve"> intención</w:t>
      </w:r>
      <w:r w:rsidR="00DA574E">
        <w:rPr>
          <w:rFonts w:ascii="Book Antiqua" w:hAnsi="Book Antiqua"/>
          <w:lang w:val="es-PR"/>
        </w:rPr>
        <w:t xml:space="preserve"> legislativa que </w:t>
      </w:r>
      <w:r w:rsidR="006F34A3">
        <w:rPr>
          <w:rFonts w:ascii="Book Antiqua" w:hAnsi="Book Antiqua"/>
          <w:lang w:val="es-PR"/>
        </w:rPr>
        <w:t xml:space="preserve">ante </w:t>
      </w:r>
      <w:proofErr w:type="spellStart"/>
      <w:r w:rsidR="006F34A3">
        <w:rPr>
          <w:rFonts w:ascii="Book Antiqua" w:hAnsi="Book Antiqua"/>
          <w:lang w:val="es-PR"/>
        </w:rPr>
        <w:t>nos</w:t>
      </w:r>
      <w:proofErr w:type="spellEnd"/>
      <w:r w:rsidR="00DA574E">
        <w:rPr>
          <w:rFonts w:ascii="Book Antiqua" w:hAnsi="Book Antiqua"/>
          <w:lang w:val="es-PR"/>
        </w:rPr>
        <w:t xml:space="preserve"> se presenta.</w:t>
      </w:r>
      <w:r w:rsidR="00FE5054">
        <w:rPr>
          <w:rFonts w:ascii="Book Antiqua" w:hAnsi="Book Antiqua"/>
          <w:lang w:val="es-PR"/>
        </w:rPr>
        <w:t xml:space="preserve"> </w:t>
      </w:r>
      <w:r w:rsidR="000920C5">
        <w:rPr>
          <w:rFonts w:ascii="Book Antiqua" w:hAnsi="Book Antiqua"/>
          <w:lang w:val="es-PR"/>
        </w:rPr>
        <w:t>El 24 de febrero de 2025, la</w:t>
      </w:r>
      <w:r w:rsidR="001E402B">
        <w:rPr>
          <w:rFonts w:ascii="Book Antiqua" w:hAnsi="Book Antiqua"/>
          <w:lang w:val="es-PR"/>
        </w:rPr>
        <w:t xml:space="preserve"> medida </w:t>
      </w:r>
      <w:r w:rsidR="000920C5">
        <w:rPr>
          <w:rFonts w:ascii="Book Antiqua" w:hAnsi="Book Antiqua"/>
          <w:lang w:val="es-PR"/>
        </w:rPr>
        <w:t xml:space="preserve">se </w:t>
      </w:r>
      <w:r w:rsidR="001E402B">
        <w:rPr>
          <w:rFonts w:ascii="Book Antiqua" w:hAnsi="Book Antiqua"/>
          <w:lang w:val="es-PR"/>
        </w:rPr>
        <w:t>present</w:t>
      </w:r>
      <w:r w:rsidR="000920C5">
        <w:rPr>
          <w:rFonts w:ascii="Book Antiqua" w:hAnsi="Book Antiqua"/>
          <w:lang w:val="es-PR"/>
        </w:rPr>
        <w:t>ó</w:t>
      </w:r>
      <w:r w:rsidR="001E402B">
        <w:rPr>
          <w:rFonts w:ascii="Book Antiqua" w:hAnsi="Book Antiqua"/>
          <w:lang w:val="es-PR"/>
        </w:rPr>
        <w:t xml:space="preserve"> en el Senado de Puerto Rico</w:t>
      </w:r>
      <w:r w:rsidR="000920C5">
        <w:rPr>
          <w:rFonts w:ascii="Book Antiqua" w:hAnsi="Book Antiqua"/>
          <w:lang w:val="es-PR"/>
        </w:rPr>
        <w:t>,</w:t>
      </w:r>
      <w:r w:rsidR="001E402B">
        <w:rPr>
          <w:rFonts w:ascii="Book Antiqua" w:hAnsi="Book Antiqua"/>
          <w:lang w:val="es-PR"/>
        </w:rPr>
        <w:t xml:space="preserve"> </w:t>
      </w:r>
      <w:r w:rsidR="00D30E2C">
        <w:rPr>
          <w:rFonts w:ascii="Book Antiqua" w:hAnsi="Book Antiqua"/>
          <w:lang w:val="es-PR"/>
        </w:rPr>
        <w:t xml:space="preserve">y </w:t>
      </w:r>
      <w:r w:rsidR="000920C5">
        <w:rPr>
          <w:rFonts w:ascii="Book Antiqua" w:hAnsi="Book Antiqua"/>
          <w:lang w:val="es-PR"/>
        </w:rPr>
        <w:t>el 29 de septiembre de 2025</w:t>
      </w:r>
      <w:r w:rsidR="00180C61">
        <w:rPr>
          <w:rFonts w:ascii="Book Antiqua" w:hAnsi="Book Antiqua"/>
          <w:lang w:val="es-PR"/>
        </w:rPr>
        <w:t>, se envió a la Cámara de Representantes</w:t>
      </w:r>
      <w:r w:rsidR="00A925C1">
        <w:rPr>
          <w:rFonts w:ascii="Book Antiqua" w:hAnsi="Book Antiqua"/>
          <w:lang w:val="es-PR"/>
        </w:rPr>
        <w:t xml:space="preserve">. </w:t>
      </w:r>
      <w:r w:rsidR="00180C61">
        <w:rPr>
          <w:rFonts w:ascii="Book Antiqua" w:hAnsi="Book Antiqua"/>
          <w:lang w:val="es-PR"/>
        </w:rPr>
        <w:t>E</w:t>
      </w:r>
      <w:r w:rsidR="00F906BF">
        <w:rPr>
          <w:rFonts w:ascii="Book Antiqua" w:hAnsi="Book Antiqua"/>
          <w:lang w:val="es-PR"/>
        </w:rPr>
        <w:t xml:space="preserve">l 7 de octubre de 2025 fue referida a </w:t>
      </w:r>
      <w:r w:rsidR="00180C61">
        <w:rPr>
          <w:rFonts w:ascii="Book Antiqua" w:hAnsi="Book Antiqua"/>
          <w:lang w:val="es-PR"/>
        </w:rPr>
        <w:t>esta c</w:t>
      </w:r>
      <w:r w:rsidR="00F906BF">
        <w:rPr>
          <w:rFonts w:ascii="Book Antiqua" w:hAnsi="Book Antiqua"/>
          <w:lang w:val="es-PR"/>
        </w:rPr>
        <w:t xml:space="preserve">omisión, para </w:t>
      </w:r>
      <w:r w:rsidR="00F773F6">
        <w:rPr>
          <w:rFonts w:ascii="Book Antiqua" w:hAnsi="Book Antiqua"/>
          <w:lang w:val="es-PR"/>
        </w:rPr>
        <w:t>su evaluación.</w:t>
      </w:r>
    </w:p>
    <w:p w14:paraId="013BC1B4" w14:textId="3DE4AAC5" w:rsidR="0087607F" w:rsidRPr="00CD484A" w:rsidRDefault="004876D6" w:rsidP="004876D6">
      <w:pPr>
        <w:spacing w:before="120" w:after="120"/>
        <w:jc w:val="center"/>
        <w:rPr>
          <w:rFonts w:ascii="Book Antiqua" w:hAnsi="Book Antiqua"/>
          <w:bCs/>
          <w:spacing w:val="12"/>
          <w:lang w:val="es-PR"/>
        </w:rPr>
      </w:pPr>
      <w:r w:rsidRPr="00CD484A">
        <w:rPr>
          <w:rFonts w:ascii="Book Antiqua" w:hAnsi="Book Antiqua"/>
          <w:bCs/>
          <w:spacing w:val="12"/>
          <w:lang w:val="es-PR"/>
        </w:rPr>
        <w:t>CONCLUSIÓN</w:t>
      </w:r>
    </w:p>
    <w:p w14:paraId="6D51004E" w14:textId="5CA667B6" w:rsidR="00CE14C5" w:rsidRPr="00407EB0" w:rsidRDefault="00B031B2" w:rsidP="008B3EEF">
      <w:pPr>
        <w:spacing w:before="120" w:after="120" w:line="29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</w:t>
      </w:r>
      <w:r w:rsidR="00963285">
        <w:rPr>
          <w:rFonts w:ascii="Book Antiqua" w:hAnsi="Book Antiqua"/>
          <w:lang w:val="es-PR"/>
        </w:rPr>
        <w:t xml:space="preserve"> comisión </w:t>
      </w:r>
      <w:r w:rsidR="00DF3393">
        <w:rPr>
          <w:rFonts w:ascii="Book Antiqua" w:hAnsi="Book Antiqua"/>
          <w:lang w:val="es-PR"/>
        </w:rPr>
        <w:t>eval</w:t>
      </w:r>
      <w:r w:rsidR="00963285">
        <w:rPr>
          <w:rFonts w:ascii="Book Antiqua" w:hAnsi="Book Antiqua"/>
          <w:lang w:val="es-PR"/>
        </w:rPr>
        <w:t>úa</w:t>
      </w:r>
      <w:r w:rsidR="00DF3393">
        <w:rPr>
          <w:rFonts w:ascii="Book Antiqua" w:hAnsi="Book Antiqua"/>
          <w:lang w:val="es-PR"/>
        </w:rPr>
        <w:t xml:space="preserve"> </w:t>
      </w:r>
      <w:r w:rsidR="00140C98">
        <w:rPr>
          <w:rFonts w:ascii="Book Antiqua" w:hAnsi="Book Antiqua"/>
          <w:lang w:val="es-PR"/>
        </w:rPr>
        <w:t xml:space="preserve">el informe y </w:t>
      </w:r>
      <w:proofErr w:type="spellStart"/>
      <w:r w:rsidR="00140C98">
        <w:rPr>
          <w:rFonts w:ascii="Book Antiqua" w:hAnsi="Book Antiqua"/>
          <w:lang w:val="es-PR"/>
        </w:rPr>
        <w:t>entirillado</w:t>
      </w:r>
      <w:proofErr w:type="spellEnd"/>
      <w:r w:rsidR="00140C98">
        <w:rPr>
          <w:rFonts w:ascii="Book Antiqua" w:hAnsi="Book Antiqua"/>
          <w:lang w:val="es-PR"/>
        </w:rPr>
        <w:t xml:space="preserve"> qu</w:t>
      </w:r>
      <w:r w:rsidR="009B4508">
        <w:rPr>
          <w:rFonts w:ascii="Book Antiqua" w:hAnsi="Book Antiqua"/>
          <w:lang w:val="es-PR"/>
        </w:rPr>
        <w:t xml:space="preserve">e </w:t>
      </w:r>
      <w:r w:rsidR="00E562AF">
        <w:rPr>
          <w:rFonts w:ascii="Book Antiqua" w:hAnsi="Book Antiqua"/>
          <w:lang w:val="es-PR"/>
        </w:rPr>
        <w:t>se recibió d</w:t>
      </w:r>
      <w:r w:rsidR="00DF3393">
        <w:rPr>
          <w:rFonts w:ascii="Book Antiqua" w:hAnsi="Book Antiqua"/>
          <w:lang w:val="es-PR"/>
        </w:rPr>
        <w:t>el</w:t>
      </w:r>
      <w:r w:rsidR="00B159BB">
        <w:rPr>
          <w:rFonts w:ascii="Book Antiqua" w:hAnsi="Book Antiqua"/>
          <w:lang w:val="es-PR"/>
        </w:rPr>
        <w:t xml:space="preserve"> P. de la S. 359</w:t>
      </w:r>
      <w:r w:rsidR="00937AB1">
        <w:rPr>
          <w:rFonts w:ascii="Book Antiqua" w:hAnsi="Book Antiqua"/>
          <w:lang w:val="es-PR"/>
        </w:rPr>
        <w:t>—e</w:t>
      </w:r>
      <w:r>
        <w:rPr>
          <w:rFonts w:ascii="Book Antiqua" w:hAnsi="Book Antiqua"/>
          <w:lang w:val="es-PR"/>
        </w:rPr>
        <w:t>l</w:t>
      </w:r>
      <w:r w:rsidR="00937AB1">
        <w:rPr>
          <w:rFonts w:ascii="Book Antiqua" w:hAnsi="Book Antiqua"/>
          <w:lang w:val="es-PR"/>
        </w:rPr>
        <w:t xml:space="preserve"> cual es igual que el P. de la C. 355</w:t>
      </w:r>
      <w:r>
        <w:rPr>
          <w:rFonts w:ascii="Book Antiqua" w:hAnsi="Book Antiqua"/>
          <w:lang w:val="es-PR"/>
        </w:rPr>
        <w:t xml:space="preserve">. </w:t>
      </w:r>
      <w:r w:rsidR="00C0548E">
        <w:rPr>
          <w:rFonts w:ascii="Book Antiqua" w:hAnsi="Book Antiqua"/>
          <w:lang w:val="es-PR"/>
        </w:rPr>
        <w:t>Para promover la eficiencia del trámite legislativo</w:t>
      </w:r>
      <w:r>
        <w:rPr>
          <w:rFonts w:ascii="Book Antiqua" w:hAnsi="Book Antiqua"/>
          <w:lang w:val="es-PR"/>
        </w:rPr>
        <w:t>, e</w:t>
      </w:r>
      <w:r w:rsidR="00937AB1">
        <w:rPr>
          <w:rFonts w:ascii="Book Antiqua" w:hAnsi="Book Antiqua"/>
          <w:lang w:val="es-PR"/>
        </w:rPr>
        <w:t>sta comisión no recomienda el P. de la C. 355.</w:t>
      </w:r>
      <w:r w:rsidR="00D21960">
        <w:rPr>
          <w:rFonts w:ascii="Book Antiqua" w:hAnsi="Book Antiqua"/>
          <w:lang w:val="es-PR"/>
        </w:rPr>
        <w:t xml:space="preserve"> </w:t>
      </w:r>
      <w:r w:rsidR="008C66E3" w:rsidRPr="00407EB0">
        <w:rPr>
          <w:rFonts w:ascii="Book Antiqua" w:hAnsi="Book Antiqua"/>
          <w:lang w:val="es-PR"/>
        </w:rPr>
        <w:t xml:space="preserve">Este informe se presenta por la autoridad conferida </w:t>
      </w:r>
      <w:r w:rsidR="002A3376">
        <w:rPr>
          <w:rFonts w:ascii="Book Antiqua" w:hAnsi="Book Antiqua"/>
          <w:lang w:val="es-PR"/>
        </w:rPr>
        <w:t>en</w:t>
      </w:r>
      <w:r w:rsidR="008C66E3" w:rsidRPr="00407EB0">
        <w:rPr>
          <w:rFonts w:ascii="Book Antiqua" w:hAnsi="Book Antiqua"/>
          <w:lang w:val="es-PR"/>
        </w:rPr>
        <w:t xml:space="preserve"> la </w:t>
      </w:r>
      <w:r w:rsidR="004352C6">
        <w:rPr>
          <w:rFonts w:ascii="Book Antiqua" w:hAnsi="Book Antiqua"/>
          <w:lang w:val="es-PR"/>
        </w:rPr>
        <w:t>s</w:t>
      </w:r>
      <w:r w:rsidR="008C66E3" w:rsidRPr="00407EB0">
        <w:rPr>
          <w:rFonts w:ascii="Book Antiqua" w:hAnsi="Book Antiqua"/>
          <w:lang w:val="es-PR"/>
        </w:rPr>
        <w:t>ección 29.2 del Reglamento de la Cámara de Representantes de Puerto Rico.</w:t>
      </w:r>
      <w:r w:rsidR="002A3376">
        <w:rPr>
          <w:rStyle w:val="FootnoteReference"/>
          <w:rFonts w:ascii="Book Antiqua" w:hAnsi="Book Antiqua"/>
          <w:lang w:val="es-PR"/>
        </w:rPr>
        <w:footnoteReference w:id="4"/>
      </w:r>
      <w:r w:rsidR="008C66E3" w:rsidRPr="00407EB0">
        <w:rPr>
          <w:rFonts w:ascii="Book Antiqua" w:hAnsi="Book Antiqua"/>
          <w:lang w:val="es-PR"/>
        </w:rPr>
        <w:t xml:space="preserve"> </w:t>
      </w:r>
    </w:p>
    <w:p w14:paraId="5785B0FD" w14:textId="77777777" w:rsidR="003849D5" w:rsidRPr="00407EB0" w:rsidRDefault="003849D5" w:rsidP="003849D5">
      <w:pPr>
        <w:spacing w:before="120" w:after="120"/>
        <w:jc w:val="both"/>
        <w:rPr>
          <w:rFonts w:ascii="Book Antiqua" w:hAnsi="Book Antiqua"/>
          <w:lang w:val="es-PR"/>
        </w:rPr>
      </w:pPr>
    </w:p>
    <w:p w14:paraId="3EE3AF1B" w14:textId="72F8D337" w:rsidR="00A238EE" w:rsidRPr="00407EB0" w:rsidRDefault="00A238EE" w:rsidP="00A238EE">
      <w:pPr>
        <w:spacing w:before="120" w:after="120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Respetuosamente </w:t>
      </w:r>
      <w:r w:rsidR="008B3EEF">
        <w:rPr>
          <w:rFonts w:ascii="Book Antiqua" w:hAnsi="Book Antiqua"/>
          <w:lang w:val="es-PR"/>
        </w:rPr>
        <w:t>presentado</w:t>
      </w:r>
      <w:r w:rsidRPr="00407EB0">
        <w:rPr>
          <w:rFonts w:ascii="Book Antiqua" w:hAnsi="Book Antiqua"/>
          <w:lang w:val="es-PR"/>
        </w:rPr>
        <w:t>,</w:t>
      </w:r>
    </w:p>
    <w:p w14:paraId="3FC16671" w14:textId="77777777" w:rsidR="00A238EE" w:rsidRPr="00407EB0" w:rsidRDefault="00A238EE" w:rsidP="00A238EE">
      <w:pPr>
        <w:spacing w:before="120" w:after="120"/>
        <w:jc w:val="both"/>
        <w:rPr>
          <w:rFonts w:ascii="Book Antiqua" w:hAnsi="Book Antiqua"/>
          <w:lang w:val="es-PR"/>
        </w:rPr>
      </w:pPr>
    </w:p>
    <w:p w14:paraId="7983C966" w14:textId="592C0ADB" w:rsidR="00A238EE" w:rsidRPr="008B3EEF" w:rsidRDefault="009C63F0" w:rsidP="00F642F7">
      <w:pPr>
        <w:jc w:val="both"/>
        <w:rPr>
          <w:rFonts w:ascii="Book Antiqua" w:hAnsi="Book Antiqua"/>
          <w:b/>
          <w:bCs/>
          <w:smallCaps/>
          <w:lang w:val="es-PR"/>
        </w:rPr>
      </w:pPr>
      <w:r w:rsidRPr="008B3EEF">
        <w:rPr>
          <w:rFonts w:ascii="Book Antiqua" w:hAnsi="Book Antiqua"/>
          <w:b/>
          <w:bCs/>
          <w:smallCaps/>
          <w:lang w:val="es-PR"/>
        </w:rPr>
        <w:t>José J. Pérez Cordero</w:t>
      </w:r>
    </w:p>
    <w:p w14:paraId="4FD251C7" w14:textId="77777777" w:rsidR="00A238EE" w:rsidRPr="00407EB0" w:rsidRDefault="00A238EE" w:rsidP="00F642F7">
      <w:pPr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>Presidente</w:t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  <w:t xml:space="preserve">   </w:t>
      </w:r>
    </w:p>
    <w:p w14:paraId="529825B8" w14:textId="40DDE7C0" w:rsidR="0032001E" w:rsidRPr="00407EB0" w:rsidRDefault="00A238EE" w:rsidP="00F642F7">
      <w:pPr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Comisión de </w:t>
      </w:r>
      <w:r w:rsidR="009C63F0" w:rsidRPr="00407EB0">
        <w:rPr>
          <w:rFonts w:ascii="Book Antiqua" w:hAnsi="Book Antiqua"/>
          <w:lang w:val="es-PR"/>
        </w:rPr>
        <w:t>lo Jurídico</w:t>
      </w:r>
    </w:p>
    <w:sectPr w:rsidR="0032001E" w:rsidRPr="00407EB0">
      <w:headerReference w:type="default" r:id="rId11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B6567" w14:textId="77777777" w:rsidR="00AE7E82" w:rsidRDefault="00AE7E82">
      <w:r>
        <w:separator/>
      </w:r>
    </w:p>
  </w:endnote>
  <w:endnote w:type="continuationSeparator" w:id="0">
    <w:p w14:paraId="6642DEDB" w14:textId="77777777" w:rsidR="00AE7E82" w:rsidRDefault="00AE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BED29" w14:textId="77777777" w:rsidR="00AE7E82" w:rsidRDefault="00AE7E82">
      <w:r>
        <w:separator/>
      </w:r>
    </w:p>
  </w:footnote>
  <w:footnote w:type="continuationSeparator" w:id="0">
    <w:p w14:paraId="2EA0F56C" w14:textId="77777777" w:rsidR="00AE7E82" w:rsidRDefault="00AE7E82">
      <w:r>
        <w:continuationSeparator/>
      </w:r>
    </w:p>
  </w:footnote>
  <w:footnote w:id="1">
    <w:p w14:paraId="25BBA7E9" w14:textId="3042080A" w:rsidR="009C63F0" w:rsidRPr="00691025" w:rsidRDefault="009C63F0" w:rsidP="00DB03F0">
      <w:pPr>
        <w:pStyle w:val="FootnoteText"/>
        <w:spacing w:after="120"/>
        <w:jc w:val="both"/>
        <w:rPr>
          <w:rFonts w:ascii="Book Antiqua" w:hAnsi="Book Antiqua"/>
          <w:lang w:val="es-ES"/>
        </w:rPr>
      </w:pPr>
      <w:r w:rsidRPr="00691025">
        <w:rPr>
          <w:rStyle w:val="FootnoteReference"/>
          <w:rFonts w:ascii="Book Antiqua" w:hAnsi="Book Antiqua"/>
        </w:rPr>
        <w:footnoteRef/>
      </w:r>
      <w:r w:rsidRPr="00691025">
        <w:rPr>
          <w:rFonts w:ascii="Book Antiqua" w:hAnsi="Book Antiqua"/>
          <w:lang w:val="es-ES"/>
        </w:rPr>
        <w:t xml:space="preserve"> Este </w:t>
      </w:r>
      <w:r w:rsidR="00E304AF" w:rsidRPr="00691025">
        <w:rPr>
          <w:rFonts w:ascii="Book Antiqua" w:hAnsi="Book Antiqua"/>
          <w:lang w:val="es-ES"/>
        </w:rPr>
        <w:t>p</w:t>
      </w:r>
      <w:r w:rsidRPr="00691025">
        <w:rPr>
          <w:rFonts w:ascii="Book Antiqua" w:hAnsi="Book Antiqua"/>
          <w:lang w:val="es-ES"/>
        </w:rPr>
        <w:t xml:space="preserve">royecto de ley fue presentado por </w:t>
      </w:r>
      <w:r w:rsidR="00F803A3" w:rsidRPr="00691025">
        <w:rPr>
          <w:rFonts w:ascii="Book Antiqua" w:hAnsi="Book Antiqua"/>
          <w:lang w:val="es-ES"/>
        </w:rPr>
        <w:t>el compañero Márquez Lebrón</w:t>
      </w:r>
      <w:r w:rsidR="00D611E3" w:rsidRPr="00691025">
        <w:rPr>
          <w:rFonts w:ascii="Book Antiqua" w:hAnsi="Book Antiqua"/>
          <w:lang w:val="es-ES"/>
        </w:rPr>
        <w:t>,</w:t>
      </w:r>
      <w:r w:rsidR="00F803A3" w:rsidRPr="00691025">
        <w:rPr>
          <w:rFonts w:ascii="Book Antiqua" w:hAnsi="Book Antiqua"/>
          <w:lang w:val="es-ES"/>
        </w:rPr>
        <w:t xml:space="preserve"> y </w:t>
      </w:r>
      <w:r w:rsidR="004F719D" w:rsidRPr="00691025">
        <w:rPr>
          <w:rFonts w:ascii="Book Antiqua" w:hAnsi="Book Antiqua"/>
          <w:lang w:val="es-ES"/>
        </w:rPr>
        <w:t>las representantes Gutiérrez Colón y Lebrón Robles</w:t>
      </w:r>
      <w:r w:rsidRPr="00691025">
        <w:rPr>
          <w:rFonts w:ascii="Book Antiqua" w:hAnsi="Book Antiqua"/>
          <w:lang w:val="es-ES"/>
        </w:rPr>
        <w:t xml:space="preserve">. </w:t>
      </w:r>
    </w:p>
  </w:footnote>
  <w:footnote w:id="2">
    <w:p w14:paraId="3D12C98B" w14:textId="258D3B22" w:rsidR="00630E10" w:rsidRPr="00691025" w:rsidRDefault="00630E10">
      <w:pPr>
        <w:pStyle w:val="FootnoteText"/>
        <w:rPr>
          <w:rFonts w:ascii="Book Antiqua" w:hAnsi="Book Antiqua"/>
          <w:lang w:val="es-PR"/>
        </w:rPr>
      </w:pPr>
      <w:r w:rsidRPr="00691025">
        <w:rPr>
          <w:rStyle w:val="FootnoteReference"/>
          <w:rFonts w:ascii="Book Antiqua" w:hAnsi="Book Antiqua"/>
        </w:rPr>
        <w:footnoteRef/>
      </w:r>
      <w:r w:rsidRPr="00691025">
        <w:rPr>
          <w:rFonts w:ascii="Book Antiqua" w:hAnsi="Book Antiqua"/>
          <w:lang w:val="es-PR"/>
        </w:rPr>
        <w:t xml:space="preserve"> P. de la C. </w:t>
      </w:r>
      <w:r w:rsidR="006A2329" w:rsidRPr="00691025">
        <w:rPr>
          <w:rFonts w:ascii="Book Antiqua" w:hAnsi="Book Antiqua"/>
          <w:lang w:val="es-PR"/>
        </w:rPr>
        <w:t>355</w:t>
      </w:r>
      <w:r w:rsidRPr="00691025">
        <w:rPr>
          <w:rFonts w:ascii="Book Antiqua" w:hAnsi="Book Antiqua"/>
          <w:lang w:val="es-PR"/>
        </w:rPr>
        <w:t xml:space="preserve">, </w:t>
      </w:r>
      <w:r w:rsidR="00CD484A" w:rsidRPr="00691025">
        <w:rPr>
          <w:rFonts w:ascii="Book Antiqua" w:hAnsi="Book Antiqua"/>
          <w:lang w:val="es-PR"/>
        </w:rPr>
        <w:t>p</w:t>
      </w:r>
      <w:r w:rsidRPr="00691025">
        <w:rPr>
          <w:rFonts w:ascii="Book Antiqua" w:hAnsi="Book Antiqua"/>
          <w:lang w:val="es-PR"/>
        </w:rPr>
        <w:t>ágina 1.</w:t>
      </w:r>
    </w:p>
  </w:footnote>
  <w:footnote w:id="3">
    <w:p w14:paraId="598092D8" w14:textId="22CD8357" w:rsidR="00C16ED4" w:rsidRPr="00691025" w:rsidRDefault="00C16ED4" w:rsidP="00691025">
      <w:pPr>
        <w:pStyle w:val="FootnoteText"/>
        <w:spacing w:after="120"/>
        <w:rPr>
          <w:rFonts w:ascii="Book Antiqua" w:hAnsi="Book Antiqua"/>
          <w:lang w:val="es-PR"/>
        </w:rPr>
      </w:pPr>
      <w:r w:rsidRPr="00691025">
        <w:rPr>
          <w:rStyle w:val="FootnoteReference"/>
          <w:rFonts w:ascii="Book Antiqua" w:hAnsi="Book Antiqua"/>
        </w:rPr>
        <w:footnoteRef/>
      </w:r>
      <w:r w:rsidRPr="00691025">
        <w:rPr>
          <w:rFonts w:ascii="Book Antiqua" w:hAnsi="Book Antiqua"/>
          <w:lang w:val="es-PR"/>
        </w:rPr>
        <w:t xml:space="preserve"> </w:t>
      </w:r>
      <w:r w:rsidR="003A52EC" w:rsidRPr="00691025">
        <w:rPr>
          <w:rFonts w:ascii="Book Antiqua" w:hAnsi="Book Antiqua"/>
          <w:lang w:val="es-PR"/>
        </w:rPr>
        <w:t>Véase</w:t>
      </w:r>
      <w:r w:rsidR="004D7E05" w:rsidRPr="00691025">
        <w:rPr>
          <w:rFonts w:ascii="Book Antiqua" w:hAnsi="Book Antiqua"/>
          <w:lang w:val="es-PR"/>
        </w:rPr>
        <w:t xml:space="preserve"> </w:t>
      </w:r>
      <w:r w:rsidR="003F6103" w:rsidRPr="00691025">
        <w:rPr>
          <w:rFonts w:ascii="Book Antiqua" w:hAnsi="Book Antiqua"/>
          <w:lang w:val="es-PR"/>
        </w:rPr>
        <w:t xml:space="preserve">Ley 146-2012, conocida como </w:t>
      </w:r>
      <w:r w:rsidR="004D7E05" w:rsidRPr="00691025">
        <w:rPr>
          <w:rFonts w:ascii="Book Antiqua" w:hAnsi="Book Antiqua"/>
          <w:i/>
          <w:iCs/>
          <w:lang w:val="es-PR"/>
        </w:rPr>
        <w:t>Código Penal de Puerto Rico</w:t>
      </w:r>
      <w:r w:rsidR="004D7E05" w:rsidRPr="00691025">
        <w:rPr>
          <w:rFonts w:ascii="Book Antiqua" w:hAnsi="Book Antiqua"/>
          <w:lang w:val="es-PR"/>
        </w:rPr>
        <w:t>, Artículo 2</w:t>
      </w:r>
      <w:r w:rsidR="00691025" w:rsidRPr="00691025">
        <w:rPr>
          <w:rFonts w:ascii="Book Antiqua" w:hAnsi="Book Antiqua"/>
          <w:lang w:val="es-PR"/>
        </w:rPr>
        <w:t>.</w:t>
      </w:r>
    </w:p>
  </w:footnote>
  <w:footnote w:id="4">
    <w:p w14:paraId="6ED2BE70" w14:textId="1B306465" w:rsidR="002A3376" w:rsidRPr="002A3376" w:rsidRDefault="002A3376">
      <w:pPr>
        <w:pStyle w:val="FootnoteText"/>
        <w:rPr>
          <w:lang w:val="es-PR"/>
        </w:rPr>
      </w:pPr>
      <w:r w:rsidRPr="00691025">
        <w:rPr>
          <w:rStyle w:val="FootnoteReference"/>
          <w:rFonts w:ascii="Book Antiqua" w:hAnsi="Book Antiqua"/>
        </w:rPr>
        <w:footnoteRef/>
      </w:r>
      <w:r w:rsidRPr="00691025">
        <w:rPr>
          <w:rFonts w:ascii="Book Antiqua" w:hAnsi="Book Antiqua"/>
          <w:lang w:val="es-PR"/>
        </w:rPr>
        <w:t xml:space="preserve"> R. de la C. 1, según enmendada.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4F78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7115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51235"/>
    <w:rsid w:val="000012D0"/>
    <w:rsid w:val="0000365C"/>
    <w:rsid w:val="000149B2"/>
    <w:rsid w:val="0001640E"/>
    <w:rsid w:val="00020BBB"/>
    <w:rsid w:val="00045D1F"/>
    <w:rsid w:val="00050CC1"/>
    <w:rsid w:val="00056024"/>
    <w:rsid w:val="00061E84"/>
    <w:rsid w:val="00061EAD"/>
    <w:rsid w:val="00062E6C"/>
    <w:rsid w:val="0006509F"/>
    <w:rsid w:val="000869EC"/>
    <w:rsid w:val="000920C5"/>
    <w:rsid w:val="00095AE1"/>
    <w:rsid w:val="000A00FB"/>
    <w:rsid w:val="000A6B6C"/>
    <w:rsid w:val="000B0DBB"/>
    <w:rsid w:val="000B28F5"/>
    <w:rsid w:val="000E395D"/>
    <w:rsid w:val="000F4B68"/>
    <w:rsid w:val="00105D0E"/>
    <w:rsid w:val="001072B7"/>
    <w:rsid w:val="00111E71"/>
    <w:rsid w:val="0011256D"/>
    <w:rsid w:val="00113326"/>
    <w:rsid w:val="00115F7A"/>
    <w:rsid w:val="00122FCF"/>
    <w:rsid w:val="001271DC"/>
    <w:rsid w:val="00127C6A"/>
    <w:rsid w:val="00134455"/>
    <w:rsid w:val="00135856"/>
    <w:rsid w:val="00135D3D"/>
    <w:rsid w:val="001363FE"/>
    <w:rsid w:val="00140C98"/>
    <w:rsid w:val="00144202"/>
    <w:rsid w:val="001549D8"/>
    <w:rsid w:val="00155313"/>
    <w:rsid w:val="00162FEB"/>
    <w:rsid w:val="001634DE"/>
    <w:rsid w:val="00166B8D"/>
    <w:rsid w:val="00170CE3"/>
    <w:rsid w:val="0017132B"/>
    <w:rsid w:val="00173DB3"/>
    <w:rsid w:val="00180C61"/>
    <w:rsid w:val="00185C35"/>
    <w:rsid w:val="00191EC6"/>
    <w:rsid w:val="00192736"/>
    <w:rsid w:val="00196F60"/>
    <w:rsid w:val="001A3876"/>
    <w:rsid w:val="001C6765"/>
    <w:rsid w:val="001D15A6"/>
    <w:rsid w:val="001E402B"/>
    <w:rsid w:val="001F006B"/>
    <w:rsid w:val="001F4CA3"/>
    <w:rsid w:val="001F612A"/>
    <w:rsid w:val="00201860"/>
    <w:rsid w:val="00201B96"/>
    <w:rsid w:val="002020A4"/>
    <w:rsid w:val="00211396"/>
    <w:rsid w:val="00226AE6"/>
    <w:rsid w:val="00226D9F"/>
    <w:rsid w:val="00231E6F"/>
    <w:rsid w:val="00232683"/>
    <w:rsid w:val="00234670"/>
    <w:rsid w:val="00237FE3"/>
    <w:rsid w:val="00245B34"/>
    <w:rsid w:val="0026044C"/>
    <w:rsid w:val="00263355"/>
    <w:rsid w:val="00273792"/>
    <w:rsid w:val="00286E20"/>
    <w:rsid w:val="00290B6E"/>
    <w:rsid w:val="002A21E2"/>
    <w:rsid w:val="002A3376"/>
    <w:rsid w:val="002B2814"/>
    <w:rsid w:val="002B624B"/>
    <w:rsid w:val="002B762B"/>
    <w:rsid w:val="002C07F1"/>
    <w:rsid w:val="002D4AC8"/>
    <w:rsid w:val="002F258E"/>
    <w:rsid w:val="00302F4A"/>
    <w:rsid w:val="0032001E"/>
    <w:rsid w:val="00320D78"/>
    <w:rsid w:val="003266DF"/>
    <w:rsid w:val="00326D36"/>
    <w:rsid w:val="0033719A"/>
    <w:rsid w:val="00347C0D"/>
    <w:rsid w:val="00350032"/>
    <w:rsid w:val="00355A58"/>
    <w:rsid w:val="00362D3C"/>
    <w:rsid w:val="00364FD2"/>
    <w:rsid w:val="00372FC6"/>
    <w:rsid w:val="00380FE5"/>
    <w:rsid w:val="003849D5"/>
    <w:rsid w:val="003924DD"/>
    <w:rsid w:val="00394FCB"/>
    <w:rsid w:val="003963F4"/>
    <w:rsid w:val="003965A2"/>
    <w:rsid w:val="0039679F"/>
    <w:rsid w:val="003A48C2"/>
    <w:rsid w:val="003A52EC"/>
    <w:rsid w:val="003B0104"/>
    <w:rsid w:val="003B5254"/>
    <w:rsid w:val="003B75A6"/>
    <w:rsid w:val="003C298F"/>
    <w:rsid w:val="003D0C5D"/>
    <w:rsid w:val="003E3F26"/>
    <w:rsid w:val="003E6882"/>
    <w:rsid w:val="003E7C88"/>
    <w:rsid w:val="003F0D9F"/>
    <w:rsid w:val="003F3845"/>
    <w:rsid w:val="003F6103"/>
    <w:rsid w:val="004061CA"/>
    <w:rsid w:val="00407EB0"/>
    <w:rsid w:val="00415689"/>
    <w:rsid w:val="00432C6A"/>
    <w:rsid w:val="004352C6"/>
    <w:rsid w:val="004354D8"/>
    <w:rsid w:val="004409E6"/>
    <w:rsid w:val="00440CD6"/>
    <w:rsid w:val="004440CB"/>
    <w:rsid w:val="00447821"/>
    <w:rsid w:val="00457B48"/>
    <w:rsid w:val="00457D74"/>
    <w:rsid w:val="004646C2"/>
    <w:rsid w:val="0046661C"/>
    <w:rsid w:val="004713D2"/>
    <w:rsid w:val="00480170"/>
    <w:rsid w:val="004876D6"/>
    <w:rsid w:val="00494A47"/>
    <w:rsid w:val="004A1883"/>
    <w:rsid w:val="004A2704"/>
    <w:rsid w:val="004A4627"/>
    <w:rsid w:val="004B579E"/>
    <w:rsid w:val="004B655C"/>
    <w:rsid w:val="004C1A94"/>
    <w:rsid w:val="004C1C97"/>
    <w:rsid w:val="004D11FF"/>
    <w:rsid w:val="004D1ADF"/>
    <w:rsid w:val="004D7E05"/>
    <w:rsid w:val="004E398A"/>
    <w:rsid w:val="004E6A6C"/>
    <w:rsid w:val="004F5F4F"/>
    <w:rsid w:val="004F719D"/>
    <w:rsid w:val="005040AA"/>
    <w:rsid w:val="00504836"/>
    <w:rsid w:val="005123F8"/>
    <w:rsid w:val="00520CC5"/>
    <w:rsid w:val="00521338"/>
    <w:rsid w:val="00521639"/>
    <w:rsid w:val="00527A34"/>
    <w:rsid w:val="00530B29"/>
    <w:rsid w:val="005316D0"/>
    <w:rsid w:val="00532BB7"/>
    <w:rsid w:val="005332E4"/>
    <w:rsid w:val="0053550C"/>
    <w:rsid w:val="0054782E"/>
    <w:rsid w:val="0055376F"/>
    <w:rsid w:val="00555018"/>
    <w:rsid w:val="005632DF"/>
    <w:rsid w:val="00563A2B"/>
    <w:rsid w:val="005723DC"/>
    <w:rsid w:val="00573DEC"/>
    <w:rsid w:val="005A1EA3"/>
    <w:rsid w:val="005B0360"/>
    <w:rsid w:val="005C2998"/>
    <w:rsid w:val="005C3E44"/>
    <w:rsid w:val="005C65E3"/>
    <w:rsid w:val="005D1884"/>
    <w:rsid w:val="005D6C75"/>
    <w:rsid w:val="005E2D0C"/>
    <w:rsid w:val="00604995"/>
    <w:rsid w:val="00604F67"/>
    <w:rsid w:val="006140E6"/>
    <w:rsid w:val="00620927"/>
    <w:rsid w:val="006210DC"/>
    <w:rsid w:val="00630E10"/>
    <w:rsid w:val="0064349D"/>
    <w:rsid w:val="00651EC0"/>
    <w:rsid w:val="00653EED"/>
    <w:rsid w:val="00654463"/>
    <w:rsid w:val="00660B51"/>
    <w:rsid w:val="006645EF"/>
    <w:rsid w:val="00664F81"/>
    <w:rsid w:val="00671DDD"/>
    <w:rsid w:val="006720E8"/>
    <w:rsid w:val="00672A72"/>
    <w:rsid w:val="006777C2"/>
    <w:rsid w:val="00685549"/>
    <w:rsid w:val="00691025"/>
    <w:rsid w:val="006926BC"/>
    <w:rsid w:val="006964DB"/>
    <w:rsid w:val="006A2329"/>
    <w:rsid w:val="006B30C1"/>
    <w:rsid w:val="006B58B8"/>
    <w:rsid w:val="006B7365"/>
    <w:rsid w:val="006C2D81"/>
    <w:rsid w:val="006C7DF8"/>
    <w:rsid w:val="006D6216"/>
    <w:rsid w:val="006F34A3"/>
    <w:rsid w:val="00701997"/>
    <w:rsid w:val="00711122"/>
    <w:rsid w:val="00713DC6"/>
    <w:rsid w:val="00713F3D"/>
    <w:rsid w:val="00716CE9"/>
    <w:rsid w:val="00723483"/>
    <w:rsid w:val="0072440E"/>
    <w:rsid w:val="00724D16"/>
    <w:rsid w:val="0074481B"/>
    <w:rsid w:val="00750FC8"/>
    <w:rsid w:val="007533D0"/>
    <w:rsid w:val="00755069"/>
    <w:rsid w:val="00756FA3"/>
    <w:rsid w:val="00757FAE"/>
    <w:rsid w:val="00760514"/>
    <w:rsid w:val="00774FE6"/>
    <w:rsid w:val="0077760E"/>
    <w:rsid w:val="00784504"/>
    <w:rsid w:val="00791B39"/>
    <w:rsid w:val="00792C6E"/>
    <w:rsid w:val="00794CED"/>
    <w:rsid w:val="00797FF1"/>
    <w:rsid w:val="007B0660"/>
    <w:rsid w:val="007B092F"/>
    <w:rsid w:val="007B5050"/>
    <w:rsid w:val="007B74CD"/>
    <w:rsid w:val="007C031A"/>
    <w:rsid w:val="007C181C"/>
    <w:rsid w:val="007D2076"/>
    <w:rsid w:val="007D62E8"/>
    <w:rsid w:val="007E0437"/>
    <w:rsid w:val="007E3868"/>
    <w:rsid w:val="007E3C32"/>
    <w:rsid w:val="007E3EB2"/>
    <w:rsid w:val="007E7E4A"/>
    <w:rsid w:val="008039B5"/>
    <w:rsid w:val="00813AD8"/>
    <w:rsid w:val="00817BE8"/>
    <w:rsid w:val="00820C41"/>
    <w:rsid w:val="00823F7C"/>
    <w:rsid w:val="00837BB6"/>
    <w:rsid w:val="0084000A"/>
    <w:rsid w:val="0084198C"/>
    <w:rsid w:val="00850256"/>
    <w:rsid w:val="00851616"/>
    <w:rsid w:val="00870181"/>
    <w:rsid w:val="0087607F"/>
    <w:rsid w:val="0089093B"/>
    <w:rsid w:val="00894B7E"/>
    <w:rsid w:val="008B3EEF"/>
    <w:rsid w:val="008C13F2"/>
    <w:rsid w:val="008C38BF"/>
    <w:rsid w:val="008C66E3"/>
    <w:rsid w:val="008D1400"/>
    <w:rsid w:val="008E2CDE"/>
    <w:rsid w:val="008F5B3A"/>
    <w:rsid w:val="00901381"/>
    <w:rsid w:val="0090459A"/>
    <w:rsid w:val="00906888"/>
    <w:rsid w:val="00906F1C"/>
    <w:rsid w:val="00920BDF"/>
    <w:rsid w:val="0093531F"/>
    <w:rsid w:val="0093686F"/>
    <w:rsid w:val="00937AB1"/>
    <w:rsid w:val="00942FD4"/>
    <w:rsid w:val="0094498F"/>
    <w:rsid w:val="009463F9"/>
    <w:rsid w:val="0094719D"/>
    <w:rsid w:val="00951235"/>
    <w:rsid w:val="00951997"/>
    <w:rsid w:val="0095279A"/>
    <w:rsid w:val="009616FD"/>
    <w:rsid w:val="00963285"/>
    <w:rsid w:val="00963601"/>
    <w:rsid w:val="009813A5"/>
    <w:rsid w:val="00990352"/>
    <w:rsid w:val="00992766"/>
    <w:rsid w:val="00994D15"/>
    <w:rsid w:val="009A04D1"/>
    <w:rsid w:val="009A40E5"/>
    <w:rsid w:val="009B23FD"/>
    <w:rsid w:val="009B4430"/>
    <w:rsid w:val="009B4508"/>
    <w:rsid w:val="009B5FFB"/>
    <w:rsid w:val="009C43CF"/>
    <w:rsid w:val="009C63F0"/>
    <w:rsid w:val="009E20FC"/>
    <w:rsid w:val="009F5ACA"/>
    <w:rsid w:val="009F7230"/>
    <w:rsid w:val="00A03405"/>
    <w:rsid w:val="00A110D5"/>
    <w:rsid w:val="00A1528A"/>
    <w:rsid w:val="00A238EE"/>
    <w:rsid w:val="00A319DC"/>
    <w:rsid w:val="00A32DF9"/>
    <w:rsid w:val="00A33918"/>
    <w:rsid w:val="00A33B0D"/>
    <w:rsid w:val="00A3502D"/>
    <w:rsid w:val="00A51252"/>
    <w:rsid w:val="00A5158F"/>
    <w:rsid w:val="00A5324A"/>
    <w:rsid w:val="00A60BCC"/>
    <w:rsid w:val="00A70EC5"/>
    <w:rsid w:val="00A71CFA"/>
    <w:rsid w:val="00A72172"/>
    <w:rsid w:val="00A73138"/>
    <w:rsid w:val="00A7629F"/>
    <w:rsid w:val="00A76A5F"/>
    <w:rsid w:val="00A91C8C"/>
    <w:rsid w:val="00A925C1"/>
    <w:rsid w:val="00AA7701"/>
    <w:rsid w:val="00AB2C7F"/>
    <w:rsid w:val="00AC1E28"/>
    <w:rsid w:val="00AC5BEB"/>
    <w:rsid w:val="00AD4ABC"/>
    <w:rsid w:val="00AE24B4"/>
    <w:rsid w:val="00AE7E82"/>
    <w:rsid w:val="00AF0CEE"/>
    <w:rsid w:val="00AF15B7"/>
    <w:rsid w:val="00AF5021"/>
    <w:rsid w:val="00B031B2"/>
    <w:rsid w:val="00B05564"/>
    <w:rsid w:val="00B1415E"/>
    <w:rsid w:val="00B159BB"/>
    <w:rsid w:val="00B1676C"/>
    <w:rsid w:val="00B21461"/>
    <w:rsid w:val="00B27115"/>
    <w:rsid w:val="00B30DD6"/>
    <w:rsid w:val="00B32463"/>
    <w:rsid w:val="00B339F0"/>
    <w:rsid w:val="00B426B8"/>
    <w:rsid w:val="00B55C47"/>
    <w:rsid w:val="00B61D9C"/>
    <w:rsid w:val="00B6467B"/>
    <w:rsid w:val="00B667AD"/>
    <w:rsid w:val="00B70485"/>
    <w:rsid w:val="00B72D44"/>
    <w:rsid w:val="00B82B24"/>
    <w:rsid w:val="00B83106"/>
    <w:rsid w:val="00B84C38"/>
    <w:rsid w:val="00B86C00"/>
    <w:rsid w:val="00B86E0A"/>
    <w:rsid w:val="00B9093A"/>
    <w:rsid w:val="00B912ED"/>
    <w:rsid w:val="00B947F6"/>
    <w:rsid w:val="00B95DAB"/>
    <w:rsid w:val="00BB0045"/>
    <w:rsid w:val="00BE2FFB"/>
    <w:rsid w:val="00BF16AA"/>
    <w:rsid w:val="00BF173C"/>
    <w:rsid w:val="00BF7382"/>
    <w:rsid w:val="00C051B4"/>
    <w:rsid w:val="00C0548E"/>
    <w:rsid w:val="00C11E09"/>
    <w:rsid w:val="00C149A6"/>
    <w:rsid w:val="00C14EA5"/>
    <w:rsid w:val="00C16ED4"/>
    <w:rsid w:val="00C20C51"/>
    <w:rsid w:val="00C354B8"/>
    <w:rsid w:val="00C52517"/>
    <w:rsid w:val="00C60921"/>
    <w:rsid w:val="00C62936"/>
    <w:rsid w:val="00C653F2"/>
    <w:rsid w:val="00C679E6"/>
    <w:rsid w:val="00C85013"/>
    <w:rsid w:val="00C90641"/>
    <w:rsid w:val="00C908F9"/>
    <w:rsid w:val="00C96479"/>
    <w:rsid w:val="00CA0917"/>
    <w:rsid w:val="00CA0934"/>
    <w:rsid w:val="00CA1099"/>
    <w:rsid w:val="00CC32E4"/>
    <w:rsid w:val="00CD484A"/>
    <w:rsid w:val="00CD76AE"/>
    <w:rsid w:val="00CE14C5"/>
    <w:rsid w:val="00CF1C87"/>
    <w:rsid w:val="00CF646B"/>
    <w:rsid w:val="00D00710"/>
    <w:rsid w:val="00D02CAD"/>
    <w:rsid w:val="00D05ACC"/>
    <w:rsid w:val="00D12D56"/>
    <w:rsid w:val="00D21960"/>
    <w:rsid w:val="00D21CE1"/>
    <w:rsid w:val="00D25D4B"/>
    <w:rsid w:val="00D30E2C"/>
    <w:rsid w:val="00D31041"/>
    <w:rsid w:val="00D34A3F"/>
    <w:rsid w:val="00D417C2"/>
    <w:rsid w:val="00D42D46"/>
    <w:rsid w:val="00D453FD"/>
    <w:rsid w:val="00D53960"/>
    <w:rsid w:val="00D55F89"/>
    <w:rsid w:val="00D60936"/>
    <w:rsid w:val="00D611E3"/>
    <w:rsid w:val="00D709EB"/>
    <w:rsid w:val="00D743EE"/>
    <w:rsid w:val="00D74714"/>
    <w:rsid w:val="00D75D45"/>
    <w:rsid w:val="00D77A83"/>
    <w:rsid w:val="00D82F3F"/>
    <w:rsid w:val="00D909C9"/>
    <w:rsid w:val="00D921C6"/>
    <w:rsid w:val="00D934E4"/>
    <w:rsid w:val="00D958C2"/>
    <w:rsid w:val="00D96A27"/>
    <w:rsid w:val="00DA26D7"/>
    <w:rsid w:val="00DA574E"/>
    <w:rsid w:val="00DB00E4"/>
    <w:rsid w:val="00DB03F0"/>
    <w:rsid w:val="00DB06BD"/>
    <w:rsid w:val="00DB74F4"/>
    <w:rsid w:val="00DC23EC"/>
    <w:rsid w:val="00DC4583"/>
    <w:rsid w:val="00DC638C"/>
    <w:rsid w:val="00DC776A"/>
    <w:rsid w:val="00DD4675"/>
    <w:rsid w:val="00DD5FD6"/>
    <w:rsid w:val="00DD7908"/>
    <w:rsid w:val="00DE0AD7"/>
    <w:rsid w:val="00DE51AC"/>
    <w:rsid w:val="00DE72A7"/>
    <w:rsid w:val="00DF3393"/>
    <w:rsid w:val="00E002FD"/>
    <w:rsid w:val="00E04AB5"/>
    <w:rsid w:val="00E04DFD"/>
    <w:rsid w:val="00E15318"/>
    <w:rsid w:val="00E1630F"/>
    <w:rsid w:val="00E23BE0"/>
    <w:rsid w:val="00E25FFE"/>
    <w:rsid w:val="00E304AF"/>
    <w:rsid w:val="00E31158"/>
    <w:rsid w:val="00E33695"/>
    <w:rsid w:val="00E37066"/>
    <w:rsid w:val="00E37D71"/>
    <w:rsid w:val="00E40B3A"/>
    <w:rsid w:val="00E40C9E"/>
    <w:rsid w:val="00E50EEA"/>
    <w:rsid w:val="00E51620"/>
    <w:rsid w:val="00E52F58"/>
    <w:rsid w:val="00E562AF"/>
    <w:rsid w:val="00E61193"/>
    <w:rsid w:val="00E65515"/>
    <w:rsid w:val="00E8050E"/>
    <w:rsid w:val="00E8137E"/>
    <w:rsid w:val="00E921AF"/>
    <w:rsid w:val="00EA0D34"/>
    <w:rsid w:val="00EA757E"/>
    <w:rsid w:val="00EB0E48"/>
    <w:rsid w:val="00EB7E60"/>
    <w:rsid w:val="00EC26AA"/>
    <w:rsid w:val="00EC5701"/>
    <w:rsid w:val="00ED3E2B"/>
    <w:rsid w:val="00ED7A53"/>
    <w:rsid w:val="00EE0BD5"/>
    <w:rsid w:val="00EE3E45"/>
    <w:rsid w:val="00EE3F62"/>
    <w:rsid w:val="00EE4273"/>
    <w:rsid w:val="00EF465C"/>
    <w:rsid w:val="00F02004"/>
    <w:rsid w:val="00F042CB"/>
    <w:rsid w:val="00F13044"/>
    <w:rsid w:val="00F1719A"/>
    <w:rsid w:val="00F24C1A"/>
    <w:rsid w:val="00F31132"/>
    <w:rsid w:val="00F50FF1"/>
    <w:rsid w:val="00F51566"/>
    <w:rsid w:val="00F60A20"/>
    <w:rsid w:val="00F63545"/>
    <w:rsid w:val="00F642F7"/>
    <w:rsid w:val="00F773F6"/>
    <w:rsid w:val="00F803A3"/>
    <w:rsid w:val="00F855B0"/>
    <w:rsid w:val="00F906BF"/>
    <w:rsid w:val="00F91DCA"/>
    <w:rsid w:val="00F941E1"/>
    <w:rsid w:val="00F956F0"/>
    <w:rsid w:val="00FB12EF"/>
    <w:rsid w:val="00FB15A8"/>
    <w:rsid w:val="00FB2D5F"/>
    <w:rsid w:val="00FB716A"/>
    <w:rsid w:val="00FC062D"/>
    <w:rsid w:val="00FC0A95"/>
    <w:rsid w:val="00FC3D9C"/>
    <w:rsid w:val="00FC5559"/>
    <w:rsid w:val="00FC640D"/>
    <w:rsid w:val="00FD0395"/>
    <w:rsid w:val="00FD098F"/>
    <w:rsid w:val="00FD73E8"/>
    <w:rsid w:val="00FE5054"/>
    <w:rsid w:val="00FF0153"/>
    <w:rsid w:val="00FF076E"/>
    <w:rsid w:val="00FF4DD7"/>
    <w:rsid w:val="00FF6BD2"/>
    <w:rsid w:val="00FF73A2"/>
    <w:rsid w:val="391CA334"/>
    <w:rsid w:val="41637254"/>
    <w:rsid w:val="6A7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B1106B"/>
  <w15:chartTrackingRefBased/>
  <w15:docId w15:val="{A3BB8ABF-5B16-420E-A3F9-23C5DF774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479"/>
    <w:rPr>
      <w:rFonts w:ascii="Segoe UI" w:hAnsi="Segoe UI" w:cs="Segoe UI"/>
      <w:sz w:val="18"/>
      <w:szCs w:val="18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C63F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C63F0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C63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C874E8-C6E9-4FB0-BAB1-556434E27E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497143-EC7A-476B-B4CF-173D555DA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397C1D-D810-4BEE-BDE6-5D46598F3902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5BDFFE5B-1A2A-4EC5-A8AF-06797E3D58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2303</Characters>
  <Application>Microsoft Office Word</Application>
  <DocSecurity>4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Vicmarie Sepulveda Lopez</dc:creator>
  <cp:keywords/>
  <cp:lastModifiedBy>Camyl Moreno Pantojas</cp:lastModifiedBy>
  <cp:revision>2</cp:revision>
  <cp:lastPrinted>2021-04-30T19:03:00Z</cp:lastPrinted>
  <dcterms:created xsi:type="dcterms:W3CDTF">2025-10-29T14:13:00Z</dcterms:created>
  <dcterms:modified xsi:type="dcterms:W3CDTF">2025-10-29T14:13:00Z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  <property fmtid="{D5CDD505-2E9C-101B-9397-08002B2CF9AE}" pid="5" name="Order">
    <vt:r8>1400</vt:r8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</Properties>
</file>