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E61D8" w14:textId="77777777" w:rsidR="00E36DA2" w:rsidRPr="000F63AF" w:rsidRDefault="00E36DA2" w:rsidP="00E36DA2">
      <w:pPr>
        <w:tabs>
          <w:tab w:val="right" w:pos="709"/>
        </w:tabs>
        <w:spacing w:line="360" w:lineRule="auto"/>
        <w:jc w:val="center"/>
        <w:rPr>
          <w:rFonts w:ascii="Book Antiqua" w:hAnsi="Book Antiqua"/>
          <w:bCs/>
          <w:sz w:val="36"/>
          <w:szCs w:val="36"/>
          <w:lang w:val="es-ES"/>
        </w:rPr>
      </w:pPr>
      <w:r w:rsidRPr="000F63AF">
        <w:rPr>
          <w:rFonts w:ascii="Book Antiqua" w:hAnsi="Book Antiqua"/>
          <w:bCs/>
          <w:sz w:val="36"/>
          <w:szCs w:val="36"/>
          <w:lang w:val="es-ES"/>
        </w:rPr>
        <w:t>GOBIERNO DE PUERTO RICO</w:t>
      </w:r>
    </w:p>
    <w:p w14:paraId="7F7C4234" w14:textId="77777777" w:rsidR="00E36DA2" w:rsidRPr="00460332" w:rsidRDefault="00E36DA2" w:rsidP="00E36DA2">
      <w:pPr>
        <w:suppressLineNumbers/>
        <w:tabs>
          <w:tab w:val="left" w:pos="7560"/>
        </w:tabs>
        <w:jc w:val="both"/>
        <w:rPr>
          <w:rFonts w:ascii="Book Antiqua" w:hAnsi="Book Antiqua"/>
          <w:szCs w:val="24"/>
          <w:lang w:val="es-ES"/>
        </w:rPr>
      </w:pPr>
      <w:r w:rsidRPr="00460332">
        <w:rPr>
          <w:rFonts w:ascii="Book Antiqua" w:hAnsi="Book Antiqua"/>
          <w:szCs w:val="24"/>
          <w:lang w:val="es-ES"/>
        </w:rPr>
        <w:t>20</w:t>
      </w:r>
      <w:r w:rsidRPr="00460332">
        <w:rPr>
          <w:rFonts w:ascii="Book Antiqua" w:hAnsi="Book Antiqua"/>
          <w:szCs w:val="24"/>
          <w:vertAlign w:val="superscript"/>
          <w:lang w:val="es-ES"/>
        </w:rPr>
        <w:t>ma.</w:t>
      </w:r>
      <w:r w:rsidRPr="00460332">
        <w:rPr>
          <w:rFonts w:ascii="Book Antiqua" w:hAnsi="Book Antiqua"/>
          <w:szCs w:val="24"/>
          <w:lang w:val="es-ES"/>
        </w:rPr>
        <w:t xml:space="preserve"> Asamblea</w:t>
      </w:r>
      <w:r w:rsidRPr="00460332">
        <w:rPr>
          <w:rFonts w:ascii="Book Antiqua" w:hAnsi="Book Antiqua"/>
          <w:szCs w:val="24"/>
          <w:lang w:val="es-ES"/>
        </w:rPr>
        <w:tab/>
        <w:t xml:space="preserve">    1</w:t>
      </w:r>
      <w:r w:rsidRPr="00460332">
        <w:rPr>
          <w:rFonts w:ascii="Book Antiqua" w:hAnsi="Book Antiqua"/>
          <w:szCs w:val="24"/>
          <w:vertAlign w:val="superscript"/>
          <w:lang w:val="es-ES"/>
        </w:rPr>
        <w:t>ra.</w:t>
      </w:r>
      <w:r w:rsidRPr="00460332">
        <w:rPr>
          <w:rFonts w:ascii="Book Antiqua" w:hAnsi="Book Antiqua"/>
          <w:szCs w:val="24"/>
          <w:lang w:val="es-ES"/>
        </w:rPr>
        <w:t xml:space="preserve">   Sesión </w:t>
      </w:r>
    </w:p>
    <w:p w14:paraId="5D04C192" w14:textId="33CD3AD0" w:rsidR="00E36DA2" w:rsidRPr="00460332" w:rsidRDefault="00E36DA2" w:rsidP="00E36DA2">
      <w:pPr>
        <w:rPr>
          <w:rFonts w:ascii="Book Antiqua" w:hAnsi="Book Antiqua"/>
          <w:b/>
          <w:szCs w:val="24"/>
          <w:lang w:val="es-ES"/>
        </w:rPr>
      </w:pPr>
      <w:r w:rsidRPr="00460332">
        <w:rPr>
          <w:rFonts w:ascii="Book Antiqua" w:hAnsi="Book Antiqua"/>
          <w:szCs w:val="24"/>
          <w:lang w:val="es-ES"/>
        </w:rPr>
        <w:t xml:space="preserve">    </w:t>
      </w:r>
      <w:r w:rsidR="00873451">
        <w:rPr>
          <w:rFonts w:ascii="Book Antiqua" w:hAnsi="Book Antiqua"/>
          <w:szCs w:val="24"/>
          <w:lang w:val="es-ES"/>
        </w:rPr>
        <w:t xml:space="preserve">  </w:t>
      </w:r>
      <w:r w:rsidRPr="00460332">
        <w:rPr>
          <w:rFonts w:ascii="Book Antiqua" w:hAnsi="Book Antiqua"/>
          <w:szCs w:val="24"/>
          <w:lang w:val="es-ES"/>
        </w:rPr>
        <w:t xml:space="preserve">   Legislativa</w:t>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r>
      <w:r w:rsidRPr="00460332">
        <w:rPr>
          <w:rFonts w:ascii="Book Antiqua" w:hAnsi="Book Antiqua"/>
          <w:szCs w:val="24"/>
          <w:lang w:val="es-ES"/>
        </w:rPr>
        <w:tab/>
        <w:t xml:space="preserve">      Ordinaria</w:t>
      </w:r>
    </w:p>
    <w:p w14:paraId="1A82E179" w14:textId="77777777" w:rsidR="00E36DA2" w:rsidRPr="00460332" w:rsidRDefault="00E36DA2" w:rsidP="00E36DA2">
      <w:pPr>
        <w:spacing w:line="360" w:lineRule="auto"/>
        <w:jc w:val="center"/>
        <w:rPr>
          <w:rFonts w:ascii="Book Antiqua" w:hAnsi="Book Antiqua"/>
          <w:b/>
          <w:sz w:val="36"/>
          <w:szCs w:val="36"/>
          <w:lang w:val="es-ES"/>
        </w:rPr>
      </w:pPr>
    </w:p>
    <w:p w14:paraId="2A1093DC" w14:textId="77777777" w:rsidR="00E36DA2" w:rsidRPr="00460332" w:rsidRDefault="00E36DA2" w:rsidP="00E36DA2">
      <w:pPr>
        <w:spacing w:line="360" w:lineRule="auto"/>
        <w:jc w:val="center"/>
        <w:rPr>
          <w:rFonts w:ascii="Book Antiqua" w:hAnsi="Book Antiqua"/>
          <w:b/>
          <w:sz w:val="36"/>
          <w:szCs w:val="36"/>
          <w:lang w:val="es-ES"/>
        </w:rPr>
      </w:pPr>
      <w:r w:rsidRPr="00460332">
        <w:rPr>
          <w:rFonts w:ascii="Book Antiqua" w:hAnsi="Book Antiqua"/>
          <w:b/>
          <w:sz w:val="36"/>
          <w:szCs w:val="36"/>
          <w:lang w:val="es-ES"/>
        </w:rPr>
        <w:t>SENADO DE PUERTO RICO</w:t>
      </w:r>
    </w:p>
    <w:p w14:paraId="59051B8A" w14:textId="3112EC02" w:rsidR="00E36DA2" w:rsidRPr="00460332" w:rsidRDefault="00E36DA2" w:rsidP="00E36DA2">
      <w:pPr>
        <w:spacing w:line="360" w:lineRule="auto"/>
        <w:jc w:val="center"/>
        <w:rPr>
          <w:rFonts w:ascii="Book Antiqua" w:hAnsi="Book Antiqua"/>
          <w:b/>
          <w:sz w:val="52"/>
          <w:szCs w:val="52"/>
          <w:lang w:val="es-ES"/>
        </w:rPr>
      </w:pPr>
      <w:r w:rsidRPr="00460332">
        <w:rPr>
          <w:rFonts w:ascii="Book Antiqua" w:hAnsi="Book Antiqua"/>
          <w:b/>
          <w:sz w:val="52"/>
          <w:szCs w:val="52"/>
          <w:lang w:val="es-ES"/>
        </w:rPr>
        <w:t xml:space="preserve">P. del S. </w:t>
      </w:r>
      <w:r w:rsidR="00BF1EF5">
        <w:rPr>
          <w:rFonts w:ascii="Book Antiqua" w:hAnsi="Book Antiqua"/>
          <w:b/>
          <w:sz w:val="52"/>
          <w:szCs w:val="52"/>
          <w:lang w:val="es-ES"/>
        </w:rPr>
        <w:t>364</w:t>
      </w:r>
    </w:p>
    <w:p w14:paraId="33FE54F3" w14:textId="37B35971" w:rsidR="00E36DA2" w:rsidRDefault="00E36DA2" w:rsidP="00E36DA2">
      <w:pPr>
        <w:spacing w:line="360" w:lineRule="auto"/>
        <w:jc w:val="center"/>
        <w:rPr>
          <w:rFonts w:ascii="Book Antiqua" w:hAnsi="Book Antiqua"/>
          <w:b/>
          <w:sz w:val="28"/>
          <w:szCs w:val="28"/>
          <w:lang w:val="es-ES"/>
        </w:rPr>
      </w:pPr>
      <w:r w:rsidRPr="007859F5">
        <w:rPr>
          <w:rFonts w:ascii="Book Antiqua" w:hAnsi="Book Antiqua"/>
          <w:b/>
          <w:sz w:val="28"/>
          <w:szCs w:val="28"/>
          <w:lang w:val="es-ES"/>
        </w:rPr>
        <w:t xml:space="preserve">INFORME </w:t>
      </w:r>
      <w:r w:rsidR="007859F5" w:rsidRPr="007859F5">
        <w:rPr>
          <w:rFonts w:ascii="Book Antiqua" w:hAnsi="Book Antiqua"/>
          <w:b/>
          <w:sz w:val="28"/>
          <w:szCs w:val="28"/>
          <w:lang w:val="es-ES"/>
        </w:rPr>
        <w:t>POSITIVO</w:t>
      </w:r>
    </w:p>
    <w:p w14:paraId="78010781" w14:textId="4F561A17" w:rsidR="007859F5" w:rsidRPr="00460332" w:rsidRDefault="005225BE" w:rsidP="00E36DA2">
      <w:pPr>
        <w:spacing w:line="360" w:lineRule="auto"/>
        <w:jc w:val="center"/>
        <w:rPr>
          <w:rFonts w:ascii="Book Antiqua" w:hAnsi="Book Antiqua"/>
          <w:b/>
          <w:sz w:val="28"/>
          <w:szCs w:val="28"/>
          <w:lang w:val="es-ES"/>
        </w:rPr>
      </w:pPr>
      <w:r>
        <w:rPr>
          <w:rFonts w:ascii="Book Antiqua" w:hAnsi="Book Antiqua"/>
          <w:b/>
          <w:sz w:val="28"/>
          <w:szCs w:val="28"/>
          <w:lang w:val="es-ES"/>
        </w:rPr>
        <w:t>17</w:t>
      </w:r>
      <w:r w:rsidR="007859F5">
        <w:rPr>
          <w:rFonts w:ascii="Book Antiqua" w:hAnsi="Book Antiqua"/>
          <w:b/>
          <w:sz w:val="28"/>
          <w:szCs w:val="28"/>
          <w:lang w:val="es-ES"/>
        </w:rPr>
        <w:t xml:space="preserve"> de junio de 2025</w:t>
      </w:r>
    </w:p>
    <w:p w14:paraId="3F0DC39F" w14:textId="77777777" w:rsidR="00E36DA2" w:rsidRPr="00460332" w:rsidRDefault="00E36DA2" w:rsidP="00E36DA2">
      <w:pPr>
        <w:spacing w:line="360" w:lineRule="auto"/>
        <w:jc w:val="center"/>
        <w:rPr>
          <w:rFonts w:ascii="Book Antiqua" w:hAnsi="Book Antiqua"/>
          <w:szCs w:val="24"/>
          <w:lang w:val="es-ES"/>
        </w:rPr>
      </w:pPr>
    </w:p>
    <w:p w14:paraId="0E168055" w14:textId="619632CE" w:rsidR="00E36DA2" w:rsidRPr="00460332" w:rsidRDefault="00E36DA2" w:rsidP="007859F5">
      <w:pPr>
        <w:spacing w:line="360" w:lineRule="auto"/>
        <w:rPr>
          <w:rFonts w:ascii="Book Antiqua" w:hAnsi="Book Antiqua"/>
          <w:szCs w:val="24"/>
          <w:lang w:val="es-ES"/>
        </w:rPr>
      </w:pPr>
    </w:p>
    <w:p w14:paraId="104600FE" w14:textId="77777777" w:rsidR="00E36DA2" w:rsidRPr="00460332" w:rsidRDefault="00E36DA2" w:rsidP="00E36DA2">
      <w:pPr>
        <w:rPr>
          <w:rFonts w:ascii="Book Antiqua" w:hAnsi="Book Antiqua"/>
          <w:b/>
          <w:szCs w:val="24"/>
          <w:lang w:val="es-ES"/>
        </w:rPr>
      </w:pPr>
    </w:p>
    <w:p w14:paraId="68A0C805" w14:textId="77777777" w:rsidR="00E36DA2" w:rsidRPr="00460332" w:rsidRDefault="00E36DA2" w:rsidP="00E36DA2">
      <w:pPr>
        <w:spacing w:line="276" w:lineRule="auto"/>
        <w:jc w:val="both"/>
        <w:rPr>
          <w:rFonts w:ascii="Book Antiqua" w:hAnsi="Book Antiqua"/>
          <w:b/>
          <w:szCs w:val="24"/>
          <w:lang w:val="es-ES"/>
        </w:rPr>
      </w:pPr>
      <w:r w:rsidRPr="00460332">
        <w:rPr>
          <w:rFonts w:ascii="Book Antiqua" w:hAnsi="Book Antiqua"/>
          <w:b/>
          <w:szCs w:val="24"/>
          <w:lang w:val="es-ES"/>
        </w:rPr>
        <w:t>AL SENADO DE PUERTO RICO:</w:t>
      </w:r>
    </w:p>
    <w:p w14:paraId="7B26470C" w14:textId="77777777" w:rsidR="00E36DA2" w:rsidRPr="00460332" w:rsidRDefault="00E36DA2" w:rsidP="00E36DA2">
      <w:pPr>
        <w:spacing w:line="276" w:lineRule="auto"/>
        <w:jc w:val="both"/>
        <w:rPr>
          <w:rFonts w:ascii="Book Antiqua" w:hAnsi="Book Antiqua"/>
          <w:szCs w:val="24"/>
          <w:lang w:val="es-ES"/>
        </w:rPr>
      </w:pPr>
    </w:p>
    <w:p w14:paraId="06809265" w14:textId="0A26540B" w:rsidR="00E36DA2" w:rsidRPr="006875B2" w:rsidRDefault="00295B22" w:rsidP="00E12051">
      <w:pPr>
        <w:spacing w:line="276" w:lineRule="auto"/>
        <w:jc w:val="both"/>
        <w:rPr>
          <w:rFonts w:ascii="Book Antiqua" w:hAnsi="Book Antiqua"/>
          <w:szCs w:val="24"/>
          <w:lang w:val="es-ES"/>
        </w:rPr>
      </w:pPr>
      <w:r w:rsidRPr="006875B2">
        <w:rPr>
          <w:rFonts w:ascii="Book Antiqua" w:hAnsi="Book Antiqua"/>
          <w:lang w:val="es-PR"/>
        </w:rPr>
        <w:t>La Comisión de Trabajo y Relaciones Laborales</w:t>
      </w:r>
      <w:r w:rsidR="00E36DA2" w:rsidRPr="006875B2">
        <w:rPr>
          <w:rFonts w:ascii="Book Antiqua" w:hAnsi="Book Antiqua"/>
          <w:szCs w:val="24"/>
          <w:lang w:val="es-ES"/>
        </w:rPr>
        <w:t xml:space="preserve">, previo estudio y consideración del </w:t>
      </w:r>
      <w:r w:rsidR="00E36DA2" w:rsidRPr="006875B2">
        <w:rPr>
          <w:rFonts w:ascii="Book Antiqua" w:hAnsi="Book Antiqua"/>
          <w:b/>
          <w:szCs w:val="24"/>
          <w:lang w:val="es-ES"/>
        </w:rPr>
        <w:t xml:space="preserve">P. del S. </w:t>
      </w:r>
      <w:r w:rsidR="00BF1EF5">
        <w:rPr>
          <w:rFonts w:ascii="Book Antiqua" w:hAnsi="Book Antiqua"/>
          <w:b/>
          <w:szCs w:val="24"/>
          <w:lang w:val="es-ES"/>
        </w:rPr>
        <w:t>364</w:t>
      </w:r>
      <w:r w:rsidR="00E36DA2" w:rsidRPr="006875B2">
        <w:rPr>
          <w:rFonts w:ascii="Book Antiqua" w:hAnsi="Book Antiqua"/>
          <w:szCs w:val="24"/>
          <w:lang w:val="es-ES"/>
        </w:rPr>
        <w:t xml:space="preserve">, recomienda a este Alto Cuerpo su aprobación </w:t>
      </w:r>
      <w:r w:rsidR="00482881" w:rsidRPr="006875B2">
        <w:rPr>
          <w:rFonts w:ascii="Book Antiqua" w:hAnsi="Book Antiqua"/>
          <w:szCs w:val="24"/>
          <w:lang w:val="es-ES"/>
        </w:rPr>
        <w:t>sin</w:t>
      </w:r>
      <w:r w:rsidR="00E36DA2" w:rsidRPr="006875B2">
        <w:rPr>
          <w:rFonts w:ascii="Book Antiqua" w:hAnsi="Book Antiqua"/>
          <w:szCs w:val="24"/>
          <w:lang w:val="es-ES"/>
        </w:rPr>
        <w:t xml:space="preserve"> enmiendas.</w:t>
      </w:r>
    </w:p>
    <w:p w14:paraId="0D7CEA10" w14:textId="77777777" w:rsidR="00E36DA2" w:rsidRPr="002C602A" w:rsidRDefault="00E36DA2" w:rsidP="00E36DA2">
      <w:pPr>
        <w:spacing w:line="276" w:lineRule="auto"/>
        <w:ind w:firstLine="720"/>
        <w:jc w:val="both"/>
        <w:rPr>
          <w:rFonts w:ascii="Book Antiqua" w:hAnsi="Book Antiqua"/>
          <w:sz w:val="32"/>
          <w:szCs w:val="32"/>
          <w:lang w:val="es-ES"/>
        </w:rPr>
      </w:pPr>
    </w:p>
    <w:p w14:paraId="0C2C123A" w14:textId="735B7177" w:rsidR="00E36DA2" w:rsidRPr="00460332" w:rsidRDefault="00E36DA2" w:rsidP="00E36DA2">
      <w:pPr>
        <w:spacing w:line="276" w:lineRule="auto"/>
        <w:jc w:val="center"/>
        <w:outlineLvl w:val="0"/>
        <w:rPr>
          <w:rFonts w:ascii="Book Antiqua" w:hAnsi="Book Antiqua"/>
          <w:b/>
          <w:caps/>
          <w:szCs w:val="24"/>
          <w:lang w:val="es-ES"/>
        </w:rPr>
      </w:pPr>
      <w:r w:rsidRPr="00460332">
        <w:rPr>
          <w:rFonts w:ascii="Book Antiqua" w:hAnsi="Book Antiqua"/>
          <w:b/>
          <w:caps/>
          <w:szCs w:val="24"/>
          <w:lang w:val="es-ES"/>
        </w:rPr>
        <w:t>ALCANCE DE LA MEDIDA</w:t>
      </w:r>
      <w:r w:rsidR="00BF1EF5">
        <w:rPr>
          <w:rFonts w:ascii="Book Antiqua" w:hAnsi="Book Antiqua"/>
          <w:b/>
          <w:caps/>
          <w:szCs w:val="24"/>
          <w:lang w:val="es-ES"/>
        </w:rPr>
        <w:t>:</w:t>
      </w:r>
    </w:p>
    <w:p w14:paraId="11C3E735" w14:textId="77777777" w:rsidR="00E36DA2" w:rsidRPr="00460332" w:rsidRDefault="00E36DA2" w:rsidP="00E36DA2">
      <w:pPr>
        <w:spacing w:line="276" w:lineRule="auto"/>
        <w:jc w:val="both"/>
        <w:outlineLvl w:val="0"/>
        <w:rPr>
          <w:rFonts w:ascii="Book Antiqua" w:hAnsi="Book Antiqua"/>
          <w:b/>
          <w:caps/>
          <w:szCs w:val="24"/>
          <w:lang w:val="es-ES"/>
        </w:rPr>
      </w:pPr>
    </w:p>
    <w:p w14:paraId="5ACA0F09" w14:textId="25AEC7E5" w:rsidR="00482881" w:rsidRPr="002920BB" w:rsidRDefault="00E36DA2" w:rsidP="00580B0A">
      <w:pPr>
        <w:spacing w:line="360" w:lineRule="auto"/>
        <w:jc w:val="both"/>
        <w:rPr>
          <w:rFonts w:ascii="Book Antiqua" w:hAnsi="Book Antiqua"/>
          <w:bCs/>
          <w:color w:val="09090B"/>
          <w:shd w:val="clear" w:color="auto" w:fill="FFFFFF"/>
          <w:lang w:val="es-PR"/>
        </w:rPr>
      </w:pPr>
      <w:r w:rsidRPr="00541AB3">
        <w:rPr>
          <w:rFonts w:ascii="Book Antiqua" w:hAnsi="Book Antiqua"/>
          <w:szCs w:val="24"/>
          <w:lang w:val="es-ES"/>
        </w:rPr>
        <w:t xml:space="preserve">El </w:t>
      </w:r>
      <w:r w:rsidRPr="00A53AE1">
        <w:rPr>
          <w:rFonts w:ascii="Book Antiqua" w:hAnsi="Book Antiqua"/>
          <w:bCs/>
          <w:szCs w:val="24"/>
          <w:lang w:val="es-ES"/>
        </w:rPr>
        <w:t xml:space="preserve">Proyecto del </w:t>
      </w:r>
      <w:r w:rsidR="00A53AE1" w:rsidRPr="00A53AE1">
        <w:rPr>
          <w:rFonts w:ascii="Book Antiqua" w:hAnsi="Book Antiqua"/>
          <w:bCs/>
          <w:szCs w:val="24"/>
          <w:lang w:val="es-ES"/>
        </w:rPr>
        <w:t xml:space="preserve">Senado </w:t>
      </w:r>
      <w:r w:rsidR="00282711">
        <w:rPr>
          <w:rFonts w:ascii="Book Antiqua" w:hAnsi="Book Antiqua"/>
          <w:bCs/>
          <w:szCs w:val="24"/>
          <w:lang w:val="es-ES"/>
        </w:rPr>
        <w:t xml:space="preserve">364 presentado por la Senadora Soto Aguilú </w:t>
      </w:r>
      <w:r w:rsidR="00A53AE1" w:rsidRPr="00A53AE1">
        <w:rPr>
          <w:rFonts w:ascii="Book Antiqua" w:hAnsi="Book Antiqua"/>
          <w:bCs/>
          <w:szCs w:val="24"/>
          <w:lang w:val="es-ES"/>
        </w:rPr>
        <w:t>tiene</w:t>
      </w:r>
      <w:r w:rsidRPr="00541AB3">
        <w:rPr>
          <w:rFonts w:ascii="Book Antiqua" w:hAnsi="Book Antiqua"/>
          <w:szCs w:val="24"/>
          <w:lang w:val="es-ES"/>
        </w:rPr>
        <w:t xml:space="preserve"> como objetivo</w:t>
      </w:r>
      <w:r w:rsidR="00482881" w:rsidRPr="00541AB3">
        <w:rPr>
          <w:rFonts w:ascii="Book Antiqua" w:hAnsi="Book Antiqua"/>
          <w:szCs w:val="24"/>
          <w:lang w:val="es-ES"/>
        </w:rPr>
        <w:t>,</w:t>
      </w:r>
      <w:r w:rsidR="00BF1EF5">
        <w:rPr>
          <w:rFonts w:ascii="Book Antiqua" w:hAnsi="Book Antiqua"/>
          <w:szCs w:val="24"/>
          <w:lang w:val="es-ES"/>
        </w:rPr>
        <w:t xml:space="preserve"> crear la “Ley de Profesiones Técnicas de Puerto Rico”, a los fines de otorgar una licencia provisional de adiestramiento </w:t>
      </w:r>
      <w:r w:rsidR="00282711">
        <w:rPr>
          <w:rFonts w:ascii="Book Antiqua" w:hAnsi="Book Antiqua"/>
          <w:szCs w:val="24"/>
          <w:lang w:val="es-ES"/>
        </w:rPr>
        <w:t xml:space="preserve">automática </w:t>
      </w:r>
      <w:r w:rsidR="00282711" w:rsidRPr="00282711">
        <w:rPr>
          <w:rFonts w:ascii="Book Antiqua" w:hAnsi="Book Antiqua"/>
          <w:bCs/>
          <w:color w:val="09090B"/>
          <w:shd w:val="clear" w:color="auto" w:fill="FFFFFF"/>
          <w:lang w:val="es-PR"/>
        </w:rPr>
        <w:t>por</w:t>
      </w:r>
      <w:r w:rsidR="00BF1EF5" w:rsidRPr="00BF1EF5">
        <w:rPr>
          <w:rFonts w:ascii="Book Antiqua" w:hAnsi="Book Antiqua"/>
          <w:bCs/>
          <w:color w:val="09090B"/>
          <w:shd w:val="clear" w:color="auto" w:fill="FFFFFF"/>
          <w:lang w:val="es-PR"/>
        </w:rPr>
        <w:t xml:space="preserve"> un periodo de </w:t>
      </w:r>
      <w:r w:rsidR="002920BB">
        <w:rPr>
          <w:rFonts w:ascii="Book Antiqua" w:hAnsi="Book Antiqua"/>
          <w:bCs/>
          <w:color w:val="09090B"/>
          <w:shd w:val="clear" w:color="auto" w:fill="FFFFFF"/>
          <w:lang w:val="es-PR"/>
        </w:rPr>
        <w:t xml:space="preserve">(12) </w:t>
      </w:r>
      <w:r w:rsidR="00BF1EF5" w:rsidRPr="00BF1EF5">
        <w:rPr>
          <w:rFonts w:ascii="Book Antiqua" w:hAnsi="Book Antiqua"/>
          <w:bCs/>
          <w:color w:val="09090B"/>
          <w:shd w:val="clear" w:color="auto" w:fill="FFFFFF"/>
          <w:lang w:val="es-PR"/>
        </w:rPr>
        <w:t>doce meses</w:t>
      </w:r>
      <w:r w:rsidR="00BF1EF5">
        <w:rPr>
          <w:rFonts w:ascii="Book Antiqua" w:hAnsi="Book Antiqua"/>
          <w:bCs/>
          <w:color w:val="09090B"/>
          <w:shd w:val="clear" w:color="auto" w:fill="FFFFFF"/>
          <w:lang w:val="es-PR"/>
        </w:rPr>
        <w:t xml:space="preserve"> a toda persona que </w:t>
      </w:r>
      <w:r w:rsidR="00282711">
        <w:rPr>
          <w:rFonts w:ascii="Book Antiqua" w:hAnsi="Book Antiqua"/>
          <w:bCs/>
          <w:color w:val="09090B"/>
          <w:shd w:val="clear" w:color="auto" w:fill="FFFFFF"/>
          <w:lang w:val="es-PR"/>
        </w:rPr>
        <w:t>haya satisfactoriamente</w:t>
      </w:r>
      <w:r w:rsidR="00BF1EF5">
        <w:rPr>
          <w:rFonts w:ascii="Book Antiqua" w:hAnsi="Book Antiqua"/>
          <w:bCs/>
          <w:color w:val="09090B"/>
          <w:shd w:val="clear" w:color="auto" w:fill="FFFFFF"/>
          <w:lang w:val="es-PR"/>
        </w:rPr>
        <w:t xml:space="preserve"> completado </w:t>
      </w:r>
      <w:r w:rsidR="00A53AE1">
        <w:rPr>
          <w:rFonts w:ascii="Book Antiqua" w:hAnsi="Book Antiqua"/>
          <w:bCs/>
          <w:color w:val="09090B"/>
          <w:shd w:val="clear" w:color="auto" w:fill="FFFFFF"/>
          <w:lang w:val="es-PR"/>
        </w:rPr>
        <w:t>su educación formal para ejerecer la profesion tecnica; y para otros fianes relacionados.</w:t>
      </w:r>
      <w:r w:rsidR="00BF1EF5">
        <w:rPr>
          <w:rFonts w:ascii="Book Antiqua" w:hAnsi="Book Antiqua"/>
          <w:b/>
          <w:color w:val="09090B"/>
          <w:shd w:val="clear" w:color="auto" w:fill="FFFFFF"/>
          <w:lang w:val="es-PR"/>
        </w:rPr>
        <w:t xml:space="preserve"> </w:t>
      </w:r>
    </w:p>
    <w:p w14:paraId="225C9F65" w14:textId="77777777" w:rsidR="00A53AE1" w:rsidRDefault="00A53AE1" w:rsidP="00E36DA2">
      <w:pPr>
        <w:spacing w:line="276" w:lineRule="auto"/>
        <w:jc w:val="center"/>
        <w:rPr>
          <w:rFonts w:ascii="Book Antiqua" w:hAnsi="Book Antiqua"/>
          <w:b/>
          <w:szCs w:val="24"/>
          <w:lang w:val="es-ES"/>
        </w:rPr>
      </w:pPr>
    </w:p>
    <w:p w14:paraId="5C192E42" w14:textId="1829FDCC" w:rsidR="00E36DA2" w:rsidRDefault="00E36DA2" w:rsidP="00E36DA2">
      <w:pPr>
        <w:spacing w:line="276" w:lineRule="auto"/>
        <w:jc w:val="center"/>
        <w:rPr>
          <w:rFonts w:ascii="Book Antiqua" w:hAnsi="Book Antiqua"/>
          <w:b/>
          <w:szCs w:val="24"/>
          <w:lang w:val="es-ES"/>
        </w:rPr>
      </w:pPr>
      <w:r w:rsidRPr="00460332">
        <w:rPr>
          <w:rFonts w:ascii="Book Antiqua" w:hAnsi="Book Antiqua"/>
          <w:b/>
          <w:szCs w:val="24"/>
          <w:lang w:val="es-ES"/>
        </w:rPr>
        <w:t>INTRODUCCIÓN</w:t>
      </w:r>
      <w:r w:rsidR="00A53AE1">
        <w:rPr>
          <w:rFonts w:ascii="Book Antiqua" w:hAnsi="Book Antiqua"/>
          <w:b/>
          <w:szCs w:val="24"/>
          <w:lang w:val="es-ES"/>
        </w:rPr>
        <w:t>:</w:t>
      </w:r>
    </w:p>
    <w:p w14:paraId="10BC7902" w14:textId="77777777" w:rsidR="00163361" w:rsidRDefault="00163361" w:rsidP="00E36DA2">
      <w:pPr>
        <w:spacing w:line="276" w:lineRule="auto"/>
        <w:jc w:val="center"/>
        <w:rPr>
          <w:rFonts w:ascii="Book Antiqua" w:hAnsi="Book Antiqua"/>
          <w:b/>
          <w:szCs w:val="24"/>
          <w:lang w:val="es-ES"/>
        </w:rPr>
      </w:pPr>
    </w:p>
    <w:p w14:paraId="7B326AEF" w14:textId="7B72D800" w:rsidR="00163361" w:rsidRDefault="00163361" w:rsidP="00580B0A">
      <w:pPr>
        <w:spacing w:line="360" w:lineRule="auto"/>
        <w:jc w:val="both"/>
        <w:rPr>
          <w:rFonts w:ascii="Book Antiqua" w:hAnsi="Book Antiqua"/>
          <w:bCs/>
          <w:szCs w:val="24"/>
          <w:lang w:val="es-PR"/>
        </w:rPr>
      </w:pPr>
      <w:r w:rsidRPr="00163361">
        <w:rPr>
          <w:rFonts w:ascii="Book Antiqua" w:hAnsi="Book Antiqua"/>
          <w:bCs/>
          <w:szCs w:val="24"/>
          <w:lang w:val="es-PR"/>
        </w:rPr>
        <w:t xml:space="preserve">El Proyecto del Senado </w:t>
      </w:r>
      <w:r w:rsidR="00A53AE1">
        <w:rPr>
          <w:rFonts w:ascii="Book Antiqua" w:hAnsi="Book Antiqua"/>
          <w:bCs/>
          <w:szCs w:val="24"/>
          <w:lang w:val="es-PR"/>
        </w:rPr>
        <w:t>364</w:t>
      </w:r>
      <w:r w:rsidR="005D4F79">
        <w:rPr>
          <w:rFonts w:ascii="Book Antiqua" w:hAnsi="Book Antiqua"/>
          <w:bCs/>
          <w:szCs w:val="24"/>
          <w:lang w:val="es-PR"/>
        </w:rPr>
        <w:t>,</w:t>
      </w:r>
      <w:r w:rsidR="00A53AE1">
        <w:rPr>
          <w:rFonts w:ascii="Book Antiqua" w:hAnsi="Book Antiqua"/>
          <w:bCs/>
          <w:szCs w:val="24"/>
          <w:lang w:val="es-PR"/>
        </w:rPr>
        <w:t xml:space="preserve"> </w:t>
      </w:r>
      <w:r w:rsidRPr="00163361">
        <w:rPr>
          <w:rFonts w:ascii="Book Antiqua" w:hAnsi="Book Antiqua"/>
          <w:bCs/>
          <w:szCs w:val="24"/>
          <w:lang w:val="es-PR"/>
        </w:rPr>
        <w:t xml:space="preserve"> promueve </w:t>
      </w:r>
      <w:r w:rsidR="00A53AE1">
        <w:rPr>
          <w:rFonts w:ascii="Book Antiqua" w:hAnsi="Book Antiqua"/>
          <w:bCs/>
          <w:szCs w:val="24"/>
          <w:lang w:val="es-PR"/>
        </w:rPr>
        <w:t>el facilitar el proce</w:t>
      </w:r>
      <w:r w:rsidR="00641400">
        <w:rPr>
          <w:rFonts w:ascii="Book Antiqua" w:hAnsi="Book Antiqua"/>
          <w:bCs/>
          <w:szCs w:val="24"/>
          <w:lang w:val="es-PR"/>
        </w:rPr>
        <w:t xml:space="preserve">so </w:t>
      </w:r>
      <w:r w:rsidR="00A53AE1">
        <w:rPr>
          <w:rFonts w:ascii="Book Antiqua" w:hAnsi="Book Antiqua"/>
          <w:bCs/>
          <w:szCs w:val="24"/>
          <w:lang w:val="es-PR"/>
        </w:rPr>
        <w:t xml:space="preserve"> de obtenci</w:t>
      </w:r>
      <w:r w:rsidR="00F253DC">
        <w:rPr>
          <w:rFonts w:ascii="Book Antiqua" w:hAnsi="Book Antiqua"/>
          <w:bCs/>
          <w:szCs w:val="24"/>
          <w:lang w:val="es-PR"/>
        </w:rPr>
        <w:t>ó</w:t>
      </w:r>
      <w:r w:rsidR="00A53AE1">
        <w:rPr>
          <w:rFonts w:ascii="Book Antiqua" w:hAnsi="Book Antiqua"/>
          <w:bCs/>
          <w:szCs w:val="24"/>
          <w:lang w:val="es-PR"/>
        </w:rPr>
        <w:t>n de licencias para lograr mayor empleabilidad hac</w:t>
      </w:r>
      <w:r w:rsidR="00282711">
        <w:rPr>
          <w:rFonts w:ascii="Book Antiqua" w:hAnsi="Book Antiqua"/>
          <w:bCs/>
          <w:szCs w:val="24"/>
          <w:lang w:val="es-PR"/>
        </w:rPr>
        <w:t>í</w:t>
      </w:r>
      <w:r w:rsidR="00A53AE1">
        <w:rPr>
          <w:rFonts w:ascii="Book Antiqua" w:hAnsi="Book Antiqua"/>
          <w:bCs/>
          <w:szCs w:val="24"/>
          <w:lang w:val="es-PR"/>
        </w:rPr>
        <w:t>a los jovenes, di</w:t>
      </w:r>
      <w:r w:rsidR="00641400">
        <w:rPr>
          <w:rFonts w:ascii="Book Antiqua" w:hAnsi="Book Antiqua"/>
          <w:bCs/>
          <w:szCs w:val="24"/>
          <w:lang w:val="es-PR"/>
        </w:rPr>
        <w:t xml:space="preserve">sminuir </w:t>
      </w:r>
      <w:r w:rsidR="00A53AE1">
        <w:rPr>
          <w:rFonts w:ascii="Book Antiqua" w:hAnsi="Book Antiqua"/>
          <w:bCs/>
          <w:szCs w:val="24"/>
          <w:lang w:val="es-PR"/>
        </w:rPr>
        <w:t xml:space="preserve"> la econ</w:t>
      </w:r>
      <w:r w:rsidR="00282711">
        <w:rPr>
          <w:rFonts w:ascii="Book Antiqua" w:hAnsi="Book Antiqua"/>
          <w:bCs/>
          <w:szCs w:val="24"/>
          <w:lang w:val="es-PR"/>
        </w:rPr>
        <w:t>ó</w:t>
      </w:r>
      <w:r w:rsidR="00A53AE1">
        <w:rPr>
          <w:rFonts w:ascii="Book Antiqua" w:hAnsi="Book Antiqua"/>
          <w:bCs/>
          <w:szCs w:val="24"/>
          <w:lang w:val="es-PR"/>
        </w:rPr>
        <w:t>mia  subterranea, disminuir la migraci</w:t>
      </w:r>
      <w:r w:rsidR="00282711">
        <w:rPr>
          <w:rFonts w:ascii="Book Antiqua" w:hAnsi="Book Antiqua"/>
          <w:bCs/>
          <w:szCs w:val="24"/>
          <w:lang w:val="es-PR"/>
        </w:rPr>
        <w:t>ó</w:t>
      </w:r>
      <w:r w:rsidR="00A53AE1">
        <w:rPr>
          <w:rFonts w:ascii="Book Antiqua" w:hAnsi="Book Antiqua"/>
          <w:bCs/>
          <w:szCs w:val="24"/>
          <w:lang w:val="es-PR"/>
        </w:rPr>
        <w:t xml:space="preserve">n masiva en busqueda de mejores empleos en otras jurisdicciones  </w:t>
      </w:r>
      <w:r w:rsidR="00F253DC">
        <w:rPr>
          <w:rFonts w:ascii="Book Antiqua" w:hAnsi="Book Antiqua"/>
          <w:bCs/>
          <w:szCs w:val="24"/>
          <w:lang w:val="es-PR"/>
        </w:rPr>
        <w:lastRenderedPageBreak/>
        <w:t>y promover la contrataci</w:t>
      </w:r>
      <w:r w:rsidR="002920BB">
        <w:rPr>
          <w:rFonts w:ascii="Book Antiqua" w:hAnsi="Book Antiqua"/>
          <w:bCs/>
          <w:szCs w:val="24"/>
          <w:lang w:val="es-PR"/>
        </w:rPr>
        <w:t>ó</w:t>
      </w:r>
      <w:r w:rsidR="00F253DC">
        <w:rPr>
          <w:rFonts w:ascii="Book Antiqua" w:hAnsi="Book Antiqua"/>
          <w:bCs/>
          <w:szCs w:val="24"/>
          <w:lang w:val="es-PR"/>
        </w:rPr>
        <w:t>n de miles de profesionales t</w:t>
      </w:r>
      <w:r w:rsidR="002920BB">
        <w:rPr>
          <w:rFonts w:ascii="Book Antiqua" w:hAnsi="Book Antiqua"/>
          <w:bCs/>
          <w:szCs w:val="24"/>
          <w:lang w:val="es-PR"/>
        </w:rPr>
        <w:t>é</w:t>
      </w:r>
      <w:r w:rsidR="00F253DC">
        <w:rPr>
          <w:rFonts w:ascii="Book Antiqua" w:hAnsi="Book Antiqua"/>
          <w:bCs/>
          <w:szCs w:val="24"/>
          <w:lang w:val="es-PR"/>
        </w:rPr>
        <w:t xml:space="preserve">cnicos de gran demanda en Puerto Rico, teniendo como objetivo que luego de otorgarsele al estudiante el debido diploma como prueba  de la culminación de su grado técnico junto a una certificación de grado y una </w:t>
      </w:r>
      <w:r w:rsidR="00641400">
        <w:rPr>
          <w:rFonts w:ascii="Book Antiqua" w:hAnsi="Book Antiqua"/>
          <w:bCs/>
          <w:szCs w:val="24"/>
          <w:lang w:val="es-PR"/>
        </w:rPr>
        <w:t xml:space="preserve">  trancripcio</w:t>
      </w:r>
      <w:r w:rsidR="00282711">
        <w:rPr>
          <w:rFonts w:ascii="Book Antiqua" w:hAnsi="Book Antiqua"/>
          <w:bCs/>
          <w:szCs w:val="24"/>
          <w:lang w:val="es-PR"/>
        </w:rPr>
        <w:t>ó</w:t>
      </w:r>
      <w:r w:rsidR="00641400">
        <w:rPr>
          <w:rFonts w:ascii="Book Antiqua" w:hAnsi="Book Antiqua"/>
          <w:bCs/>
          <w:szCs w:val="24"/>
          <w:lang w:val="es-PR"/>
        </w:rPr>
        <w:t xml:space="preserve">n de creditos y posterior a la emision de un informe redactado por la institucion academica que sera dirigido a la Junta Examinadora correspondiente, automaticamente el estudiante pueda obtener una licencia provisional de adiestramiento por un período de 12 meses. </w:t>
      </w:r>
    </w:p>
    <w:p w14:paraId="181F6F6D" w14:textId="77777777" w:rsidR="007616D9" w:rsidRDefault="007616D9" w:rsidP="00580B0A">
      <w:pPr>
        <w:spacing w:line="360" w:lineRule="auto"/>
        <w:jc w:val="both"/>
        <w:rPr>
          <w:rFonts w:ascii="Book Antiqua" w:hAnsi="Book Antiqua"/>
          <w:bCs/>
          <w:szCs w:val="24"/>
          <w:lang w:val="es-PR"/>
        </w:rPr>
      </w:pPr>
    </w:p>
    <w:p w14:paraId="3A0EDC86" w14:textId="20AC5727" w:rsidR="007616D9" w:rsidRPr="00163361" w:rsidRDefault="007616D9" w:rsidP="00580B0A">
      <w:pPr>
        <w:spacing w:line="360" w:lineRule="auto"/>
        <w:jc w:val="both"/>
        <w:rPr>
          <w:rFonts w:ascii="Book Antiqua" w:hAnsi="Book Antiqua"/>
          <w:bCs/>
          <w:szCs w:val="24"/>
          <w:lang w:val="es-PR"/>
        </w:rPr>
      </w:pPr>
      <w:r>
        <w:rPr>
          <w:rFonts w:ascii="Book Antiqua" w:hAnsi="Book Antiqua"/>
          <w:bCs/>
          <w:szCs w:val="24"/>
          <w:lang w:val="es-PR"/>
        </w:rPr>
        <w:t xml:space="preserve"> La medida establece que al momento de cambio de la licencia provisional a la licencia permanente, será requisito presentar ante la Junta de Examinadora correspondiente: diploma, certificación de grado, transcripción  de crédito  obtenida de de una instituci</w:t>
      </w:r>
      <w:r w:rsidR="00DA221B">
        <w:rPr>
          <w:rFonts w:ascii="Book Antiqua" w:hAnsi="Book Antiqua"/>
          <w:bCs/>
          <w:szCs w:val="24"/>
          <w:lang w:val="es-PR"/>
        </w:rPr>
        <w:t>ó</w:t>
      </w:r>
      <w:r>
        <w:rPr>
          <w:rFonts w:ascii="Book Antiqua" w:hAnsi="Book Antiqua"/>
          <w:bCs/>
          <w:szCs w:val="24"/>
          <w:lang w:val="es-PR"/>
        </w:rPr>
        <w:t>n autoriozada por el Gobierno de Puerto Rico, certificaci</w:t>
      </w:r>
      <w:r w:rsidR="00DA221B">
        <w:rPr>
          <w:rFonts w:ascii="Book Antiqua" w:hAnsi="Book Antiqua"/>
          <w:bCs/>
          <w:szCs w:val="24"/>
          <w:lang w:val="es-PR"/>
        </w:rPr>
        <w:t>ó</w:t>
      </w:r>
      <w:r>
        <w:rPr>
          <w:rFonts w:ascii="Book Antiqua" w:hAnsi="Book Antiqua"/>
          <w:bCs/>
          <w:szCs w:val="24"/>
          <w:lang w:val="es-PR"/>
        </w:rPr>
        <w:t>n de empleo y certificaci</w:t>
      </w:r>
      <w:r w:rsidR="00DA221B">
        <w:rPr>
          <w:rFonts w:ascii="Book Antiqua" w:hAnsi="Book Antiqua"/>
          <w:bCs/>
          <w:szCs w:val="24"/>
          <w:lang w:val="es-PR"/>
        </w:rPr>
        <w:t>ó</w:t>
      </w:r>
      <w:r>
        <w:rPr>
          <w:rFonts w:ascii="Book Antiqua" w:hAnsi="Book Antiqua"/>
          <w:bCs/>
          <w:szCs w:val="24"/>
          <w:lang w:val="es-PR"/>
        </w:rPr>
        <w:t>n de radicaci</w:t>
      </w:r>
      <w:r w:rsidR="00DA221B">
        <w:rPr>
          <w:rFonts w:ascii="Book Antiqua" w:hAnsi="Book Antiqua"/>
          <w:bCs/>
          <w:szCs w:val="24"/>
          <w:lang w:val="es-PR"/>
        </w:rPr>
        <w:t>ó</w:t>
      </w:r>
      <w:r>
        <w:rPr>
          <w:rFonts w:ascii="Book Antiqua" w:hAnsi="Book Antiqua"/>
          <w:bCs/>
          <w:szCs w:val="24"/>
          <w:lang w:val="es-PR"/>
        </w:rPr>
        <w:t xml:space="preserve">n de </w:t>
      </w:r>
      <w:r w:rsidR="00DA221B">
        <w:rPr>
          <w:rFonts w:ascii="Book Antiqua" w:hAnsi="Book Antiqua"/>
          <w:bCs/>
          <w:szCs w:val="24"/>
          <w:lang w:val="es-PR"/>
        </w:rPr>
        <w:t>P</w:t>
      </w:r>
      <w:r>
        <w:rPr>
          <w:rFonts w:ascii="Book Antiqua" w:hAnsi="Book Antiqua"/>
          <w:bCs/>
          <w:szCs w:val="24"/>
          <w:lang w:val="es-PR"/>
        </w:rPr>
        <w:t>lanilla del Departamento de Hacienca. Adicionalmente, el estudiante deber</w:t>
      </w:r>
      <w:r w:rsidR="00DA221B">
        <w:rPr>
          <w:rFonts w:ascii="Book Antiqua" w:hAnsi="Book Antiqua"/>
          <w:bCs/>
          <w:szCs w:val="24"/>
          <w:lang w:val="es-PR"/>
        </w:rPr>
        <w:t>á</w:t>
      </w:r>
      <w:r>
        <w:rPr>
          <w:rFonts w:ascii="Book Antiqua" w:hAnsi="Book Antiqua"/>
          <w:bCs/>
          <w:szCs w:val="24"/>
          <w:lang w:val="es-PR"/>
        </w:rPr>
        <w:t xml:space="preserve"> cumplir con todos los requisitos part</w:t>
      </w:r>
      <w:r w:rsidR="00DA221B">
        <w:rPr>
          <w:rFonts w:ascii="Book Antiqua" w:hAnsi="Book Antiqua"/>
          <w:bCs/>
          <w:szCs w:val="24"/>
          <w:lang w:val="es-PR"/>
        </w:rPr>
        <w:t>í</w:t>
      </w:r>
      <w:r>
        <w:rPr>
          <w:rFonts w:ascii="Book Antiqua" w:hAnsi="Book Antiqua"/>
          <w:bCs/>
          <w:szCs w:val="24"/>
          <w:lang w:val="es-PR"/>
        </w:rPr>
        <w:t>c</w:t>
      </w:r>
      <w:r w:rsidR="00DA221B">
        <w:rPr>
          <w:rFonts w:ascii="Book Antiqua" w:hAnsi="Book Antiqua"/>
          <w:bCs/>
          <w:szCs w:val="24"/>
          <w:lang w:val="es-PR"/>
        </w:rPr>
        <w:t xml:space="preserve">ulares </w:t>
      </w:r>
      <w:r>
        <w:rPr>
          <w:rFonts w:ascii="Book Antiqua" w:hAnsi="Book Antiqua"/>
          <w:bCs/>
          <w:szCs w:val="24"/>
          <w:lang w:val="es-PR"/>
        </w:rPr>
        <w:t xml:space="preserve"> de cada prof</w:t>
      </w:r>
      <w:r w:rsidR="00DA221B">
        <w:rPr>
          <w:rFonts w:ascii="Book Antiqua" w:hAnsi="Book Antiqua"/>
          <w:bCs/>
          <w:szCs w:val="24"/>
          <w:lang w:val="es-PR"/>
        </w:rPr>
        <w:t xml:space="preserve">esión </w:t>
      </w:r>
      <w:r>
        <w:rPr>
          <w:rFonts w:ascii="Book Antiqua" w:hAnsi="Book Antiqua"/>
          <w:bCs/>
          <w:szCs w:val="24"/>
          <w:lang w:val="es-PR"/>
        </w:rPr>
        <w:t xml:space="preserve"> establecidos por sus respectivas juntas examinadoras. </w:t>
      </w:r>
    </w:p>
    <w:p w14:paraId="3BFE1053" w14:textId="77777777" w:rsidR="00163361" w:rsidRDefault="00163361" w:rsidP="005B111A">
      <w:pPr>
        <w:spacing w:line="276" w:lineRule="auto"/>
        <w:jc w:val="both"/>
        <w:rPr>
          <w:rFonts w:ascii="Book Antiqua" w:hAnsi="Book Antiqua"/>
          <w:bCs/>
          <w:szCs w:val="24"/>
          <w:lang w:val="es-PR"/>
        </w:rPr>
      </w:pPr>
    </w:p>
    <w:p w14:paraId="7E022A71" w14:textId="77777777" w:rsidR="00720125" w:rsidRPr="00163361" w:rsidRDefault="00720125" w:rsidP="00163361">
      <w:pPr>
        <w:spacing w:line="276" w:lineRule="auto"/>
        <w:jc w:val="center"/>
        <w:rPr>
          <w:rFonts w:ascii="Book Antiqua" w:hAnsi="Book Antiqua"/>
          <w:bCs/>
          <w:szCs w:val="24"/>
          <w:lang w:val="es-PR"/>
        </w:rPr>
      </w:pPr>
    </w:p>
    <w:p w14:paraId="12AC11E3" w14:textId="77777777" w:rsidR="002C602A" w:rsidRPr="002C602A" w:rsidRDefault="002C602A" w:rsidP="002C602A">
      <w:pPr>
        <w:pStyle w:val="NoSpacing"/>
        <w:spacing w:line="276" w:lineRule="auto"/>
        <w:jc w:val="both"/>
        <w:rPr>
          <w:rFonts w:ascii="Book Antiqua" w:hAnsi="Book Antiqua"/>
          <w:sz w:val="16"/>
          <w:szCs w:val="16"/>
          <w:lang w:val="es-ES"/>
        </w:rPr>
      </w:pPr>
    </w:p>
    <w:p w14:paraId="44ED4722" w14:textId="6E36ED54" w:rsidR="008D293D" w:rsidRDefault="008D293D" w:rsidP="002C602A">
      <w:pPr>
        <w:pStyle w:val="NoSpacing"/>
        <w:spacing w:line="276" w:lineRule="auto"/>
        <w:jc w:val="center"/>
        <w:rPr>
          <w:rFonts w:ascii="Book Antiqua" w:hAnsi="Book Antiqua"/>
          <w:b/>
          <w:bCs/>
          <w:color w:val="000000"/>
          <w:szCs w:val="24"/>
          <w:lang w:val="es-ES"/>
        </w:rPr>
      </w:pPr>
      <w:r w:rsidRPr="00230262">
        <w:rPr>
          <w:rFonts w:ascii="Book Antiqua" w:hAnsi="Book Antiqua"/>
          <w:b/>
          <w:bCs/>
          <w:color w:val="000000"/>
          <w:szCs w:val="24"/>
          <w:lang w:val="es-ES"/>
        </w:rPr>
        <w:t>ANÁLISIS DE LA MEDIDA</w:t>
      </w:r>
    </w:p>
    <w:p w14:paraId="29918F01" w14:textId="77777777" w:rsidR="002C602A" w:rsidRPr="002C602A" w:rsidRDefault="002C602A" w:rsidP="002C602A">
      <w:pPr>
        <w:pStyle w:val="NoSpacing"/>
        <w:spacing w:line="276" w:lineRule="auto"/>
        <w:jc w:val="center"/>
        <w:rPr>
          <w:rFonts w:ascii="Book Antiqua" w:hAnsi="Book Antiqua"/>
          <w:b/>
          <w:bCs/>
          <w:color w:val="000000"/>
          <w:sz w:val="18"/>
          <w:szCs w:val="18"/>
          <w:lang w:val="es-ES"/>
        </w:rPr>
      </w:pPr>
    </w:p>
    <w:p w14:paraId="62EED6C4" w14:textId="764C47DA" w:rsidR="00F34FF3" w:rsidRPr="002C602A" w:rsidRDefault="008D293D" w:rsidP="00580B0A">
      <w:pPr>
        <w:pStyle w:val="NoSpacing"/>
        <w:spacing w:line="360" w:lineRule="auto"/>
        <w:jc w:val="both"/>
        <w:rPr>
          <w:rFonts w:ascii="Book Antiqua" w:hAnsi="Book Antiqua"/>
          <w:color w:val="000000"/>
          <w:szCs w:val="24"/>
          <w:lang w:val="es-ES"/>
        </w:rPr>
      </w:pPr>
      <w:r w:rsidRPr="00230262">
        <w:rPr>
          <w:rFonts w:ascii="Book Antiqua" w:hAnsi="Book Antiqua"/>
          <w:color w:val="000000"/>
          <w:szCs w:val="24"/>
          <w:lang w:val="es-ES"/>
        </w:rPr>
        <w:t xml:space="preserve">La Comisión </w:t>
      </w:r>
      <w:r w:rsidR="00580B0A">
        <w:rPr>
          <w:rFonts w:ascii="Book Antiqua" w:hAnsi="Book Antiqua"/>
          <w:color w:val="000000"/>
          <w:szCs w:val="24"/>
          <w:lang w:val="es-ES"/>
        </w:rPr>
        <w:t xml:space="preserve">de </w:t>
      </w:r>
      <w:r w:rsidR="006875B2" w:rsidRPr="006875B2">
        <w:rPr>
          <w:rFonts w:ascii="Book Antiqua" w:hAnsi="Book Antiqua"/>
          <w:lang w:val="es-PR"/>
        </w:rPr>
        <w:t>Trabajo y Relaciones Laborales</w:t>
      </w:r>
      <w:r w:rsidR="006875B2" w:rsidRPr="00230262">
        <w:rPr>
          <w:rFonts w:ascii="Book Antiqua" w:hAnsi="Book Antiqua"/>
          <w:color w:val="000000"/>
          <w:szCs w:val="24"/>
          <w:lang w:val="es-ES"/>
        </w:rPr>
        <w:t xml:space="preserve"> </w:t>
      </w:r>
      <w:r w:rsidRPr="00230262">
        <w:rPr>
          <w:rFonts w:ascii="Book Antiqua" w:hAnsi="Book Antiqua"/>
          <w:color w:val="000000"/>
          <w:szCs w:val="24"/>
          <w:lang w:val="es-ES"/>
        </w:rPr>
        <w:t xml:space="preserve">del Senado de Puerto Rico, en cumplimiento de su responsabilidad en el estudio y evaluación del proyecto, </w:t>
      </w:r>
      <w:r w:rsidR="006875B2">
        <w:rPr>
          <w:rFonts w:ascii="Book Antiqua" w:hAnsi="Book Antiqua"/>
          <w:color w:val="000000"/>
          <w:szCs w:val="24"/>
          <w:lang w:val="es-ES"/>
        </w:rPr>
        <w:t>solicit</w:t>
      </w:r>
      <w:r w:rsidR="00044920">
        <w:rPr>
          <w:rFonts w:ascii="Book Antiqua" w:hAnsi="Book Antiqua"/>
          <w:color w:val="000000"/>
          <w:szCs w:val="24"/>
          <w:lang w:val="es-ES"/>
        </w:rPr>
        <w:t>ó</w:t>
      </w:r>
      <w:r w:rsidR="006875B2">
        <w:rPr>
          <w:rFonts w:ascii="Book Antiqua" w:hAnsi="Book Antiqua"/>
          <w:color w:val="000000"/>
          <w:szCs w:val="24"/>
          <w:lang w:val="es-ES"/>
        </w:rPr>
        <w:t xml:space="preserve"> memoriales explicativos a la</w:t>
      </w:r>
      <w:r w:rsidR="007616D9">
        <w:rPr>
          <w:rFonts w:ascii="Book Antiqua" w:hAnsi="Book Antiqua"/>
          <w:color w:val="000000"/>
          <w:szCs w:val="24"/>
          <w:lang w:val="es-ES"/>
        </w:rPr>
        <w:t xml:space="preserve">s Juntas Examinadoras </w:t>
      </w:r>
      <w:r w:rsidR="00044920">
        <w:rPr>
          <w:rFonts w:ascii="Book Antiqua" w:hAnsi="Book Antiqua"/>
          <w:color w:val="000000"/>
          <w:szCs w:val="24"/>
          <w:lang w:val="es-ES"/>
        </w:rPr>
        <w:t xml:space="preserve">de las Profesiones Técnicas en Puerto Rico. El único memorial explicativo recibido fue el de la Junta Examinadora de Peritos Electricistas. </w:t>
      </w:r>
    </w:p>
    <w:p w14:paraId="1144C530" w14:textId="7FB2074C" w:rsidR="002C602A" w:rsidRPr="002C602A" w:rsidRDefault="002C602A" w:rsidP="002C602A">
      <w:pPr>
        <w:pStyle w:val="NoSpacing"/>
        <w:spacing w:line="276" w:lineRule="auto"/>
        <w:ind w:firstLine="720"/>
        <w:jc w:val="both"/>
        <w:rPr>
          <w:rFonts w:ascii="Book Antiqua" w:hAnsi="Book Antiqua"/>
          <w:color w:val="000000"/>
          <w:szCs w:val="24"/>
          <w:lang w:val="es-ES"/>
        </w:rPr>
      </w:pPr>
    </w:p>
    <w:p w14:paraId="6443D536" w14:textId="77777777" w:rsidR="00D91DD6" w:rsidRPr="005B3067" w:rsidRDefault="00D91DD6" w:rsidP="00230262">
      <w:pPr>
        <w:pStyle w:val="NoSpacing"/>
        <w:spacing w:line="276" w:lineRule="auto"/>
        <w:jc w:val="both"/>
        <w:rPr>
          <w:rFonts w:ascii="Book Antiqua" w:hAnsi="Book Antiqua"/>
          <w:sz w:val="18"/>
          <w:szCs w:val="18"/>
          <w:lang w:val="es-ES"/>
        </w:rPr>
      </w:pPr>
    </w:p>
    <w:p w14:paraId="057111D3" w14:textId="4F0DA486" w:rsidR="00D91DD6" w:rsidRPr="00044920" w:rsidRDefault="00044920" w:rsidP="00044920">
      <w:pPr>
        <w:pStyle w:val="NoSpacing"/>
        <w:spacing w:line="276" w:lineRule="auto"/>
        <w:rPr>
          <w:rFonts w:ascii="Book Antiqua" w:hAnsi="Book Antiqua"/>
          <w:b/>
          <w:bCs/>
          <w:szCs w:val="24"/>
          <w:lang w:val="es-ES"/>
        </w:rPr>
      </w:pPr>
      <w:r w:rsidRPr="00044920">
        <w:rPr>
          <w:rFonts w:ascii="Book Antiqua" w:hAnsi="Book Antiqua"/>
          <w:b/>
          <w:bCs/>
          <w:szCs w:val="24"/>
          <w:lang w:val="es-ES"/>
        </w:rPr>
        <w:t xml:space="preserve">                           JUNTA EXAMINADORA DE PERITOS ELECTRICISTAS </w:t>
      </w:r>
    </w:p>
    <w:p w14:paraId="5DC58126" w14:textId="77777777" w:rsidR="00D91DD6" w:rsidRPr="00230262" w:rsidRDefault="00D91DD6" w:rsidP="00230262">
      <w:pPr>
        <w:pStyle w:val="NoSpacing"/>
        <w:spacing w:line="276" w:lineRule="auto"/>
        <w:jc w:val="both"/>
        <w:rPr>
          <w:rFonts w:ascii="Book Antiqua" w:hAnsi="Book Antiqua"/>
          <w:i/>
          <w:iCs/>
          <w:szCs w:val="24"/>
          <w:lang w:val="es-ES"/>
        </w:rPr>
      </w:pPr>
    </w:p>
    <w:p w14:paraId="7E404057" w14:textId="77777777" w:rsidR="00580B0A" w:rsidRDefault="00326036" w:rsidP="00580B0A">
      <w:pPr>
        <w:spacing w:line="360" w:lineRule="auto"/>
        <w:jc w:val="both"/>
        <w:rPr>
          <w:rFonts w:ascii="Book Antiqua" w:hAnsi="Book Antiqua"/>
          <w:szCs w:val="24"/>
          <w:lang w:val="es-ES"/>
        </w:rPr>
      </w:pPr>
      <w:r w:rsidRPr="00230262">
        <w:rPr>
          <w:rFonts w:ascii="Book Antiqua" w:hAnsi="Book Antiqua"/>
          <w:szCs w:val="24"/>
          <w:lang w:val="es-ES"/>
        </w:rPr>
        <w:t xml:space="preserve">La </w:t>
      </w:r>
      <w:r w:rsidR="00044920">
        <w:rPr>
          <w:rFonts w:ascii="Book Antiqua" w:hAnsi="Book Antiqua"/>
          <w:szCs w:val="24"/>
          <w:lang w:val="es-ES"/>
        </w:rPr>
        <w:t xml:space="preserve">Junta Examinadora de Peritos </w:t>
      </w:r>
      <w:r w:rsidR="00DA221B">
        <w:rPr>
          <w:rFonts w:ascii="Book Antiqua" w:hAnsi="Book Antiqua"/>
          <w:szCs w:val="24"/>
          <w:lang w:val="es-ES"/>
        </w:rPr>
        <w:t>Electricistas</w:t>
      </w:r>
      <w:r w:rsidR="00EC64EF">
        <w:rPr>
          <w:rFonts w:ascii="Book Antiqua" w:hAnsi="Book Antiqua"/>
          <w:szCs w:val="24"/>
          <w:lang w:val="es-ES"/>
        </w:rPr>
        <w:t xml:space="preserve"> compareció</w:t>
      </w:r>
      <w:r w:rsidRPr="00230262">
        <w:rPr>
          <w:rFonts w:ascii="Book Antiqua" w:hAnsi="Book Antiqua"/>
          <w:szCs w:val="24"/>
          <w:lang w:val="es-ES"/>
        </w:rPr>
        <w:t xml:space="preserve"> mediante memorial explicativo en el que </w:t>
      </w:r>
      <w:r w:rsidR="00160E68">
        <w:rPr>
          <w:rFonts w:ascii="Book Antiqua" w:hAnsi="Book Antiqua"/>
          <w:szCs w:val="24"/>
          <w:lang w:val="es-ES"/>
        </w:rPr>
        <w:t>expres</w:t>
      </w:r>
      <w:r w:rsidR="00EC64EF">
        <w:rPr>
          <w:rFonts w:ascii="Book Antiqua" w:hAnsi="Book Antiqua"/>
          <w:szCs w:val="24"/>
          <w:lang w:val="es-ES"/>
        </w:rPr>
        <w:t>ó</w:t>
      </w:r>
      <w:r w:rsidR="00160E68">
        <w:rPr>
          <w:rFonts w:ascii="Book Antiqua" w:hAnsi="Book Antiqua"/>
          <w:szCs w:val="24"/>
          <w:lang w:val="es-ES"/>
        </w:rPr>
        <w:t xml:space="preserve"> que </w:t>
      </w:r>
      <w:r w:rsidR="00044920">
        <w:rPr>
          <w:rFonts w:ascii="Book Antiqua" w:hAnsi="Book Antiqua"/>
          <w:szCs w:val="24"/>
          <w:lang w:val="es-ES"/>
        </w:rPr>
        <w:t xml:space="preserve">no es certera la visión de la medida toda vez </w:t>
      </w:r>
      <w:r w:rsidR="00EC64EF">
        <w:rPr>
          <w:rFonts w:ascii="Book Antiqua" w:hAnsi="Book Antiqua"/>
          <w:szCs w:val="24"/>
          <w:lang w:val="es-ES"/>
        </w:rPr>
        <w:t>que, el</w:t>
      </w:r>
      <w:r w:rsidR="00044920">
        <w:rPr>
          <w:rFonts w:ascii="Book Antiqua" w:hAnsi="Book Antiqua"/>
          <w:szCs w:val="24"/>
          <w:lang w:val="es-ES"/>
        </w:rPr>
        <w:t xml:space="preserve"> Departamento </w:t>
      </w:r>
      <w:r w:rsidR="00044920">
        <w:rPr>
          <w:rFonts w:ascii="Book Antiqua" w:hAnsi="Book Antiqua"/>
          <w:szCs w:val="24"/>
          <w:lang w:val="es-ES"/>
        </w:rPr>
        <w:lastRenderedPageBreak/>
        <w:t>de Estado del Gobierno de Puerto Rico y la Junta Examinadora de Peritos Electricistas de Puerto Rico tiene</w:t>
      </w:r>
      <w:r w:rsidR="00DA221B">
        <w:rPr>
          <w:rFonts w:ascii="Book Antiqua" w:hAnsi="Book Antiqua"/>
          <w:szCs w:val="24"/>
          <w:lang w:val="es-ES"/>
        </w:rPr>
        <w:t>n</w:t>
      </w:r>
      <w:r w:rsidR="00044920">
        <w:rPr>
          <w:rFonts w:ascii="Book Antiqua" w:hAnsi="Book Antiqua"/>
          <w:szCs w:val="24"/>
          <w:lang w:val="es-ES"/>
        </w:rPr>
        <w:t xml:space="preserve"> el propósito </w:t>
      </w:r>
      <w:r w:rsidR="00EC64EF">
        <w:rPr>
          <w:rFonts w:ascii="Book Antiqua" w:hAnsi="Book Antiqua"/>
          <w:szCs w:val="24"/>
          <w:lang w:val="es-ES"/>
        </w:rPr>
        <w:t>primordial de proteger al consumidor, ya que la práctica de una profesión u oficio no es considerada un derecho natural</w:t>
      </w:r>
      <w:r w:rsidR="00DA221B">
        <w:rPr>
          <w:rFonts w:ascii="Book Antiqua" w:hAnsi="Book Antiqua"/>
          <w:szCs w:val="24"/>
          <w:lang w:val="es-ES"/>
        </w:rPr>
        <w:t>,</w:t>
      </w:r>
      <w:r w:rsidR="00EC64EF">
        <w:rPr>
          <w:rFonts w:ascii="Book Antiqua" w:hAnsi="Book Antiqua"/>
          <w:szCs w:val="24"/>
          <w:lang w:val="es-ES"/>
        </w:rPr>
        <w:t xml:space="preserve"> sino un privilegio. El Estado, en </w:t>
      </w:r>
      <w:r w:rsidR="00A3222D">
        <w:rPr>
          <w:rFonts w:ascii="Book Antiqua" w:hAnsi="Book Antiqua"/>
          <w:szCs w:val="24"/>
          <w:lang w:val="es-ES"/>
        </w:rPr>
        <w:t>el ejercicio</w:t>
      </w:r>
      <w:r w:rsidR="00EC64EF">
        <w:rPr>
          <w:rFonts w:ascii="Book Antiqua" w:hAnsi="Book Antiqua"/>
          <w:szCs w:val="24"/>
          <w:lang w:val="es-ES"/>
        </w:rPr>
        <w:t xml:space="preserve"> del poder que tiene para el beneficio de la comunidad regula la práctica de profesionales y oficios </w:t>
      </w:r>
      <w:r w:rsidR="00A3222D">
        <w:rPr>
          <w:rFonts w:ascii="Book Antiqua" w:hAnsi="Book Antiqua"/>
          <w:szCs w:val="24"/>
          <w:lang w:val="es-ES"/>
        </w:rPr>
        <w:t xml:space="preserve">de manera razonable estableciendo criterios para preservar y proteger el interés público. Aunque </w:t>
      </w:r>
      <w:r w:rsidR="00291C94">
        <w:rPr>
          <w:rFonts w:ascii="Book Antiqua" w:hAnsi="Book Antiqua"/>
          <w:szCs w:val="24"/>
          <w:lang w:val="es-ES"/>
        </w:rPr>
        <w:t>la motivación</w:t>
      </w:r>
      <w:r w:rsidR="00A3222D">
        <w:rPr>
          <w:rFonts w:ascii="Book Antiqua" w:hAnsi="Book Antiqua"/>
          <w:szCs w:val="24"/>
          <w:lang w:val="es-ES"/>
        </w:rPr>
        <w:t xml:space="preserve"> que crea este proyecto surge de una realidad económica entre otras, lo contemplado en este se aleja de la realidad de la práctica de la profesión de perito electricista. Lo intencionado de este proyecto implica grandes cambios y modificaciones en muchas leyes y reglamentos aplicables.  </w:t>
      </w:r>
    </w:p>
    <w:p w14:paraId="01C02EC1" w14:textId="77777777" w:rsidR="00580B0A" w:rsidRDefault="00580B0A" w:rsidP="00580B0A">
      <w:pPr>
        <w:spacing w:line="360" w:lineRule="auto"/>
        <w:jc w:val="both"/>
        <w:rPr>
          <w:rFonts w:ascii="Book Antiqua" w:hAnsi="Book Antiqua"/>
          <w:szCs w:val="24"/>
          <w:lang w:val="es-ES"/>
        </w:rPr>
      </w:pPr>
    </w:p>
    <w:p w14:paraId="02CC1CD3" w14:textId="01F13B5A" w:rsidR="00A3222D" w:rsidRDefault="00A3222D" w:rsidP="00580B0A">
      <w:pPr>
        <w:spacing w:line="360" w:lineRule="auto"/>
        <w:jc w:val="both"/>
        <w:rPr>
          <w:rFonts w:ascii="Book Antiqua" w:hAnsi="Book Antiqua"/>
          <w:szCs w:val="24"/>
          <w:lang w:val="es-ES"/>
        </w:rPr>
      </w:pPr>
      <w:r>
        <w:rPr>
          <w:rFonts w:ascii="Book Antiqua" w:hAnsi="Book Antiqua"/>
          <w:szCs w:val="24"/>
          <w:lang w:val="es-ES"/>
        </w:rPr>
        <w:t xml:space="preserve">La descripción de lo que persigue esta pieza legislativa, actualmente está ampliamente contemplada en </w:t>
      </w:r>
      <w:r w:rsidR="00291C94">
        <w:rPr>
          <w:rFonts w:ascii="Book Antiqua" w:hAnsi="Book Antiqua"/>
          <w:szCs w:val="24"/>
          <w:lang w:val="es-ES"/>
        </w:rPr>
        <w:t>la Ley</w:t>
      </w:r>
      <w:r>
        <w:rPr>
          <w:rFonts w:ascii="Book Antiqua" w:hAnsi="Book Antiqua"/>
          <w:szCs w:val="24"/>
          <w:lang w:val="es-ES"/>
        </w:rPr>
        <w:t xml:space="preserve"> 115 del 2 de junio de1976  y la Ley 131 del 28 de junio de 1969 según enmendadas, por lo que adelantamos nuestra </w:t>
      </w:r>
      <w:r w:rsidR="00291C94">
        <w:rPr>
          <w:rFonts w:ascii="Book Antiqua" w:hAnsi="Book Antiqua"/>
          <w:szCs w:val="24"/>
          <w:lang w:val="es-ES"/>
        </w:rPr>
        <w:t xml:space="preserve">oposición a que la Junta de Examinadora de Peritos Electricistas sea incluida en este proyecto, pues el mismo contradice y descarta mucho del esfuerzo que la legislatura ha impartido durante muchos años, habiendo insertado estrictas regulaciones en la práctica de todas las profesiones  incluidas en este proyecto, en especial el perito electricista. La profesión de perito electricista cuenta con una ley que contempla </w:t>
      </w:r>
      <w:r w:rsidR="00704044">
        <w:rPr>
          <w:rFonts w:ascii="Book Antiqua" w:hAnsi="Book Antiqua"/>
          <w:szCs w:val="24"/>
          <w:lang w:val="es-ES"/>
        </w:rPr>
        <w:t xml:space="preserve">tres (3) categorías que cubren la necesidad del mercado en el área residencial, comercial e industrial. Tanto la Junta Examinadora, como el Colegio de Peritos Electricistas velan por el fiel cumplimiento de estas leyes y de la practica profesional. Tanto el sistema eléctrico de generación, transmisión, distribución, sea mediante quema combustible o generador distribuido de energía renovable es electricidad y su construcción reparación y mantenimiento debe ser realizada por personal   altamente cualificado y certificado. El perito electricista es el llamado a estudiar, capacitarse, cualificarse, y certificarse mediante revalida para enfrentar la peligrosidad que esto implica. </w:t>
      </w:r>
    </w:p>
    <w:p w14:paraId="3B5FEBE6" w14:textId="77777777" w:rsidR="00580B0A" w:rsidRDefault="00580B0A" w:rsidP="00580B0A">
      <w:pPr>
        <w:spacing w:line="360" w:lineRule="auto"/>
        <w:jc w:val="both"/>
        <w:rPr>
          <w:rFonts w:ascii="Book Antiqua" w:hAnsi="Book Antiqua"/>
          <w:szCs w:val="24"/>
          <w:lang w:val="es-ES"/>
        </w:rPr>
      </w:pPr>
    </w:p>
    <w:p w14:paraId="5D867679" w14:textId="7B769882" w:rsidR="00704044" w:rsidRDefault="00704044" w:rsidP="00A3222D">
      <w:pPr>
        <w:spacing w:line="276" w:lineRule="auto"/>
        <w:jc w:val="both"/>
        <w:rPr>
          <w:rFonts w:ascii="Book Antiqua" w:hAnsi="Book Antiqua"/>
          <w:szCs w:val="24"/>
          <w:lang w:val="es-ES"/>
        </w:rPr>
      </w:pPr>
      <w:r>
        <w:rPr>
          <w:rFonts w:ascii="Book Antiqua" w:hAnsi="Book Antiqua"/>
          <w:szCs w:val="24"/>
          <w:lang w:val="es-ES"/>
        </w:rPr>
        <w:t xml:space="preserve">   </w:t>
      </w:r>
    </w:p>
    <w:p w14:paraId="2DC39D3F" w14:textId="31DE385C" w:rsidR="00704044" w:rsidRDefault="00704044" w:rsidP="00A3222D">
      <w:pPr>
        <w:spacing w:line="276" w:lineRule="auto"/>
        <w:jc w:val="both"/>
        <w:rPr>
          <w:rFonts w:ascii="Book Antiqua" w:hAnsi="Book Antiqua"/>
          <w:b/>
          <w:bCs/>
          <w:szCs w:val="24"/>
          <w:lang w:val="es-ES"/>
        </w:rPr>
      </w:pPr>
      <w:r>
        <w:rPr>
          <w:rFonts w:ascii="Book Antiqua" w:hAnsi="Book Antiqua"/>
          <w:szCs w:val="24"/>
          <w:lang w:val="es-ES"/>
        </w:rPr>
        <w:lastRenderedPageBreak/>
        <w:t xml:space="preserve">              </w:t>
      </w:r>
      <w:r w:rsidRPr="00E14C23">
        <w:rPr>
          <w:rFonts w:ascii="Book Antiqua" w:hAnsi="Book Antiqua"/>
          <w:b/>
          <w:bCs/>
          <w:szCs w:val="24"/>
          <w:lang w:val="es-ES"/>
        </w:rPr>
        <w:t xml:space="preserve"> JUNTA EXAMINADORA DE </w:t>
      </w:r>
      <w:r w:rsidR="00E14C23" w:rsidRPr="00E14C23">
        <w:rPr>
          <w:rFonts w:ascii="Book Antiqua" w:hAnsi="Book Antiqua"/>
          <w:b/>
          <w:bCs/>
          <w:szCs w:val="24"/>
          <w:lang w:val="es-ES"/>
        </w:rPr>
        <w:t>BARBEROS Y ESTILISTAS EN BARBERIA</w:t>
      </w:r>
    </w:p>
    <w:p w14:paraId="0DD065E2" w14:textId="77777777" w:rsidR="00580B0A" w:rsidRDefault="00580B0A" w:rsidP="00A3222D">
      <w:pPr>
        <w:spacing w:line="276" w:lineRule="auto"/>
        <w:jc w:val="both"/>
        <w:rPr>
          <w:rFonts w:ascii="Book Antiqua" w:hAnsi="Book Antiqua"/>
          <w:szCs w:val="24"/>
          <w:lang w:val="es-ES"/>
        </w:rPr>
      </w:pPr>
    </w:p>
    <w:p w14:paraId="05AF9851" w14:textId="4505E288" w:rsidR="00F328EE" w:rsidRDefault="00E14C23" w:rsidP="00580B0A">
      <w:pPr>
        <w:spacing w:line="360" w:lineRule="auto"/>
        <w:jc w:val="both"/>
        <w:rPr>
          <w:rFonts w:ascii="Book Antiqua" w:hAnsi="Book Antiqua"/>
          <w:szCs w:val="24"/>
          <w:lang w:val="es-ES"/>
        </w:rPr>
      </w:pPr>
      <w:r w:rsidRPr="00E14C23">
        <w:rPr>
          <w:rFonts w:ascii="Book Antiqua" w:hAnsi="Book Antiqua"/>
          <w:szCs w:val="24"/>
          <w:lang w:val="es-ES"/>
        </w:rPr>
        <w:t xml:space="preserve">La Junta </w:t>
      </w:r>
      <w:r>
        <w:rPr>
          <w:rFonts w:ascii="Book Antiqua" w:hAnsi="Book Antiqua"/>
          <w:szCs w:val="24"/>
          <w:lang w:val="es-ES"/>
        </w:rPr>
        <w:t xml:space="preserve">Examinadora de Barbero y Estilistas en Barberia de Puerto Rico está adscrito al Departamento de Estado. La Junta Examinadora de Barbero y </w:t>
      </w:r>
      <w:r w:rsidR="00DA221B">
        <w:rPr>
          <w:rFonts w:ascii="Book Antiqua" w:hAnsi="Book Antiqua"/>
          <w:szCs w:val="24"/>
          <w:lang w:val="es-ES"/>
        </w:rPr>
        <w:t>Estilistas de</w:t>
      </w:r>
      <w:r>
        <w:rPr>
          <w:rFonts w:ascii="Book Antiqua" w:hAnsi="Book Antiqua"/>
          <w:szCs w:val="24"/>
          <w:lang w:val="es-ES"/>
        </w:rPr>
        <w:t xml:space="preserve"> Puerto Rico fue creada en el 1960. La </w:t>
      </w:r>
      <w:r w:rsidR="00F328EE">
        <w:rPr>
          <w:rFonts w:ascii="Book Antiqua" w:hAnsi="Book Antiqua"/>
          <w:szCs w:val="24"/>
          <w:lang w:val="es-ES"/>
        </w:rPr>
        <w:t xml:space="preserve">Junta Examinadora representa y protege el interés público para que cada servicio de los </w:t>
      </w:r>
      <w:r w:rsidR="00DA221B">
        <w:rPr>
          <w:rFonts w:ascii="Book Antiqua" w:hAnsi="Book Antiqua"/>
          <w:szCs w:val="24"/>
          <w:lang w:val="es-ES"/>
        </w:rPr>
        <w:t>b</w:t>
      </w:r>
      <w:r w:rsidR="00F328EE">
        <w:rPr>
          <w:rFonts w:ascii="Book Antiqua" w:hAnsi="Book Antiqua"/>
          <w:szCs w:val="24"/>
          <w:lang w:val="es-ES"/>
        </w:rPr>
        <w:t xml:space="preserve">arberos sea de respeto y calidad sobre todo </w:t>
      </w:r>
      <w:r w:rsidR="00DA221B">
        <w:rPr>
          <w:rFonts w:ascii="Book Antiqua" w:hAnsi="Book Antiqua"/>
          <w:szCs w:val="24"/>
          <w:lang w:val="es-ES"/>
        </w:rPr>
        <w:t xml:space="preserve">en el área de </w:t>
      </w:r>
      <w:r w:rsidR="00F328EE">
        <w:rPr>
          <w:rFonts w:ascii="Book Antiqua" w:hAnsi="Book Antiqua"/>
          <w:szCs w:val="24"/>
          <w:lang w:val="es-ES"/>
        </w:rPr>
        <w:t xml:space="preserve">la salubridad para la ciudadanía. </w:t>
      </w:r>
    </w:p>
    <w:p w14:paraId="57F6A413" w14:textId="77777777" w:rsidR="007E6D42" w:rsidRDefault="007E6D42" w:rsidP="00580B0A">
      <w:pPr>
        <w:spacing w:line="360" w:lineRule="auto"/>
        <w:jc w:val="both"/>
        <w:rPr>
          <w:rFonts w:ascii="Book Antiqua" w:hAnsi="Book Antiqua"/>
          <w:szCs w:val="24"/>
          <w:lang w:val="es-ES"/>
        </w:rPr>
      </w:pPr>
      <w:r>
        <w:rPr>
          <w:rFonts w:ascii="Book Antiqua" w:hAnsi="Book Antiqua"/>
          <w:szCs w:val="24"/>
          <w:lang w:val="es-ES"/>
        </w:rPr>
        <w:t xml:space="preserve">    </w:t>
      </w:r>
    </w:p>
    <w:p w14:paraId="5542C52D" w14:textId="35C35CAE" w:rsidR="002920BB" w:rsidRDefault="00F328EE" w:rsidP="00580B0A">
      <w:pPr>
        <w:spacing w:line="360" w:lineRule="auto"/>
        <w:jc w:val="both"/>
        <w:rPr>
          <w:rFonts w:ascii="Book Antiqua" w:hAnsi="Book Antiqua"/>
          <w:szCs w:val="24"/>
          <w:lang w:val="es-ES"/>
        </w:rPr>
      </w:pPr>
      <w:r>
        <w:rPr>
          <w:rFonts w:ascii="Book Antiqua" w:hAnsi="Book Antiqua"/>
          <w:szCs w:val="24"/>
          <w:lang w:val="es-ES"/>
        </w:rPr>
        <w:t xml:space="preserve">La Junta conoce a cabalidad los servicios que ofrecen los </w:t>
      </w:r>
      <w:r w:rsidR="00DA221B">
        <w:rPr>
          <w:rFonts w:ascii="Book Antiqua" w:hAnsi="Book Antiqua"/>
          <w:szCs w:val="24"/>
          <w:lang w:val="es-ES"/>
        </w:rPr>
        <w:t>b</w:t>
      </w:r>
      <w:r>
        <w:rPr>
          <w:rFonts w:ascii="Book Antiqua" w:hAnsi="Book Antiqua"/>
          <w:szCs w:val="24"/>
          <w:lang w:val="es-ES"/>
        </w:rPr>
        <w:t xml:space="preserve">arberos de nuestro país. </w:t>
      </w:r>
      <w:r w:rsidR="00D044DA">
        <w:rPr>
          <w:rFonts w:ascii="Book Antiqua" w:hAnsi="Book Antiqua"/>
          <w:szCs w:val="24"/>
          <w:lang w:val="es-ES"/>
        </w:rPr>
        <w:t xml:space="preserve">Le aseguran que cada uno de ellos están capacitados y adiestrados adecuadamente para ejercer la profesión. </w:t>
      </w:r>
      <w:r>
        <w:rPr>
          <w:rFonts w:ascii="Book Antiqua" w:hAnsi="Book Antiqua"/>
          <w:szCs w:val="24"/>
          <w:lang w:val="es-ES"/>
        </w:rPr>
        <w:t xml:space="preserve"> </w:t>
      </w:r>
      <w:r w:rsidR="00D044DA">
        <w:rPr>
          <w:rFonts w:ascii="Book Antiqua" w:hAnsi="Book Antiqua"/>
          <w:szCs w:val="24"/>
          <w:lang w:val="es-ES"/>
        </w:rPr>
        <w:t xml:space="preserve">Dentro de las funciones de la Junta está el otorgar el permiso de aprendiz a personas que, por sus obligaciones y necesidades económicas, no le permiten ir a una </w:t>
      </w:r>
      <w:r w:rsidR="00E55BAD">
        <w:rPr>
          <w:rFonts w:ascii="Book Antiqua" w:hAnsi="Book Antiqua"/>
          <w:szCs w:val="24"/>
          <w:lang w:val="es-ES"/>
        </w:rPr>
        <w:t>u</w:t>
      </w:r>
      <w:r w:rsidR="00D044DA">
        <w:rPr>
          <w:rFonts w:ascii="Book Antiqua" w:hAnsi="Book Antiqua"/>
          <w:szCs w:val="24"/>
          <w:lang w:val="es-ES"/>
        </w:rPr>
        <w:t xml:space="preserve">niversidad o </w:t>
      </w:r>
      <w:r w:rsidR="00E55BAD">
        <w:rPr>
          <w:rFonts w:ascii="Book Antiqua" w:hAnsi="Book Antiqua"/>
          <w:szCs w:val="24"/>
          <w:lang w:val="es-ES"/>
        </w:rPr>
        <w:t>c</w:t>
      </w:r>
      <w:r w:rsidR="00D044DA">
        <w:rPr>
          <w:rFonts w:ascii="Book Antiqua" w:hAnsi="Book Antiqua"/>
          <w:szCs w:val="24"/>
          <w:lang w:val="es-ES"/>
        </w:rPr>
        <w:t xml:space="preserve">olegio </w:t>
      </w:r>
      <w:r w:rsidR="00E55BAD">
        <w:rPr>
          <w:rFonts w:ascii="Book Antiqua" w:hAnsi="Book Antiqua"/>
          <w:szCs w:val="24"/>
          <w:lang w:val="es-ES"/>
        </w:rPr>
        <w:t xml:space="preserve">a </w:t>
      </w:r>
      <w:r w:rsidR="00D044DA">
        <w:rPr>
          <w:rFonts w:ascii="Book Antiqua" w:hAnsi="Book Antiqua"/>
          <w:szCs w:val="24"/>
          <w:lang w:val="es-ES"/>
        </w:rPr>
        <w:t>adiestrase y</w:t>
      </w:r>
      <w:r w:rsidR="00E55BAD">
        <w:rPr>
          <w:rFonts w:ascii="Book Antiqua" w:hAnsi="Book Antiqua"/>
          <w:szCs w:val="24"/>
          <w:lang w:val="es-ES"/>
        </w:rPr>
        <w:t>/o</w:t>
      </w:r>
      <w:r w:rsidR="00D044DA">
        <w:rPr>
          <w:rFonts w:ascii="Book Antiqua" w:hAnsi="Book Antiqua"/>
          <w:szCs w:val="24"/>
          <w:lang w:val="es-ES"/>
        </w:rPr>
        <w:t xml:space="preserve"> certificarse en este campo. Este permiso de aprendiz se otorga por dos años bajo la supervisión de un </w:t>
      </w:r>
      <w:r w:rsidR="00E55BAD">
        <w:rPr>
          <w:rFonts w:ascii="Book Antiqua" w:hAnsi="Book Antiqua"/>
          <w:szCs w:val="24"/>
          <w:lang w:val="es-ES"/>
        </w:rPr>
        <w:t>b</w:t>
      </w:r>
      <w:r w:rsidR="00D044DA">
        <w:rPr>
          <w:rFonts w:ascii="Book Antiqua" w:hAnsi="Book Antiqua"/>
          <w:szCs w:val="24"/>
          <w:lang w:val="es-ES"/>
        </w:rPr>
        <w:t xml:space="preserve">arbero </w:t>
      </w:r>
      <w:r w:rsidR="00E55BAD">
        <w:rPr>
          <w:rFonts w:ascii="Book Antiqua" w:hAnsi="Book Antiqua"/>
          <w:szCs w:val="24"/>
          <w:lang w:val="es-ES"/>
        </w:rPr>
        <w:t>l</w:t>
      </w:r>
      <w:r w:rsidR="00D044DA">
        <w:rPr>
          <w:rFonts w:ascii="Book Antiqua" w:hAnsi="Book Antiqua"/>
          <w:szCs w:val="24"/>
          <w:lang w:val="es-ES"/>
        </w:rPr>
        <w:t xml:space="preserve">icenciado y </w:t>
      </w:r>
      <w:r w:rsidR="00E55BAD">
        <w:rPr>
          <w:rFonts w:ascii="Book Antiqua" w:hAnsi="Book Antiqua"/>
          <w:szCs w:val="24"/>
          <w:lang w:val="es-ES"/>
        </w:rPr>
        <w:t>c</w:t>
      </w:r>
      <w:r w:rsidR="00D044DA">
        <w:rPr>
          <w:rFonts w:ascii="Book Antiqua" w:hAnsi="Book Antiqua"/>
          <w:szCs w:val="24"/>
          <w:lang w:val="es-ES"/>
        </w:rPr>
        <w:t xml:space="preserve">olegiado, en el cual el </w:t>
      </w:r>
      <w:r w:rsidR="00E55BAD">
        <w:rPr>
          <w:rFonts w:ascii="Book Antiqua" w:hAnsi="Book Antiqua"/>
          <w:szCs w:val="24"/>
          <w:lang w:val="es-ES"/>
        </w:rPr>
        <w:t>b</w:t>
      </w:r>
      <w:r w:rsidR="00D044DA">
        <w:rPr>
          <w:rFonts w:ascii="Book Antiqua" w:hAnsi="Book Antiqua"/>
          <w:szCs w:val="24"/>
          <w:lang w:val="es-ES"/>
        </w:rPr>
        <w:t xml:space="preserve">arbero certifica a la Junta a través de una declaración jurada. Este proyecto ayudará al candidato supervisado </w:t>
      </w:r>
      <w:r w:rsidR="00C044E4">
        <w:rPr>
          <w:rFonts w:ascii="Book Antiqua" w:hAnsi="Book Antiqua"/>
          <w:szCs w:val="24"/>
          <w:lang w:val="es-ES"/>
        </w:rPr>
        <w:t>el tiempo estipulado en Ley. Luego de terminar su adiestramiento, este candidato podrá solicita el examen de revalida</w:t>
      </w:r>
      <w:r w:rsidR="00E55BAD">
        <w:rPr>
          <w:rFonts w:ascii="Book Antiqua" w:hAnsi="Book Antiqua"/>
          <w:szCs w:val="24"/>
          <w:lang w:val="es-ES"/>
        </w:rPr>
        <w:t>, tanto el</w:t>
      </w:r>
      <w:r w:rsidR="00C044E4">
        <w:rPr>
          <w:rFonts w:ascii="Book Antiqua" w:hAnsi="Book Antiqua"/>
          <w:szCs w:val="24"/>
          <w:lang w:val="es-ES"/>
        </w:rPr>
        <w:t xml:space="preserve"> teórico como el práctico</w:t>
      </w:r>
      <w:r w:rsidR="00580B0A">
        <w:rPr>
          <w:rFonts w:ascii="Book Antiqua" w:hAnsi="Book Antiqua"/>
          <w:szCs w:val="24"/>
          <w:lang w:val="es-ES"/>
        </w:rPr>
        <w:t>.</w:t>
      </w:r>
    </w:p>
    <w:p w14:paraId="430B64B1" w14:textId="77777777" w:rsidR="00580B0A" w:rsidRDefault="00580B0A" w:rsidP="00580B0A">
      <w:pPr>
        <w:spacing w:line="360" w:lineRule="auto"/>
        <w:jc w:val="both"/>
        <w:rPr>
          <w:rFonts w:ascii="Book Antiqua" w:hAnsi="Book Antiqua"/>
          <w:szCs w:val="24"/>
          <w:lang w:val="es-ES"/>
        </w:rPr>
      </w:pPr>
    </w:p>
    <w:p w14:paraId="7FEB3B70" w14:textId="61733B61" w:rsidR="00E14C23" w:rsidRPr="00E14C23" w:rsidRDefault="00C044E4" w:rsidP="00580B0A">
      <w:pPr>
        <w:spacing w:line="360" w:lineRule="auto"/>
        <w:jc w:val="both"/>
        <w:rPr>
          <w:rFonts w:ascii="Book Antiqua" w:hAnsi="Book Antiqua"/>
          <w:szCs w:val="24"/>
          <w:lang w:val="es-ES"/>
        </w:rPr>
      </w:pPr>
      <w:r>
        <w:rPr>
          <w:rFonts w:ascii="Book Antiqua" w:hAnsi="Book Antiqua"/>
          <w:szCs w:val="24"/>
          <w:lang w:val="es-ES"/>
        </w:rPr>
        <w:t>La Junta Examinadora de Barbero y Estilistas en Barberia, bajo la ley n</w:t>
      </w:r>
      <w:r w:rsidR="00E55BAD">
        <w:rPr>
          <w:rFonts w:ascii="Book Antiqua" w:hAnsi="Book Antiqua"/>
          <w:szCs w:val="24"/>
          <w:lang w:val="es-ES"/>
        </w:rPr>
        <w:t>ú</w:t>
      </w:r>
      <w:r>
        <w:rPr>
          <w:rFonts w:ascii="Book Antiqua" w:hAnsi="Book Antiqua"/>
          <w:szCs w:val="24"/>
          <w:lang w:val="es-ES"/>
        </w:rPr>
        <w:t>mero 146 del 27 de junio de 1968, según enmendada, llam</w:t>
      </w:r>
      <w:r w:rsidR="00E55BAD">
        <w:rPr>
          <w:rFonts w:ascii="Book Antiqua" w:hAnsi="Book Antiqua"/>
          <w:szCs w:val="24"/>
          <w:lang w:val="es-ES"/>
        </w:rPr>
        <w:t>ó</w:t>
      </w:r>
      <w:r>
        <w:rPr>
          <w:rFonts w:ascii="Book Antiqua" w:hAnsi="Book Antiqua"/>
          <w:szCs w:val="24"/>
          <w:lang w:val="es-ES"/>
        </w:rPr>
        <w:t xml:space="preserve"> la atención sobre manera el eliminar los llamados requisitos obsoletos, y el cual durante más de cinco (5) </w:t>
      </w:r>
      <w:r w:rsidR="002920BB">
        <w:rPr>
          <w:rFonts w:ascii="Book Antiqua" w:hAnsi="Book Antiqua"/>
          <w:szCs w:val="24"/>
          <w:lang w:val="es-ES"/>
        </w:rPr>
        <w:t>décadas se</w:t>
      </w:r>
      <w:r>
        <w:rPr>
          <w:rFonts w:ascii="Book Antiqua" w:hAnsi="Book Antiqua"/>
          <w:szCs w:val="24"/>
          <w:lang w:val="es-ES"/>
        </w:rPr>
        <w:t xml:space="preserve"> </w:t>
      </w:r>
      <w:r w:rsidR="002920BB">
        <w:rPr>
          <w:rFonts w:ascii="Book Antiqua" w:hAnsi="Book Antiqua"/>
          <w:szCs w:val="24"/>
          <w:lang w:val="es-ES"/>
        </w:rPr>
        <w:t>h</w:t>
      </w:r>
      <w:r>
        <w:rPr>
          <w:rFonts w:ascii="Book Antiqua" w:hAnsi="Book Antiqua"/>
          <w:szCs w:val="24"/>
          <w:lang w:val="es-ES"/>
        </w:rPr>
        <w:t xml:space="preserve">a </w:t>
      </w:r>
      <w:r w:rsidR="002920BB">
        <w:rPr>
          <w:rFonts w:ascii="Book Antiqua" w:hAnsi="Book Antiqua"/>
          <w:szCs w:val="24"/>
          <w:lang w:val="es-ES"/>
        </w:rPr>
        <w:t>cumplido con</w:t>
      </w:r>
      <w:r>
        <w:rPr>
          <w:rFonts w:ascii="Book Antiqua" w:hAnsi="Book Antiqua"/>
          <w:szCs w:val="24"/>
          <w:lang w:val="es-ES"/>
        </w:rPr>
        <w:t xml:space="preserve"> la implementación por requerimiento Gubernamental. Esto en </w:t>
      </w:r>
      <w:r w:rsidR="002920BB">
        <w:rPr>
          <w:rFonts w:ascii="Book Antiqua" w:hAnsi="Book Antiqua"/>
          <w:szCs w:val="24"/>
          <w:lang w:val="es-ES"/>
        </w:rPr>
        <w:t>adición</w:t>
      </w:r>
      <w:r>
        <w:rPr>
          <w:rFonts w:ascii="Book Antiqua" w:hAnsi="Book Antiqua"/>
          <w:szCs w:val="24"/>
          <w:lang w:val="es-ES"/>
        </w:rPr>
        <w:t xml:space="preserve"> a cualquier requisito en Ley existente. La Junta </w:t>
      </w:r>
      <w:r w:rsidR="002920BB">
        <w:rPr>
          <w:rFonts w:ascii="Book Antiqua" w:hAnsi="Book Antiqua"/>
          <w:szCs w:val="24"/>
          <w:lang w:val="es-ES"/>
        </w:rPr>
        <w:t>Examinadora</w:t>
      </w:r>
      <w:r>
        <w:rPr>
          <w:rFonts w:ascii="Book Antiqua" w:hAnsi="Book Antiqua"/>
          <w:szCs w:val="24"/>
          <w:lang w:val="es-ES"/>
        </w:rPr>
        <w:t xml:space="preserve"> de Barberos y Estilistas en Barberia </w:t>
      </w:r>
      <w:r w:rsidR="002920BB">
        <w:rPr>
          <w:rFonts w:ascii="Book Antiqua" w:hAnsi="Book Antiqua"/>
          <w:szCs w:val="24"/>
          <w:lang w:val="es-ES"/>
        </w:rPr>
        <w:t xml:space="preserve">de Puerto Rico ha protegido el buen nombre de esta profesión, con esmero y dedicación, para que cada Barbero cumplan sus sueños. </w:t>
      </w:r>
    </w:p>
    <w:p w14:paraId="63ABCED5" w14:textId="77777777" w:rsidR="00E14C23" w:rsidRDefault="00E14C23" w:rsidP="00A3222D">
      <w:pPr>
        <w:spacing w:line="276" w:lineRule="auto"/>
        <w:jc w:val="both"/>
        <w:rPr>
          <w:rFonts w:ascii="Book Antiqua" w:hAnsi="Book Antiqua"/>
          <w:b/>
          <w:bCs/>
          <w:szCs w:val="24"/>
          <w:lang w:val="es-ES"/>
        </w:rPr>
      </w:pPr>
    </w:p>
    <w:p w14:paraId="6ED8B3BD" w14:textId="2D016119" w:rsidR="00E14C23" w:rsidRPr="00E14C23" w:rsidRDefault="00E14C23" w:rsidP="00A3222D">
      <w:pPr>
        <w:spacing w:line="276" w:lineRule="auto"/>
        <w:jc w:val="both"/>
        <w:rPr>
          <w:rFonts w:ascii="Book Antiqua" w:hAnsi="Book Antiqua"/>
          <w:b/>
          <w:bCs/>
          <w:szCs w:val="24"/>
          <w:lang w:val="es-ES"/>
        </w:rPr>
      </w:pPr>
      <w:r>
        <w:rPr>
          <w:rFonts w:ascii="Book Antiqua" w:hAnsi="Book Antiqua"/>
          <w:b/>
          <w:bCs/>
          <w:szCs w:val="24"/>
          <w:lang w:val="es-ES"/>
        </w:rPr>
        <w:t xml:space="preserve">  </w:t>
      </w:r>
    </w:p>
    <w:p w14:paraId="1EBC86A4" w14:textId="77777777" w:rsidR="00D91DD6" w:rsidRPr="00230262" w:rsidRDefault="00D91DD6" w:rsidP="00230262">
      <w:pPr>
        <w:pStyle w:val="NoSpacing"/>
        <w:spacing w:line="276" w:lineRule="auto"/>
        <w:rPr>
          <w:rFonts w:ascii="Book Antiqua" w:hAnsi="Book Antiqua"/>
          <w:szCs w:val="24"/>
          <w:lang w:val="es-ES"/>
        </w:rPr>
      </w:pPr>
    </w:p>
    <w:p w14:paraId="6CAF7662" w14:textId="77777777" w:rsidR="002C602A" w:rsidRPr="002C602A" w:rsidRDefault="002C602A" w:rsidP="00230262">
      <w:pPr>
        <w:pStyle w:val="NoSpacing"/>
        <w:spacing w:line="276" w:lineRule="auto"/>
        <w:rPr>
          <w:rFonts w:ascii="Book Antiqua" w:hAnsi="Book Antiqua"/>
          <w:b/>
          <w:sz w:val="18"/>
          <w:szCs w:val="18"/>
          <w:lang w:val="es-PR"/>
        </w:rPr>
      </w:pPr>
    </w:p>
    <w:p w14:paraId="2AF4AAE2" w14:textId="216B6BBE" w:rsidR="00E36DA2" w:rsidRPr="00230262" w:rsidRDefault="00E36DA2" w:rsidP="00230262">
      <w:pPr>
        <w:pStyle w:val="NoSpacing"/>
        <w:spacing w:line="276" w:lineRule="auto"/>
        <w:jc w:val="center"/>
        <w:rPr>
          <w:rFonts w:ascii="Book Antiqua" w:hAnsi="Book Antiqua"/>
          <w:b/>
          <w:szCs w:val="24"/>
          <w:lang w:val="es-ES"/>
        </w:rPr>
      </w:pPr>
      <w:r w:rsidRPr="00230262">
        <w:rPr>
          <w:rFonts w:ascii="Book Antiqua" w:hAnsi="Book Antiqua"/>
          <w:b/>
          <w:szCs w:val="24"/>
          <w:lang w:val="es-ES"/>
        </w:rPr>
        <w:lastRenderedPageBreak/>
        <w:t>IMPACTO FISCAL MUNICIPAL</w:t>
      </w:r>
      <w:r w:rsidR="007859F5">
        <w:rPr>
          <w:rFonts w:ascii="Book Antiqua" w:hAnsi="Book Antiqua"/>
          <w:b/>
          <w:szCs w:val="24"/>
          <w:lang w:val="es-ES"/>
        </w:rPr>
        <w:t>:</w:t>
      </w:r>
    </w:p>
    <w:p w14:paraId="7B5124A2" w14:textId="77777777" w:rsidR="00580B0A" w:rsidRDefault="00580B0A" w:rsidP="00580B0A">
      <w:pPr>
        <w:spacing w:line="276" w:lineRule="auto"/>
        <w:jc w:val="both"/>
        <w:rPr>
          <w:rFonts w:ascii="Book Antiqua" w:eastAsia="Times New Roman" w:hAnsi="Book Antiqua"/>
          <w:szCs w:val="24"/>
          <w:shd w:val="clear" w:color="auto" w:fill="FFFFFF"/>
          <w:lang w:val="es-ES"/>
        </w:rPr>
      </w:pPr>
    </w:p>
    <w:p w14:paraId="17D2D38F" w14:textId="2722C0F4" w:rsidR="00E36DA2" w:rsidRPr="00230262" w:rsidRDefault="00E36DA2" w:rsidP="00580B0A">
      <w:pPr>
        <w:spacing w:line="360" w:lineRule="auto"/>
        <w:jc w:val="both"/>
        <w:rPr>
          <w:rFonts w:ascii="Book Antiqua" w:hAnsi="Book Antiqua"/>
          <w:szCs w:val="24"/>
          <w:lang w:val="es-ES"/>
        </w:rPr>
      </w:pPr>
      <w:r w:rsidRPr="007859F5">
        <w:rPr>
          <w:rFonts w:ascii="Book Antiqua" w:eastAsia="Times New Roman" w:hAnsi="Book Antiqua"/>
          <w:szCs w:val="24"/>
          <w:shd w:val="clear" w:color="auto" w:fill="FFFFFF"/>
          <w:lang w:val="es-ES"/>
        </w:rPr>
        <w:t>En cumplimiento con el Artículo 1.007 de la Ley 107-2020, según enmendada, conocida como “Código Municipal de Puerto Rico</w:t>
      </w:r>
      <w:r w:rsidR="002920BB" w:rsidRPr="007859F5">
        <w:rPr>
          <w:rFonts w:ascii="Book Antiqua" w:eastAsia="Times New Roman" w:hAnsi="Book Antiqua"/>
          <w:szCs w:val="24"/>
          <w:shd w:val="clear" w:color="auto" w:fill="FFFFFF"/>
          <w:lang w:val="es-ES"/>
        </w:rPr>
        <w:t>”,</w:t>
      </w:r>
      <w:r w:rsidR="000C5B94" w:rsidRPr="007859F5">
        <w:rPr>
          <w:rFonts w:ascii="Book Antiqua" w:hAnsi="Book Antiqua"/>
          <w:szCs w:val="24"/>
          <w:lang w:val="es-ES"/>
        </w:rPr>
        <w:t xml:space="preserve"> </w:t>
      </w:r>
      <w:r w:rsidRPr="007859F5">
        <w:rPr>
          <w:rFonts w:ascii="Book Antiqua" w:eastAsia="Times New Roman" w:hAnsi="Book Antiqua"/>
          <w:szCs w:val="24"/>
          <w:shd w:val="clear" w:color="auto" w:fill="FFFFFF"/>
          <w:lang w:val="es-ES"/>
        </w:rPr>
        <w:t xml:space="preserve">que el P. del S. </w:t>
      </w:r>
      <w:r w:rsidR="002920BB" w:rsidRPr="007859F5">
        <w:rPr>
          <w:rFonts w:ascii="Book Antiqua" w:eastAsia="Times New Roman" w:hAnsi="Book Antiqua"/>
          <w:szCs w:val="24"/>
          <w:shd w:val="clear" w:color="auto" w:fill="FFFFFF"/>
          <w:lang w:val="es-ES"/>
        </w:rPr>
        <w:t>364</w:t>
      </w:r>
      <w:r w:rsidRPr="007859F5">
        <w:rPr>
          <w:rFonts w:ascii="Book Antiqua" w:eastAsia="Times New Roman" w:hAnsi="Book Antiqua"/>
          <w:szCs w:val="24"/>
          <w:shd w:val="clear" w:color="auto" w:fill="FFFFFF"/>
          <w:lang w:val="es-ES"/>
        </w:rPr>
        <w:t xml:space="preserve"> no impone una obligación económica adicional en los presupuestos de los gobiernos municipales.</w:t>
      </w:r>
      <w:r w:rsidR="007E6D42">
        <w:rPr>
          <w:rFonts w:ascii="Book Antiqua" w:eastAsia="Times New Roman" w:hAnsi="Book Antiqua"/>
          <w:szCs w:val="24"/>
          <w:shd w:val="clear" w:color="auto" w:fill="FFFFFF"/>
          <w:lang w:val="es-ES"/>
        </w:rPr>
        <w:t xml:space="preserve"> </w:t>
      </w:r>
    </w:p>
    <w:p w14:paraId="5428E593" w14:textId="77777777" w:rsidR="002920BB" w:rsidRDefault="002920BB" w:rsidP="002920BB">
      <w:pPr>
        <w:pStyle w:val="ColorfulList-Accent11"/>
        <w:spacing w:line="276" w:lineRule="auto"/>
        <w:ind w:left="0"/>
        <w:rPr>
          <w:rFonts w:ascii="Book Antiqua" w:hAnsi="Book Antiqua"/>
          <w:b/>
          <w:szCs w:val="24"/>
          <w:lang w:val="es-ES"/>
        </w:rPr>
      </w:pPr>
    </w:p>
    <w:p w14:paraId="415E202D" w14:textId="2571FFB4" w:rsidR="007E6D42" w:rsidRDefault="002920BB" w:rsidP="002920BB">
      <w:pPr>
        <w:pStyle w:val="ColorfulList-Accent11"/>
        <w:spacing w:line="276" w:lineRule="auto"/>
        <w:ind w:left="0"/>
        <w:rPr>
          <w:rFonts w:ascii="Book Antiqua" w:hAnsi="Book Antiqua"/>
          <w:b/>
          <w:szCs w:val="24"/>
          <w:lang w:val="es-ES"/>
        </w:rPr>
      </w:pPr>
      <w:r>
        <w:rPr>
          <w:rFonts w:ascii="Book Antiqua" w:hAnsi="Book Antiqua"/>
          <w:b/>
          <w:szCs w:val="24"/>
          <w:lang w:val="es-ES"/>
        </w:rPr>
        <w:t xml:space="preserve">                                                   </w:t>
      </w:r>
      <w:r w:rsidR="007859F5">
        <w:rPr>
          <w:rFonts w:ascii="Book Antiqua" w:hAnsi="Book Antiqua"/>
          <w:b/>
          <w:szCs w:val="24"/>
          <w:lang w:val="es-ES"/>
        </w:rPr>
        <w:t xml:space="preserve">            </w:t>
      </w:r>
      <w:r w:rsidR="00E36DA2" w:rsidRPr="007859F5">
        <w:rPr>
          <w:rFonts w:ascii="Book Antiqua" w:hAnsi="Book Antiqua"/>
          <w:b/>
          <w:szCs w:val="24"/>
          <w:lang w:val="es-ES"/>
        </w:rPr>
        <w:t>CONCLUSIÓ</w:t>
      </w:r>
      <w:r w:rsidR="007859F5">
        <w:rPr>
          <w:rFonts w:ascii="Book Antiqua" w:hAnsi="Book Antiqua"/>
          <w:b/>
          <w:szCs w:val="24"/>
          <w:lang w:val="es-ES"/>
        </w:rPr>
        <w:t>N:</w:t>
      </w:r>
      <w:r w:rsidR="007E6D42">
        <w:rPr>
          <w:rFonts w:ascii="Book Antiqua" w:hAnsi="Book Antiqua"/>
          <w:b/>
          <w:szCs w:val="24"/>
          <w:lang w:val="es-ES"/>
        </w:rPr>
        <w:t xml:space="preserve"> </w:t>
      </w:r>
    </w:p>
    <w:p w14:paraId="4525AD66" w14:textId="77777777" w:rsidR="000F63AF" w:rsidRDefault="000F63AF" w:rsidP="000F63AF">
      <w:pPr>
        <w:spacing w:line="276" w:lineRule="auto"/>
        <w:jc w:val="both"/>
        <w:rPr>
          <w:rFonts w:ascii="Book Antiqua" w:hAnsi="Book Antiqua"/>
          <w:szCs w:val="24"/>
          <w:lang w:val="es-ES"/>
        </w:rPr>
      </w:pPr>
    </w:p>
    <w:p w14:paraId="7A21554F" w14:textId="475F6919" w:rsidR="002920BB" w:rsidRDefault="007859F5" w:rsidP="00580B0A">
      <w:pPr>
        <w:spacing w:line="360" w:lineRule="auto"/>
        <w:jc w:val="both"/>
        <w:rPr>
          <w:rFonts w:ascii="Book Antiqua" w:hAnsi="Book Antiqua"/>
          <w:b/>
          <w:szCs w:val="24"/>
          <w:lang w:val="es-ES"/>
        </w:rPr>
      </w:pPr>
      <w:r w:rsidRPr="009B18CE">
        <w:rPr>
          <w:rFonts w:ascii="Book Antiqua" w:hAnsi="Book Antiqua"/>
          <w:lang w:val="es-PR"/>
        </w:rPr>
        <w:t>La Comisión</w:t>
      </w:r>
      <w:r>
        <w:rPr>
          <w:rFonts w:ascii="Book Antiqua" w:hAnsi="Book Antiqua"/>
          <w:lang w:val="es-PR"/>
        </w:rPr>
        <w:t xml:space="preserve"> de Trabajo y Relaciones Laborales, reconociendo la importancia del P. del S. 364 presentado por la Senadora Soto Aguilú entiende que esta medida no solo es justa, sino, que también </w:t>
      </w:r>
      <w:r w:rsidR="00E55BAD">
        <w:rPr>
          <w:rFonts w:ascii="Book Antiqua" w:hAnsi="Book Antiqua"/>
          <w:lang w:val="es-PR"/>
        </w:rPr>
        <w:t xml:space="preserve">es </w:t>
      </w:r>
      <w:r>
        <w:rPr>
          <w:rFonts w:ascii="Book Antiqua" w:hAnsi="Book Antiqua"/>
          <w:lang w:val="es-PR"/>
        </w:rPr>
        <w:t xml:space="preserve">necesaria para abordar las realidades actuales </w:t>
      </w:r>
      <w:r w:rsidR="00282711">
        <w:rPr>
          <w:rFonts w:ascii="Book Antiqua" w:hAnsi="Book Antiqua"/>
          <w:lang w:val="es-PR"/>
        </w:rPr>
        <w:t xml:space="preserve">que enfrenta la clase trabajadora del país. </w:t>
      </w:r>
      <w:r>
        <w:rPr>
          <w:rFonts w:ascii="Book Antiqua" w:hAnsi="Book Antiqua"/>
          <w:lang w:val="es-PR"/>
        </w:rPr>
        <w:t xml:space="preserve"> </w:t>
      </w:r>
      <w:r w:rsidR="00282711">
        <w:rPr>
          <w:rFonts w:ascii="Book Antiqua" w:hAnsi="Book Antiqua"/>
          <w:lang w:val="es-PR"/>
        </w:rPr>
        <w:t xml:space="preserve">En muchas </w:t>
      </w:r>
      <w:r w:rsidR="00580B0A">
        <w:rPr>
          <w:rFonts w:ascii="Book Antiqua" w:hAnsi="Book Antiqua"/>
          <w:lang w:val="es-PR"/>
        </w:rPr>
        <w:t>ocasiones</w:t>
      </w:r>
      <w:r w:rsidR="00282711">
        <w:rPr>
          <w:rFonts w:ascii="Book Antiqua" w:hAnsi="Book Antiqua"/>
          <w:lang w:val="es-PR"/>
        </w:rPr>
        <w:t xml:space="preserve"> las per</w:t>
      </w:r>
      <w:r w:rsidR="00580B0A">
        <w:rPr>
          <w:rFonts w:ascii="Book Antiqua" w:hAnsi="Book Antiqua"/>
          <w:lang w:val="es-PR"/>
        </w:rPr>
        <w:t>so</w:t>
      </w:r>
      <w:r w:rsidR="00282711">
        <w:rPr>
          <w:rFonts w:ascii="Book Antiqua" w:hAnsi="Book Antiqua"/>
          <w:lang w:val="es-PR"/>
        </w:rPr>
        <w:t xml:space="preserve">nas </w:t>
      </w:r>
      <w:r w:rsidR="00580B0A">
        <w:rPr>
          <w:rFonts w:ascii="Book Antiqua" w:hAnsi="Book Antiqua"/>
          <w:lang w:val="es-PR"/>
        </w:rPr>
        <w:t>recién</w:t>
      </w:r>
      <w:r w:rsidR="00282711">
        <w:rPr>
          <w:rFonts w:ascii="Book Antiqua" w:hAnsi="Book Antiqua"/>
          <w:lang w:val="es-PR"/>
        </w:rPr>
        <w:t xml:space="preserve"> graduadas </w:t>
      </w:r>
      <w:r>
        <w:rPr>
          <w:rFonts w:ascii="Book Antiqua" w:hAnsi="Book Antiqua"/>
          <w:lang w:val="es-PR"/>
        </w:rPr>
        <w:t xml:space="preserve">a causa de los </w:t>
      </w:r>
      <w:r w:rsidR="00EB4F94">
        <w:rPr>
          <w:rFonts w:ascii="Book Antiqua" w:hAnsi="Book Antiqua"/>
          <w:lang w:val="es-PR"/>
        </w:rPr>
        <w:t xml:space="preserve">largos </w:t>
      </w:r>
      <w:r>
        <w:rPr>
          <w:rFonts w:ascii="Book Antiqua" w:hAnsi="Book Antiqua"/>
          <w:lang w:val="es-PR"/>
        </w:rPr>
        <w:t xml:space="preserve">procesos de </w:t>
      </w:r>
      <w:r w:rsidR="005D4F79">
        <w:rPr>
          <w:rFonts w:ascii="Book Antiqua" w:hAnsi="Book Antiqua"/>
          <w:lang w:val="es-PR"/>
        </w:rPr>
        <w:t>licenciamiento</w:t>
      </w:r>
      <w:r w:rsidR="00580B0A">
        <w:rPr>
          <w:rFonts w:ascii="Book Antiqua" w:hAnsi="Book Antiqua"/>
          <w:lang w:val="es-PR"/>
        </w:rPr>
        <w:t xml:space="preserve"> tardan</w:t>
      </w:r>
      <w:r>
        <w:rPr>
          <w:rFonts w:ascii="Book Antiqua" w:hAnsi="Book Antiqua"/>
          <w:lang w:val="es-PR"/>
        </w:rPr>
        <w:t xml:space="preserve"> en conseguir un empleo</w:t>
      </w:r>
      <w:r w:rsidR="00282711">
        <w:rPr>
          <w:rFonts w:ascii="Book Antiqua" w:hAnsi="Book Antiqua"/>
          <w:lang w:val="es-PR"/>
        </w:rPr>
        <w:t xml:space="preserve"> justo,</w:t>
      </w:r>
      <w:r>
        <w:rPr>
          <w:rFonts w:ascii="Book Antiqua" w:hAnsi="Book Antiqua"/>
          <w:lang w:val="es-PR"/>
        </w:rPr>
        <w:t xml:space="preserve"> lo que repercute de manera negativa en sus finanzas</w:t>
      </w:r>
      <w:r w:rsidR="00282711">
        <w:rPr>
          <w:rFonts w:ascii="Book Antiqua" w:hAnsi="Book Antiqua"/>
          <w:lang w:val="es-PR"/>
        </w:rPr>
        <w:t>. Con la aprobaci</w:t>
      </w:r>
      <w:r w:rsidR="00E55BAD">
        <w:rPr>
          <w:rFonts w:ascii="Book Antiqua" w:hAnsi="Book Antiqua"/>
          <w:lang w:val="es-PR"/>
        </w:rPr>
        <w:t>ó</w:t>
      </w:r>
      <w:r w:rsidR="00282711">
        <w:rPr>
          <w:rFonts w:ascii="Book Antiqua" w:hAnsi="Book Antiqua"/>
          <w:lang w:val="es-PR"/>
        </w:rPr>
        <w:t>n de este proyecto no solo se estar</w:t>
      </w:r>
      <w:r w:rsidR="00E55BAD">
        <w:rPr>
          <w:rFonts w:ascii="Book Antiqua" w:hAnsi="Book Antiqua"/>
          <w:lang w:val="es-PR"/>
        </w:rPr>
        <w:t>í</w:t>
      </w:r>
      <w:r w:rsidR="00282711">
        <w:rPr>
          <w:rFonts w:ascii="Book Antiqua" w:hAnsi="Book Antiqua"/>
          <w:lang w:val="es-PR"/>
        </w:rPr>
        <w:t xml:space="preserve">a </w:t>
      </w:r>
      <w:r w:rsidR="005D4F79">
        <w:rPr>
          <w:rFonts w:ascii="Book Antiqua" w:hAnsi="Book Antiqua"/>
          <w:lang w:val="es-PR"/>
        </w:rPr>
        <w:t>impactando de</w:t>
      </w:r>
      <w:r w:rsidR="00282711">
        <w:rPr>
          <w:rFonts w:ascii="Book Antiqua" w:hAnsi="Book Antiqua"/>
          <w:lang w:val="es-PR"/>
        </w:rPr>
        <w:t xml:space="preserve"> manera </w:t>
      </w:r>
      <w:r w:rsidR="004F0A6F">
        <w:rPr>
          <w:rFonts w:ascii="Book Antiqua" w:hAnsi="Book Antiqua"/>
          <w:lang w:val="es-PR"/>
        </w:rPr>
        <w:t>positiva la</w:t>
      </w:r>
      <w:r w:rsidR="00282711">
        <w:rPr>
          <w:rFonts w:ascii="Book Antiqua" w:hAnsi="Book Antiqua"/>
          <w:lang w:val="es-PR"/>
        </w:rPr>
        <w:t xml:space="preserve"> e</w:t>
      </w:r>
      <w:r w:rsidR="00E55BAD">
        <w:rPr>
          <w:rFonts w:ascii="Book Antiqua" w:hAnsi="Book Antiqua"/>
          <w:lang w:val="es-PR"/>
        </w:rPr>
        <w:t xml:space="preserve">conomía </w:t>
      </w:r>
      <w:r w:rsidR="00282711">
        <w:rPr>
          <w:rFonts w:ascii="Book Antiqua" w:hAnsi="Book Antiqua"/>
          <w:lang w:val="es-PR"/>
        </w:rPr>
        <w:t>del pa</w:t>
      </w:r>
      <w:r w:rsidR="00E55BAD">
        <w:rPr>
          <w:rFonts w:ascii="Book Antiqua" w:hAnsi="Book Antiqua"/>
          <w:lang w:val="es-PR"/>
        </w:rPr>
        <w:t>í</w:t>
      </w:r>
      <w:r w:rsidR="00282711">
        <w:rPr>
          <w:rFonts w:ascii="Book Antiqua" w:hAnsi="Book Antiqua"/>
          <w:lang w:val="es-PR"/>
        </w:rPr>
        <w:t xml:space="preserve">s, sino que </w:t>
      </w:r>
      <w:r w:rsidR="004F0A6F">
        <w:rPr>
          <w:rFonts w:ascii="Book Antiqua" w:hAnsi="Book Antiqua"/>
          <w:lang w:val="es-PR"/>
        </w:rPr>
        <w:t>también</w:t>
      </w:r>
      <w:r w:rsidR="00E55BAD">
        <w:rPr>
          <w:rFonts w:ascii="Book Antiqua" w:hAnsi="Book Antiqua"/>
          <w:lang w:val="es-PR"/>
        </w:rPr>
        <w:t xml:space="preserve"> </w:t>
      </w:r>
      <w:r w:rsidR="00282711">
        <w:rPr>
          <w:rFonts w:ascii="Book Antiqua" w:hAnsi="Book Antiqua"/>
          <w:lang w:val="es-PR"/>
        </w:rPr>
        <w:t>se esta</w:t>
      </w:r>
      <w:r w:rsidR="00E55BAD">
        <w:rPr>
          <w:rFonts w:ascii="Book Antiqua" w:hAnsi="Book Antiqua"/>
          <w:lang w:val="es-PR"/>
        </w:rPr>
        <w:t>ría</w:t>
      </w:r>
      <w:r w:rsidR="00282711">
        <w:rPr>
          <w:rFonts w:ascii="Book Antiqua" w:hAnsi="Book Antiqua"/>
          <w:lang w:val="es-PR"/>
        </w:rPr>
        <w:t xml:space="preserve"> </w:t>
      </w:r>
      <w:r w:rsidR="004F0A6F">
        <w:rPr>
          <w:rFonts w:ascii="Book Antiqua" w:hAnsi="Book Antiqua"/>
          <w:lang w:val="es-PR"/>
        </w:rPr>
        <w:t>evitando la</w:t>
      </w:r>
      <w:r w:rsidR="00282711">
        <w:rPr>
          <w:rFonts w:ascii="Book Antiqua" w:hAnsi="Book Antiqua"/>
          <w:lang w:val="es-PR"/>
        </w:rPr>
        <w:t xml:space="preserve"> migrac</w:t>
      </w:r>
      <w:r w:rsidR="00E55BAD">
        <w:rPr>
          <w:rFonts w:ascii="Book Antiqua" w:hAnsi="Book Antiqua"/>
          <w:lang w:val="es-PR"/>
        </w:rPr>
        <w:t xml:space="preserve">ión </w:t>
      </w:r>
      <w:r w:rsidR="00282711">
        <w:rPr>
          <w:rFonts w:ascii="Book Antiqua" w:hAnsi="Book Antiqua"/>
          <w:lang w:val="es-PR"/>
        </w:rPr>
        <w:t>m</w:t>
      </w:r>
      <w:r w:rsidR="00E55BAD">
        <w:rPr>
          <w:rFonts w:ascii="Book Antiqua" w:hAnsi="Book Antiqua"/>
          <w:lang w:val="es-PR"/>
        </w:rPr>
        <w:t xml:space="preserve">asiva de </w:t>
      </w:r>
      <w:r w:rsidR="00282711">
        <w:rPr>
          <w:rFonts w:ascii="Book Antiqua" w:hAnsi="Book Antiqua"/>
          <w:lang w:val="es-PR"/>
        </w:rPr>
        <w:t>tal</w:t>
      </w:r>
      <w:r w:rsidR="00E55BAD">
        <w:rPr>
          <w:rFonts w:ascii="Book Antiqua" w:hAnsi="Book Antiqua"/>
          <w:lang w:val="es-PR"/>
        </w:rPr>
        <w:t xml:space="preserve">entos </w:t>
      </w:r>
      <w:r w:rsidR="00282711">
        <w:rPr>
          <w:rFonts w:ascii="Book Antiqua" w:hAnsi="Book Antiqua"/>
          <w:lang w:val="es-PR"/>
        </w:rPr>
        <w:t xml:space="preserve">y fuerza trabajadora a otros </w:t>
      </w:r>
      <w:r w:rsidR="00580B0A">
        <w:rPr>
          <w:rFonts w:ascii="Book Antiqua" w:hAnsi="Book Antiqua"/>
          <w:lang w:val="es-PR"/>
        </w:rPr>
        <w:t>estados</w:t>
      </w:r>
      <w:r w:rsidR="00282711">
        <w:rPr>
          <w:rFonts w:ascii="Book Antiqua" w:hAnsi="Book Antiqua"/>
          <w:lang w:val="es-PR"/>
        </w:rPr>
        <w:t xml:space="preserve"> que no exigen licencias en grados t</w:t>
      </w:r>
      <w:r w:rsidR="00E55BAD">
        <w:rPr>
          <w:rFonts w:ascii="Book Antiqua" w:hAnsi="Book Antiqua"/>
          <w:lang w:val="es-PR"/>
        </w:rPr>
        <w:t>é</w:t>
      </w:r>
      <w:r w:rsidR="00282711">
        <w:rPr>
          <w:rFonts w:ascii="Book Antiqua" w:hAnsi="Book Antiqua"/>
          <w:lang w:val="es-PR"/>
        </w:rPr>
        <w:t>cnicos</w:t>
      </w:r>
      <w:r w:rsidR="00EB4F94">
        <w:rPr>
          <w:rFonts w:ascii="Book Antiqua" w:hAnsi="Book Antiqua"/>
          <w:lang w:val="es-PR"/>
        </w:rPr>
        <w:t>,</w:t>
      </w:r>
      <w:r w:rsidR="00282711">
        <w:rPr>
          <w:rFonts w:ascii="Book Antiqua" w:hAnsi="Book Antiqua"/>
          <w:lang w:val="es-PR"/>
        </w:rPr>
        <w:t xml:space="preserve"> as</w:t>
      </w:r>
      <w:r w:rsidR="00E55BAD">
        <w:rPr>
          <w:rFonts w:ascii="Book Antiqua" w:hAnsi="Book Antiqua"/>
          <w:lang w:val="es-PR"/>
        </w:rPr>
        <w:t>í como</w:t>
      </w:r>
      <w:r w:rsidR="00EB4F94">
        <w:rPr>
          <w:rFonts w:ascii="Book Antiqua" w:hAnsi="Book Antiqua"/>
          <w:lang w:val="es-PR"/>
        </w:rPr>
        <w:t>,</w:t>
      </w:r>
      <w:r w:rsidR="00E55BAD">
        <w:rPr>
          <w:rFonts w:ascii="Book Antiqua" w:hAnsi="Book Antiqua"/>
          <w:lang w:val="es-PR"/>
        </w:rPr>
        <w:t xml:space="preserve"> </w:t>
      </w:r>
      <w:r w:rsidR="00EB4F94">
        <w:rPr>
          <w:rFonts w:ascii="Book Antiqua" w:hAnsi="Book Antiqua"/>
          <w:lang w:val="es-PR"/>
        </w:rPr>
        <w:t xml:space="preserve">el estabilizar </w:t>
      </w:r>
      <w:r w:rsidR="00282711">
        <w:rPr>
          <w:rFonts w:ascii="Book Antiqua" w:hAnsi="Book Antiqua"/>
          <w:lang w:val="es-PR"/>
        </w:rPr>
        <w:t>la de</w:t>
      </w:r>
      <w:r w:rsidR="00E55BAD">
        <w:rPr>
          <w:rFonts w:ascii="Book Antiqua" w:hAnsi="Book Antiqua"/>
          <w:lang w:val="es-PR"/>
        </w:rPr>
        <w:t>m</w:t>
      </w:r>
      <w:r w:rsidR="00580B0A">
        <w:rPr>
          <w:rFonts w:ascii="Book Antiqua" w:hAnsi="Book Antiqua"/>
          <w:lang w:val="es-PR"/>
        </w:rPr>
        <w:t>an</w:t>
      </w:r>
      <w:r w:rsidR="00E55BAD">
        <w:rPr>
          <w:rFonts w:ascii="Book Antiqua" w:hAnsi="Book Antiqua"/>
          <w:lang w:val="es-PR"/>
        </w:rPr>
        <w:t xml:space="preserve">da </w:t>
      </w:r>
      <w:r w:rsidR="00282711">
        <w:rPr>
          <w:rFonts w:ascii="Book Antiqua" w:hAnsi="Book Antiqua"/>
          <w:lang w:val="es-PR"/>
        </w:rPr>
        <w:t>de ser</w:t>
      </w:r>
      <w:r w:rsidR="00E55BAD">
        <w:rPr>
          <w:rFonts w:ascii="Book Antiqua" w:hAnsi="Book Antiqua"/>
          <w:lang w:val="es-PR"/>
        </w:rPr>
        <w:t>vicios</w:t>
      </w:r>
      <w:r w:rsidR="00282711">
        <w:rPr>
          <w:rFonts w:ascii="Book Antiqua" w:hAnsi="Book Antiqua"/>
          <w:lang w:val="es-PR"/>
        </w:rPr>
        <w:t xml:space="preserve"> t</w:t>
      </w:r>
      <w:r w:rsidR="00E55BAD">
        <w:rPr>
          <w:rFonts w:ascii="Book Antiqua" w:hAnsi="Book Antiqua"/>
          <w:lang w:val="es-PR"/>
        </w:rPr>
        <w:t>é</w:t>
      </w:r>
      <w:r w:rsidR="00282711">
        <w:rPr>
          <w:rFonts w:ascii="Book Antiqua" w:hAnsi="Book Antiqua"/>
          <w:lang w:val="es-PR"/>
        </w:rPr>
        <w:t xml:space="preserve">cnicos que existe en Puerto rico </w:t>
      </w:r>
    </w:p>
    <w:p w14:paraId="0E5BC54A" w14:textId="77777777" w:rsidR="002920BB" w:rsidRDefault="002920BB" w:rsidP="00580B0A">
      <w:pPr>
        <w:spacing w:line="360" w:lineRule="auto"/>
        <w:jc w:val="both"/>
        <w:rPr>
          <w:rFonts w:ascii="Book Antiqua" w:hAnsi="Book Antiqua"/>
          <w:b/>
          <w:szCs w:val="24"/>
          <w:lang w:val="es-ES"/>
        </w:rPr>
      </w:pPr>
    </w:p>
    <w:p w14:paraId="71FCA537" w14:textId="45CC7331" w:rsidR="00E36DA2" w:rsidRPr="00230262" w:rsidRDefault="00E36DA2" w:rsidP="00580B0A">
      <w:pPr>
        <w:spacing w:line="360" w:lineRule="auto"/>
        <w:jc w:val="both"/>
        <w:rPr>
          <w:rFonts w:ascii="Book Antiqua" w:hAnsi="Book Antiqua"/>
          <w:szCs w:val="24"/>
          <w:lang w:val="es-ES"/>
        </w:rPr>
      </w:pPr>
      <w:r w:rsidRPr="00230262">
        <w:rPr>
          <w:rFonts w:ascii="Book Antiqua" w:hAnsi="Book Antiqua"/>
          <w:b/>
          <w:szCs w:val="24"/>
          <w:lang w:val="es-ES"/>
        </w:rPr>
        <w:t xml:space="preserve">POR TODO LO ANTES EXPUESTO, </w:t>
      </w:r>
      <w:r w:rsidRPr="00230262">
        <w:rPr>
          <w:rFonts w:ascii="Book Antiqua" w:hAnsi="Book Antiqua"/>
          <w:szCs w:val="24"/>
          <w:lang w:val="es-ES"/>
        </w:rPr>
        <w:t>la Comisión</w:t>
      </w:r>
      <w:r w:rsidRPr="00230262">
        <w:rPr>
          <w:rFonts w:ascii="Book Antiqua" w:hAnsi="Book Antiqua"/>
          <w:spacing w:val="-3"/>
          <w:szCs w:val="24"/>
          <w:lang w:val="es-ES"/>
        </w:rPr>
        <w:t xml:space="preserve"> </w:t>
      </w:r>
      <w:r w:rsidR="005B111A">
        <w:rPr>
          <w:rFonts w:ascii="Book Antiqua" w:hAnsi="Book Antiqua"/>
          <w:szCs w:val="24"/>
          <w:lang w:val="es-ES"/>
        </w:rPr>
        <w:t xml:space="preserve">de Trabajo y Relaciones Laborales </w:t>
      </w:r>
      <w:r w:rsidRPr="00230262">
        <w:rPr>
          <w:rFonts w:ascii="Book Antiqua" w:hAnsi="Book Antiqua"/>
          <w:spacing w:val="-3"/>
          <w:szCs w:val="24"/>
          <w:lang w:val="es-ES"/>
        </w:rPr>
        <w:t xml:space="preserve">del Senado de Puerto Rico </w:t>
      </w:r>
      <w:r w:rsidRPr="00230262">
        <w:rPr>
          <w:rFonts w:ascii="Book Antiqua" w:hAnsi="Book Antiqua"/>
          <w:szCs w:val="24"/>
          <w:lang w:val="es-ES"/>
        </w:rPr>
        <w:t xml:space="preserve">previo estudio y consideración, tienen a bien presentar ante este Alto Cuerpo el Informe Positivo sobre el </w:t>
      </w:r>
      <w:r w:rsidRPr="000F63AF">
        <w:rPr>
          <w:rFonts w:ascii="Book Antiqua" w:hAnsi="Book Antiqua"/>
          <w:bCs/>
          <w:szCs w:val="24"/>
          <w:lang w:val="es-ES"/>
        </w:rPr>
        <w:t>P</w:t>
      </w:r>
      <w:r w:rsidR="000F63AF" w:rsidRPr="000F63AF">
        <w:rPr>
          <w:rFonts w:ascii="Book Antiqua" w:hAnsi="Book Antiqua"/>
          <w:bCs/>
          <w:szCs w:val="24"/>
          <w:lang w:val="es-ES"/>
        </w:rPr>
        <w:t xml:space="preserve">. del S. </w:t>
      </w:r>
      <w:r w:rsidR="002920BB">
        <w:rPr>
          <w:rFonts w:ascii="Book Antiqua" w:hAnsi="Book Antiqua"/>
          <w:bCs/>
          <w:szCs w:val="24"/>
          <w:lang w:val="es-ES"/>
        </w:rPr>
        <w:t>364</w:t>
      </w:r>
      <w:r w:rsidRPr="00230262">
        <w:rPr>
          <w:rFonts w:ascii="Book Antiqua" w:hAnsi="Book Antiqua"/>
          <w:b/>
          <w:szCs w:val="24"/>
          <w:lang w:val="es-ES"/>
        </w:rPr>
        <w:t xml:space="preserve">, </w:t>
      </w:r>
      <w:r w:rsidRPr="00230262">
        <w:rPr>
          <w:rFonts w:ascii="Book Antiqua" w:hAnsi="Book Antiqua"/>
          <w:szCs w:val="24"/>
          <w:lang w:val="es-ES"/>
        </w:rPr>
        <w:t xml:space="preserve">recomendando su aprobación </w:t>
      </w:r>
      <w:r w:rsidR="006875B2">
        <w:rPr>
          <w:rFonts w:ascii="Book Antiqua" w:hAnsi="Book Antiqua"/>
          <w:szCs w:val="24"/>
          <w:lang w:val="es-ES"/>
        </w:rPr>
        <w:t xml:space="preserve">sin </w:t>
      </w:r>
      <w:r w:rsidRPr="00230262">
        <w:rPr>
          <w:rFonts w:ascii="Book Antiqua" w:hAnsi="Book Antiqua"/>
          <w:szCs w:val="24"/>
          <w:lang w:val="es-ES"/>
        </w:rPr>
        <w:t>enmiendas</w:t>
      </w:r>
      <w:r w:rsidR="006875B2">
        <w:rPr>
          <w:rFonts w:ascii="Book Antiqua" w:hAnsi="Book Antiqua"/>
          <w:szCs w:val="24"/>
          <w:lang w:val="es-ES"/>
        </w:rPr>
        <w:t>.</w:t>
      </w:r>
    </w:p>
    <w:p w14:paraId="60049751" w14:textId="77777777" w:rsidR="000C5B94" w:rsidRPr="00230262" w:rsidRDefault="000C5B94" w:rsidP="00230262">
      <w:pPr>
        <w:spacing w:line="276" w:lineRule="auto"/>
        <w:jc w:val="both"/>
        <w:rPr>
          <w:rFonts w:ascii="Book Antiqua" w:hAnsi="Book Antiqua"/>
          <w:szCs w:val="24"/>
          <w:lang w:val="es-ES"/>
        </w:rPr>
      </w:pPr>
    </w:p>
    <w:p w14:paraId="2E278073" w14:textId="64525732" w:rsidR="00160E68" w:rsidRPr="00230262" w:rsidRDefault="00E36DA2" w:rsidP="00230262">
      <w:pPr>
        <w:spacing w:line="276" w:lineRule="auto"/>
        <w:jc w:val="both"/>
        <w:rPr>
          <w:rFonts w:ascii="Book Antiqua" w:hAnsi="Book Antiqua"/>
          <w:szCs w:val="24"/>
          <w:lang w:val="es-ES"/>
        </w:rPr>
      </w:pPr>
      <w:r w:rsidRPr="00230262">
        <w:rPr>
          <w:rFonts w:ascii="Book Antiqua" w:hAnsi="Book Antiqua"/>
          <w:szCs w:val="24"/>
          <w:lang w:val="es-ES"/>
        </w:rPr>
        <w:t>Respetuosamente sometido,</w:t>
      </w:r>
    </w:p>
    <w:p w14:paraId="10496F4E" w14:textId="77777777" w:rsidR="00E36DA2" w:rsidRDefault="00E36DA2" w:rsidP="00230262">
      <w:pPr>
        <w:spacing w:line="276" w:lineRule="auto"/>
        <w:jc w:val="both"/>
        <w:rPr>
          <w:rFonts w:ascii="Book Antiqua" w:hAnsi="Book Antiqua"/>
          <w:szCs w:val="24"/>
          <w:lang w:val="es-ES"/>
        </w:rPr>
      </w:pPr>
    </w:p>
    <w:p w14:paraId="0A454E21" w14:textId="77777777" w:rsidR="00F34FF3" w:rsidRPr="00230262" w:rsidRDefault="00F34FF3" w:rsidP="00230262">
      <w:pPr>
        <w:spacing w:line="276" w:lineRule="auto"/>
        <w:jc w:val="both"/>
        <w:rPr>
          <w:rFonts w:ascii="Book Antiqua" w:hAnsi="Book Antiqua"/>
          <w:szCs w:val="24"/>
          <w:lang w:val="es-ES"/>
        </w:rPr>
      </w:pPr>
    </w:p>
    <w:p w14:paraId="6C3FC7E5" w14:textId="7F105BBD" w:rsidR="00E36DA2" w:rsidRPr="00230262" w:rsidRDefault="006875B2" w:rsidP="00230262">
      <w:pPr>
        <w:spacing w:line="276" w:lineRule="auto"/>
        <w:jc w:val="both"/>
        <w:outlineLvl w:val="0"/>
        <w:rPr>
          <w:rFonts w:ascii="Book Antiqua" w:hAnsi="Book Antiqua"/>
          <w:b/>
          <w:szCs w:val="24"/>
          <w:lang w:val="es-ES"/>
        </w:rPr>
      </w:pPr>
      <w:r>
        <w:rPr>
          <w:rFonts w:ascii="Book Antiqua" w:hAnsi="Book Antiqua"/>
          <w:b/>
          <w:szCs w:val="24"/>
          <w:lang w:val="es-ES"/>
        </w:rPr>
        <w:t xml:space="preserve">Luis </w:t>
      </w:r>
      <w:r w:rsidR="005B111A">
        <w:rPr>
          <w:rFonts w:ascii="Book Antiqua" w:hAnsi="Book Antiqua"/>
          <w:b/>
          <w:szCs w:val="24"/>
          <w:lang w:val="es-ES"/>
        </w:rPr>
        <w:t>Daniel</w:t>
      </w:r>
      <w:r>
        <w:rPr>
          <w:rFonts w:ascii="Book Antiqua" w:hAnsi="Book Antiqua"/>
          <w:b/>
          <w:szCs w:val="24"/>
          <w:lang w:val="es-ES"/>
        </w:rPr>
        <w:t xml:space="preserve"> </w:t>
      </w:r>
      <w:r w:rsidR="00BD676B">
        <w:rPr>
          <w:rFonts w:ascii="Book Antiqua" w:hAnsi="Book Antiqua"/>
          <w:b/>
          <w:szCs w:val="24"/>
          <w:lang w:val="es-ES"/>
        </w:rPr>
        <w:t>Col</w:t>
      </w:r>
      <w:r w:rsidR="00E55BAD">
        <w:rPr>
          <w:rFonts w:ascii="Book Antiqua" w:hAnsi="Book Antiqua"/>
          <w:b/>
          <w:szCs w:val="24"/>
          <w:lang w:val="es-ES"/>
        </w:rPr>
        <w:t>ó</w:t>
      </w:r>
      <w:r w:rsidR="00BD676B">
        <w:rPr>
          <w:rFonts w:ascii="Book Antiqua" w:hAnsi="Book Antiqua"/>
          <w:b/>
          <w:szCs w:val="24"/>
          <w:lang w:val="es-ES"/>
        </w:rPr>
        <w:t>n</w:t>
      </w:r>
      <w:r>
        <w:rPr>
          <w:rFonts w:ascii="Book Antiqua" w:hAnsi="Book Antiqua"/>
          <w:b/>
          <w:szCs w:val="24"/>
          <w:lang w:val="es-ES"/>
        </w:rPr>
        <w:t xml:space="preserve"> La Santa</w:t>
      </w:r>
    </w:p>
    <w:p w14:paraId="5C81381B" w14:textId="77777777" w:rsidR="00F34FF3" w:rsidRDefault="00E36DA2" w:rsidP="00160E68">
      <w:pPr>
        <w:spacing w:line="276" w:lineRule="auto"/>
        <w:jc w:val="both"/>
        <w:rPr>
          <w:rFonts w:ascii="Book Antiqua" w:hAnsi="Book Antiqua"/>
          <w:szCs w:val="24"/>
          <w:lang w:val="es-ES"/>
        </w:rPr>
      </w:pPr>
      <w:r w:rsidRPr="00230262">
        <w:rPr>
          <w:rFonts w:ascii="Book Antiqua" w:hAnsi="Book Antiqua"/>
          <w:szCs w:val="24"/>
          <w:lang w:val="es-ES"/>
        </w:rPr>
        <w:t>President</w:t>
      </w:r>
      <w:r w:rsidR="006875B2">
        <w:rPr>
          <w:rFonts w:ascii="Book Antiqua" w:hAnsi="Book Antiqua"/>
          <w:szCs w:val="24"/>
          <w:lang w:val="es-ES"/>
        </w:rPr>
        <w:t>e</w:t>
      </w:r>
    </w:p>
    <w:p w14:paraId="2654EE34" w14:textId="4F6C04DA" w:rsidR="003C49C9" w:rsidRPr="00230262" w:rsidRDefault="00E36DA2" w:rsidP="00160E68">
      <w:pPr>
        <w:spacing w:line="276" w:lineRule="auto"/>
        <w:jc w:val="both"/>
        <w:rPr>
          <w:rFonts w:ascii="Book Antiqua" w:hAnsi="Book Antiqua"/>
          <w:szCs w:val="24"/>
          <w:lang w:val="es-ES"/>
        </w:rPr>
      </w:pPr>
      <w:r w:rsidRPr="00230262">
        <w:rPr>
          <w:rFonts w:ascii="Book Antiqua" w:hAnsi="Book Antiqua"/>
          <w:szCs w:val="24"/>
          <w:lang w:val="es-ES"/>
        </w:rPr>
        <w:t>Comisión de</w:t>
      </w:r>
      <w:r w:rsidR="006875B2">
        <w:rPr>
          <w:rFonts w:ascii="Book Antiqua" w:hAnsi="Book Antiqua"/>
          <w:szCs w:val="24"/>
          <w:lang w:val="es-ES"/>
        </w:rPr>
        <w:t xml:space="preserve"> Trabajo y Relaciones Laborales</w:t>
      </w:r>
    </w:p>
    <w:sectPr w:rsidR="003C49C9" w:rsidRPr="00230262" w:rsidSect="00E36DA2">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0D833" w14:textId="77777777" w:rsidR="00C5617A" w:rsidRDefault="00C5617A" w:rsidP="00E36DA2">
      <w:r>
        <w:separator/>
      </w:r>
    </w:p>
  </w:endnote>
  <w:endnote w:type="continuationSeparator" w:id="0">
    <w:p w14:paraId="7E541820" w14:textId="77777777" w:rsidR="00C5617A" w:rsidRDefault="00C5617A" w:rsidP="00E36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07F26" w14:textId="77777777" w:rsidR="00C5617A" w:rsidRDefault="00C5617A" w:rsidP="00E36DA2">
      <w:r>
        <w:separator/>
      </w:r>
    </w:p>
  </w:footnote>
  <w:footnote w:type="continuationSeparator" w:id="0">
    <w:p w14:paraId="621ED027" w14:textId="77777777" w:rsidR="00C5617A" w:rsidRDefault="00C5617A" w:rsidP="00E36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E4D4" w14:textId="409C3AB2" w:rsidR="00873451" w:rsidRPr="00720125" w:rsidRDefault="00873451">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PR"/>
      </w:rPr>
      <w:t>Comisión de</w:t>
    </w:r>
    <w:r w:rsidR="00580B0A">
      <w:rPr>
        <w:rFonts w:ascii="Book Antiqua" w:hAnsi="Book Antiqua"/>
        <w:b/>
        <w:i/>
        <w:iCs/>
        <w:sz w:val="20"/>
        <w:lang w:val="es-PR"/>
      </w:rPr>
      <w:t xml:space="preserve"> </w:t>
    </w:r>
    <w:r w:rsidR="006875B2">
      <w:rPr>
        <w:rFonts w:ascii="Book Antiqua" w:hAnsi="Book Antiqua"/>
        <w:b/>
        <w:i/>
        <w:iCs/>
        <w:sz w:val="20"/>
        <w:lang w:val="es-PR"/>
      </w:rPr>
      <w:t>Trabajo y Relaciones Laborales</w:t>
    </w:r>
  </w:p>
  <w:p w14:paraId="2B954753" w14:textId="33B4C5AF" w:rsidR="00873451" w:rsidRPr="00AA356F" w:rsidRDefault="00873451">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sidR="00580B0A">
      <w:rPr>
        <w:rFonts w:ascii="Book Antiqua" w:hAnsi="Book Antiqua"/>
        <w:b/>
        <w:sz w:val="20"/>
        <w:lang w:val="es-PR"/>
      </w:rPr>
      <w:t>364</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noProof/>
        <w:sz w:val="20"/>
        <w:lang w:val="es-PR"/>
      </w:rPr>
      <w:t>14</w:t>
    </w:r>
    <w:r w:rsidRPr="00AA356F">
      <w:rPr>
        <w:rFonts w:ascii="Book Antiqua" w:hAnsi="Book Antiqua"/>
        <w:b/>
        <w:noProof/>
        <w:sz w:val="20"/>
        <w:lang w:val="es-PR"/>
      </w:rPr>
      <w:fldChar w:fldCharType="end"/>
    </w:r>
  </w:p>
  <w:p w14:paraId="18DDF85F" w14:textId="77777777" w:rsidR="00873451" w:rsidRPr="00AA356F" w:rsidRDefault="00873451">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3C2A84"/>
    <w:multiLevelType w:val="hybridMultilevel"/>
    <w:tmpl w:val="82267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09232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A2"/>
    <w:rsid w:val="000436EB"/>
    <w:rsid w:val="00044920"/>
    <w:rsid w:val="00052B6F"/>
    <w:rsid w:val="00065A85"/>
    <w:rsid w:val="000A6CA8"/>
    <w:rsid w:val="000C5B94"/>
    <w:rsid w:val="000F617A"/>
    <w:rsid w:val="000F63AF"/>
    <w:rsid w:val="00160E68"/>
    <w:rsid w:val="001613D2"/>
    <w:rsid w:val="00163361"/>
    <w:rsid w:val="001718A1"/>
    <w:rsid w:val="001A40DE"/>
    <w:rsid w:val="001A7F6C"/>
    <w:rsid w:val="002257F1"/>
    <w:rsid w:val="00230262"/>
    <w:rsid w:val="00277BBF"/>
    <w:rsid w:val="00282711"/>
    <w:rsid w:val="00285C83"/>
    <w:rsid w:val="00291C94"/>
    <w:rsid w:val="002920BB"/>
    <w:rsid w:val="00295B22"/>
    <w:rsid w:val="002B478C"/>
    <w:rsid w:val="002C602A"/>
    <w:rsid w:val="00315C32"/>
    <w:rsid w:val="00326036"/>
    <w:rsid w:val="003C49C9"/>
    <w:rsid w:val="00436189"/>
    <w:rsid w:val="004674F5"/>
    <w:rsid w:val="00482881"/>
    <w:rsid w:val="004A203F"/>
    <w:rsid w:val="004C464B"/>
    <w:rsid w:val="004D5CB4"/>
    <w:rsid w:val="004F0A6F"/>
    <w:rsid w:val="005225BE"/>
    <w:rsid w:val="00541AB3"/>
    <w:rsid w:val="005775B7"/>
    <w:rsid w:val="00580B0A"/>
    <w:rsid w:val="005B111A"/>
    <w:rsid w:val="005B3067"/>
    <w:rsid w:val="005B7CAB"/>
    <w:rsid w:val="005D3F33"/>
    <w:rsid w:val="005D40CB"/>
    <w:rsid w:val="005D4F79"/>
    <w:rsid w:val="005F3006"/>
    <w:rsid w:val="00641400"/>
    <w:rsid w:val="00643D63"/>
    <w:rsid w:val="00654104"/>
    <w:rsid w:val="006875B2"/>
    <w:rsid w:val="006B19E9"/>
    <w:rsid w:val="00704044"/>
    <w:rsid w:val="00720125"/>
    <w:rsid w:val="007616D9"/>
    <w:rsid w:val="00777DB8"/>
    <w:rsid w:val="007859F5"/>
    <w:rsid w:val="007E641D"/>
    <w:rsid w:val="007E6D42"/>
    <w:rsid w:val="00801213"/>
    <w:rsid w:val="0086259F"/>
    <w:rsid w:val="00873451"/>
    <w:rsid w:val="008D0B77"/>
    <w:rsid w:val="008D293D"/>
    <w:rsid w:val="008F65FA"/>
    <w:rsid w:val="008F6628"/>
    <w:rsid w:val="009C1EBC"/>
    <w:rsid w:val="009C4B80"/>
    <w:rsid w:val="009F746E"/>
    <w:rsid w:val="00A3222D"/>
    <w:rsid w:val="00A53AE1"/>
    <w:rsid w:val="00AC44B1"/>
    <w:rsid w:val="00AE0502"/>
    <w:rsid w:val="00AE6E09"/>
    <w:rsid w:val="00B40185"/>
    <w:rsid w:val="00B50F85"/>
    <w:rsid w:val="00B6126A"/>
    <w:rsid w:val="00B73B80"/>
    <w:rsid w:val="00BD0D61"/>
    <w:rsid w:val="00BD176C"/>
    <w:rsid w:val="00BD676B"/>
    <w:rsid w:val="00BE5441"/>
    <w:rsid w:val="00BF1EF5"/>
    <w:rsid w:val="00C02B80"/>
    <w:rsid w:val="00C044E4"/>
    <w:rsid w:val="00C362B5"/>
    <w:rsid w:val="00C50C39"/>
    <w:rsid w:val="00C53EAC"/>
    <w:rsid w:val="00C5617A"/>
    <w:rsid w:val="00C8464F"/>
    <w:rsid w:val="00CD39DF"/>
    <w:rsid w:val="00CE7A06"/>
    <w:rsid w:val="00D044DA"/>
    <w:rsid w:val="00D608EA"/>
    <w:rsid w:val="00D91DD6"/>
    <w:rsid w:val="00DA221B"/>
    <w:rsid w:val="00E12051"/>
    <w:rsid w:val="00E14C23"/>
    <w:rsid w:val="00E36DA2"/>
    <w:rsid w:val="00E55BAD"/>
    <w:rsid w:val="00E705BC"/>
    <w:rsid w:val="00EA6442"/>
    <w:rsid w:val="00EB4F94"/>
    <w:rsid w:val="00EC64EF"/>
    <w:rsid w:val="00ED3930"/>
    <w:rsid w:val="00EE52BD"/>
    <w:rsid w:val="00F05630"/>
    <w:rsid w:val="00F253DC"/>
    <w:rsid w:val="00F328EE"/>
    <w:rsid w:val="00F34FF3"/>
    <w:rsid w:val="00FF57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DA6BF"/>
  <w15:chartTrackingRefBased/>
  <w15:docId w15:val="{0D1ED52D-90C1-4BCA-AA89-ECD85FADB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A2"/>
    <w:pPr>
      <w:spacing w:after="0" w:line="240" w:lineRule="auto"/>
    </w:pPr>
    <w:rPr>
      <w:rFonts w:ascii="Times New Roman" w:eastAsia="Batang" w:hAnsi="Times New Roman" w:cs="Times New Roman"/>
      <w:kern w:val="0"/>
      <w:szCs w:val="20"/>
      <w14:ligatures w14:val="none"/>
    </w:rPr>
  </w:style>
  <w:style w:type="paragraph" w:styleId="Heading1">
    <w:name w:val="heading 1"/>
    <w:basedOn w:val="Normal"/>
    <w:next w:val="Normal"/>
    <w:link w:val="Heading1Char"/>
    <w:uiPriority w:val="9"/>
    <w:qFormat/>
    <w:rsid w:val="00E36D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6D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6D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6D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6D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6DA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6DA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6DA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6DA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A2"/>
    <w:rPr>
      <w:rFonts w:eastAsiaTheme="majorEastAsia" w:cstheme="majorBidi"/>
      <w:color w:val="272727" w:themeColor="text1" w:themeTint="D8"/>
    </w:rPr>
  </w:style>
  <w:style w:type="paragraph" w:styleId="Title">
    <w:name w:val="Title"/>
    <w:basedOn w:val="Normal"/>
    <w:next w:val="Normal"/>
    <w:link w:val="TitleChar"/>
    <w:uiPriority w:val="10"/>
    <w:qFormat/>
    <w:rsid w:val="00E36DA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6D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6D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A2"/>
    <w:pPr>
      <w:spacing w:before="160"/>
      <w:jc w:val="center"/>
    </w:pPr>
    <w:rPr>
      <w:i/>
      <w:iCs/>
      <w:color w:val="404040" w:themeColor="text1" w:themeTint="BF"/>
    </w:rPr>
  </w:style>
  <w:style w:type="character" w:customStyle="1" w:styleId="QuoteChar">
    <w:name w:val="Quote Char"/>
    <w:basedOn w:val="DefaultParagraphFont"/>
    <w:link w:val="Quote"/>
    <w:uiPriority w:val="29"/>
    <w:rsid w:val="00E36DA2"/>
    <w:rPr>
      <w:i/>
      <w:iCs/>
      <w:color w:val="404040" w:themeColor="text1" w:themeTint="BF"/>
    </w:rPr>
  </w:style>
  <w:style w:type="paragraph" w:styleId="ListParagraph">
    <w:name w:val="List Paragraph"/>
    <w:basedOn w:val="Normal"/>
    <w:uiPriority w:val="34"/>
    <w:qFormat/>
    <w:rsid w:val="00E36DA2"/>
    <w:pPr>
      <w:ind w:left="720"/>
      <w:contextualSpacing/>
    </w:pPr>
  </w:style>
  <w:style w:type="character" w:styleId="IntenseEmphasis">
    <w:name w:val="Intense Emphasis"/>
    <w:basedOn w:val="DefaultParagraphFont"/>
    <w:uiPriority w:val="21"/>
    <w:qFormat/>
    <w:rsid w:val="00E36DA2"/>
    <w:rPr>
      <w:i/>
      <w:iCs/>
      <w:color w:val="0F4761" w:themeColor="accent1" w:themeShade="BF"/>
    </w:rPr>
  </w:style>
  <w:style w:type="paragraph" w:styleId="IntenseQuote">
    <w:name w:val="Intense Quote"/>
    <w:basedOn w:val="Normal"/>
    <w:next w:val="Normal"/>
    <w:link w:val="IntenseQuoteChar"/>
    <w:uiPriority w:val="30"/>
    <w:qFormat/>
    <w:rsid w:val="00E36D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6DA2"/>
    <w:rPr>
      <w:i/>
      <w:iCs/>
      <w:color w:val="0F4761" w:themeColor="accent1" w:themeShade="BF"/>
    </w:rPr>
  </w:style>
  <w:style w:type="character" w:styleId="IntenseReference">
    <w:name w:val="Intense Reference"/>
    <w:basedOn w:val="DefaultParagraphFont"/>
    <w:uiPriority w:val="32"/>
    <w:qFormat/>
    <w:rsid w:val="00E36DA2"/>
    <w:rPr>
      <w:b/>
      <w:bCs/>
      <w:smallCaps/>
      <w:color w:val="0F4761" w:themeColor="accent1" w:themeShade="BF"/>
      <w:spacing w:val="5"/>
    </w:rPr>
  </w:style>
  <w:style w:type="paragraph" w:customStyle="1" w:styleId="ColorfulList-Accent11">
    <w:name w:val="Colorful List - Accent 11"/>
    <w:basedOn w:val="Normal"/>
    <w:uiPriority w:val="34"/>
    <w:qFormat/>
    <w:rsid w:val="00E36DA2"/>
    <w:pPr>
      <w:ind w:left="720"/>
      <w:contextualSpacing/>
    </w:pPr>
  </w:style>
  <w:style w:type="paragraph" w:styleId="Header">
    <w:name w:val="header"/>
    <w:basedOn w:val="Normal"/>
    <w:link w:val="HeaderChar"/>
    <w:uiPriority w:val="99"/>
    <w:unhideWhenUsed/>
    <w:rsid w:val="00E36DA2"/>
    <w:pPr>
      <w:tabs>
        <w:tab w:val="center" w:pos="4680"/>
        <w:tab w:val="right" w:pos="9360"/>
      </w:tabs>
    </w:pPr>
  </w:style>
  <w:style w:type="character" w:customStyle="1" w:styleId="HeaderChar">
    <w:name w:val="Header Char"/>
    <w:basedOn w:val="DefaultParagraphFont"/>
    <w:link w:val="Header"/>
    <w:uiPriority w:val="99"/>
    <w:rsid w:val="00E36DA2"/>
    <w:rPr>
      <w:rFonts w:ascii="Times New Roman" w:eastAsia="Batang" w:hAnsi="Times New Roman" w:cs="Times New Roman"/>
      <w:kern w:val="0"/>
      <w:szCs w:val="20"/>
      <w14:ligatures w14:val="none"/>
    </w:rPr>
  </w:style>
  <w:style w:type="paragraph" w:styleId="FootnoteText">
    <w:name w:val="footnote text"/>
    <w:basedOn w:val="Normal"/>
    <w:link w:val="FootnoteTextChar"/>
    <w:uiPriority w:val="99"/>
    <w:unhideWhenUsed/>
    <w:rsid w:val="00E36DA2"/>
    <w:rPr>
      <w:sz w:val="20"/>
    </w:rPr>
  </w:style>
  <w:style w:type="character" w:customStyle="1" w:styleId="FootnoteTextChar">
    <w:name w:val="Footnote Text Char"/>
    <w:basedOn w:val="DefaultParagraphFont"/>
    <w:link w:val="FootnoteText"/>
    <w:uiPriority w:val="99"/>
    <w:rsid w:val="00E36DA2"/>
    <w:rPr>
      <w:rFonts w:ascii="Times New Roman" w:eastAsia="Batang" w:hAnsi="Times New Roman" w:cs="Times New Roman"/>
      <w:kern w:val="0"/>
      <w:sz w:val="20"/>
      <w:szCs w:val="20"/>
      <w14:ligatures w14:val="none"/>
    </w:rPr>
  </w:style>
  <w:style w:type="character" w:styleId="FootnoteReference">
    <w:name w:val="footnote reference"/>
    <w:uiPriority w:val="99"/>
    <w:unhideWhenUsed/>
    <w:rsid w:val="00E36DA2"/>
    <w:rPr>
      <w:vertAlign w:val="superscript"/>
    </w:rPr>
  </w:style>
  <w:style w:type="paragraph" w:styleId="NoSpacing">
    <w:name w:val="No Spacing"/>
    <w:uiPriority w:val="1"/>
    <w:qFormat/>
    <w:rsid w:val="00E36DA2"/>
    <w:pPr>
      <w:spacing w:after="0" w:line="240" w:lineRule="auto"/>
    </w:pPr>
    <w:rPr>
      <w:rFonts w:ascii="Times New Roman" w:eastAsia="Batang" w:hAnsi="Times New Roman" w:cs="Times New Roman"/>
      <w:kern w:val="0"/>
      <w:szCs w:val="20"/>
      <w14:ligatures w14:val="none"/>
    </w:rPr>
  </w:style>
  <w:style w:type="paragraph" w:styleId="Footer">
    <w:name w:val="footer"/>
    <w:basedOn w:val="Normal"/>
    <w:link w:val="FooterChar"/>
    <w:uiPriority w:val="99"/>
    <w:unhideWhenUsed/>
    <w:rsid w:val="00720125"/>
    <w:pPr>
      <w:tabs>
        <w:tab w:val="center" w:pos="4680"/>
        <w:tab w:val="right" w:pos="9360"/>
      </w:tabs>
    </w:pPr>
  </w:style>
  <w:style w:type="character" w:customStyle="1" w:styleId="FooterChar">
    <w:name w:val="Footer Char"/>
    <w:basedOn w:val="DefaultParagraphFont"/>
    <w:link w:val="Footer"/>
    <w:uiPriority w:val="99"/>
    <w:rsid w:val="00720125"/>
    <w:rPr>
      <w:rFonts w:ascii="Times New Roman" w:eastAsia="Batang" w:hAnsi="Times New Roman" w:cs="Times New Roman"/>
      <w:kern w:val="0"/>
      <w:szCs w:val="20"/>
      <w14:ligatures w14:val="none"/>
    </w:rPr>
  </w:style>
  <w:style w:type="character" w:styleId="PlaceholderText">
    <w:name w:val="Placeholder Text"/>
    <w:basedOn w:val="DefaultParagraphFont"/>
    <w:uiPriority w:val="99"/>
    <w:semiHidden/>
    <w:rsid w:val="005B306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4833">
      <w:bodyDiv w:val="1"/>
      <w:marLeft w:val="0"/>
      <w:marRight w:val="0"/>
      <w:marTop w:val="0"/>
      <w:marBottom w:val="0"/>
      <w:divBdr>
        <w:top w:val="none" w:sz="0" w:space="0" w:color="auto"/>
        <w:left w:val="none" w:sz="0" w:space="0" w:color="auto"/>
        <w:bottom w:val="none" w:sz="0" w:space="0" w:color="auto"/>
        <w:right w:val="none" w:sz="0" w:space="0" w:color="auto"/>
      </w:divBdr>
    </w:div>
    <w:div w:id="21177359">
      <w:bodyDiv w:val="1"/>
      <w:marLeft w:val="0"/>
      <w:marRight w:val="0"/>
      <w:marTop w:val="0"/>
      <w:marBottom w:val="0"/>
      <w:divBdr>
        <w:top w:val="none" w:sz="0" w:space="0" w:color="auto"/>
        <w:left w:val="none" w:sz="0" w:space="0" w:color="auto"/>
        <w:bottom w:val="none" w:sz="0" w:space="0" w:color="auto"/>
        <w:right w:val="none" w:sz="0" w:space="0" w:color="auto"/>
      </w:divBdr>
    </w:div>
    <w:div w:id="30107792">
      <w:bodyDiv w:val="1"/>
      <w:marLeft w:val="0"/>
      <w:marRight w:val="0"/>
      <w:marTop w:val="0"/>
      <w:marBottom w:val="0"/>
      <w:divBdr>
        <w:top w:val="none" w:sz="0" w:space="0" w:color="auto"/>
        <w:left w:val="none" w:sz="0" w:space="0" w:color="auto"/>
        <w:bottom w:val="none" w:sz="0" w:space="0" w:color="auto"/>
        <w:right w:val="none" w:sz="0" w:space="0" w:color="auto"/>
      </w:divBdr>
    </w:div>
    <w:div w:id="151066704">
      <w:bodyDiv w:val="1"/>
      <w:marLeft w:val="0"/>
      <w:marRight w:val="0"/>
      <w:marTop w:val="0"/>
      <w:marBottom w:val="0"/>
      <w:divBdr>
        <w:top w:val="none" w:sz="0" w:space="0" w:color="auto"/>
        <w:left w:val="none" w:sz="0" w:space="0" w:color="auto"/>
        <w:bottom w:val="none" w:sz="0" w:space="0" w:color="auto"/>
        <w:right w:val="none" w:sz="0" w:space="0" w:color="auto"/>
      </w:divBdr>
    </w:div>
    <w:div w:id="205337900">
      <w:bodyDiv w:val="1"/>
      <w:marLeft w:val="0"/>
      <w:marRight w:val="0"/>
      <w:marTop w:val="0"/>
      <w:marBottom w:val="0"/>
      <w:divBdr>
        <w:top w:val="none" w:sz="0" w:space="0" w:color="auto"/>
        <w:left w:val="none" w:sz="0" w:space="0" w:color="auto"/>
        <w:bottom w:val="none" w:sz="0" w:space="0" w:color="auto"/>
        <w:right w:val="none" w:sz="0" w:space="0" w:color="auto"/>
      </w:divBdr>
    </w:div>
    <w:div w:id="206601881">
      <w:bodyDiv w:val="1"/>
      <w:marLeft w:val="0"/>
      <w:marRight w:val="0"/>
      <w:marTop w:val="0"/>
      <w:marBottom w:val="0"/>
      <w:divBdr>
        <w:top w:val="none" w:sz="0" w:space="0" w:color="auto"/>
        <w:left w:val="none" w:sz="0" w:space="0" w:color="auto"/>
        <w:bottom w:val="none" w:sz="0" w:space="0" w:color="auto"/>
        <w:right w:val="none" w:sz="0" w:space="0" w:color="auto"/>
      </w:divBdr>
    </w:div>
    <w:div w:id="245967678">
      <w:bodyDiv w:val="1"/>
      <w:marLeft w:val="0"/>
      <w:marRight w:val="0"/>
      <w:marTop w:val="0"/>
      <w:marBottom w:val="0"/>
      <w:divBdr>
        <w:top w:val="none" w:sz="0" w:space="0" w:color="auto"/>
        <w:left w:val="none" w:sz="0" w:space="0" w:color="auto"/>
        <w:bottom w:val="none" w:sz="0" w:space="0" w:color="auto"/>
        <w:right w:val="none" w:sz="0" w:space="0" w:color="auto"/>
      </w:divBdr>
    </w:div>
    <w:div w:id="296107494">
      <w:bodyDiv w:val="1"/>
      <w:marLeft w:val="0"/>
      <w:marRight w:val="0"/>
      <w:marTop w:val="0"/>
      <w:marBottom w:val="0"/>
      <w:divBdr>
        <w:top w:val="none" w:sz="0" w:space="0" w:color="auto"/>
        <w:left w:val="none" w:sz="0" w:space="0" w:color="auto"/>
        <w:bottom w:val="none" w:sz="0" w:space="0" w:color="auto"/>
        <w:right w:val="none" w:sz="0" w:space="0" w:color="auto"/>
      </w:divBdr>
    </w:div>
    <w:div w:id="358240013">
      <w:bodyDiv w:val="1"/>
      <w:marLeft w:val="0"/>
      <w:marRight w:val="0"/>
      <w:marTop w:val="0"/>
      <w:marBottom w:val="0"/>
      <w:divBdr>
        <w:top w:val="none" w:sz="0" w:space="0" w:color="auto"/>
        <w:left w:val="none" w:sz="0" w:space="0" w:color="auto"/>
        <w:bottom w:val="none" w:sz="0" w:space="0" w:color="auto"/>
        <w:right w:val="none" w:sz="0" w:space="0" w:color="auto"/>
      </w:divBdr>
    </w:div>
    <w:div w:id="462966389">
      <w:bodyDiv w:val="1"/>
      <w:marLeft w:val="0"/>
      <w:marRight w:val="0"/>
      <w:marTop w:val="0"/>
      <w:marBottom w:val="0"/>
      <w:divBdr>
        <w:top w:val="none" w:sz="0" w:space="0" w:color="auto"/>
        <w:left w:val="none" w:sz="0" w:space="0" w:color="auto"/>
        <w:bottom w:val="none" w:sz="0" w:space="0" w:color="auto"/>
        <w:right w:val="none" w:sz="0" w:space="0" w:color="auto"/>
      </w:divBdr>
    </w:div>
    <w:div w:id="758722201">
      <w:bodyDiv w:val="1"/>
      <w:marLeft w:val="0"/>
      <w:marRight w:val="0"/>
      <w:marTop w:val="0"/>
      <w:marBottom w:val="0"/>
      <w:divBdr>
        <w:top w:val="none" w:sz="0" w:space="0" w:color="auto"/>
        <w:left w:val="none" w:sz="0" w:space="0" w:color="auto"/>
        <w:bottom w:val="none" w:sz="0" w:space="0" w:color="auto"/>
        <w:right w:val="none" w:sz="0" w:space="0" w:color="auto"/>
      </w:divBdr>
    </w:div>
    <w:div w:id="762997843">
      <w:bodyDiv w:val="1"/>
      <w:marLeft w:val="0"/>
      <w:marRight w:val="0"/>
      <w:marTop w:val="0"/>
      <w:marBottom w:val="0"/>
      <w:divBdr>
        <w:top w:val="none" w:sz="0" w:space="0" w:color="auto"/>
        <w:left w:val="none" w:sz="0" w:space="0" w:color="auto"/>
        <w:bottom w:val="none" w:sz="0" w:space="0" w:color="auto"/>
        <w:right w:val="none" w:sz="0" w:space="0" w:color="auto"/>
      </w:divBdr>
    </w:div>
    <w:div w:id="814875211">
      <w:bodyDiv w:val="1"/>
      <w:marLeft w:val="0"/>
      <w:marRight w:val="0"/>
      <w:marTop w:val="0"/>
      <w:marBottom w:val="0"/>
      <w:divBdr>
        <w:top w:val="none" w:sz="0" w:space="0" w:color="auto"/>
        <w:left w:val="none" w:sz="0" w:space="0" w:color="auto"/>
        <w:bottom w:val="none" w:sz="0" w:space="0" w:color="auto"/>
        <w:right w:val="none" w:sz="0" w:space="0" w:color="auto"/>
      </w:divBdr>
    </w:div>
    <w:div w:id="915553922">
      <w:bodyDiv w:val="1"/>
      <w:marLeft w:val="0"/>
      <w:marRight w:val="0"/>
      <w:marTop w:val="0"/>
      <w:marBottom w:val="0"/>
      <w:divBdr>
        <w:top w:val="none" w:sz="0" w:space="0" w:color="auto"/>
        <w:left w:val="none" w:sz="0" w:space="0" w:color="auto"/>
        <w:bottom w:val="none" w:sz="0" w:space="0" w:color="auto"/>
        <w:right w:val="none" w:sz="0" w:space="0" w:color="auto"/>
      </w:divBdr>
    </w:div>
    <w:div w:id="955723054">
      <w:bodyDiv w:val="1"/>
      <w:marLeft w:val="0"/>
      <w:marRight w:val="0"/>
      <w:marTop w:val="0"/>
      <w:marBottom w:val="0"/>
      <w:divBdr>
        <w:top w:val="none" w:sz="0" w:space="0" w:color="auto"/>
        <w:left w:val="none" w:sz="0" w:space="0" w:color="auto"/>
        <w:bottom w:val="none" w:sz="0" w:space="0" w:color="auto"/>
        <w:right w:val="none" w:sz="0" w:space="0" w:color="auto"/>
      </w:divBdr>
    </w:div>
    <w:div w:id="1008942409">
      <w:bodyDiv w:val="1"/>
      <w:marLeft w:val="0"/>
      <w:marRight w:val="0"/>
      <w:marTop w:val="0"/>
      <w:marBottom w:val="0"/>
      <w:divBdr>
        <w:top w:val="none" w:sz="0" w:space="0" w:color="auto"/>
        <w:left w:val="none" w:sz="0" w:space="0" w:color="auto"/>
        <w:bottom w:val="none" w:sz="0" w:space="0" w:color="auto"/>
        <w:right w:val="none" w:sz="0" w:space="0" w:color="auto"/>
      </w:divBdr>
    </w:div>
    <w:div w:id="1246454977">
      <w:bodyDiv w:val="1"/>
      <w:marLeft w:val="0"/>
      <w:marRight w:val="0"/>
      <w:marTop w:val="0"/>
      <w:marBottom w:val="0"/>
      <w:divBdr>
        <w:top w:val="none" w:sz="0" w:space="0" w:color="auto"/>
        <w:left w:val="none" w:sz="0" w:space="0" w:color="auto"/>
        <w:bottom w:val="none" w:sz="0" w:space="0" w:color="auto"/>
        <w:right w:val="none" w:sz="0" w:space="0" w:color="auto"/>
      </w:divBdr>
    </w:div>
    <w:div w:id="1447654168">
      <w:bodyDiv w:val="1"/>
      <w:marLeft w:val="0"/>
      <w:marRight w:val="0"/>
      <w:marTop w:val="0"/>
      <w:marBottom w:val="0"/>
      <w:divBdr>
        <w:top w:val="none" w:sz="0" w:space="0" w:color="auto"/>
        <w:left w:val="none" w:sz="0" w:space="0" w:color="auto"/>
        <w:bottom w:val="none" w:sz="0" w:space="0" w:color="auto"/>
        <w:right w:val="none" w:sz="0" w:space="0" w:color="auto"/>
      </w:divBdr>
    </w:div>
    <w:div w:id="1531843402">
      <w:bodyDiv w:val="1"/>
      <w:marLeft w:val="0"/>
      <w:marRight w:val="0"/>
      <w:marTop w:val="0"/>
      <w:marBottom w:val="0"/>
      <w:divBdr>
        <w:top w:val="none" w:sz="0" w:space="0" w:color="auto"/>
        <w:left w:val="none" w:sz="0" w:space="0" w:color="auto"/>
        <w:bottom w:val="none" w:sz="0" w:space="0" w:color="auto"/>
        <w:right w:val="none" w:sz="0" w:space="0" w:color="auto"/>
      </w:divBdr>
    </w:div>
    <w:div w:id="1606576653">
      <w:bodyDiv w:val="1"/>
      <w:marLeft w:val="0"/>
      <w:marRight w:val="0"/>
      <w:marTop w:val="0"/>
      <w:marBottom w:val="0"/>
      <w:divBdr>
        <w:top w:val="none" w:sz="0" w:space="0" w:color="auto"/>
        <w:left w:val="none" w:sz="0" w:space="0" w:color="auto"/>
        <w:bottom w:val="none" w:sz="0" w:space="0" w:color="auto"/>
        <w:right w:val="none" w:sz="0" w:space="0" w:color="auto"/>
      </w:divBdr>
    </w:div>
    <w:div w:id="1760367348">
      <w:bodyDiv w:val="1"/>
      <w:marLeft w:val="0"/>
      <w:marRight w:val="0"/>
      <w:marTop w:val="0"/>
      <w:marBottom w:val="0"/>
      <w:divBdr>
        <w:top w:val="none" w:sz="0" w:space="0" w:color="auto"/>
        <w:left w:val="none" w:sz="0" w:space="0" w:color="auto"/>
        <w:bottom w:val="none" w:sz="0" w:space="0" w:color="auto"/>
        <w:right w:val="none" w:sz="0" w:space="0" w:color="auto"/>
      </w:divBdr>
    </w:div>
    <w:div w:id="1817260937">
      <w:bodyDiv w:val="1"/>
      <w:marLeft w:val="0"/>
      <w:marRight w:val="0"/>
      <w:marTop w:val="0"/>
      <w:marBottom w:val="0"/>
      <w:divBdr>
        <w:top w:val="none" w:sz="0" w:space="0" w:color="auto"/>
        <w:left w:val="none" w:sz="0" w:space="0" w:color="auto"/>
        <w:bottom w:val="none" w:sz="0" w:space="0" w:color="auto"/>
        <w:right w:val="none" w:sz="0" w:space="0" w:color="auto"/>
      </w:divBdr>
    </w:div>
    <w:div w:id="1917085172">
      <w:bodyDiv w:val="1"/>
      <w:marLeft w:val="0"/>
      <w:marRight w:val="0"/>
      <w:marTop w:val="0"/>
      <w:marBottom w:val="0"/>
      <w:divBdr>
        <w:top w:val="none" w:sz="0" w:space="0" w:color="auto"/>
        <w:left w:val="none" w:sz="0" w:space="0" w:color="auto"/>
        <w:bottom w:val="none" w:sz="0" w:space="0" w:color="auto"/>
        <w:right w:val="none" w:sz="0" w:space="0" w:color="auto"/>
      </w:divBdr>
    </w:div>
    <w:div w:id="1933120526">
      <w:bodyDiv w:val="1"/>
      <w:marLeft w:val="0"/>
      <w:marRight w:val="0"/>
      <w:marTop w:val="0"/>
      <w:marBottom w:val="0"/>
      <w:divBdr>
        <w:top w:val="none" w:sz="0" w:space="0" w:color="auto"/>
        <w:left w:val="none" w:sz="0" w:space="0" w:color="auto"/>
        <w:bottom w:val="none" w:sz="0" w:space="0" w:color="auto"/>
        <w:right w:val="none" w:sz="0" w:space="0" w:color="auto"/>
      </w:divBdr>
    </w:div>
    <w:div w:id="1933538806">
      <w:bodyDiv w:val="1"/>
      <w:marLeft w:val="0"/>
      <w:marRight w:val="0"/>
      <w:marTop w:val="0"/>
      <w:marBottom w:val="0"/>
      <w:divBdr>
        <w:top w:val="none" w:sz="0" w:space="0" w:color="auto"/>
        <w:left w:val="none" w:sz="0" w:space="0" w:color="auto"/>
        <w:bottom w:val="none" w:sz="0" w:space="0" w:color="auto"/>
        <w:right w:val="none" w:sz="0" w:space="0" w:color="auto"/>
      </w:divBdr>
    </w:div>
    <w:div w:id="1959337196">
      <w:bodyDiv w:val="1"/>
      <w:marLeft w:val="0"/>
      <w:marRight w:val="0"/>
      <w:marTop w:val="0"/>
      <w:marBottom w:val="0"/>
      <w:divBdr>
        <w:top w:val="none" w:sz="0" w:space="0" w:color="auto"/>
        <w:left w:val="none" w:sz="0" w:space="0" w:color="auto"/>
        <w:bottom w:val="none" w:sz="0" w:space="0" w:color="auto"/>
        <w:right w:val="none" w:sz="0" w:space="0" w:color="auto"/>
      </w:divBdr>
    </w:div>
    <w:div w:id="19653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4SQX5P7U7WPY-958212181-815683</_dlc_DocId>
    <_dlc_DocIdUrl xmlns="c890fddd-4e87-4e08-8b51-545f2a3f7b06">
      <Url>https://senpr.sharepoint.com/sites/obralegislativa/_layouts/15/DocIdRedir.aspx?ID=4SQX5P7U7WPY-958212181-815683</Url>
      <Description>4SQX5P7U7WPY-958212181-815683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8C62DD-1AAE-49E3-9A4D-C64505AF5515}">
  <ds:schemaRefs>
    <ds:schemaRef ds:uri="http://schemas.openxmlformats.org/officeDocument/2006/bibliography"/>
  </ds:schemaRefs>
</ds:datastoreItem>
</file>

<file path=customXml/itemProps2.xml><?xml version="1.0" encoding="utf-8"?>
<ds:datastoreItem xmlns:ds="http://schemas.openxmlformats.org/officeDocument/2006/customXml" ds:itemID="{8AB90E57-A1AA-4D81-AF49-B32504095F25}">
  <ds:schemaRefs>
    <ds:schemaRef ds:uri="http://schemas.microsoft.com/sharepoint/v3/contenttype/forms"/>
  </ds:schemaRefs>
</ds:datastoreItem>
</file>

<file path=customXml/itemProps3.xml><?xml version="1.0" encoding="utf-8"?>
<ds:datastoreItem xmlns:ds="http://schemas.openxmlformats.org/officeDocument/2006/customXml" ds:itemID="{4FBFD12C-3781-4DA3-8DA6-DD792ADA3BA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022D6622-C063-4855-9A09-8E2015C86C2F}">
  <ds:schemaRefs>
    <ds:schemaRef ds:uri="http://schemas.microsoft.com/sharepoint/events"/>
  </ds:schemaRefs>
</ds:datastoreItem>
</file>

<file path=customXml/itemProps5.xml><?xml version="1.0" encoding="utf-8"?>
<ds:datastoreItem xmlns:ds="http://schemas.openxmlformats.org/officeDocument/2006/customXml" ds:itemID="{FAC4855F-5164-4576-89CC-E166AA490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 López Millán (Sen. Wanda Soto)</dc:creator>
  <cp:keywords/>
  <dc:description/>
  <cp:lastModifiedBy>Monica Maldonado Gonzalez (Secretaria)</cp:lastModifiedBy>
  <cp:revision>2</cp:revision>
  <cp:lastPrinted>2025-06-16T13:17:00Z</cp:lastPrinted>
  <dcterms:created xsi:type="dcterms:W3CDTF">2025-06-17T17:28:00Z</dcterms:created>
  <dcterms:modified xsi:type="dcterms:W3CDTF">2025-06-17T17:28:00Z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c96df5c3-7be1-4c7f-9966-7f681f3c6b70</vt:lpwstr>
  </property>
  <property fmtid="{D5CDD505-2E9C-101B-9397-08002B2CF9AE}" pid="4" name="MediaServiceImageTags">
    <vt:lpwstr/>
  </property>
</Properties>
</file>