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22A1E1" w14:textId="77777777" w:rsidR="00FF6BD2" w:rsidRDefault="00AE4248" w:rsidP="002C43A2">
      <w:pPr>
        <w:jc w:val="center"/>
        <w:rPr>
          <w:rFonts w:ascii="Book Antiqua" w:hAnsi="Book Antiqua"/>
          <w:sz w:val="28"/>
          <w:lang w:val="es-ES_tradnl"/>
        </w:rPr>
      </w:pPr>
      <w:r>
        <w:rPr>
          <w:rFonts w:ascii="Book Antiqua" w:hAnsi="Book Antiqua"/>
          <w:sz w:val="28"/>
          <w:lang w:val="es-ES_tradnl"/>
        </w:rPr>
        <w:t>GOBIERNO DE PUERTO RICO</w:t>
      </w:r>
    </w:p>
    <w:p w14:paraId="73A9195D" w14:textId="77777777" w:rsidR="00AE4248" w:rsidRPr="002C43A2" w:rsidRDefault="00AE4248" w:rsidP="002C43A2">
      <w:pPr>
        <w:jc w:val="center"/>
        <w:rPr>
          <w:rFonts w:ascii="Book Antiqua" w:hAnsi="Book Antiqua"/>
          <w:szCs w:val="24"/>
          <w:lang w:val="es-ES_tradnl"/>
        </w:rPr>
      </w:pPr>
    </w:p>
    <w:p w14:paraId="393F02D1" w14:textId="259CFE8F" w:rsidR="00AE4248" w:rsidRDefault="00843B91" w:rsidP="002C43A2">
      <w:pPr>
        <w:pStyle w:val="Title2"/>
        <w:rPr>
          <w:rFonts w:ascii="Book Antiqua" w:hAnsi="Book Antiqua"/>
          <w:lang w:val="es-ES_tradnl"/>
        </w:rPr>
      </w:pPr>
      <w:r>
        <w:rPr>
          <w:rFonts w:ascii="Book Antiqua" w:hAnsi="Book Antiqua"/>
          <w:lang w:val="es-ES_tradnl"/>
        </w:rPr>
        <w:t>20</w:t>
      </w:r>
      <w:r w:rsidR="00AE4248">
        <w:rPr>
          <w:rFonts w:ascii="Book Antiqua" w:hAnsi="Book Antiqua"/>
          <w:lang w:val="es-ES_tradnl"/>
        </w:rPr>
        <w:t xml:space="preserve"> </w:t>
      </w:r>
      <w:proofErr w:type="spellStart"/>
      <w:r>
        <w:rPr>
          <w:rFonts w:ascii="Book Antiqua" w:hAnsi="Book Antiqua"/>
          <w:vertAlign w:val="superscript"/>
          <w:lang w:val="es-ES_tradnl"/>
        </w:rPr>
        <w:t>m</w:t>
      </w:r>
      <w:r w:rsidR="00AE4248">
        <w:rPr>
          <w:rFonts w:ascii="Book Antiqua" w:hAnsi="Book Antiqua"/>
          <w:vertAlign w:val="superscript"/>
          <w:lang w:val="es-ES_tradnl"/>
        </w:rPr>
        <w:t>a</w:t>
      </w:r>
      <w:proofErr w:type="spellEnd"/>
      <w:r w:rsidR="00AE4248">
        <w:rPr>
          <w:rFonts w:ascii="Book Antiqua" w:hAnsi="Book Antiqua"/>
          <w:lang w:val="es-ES_tradnl"/>
        </w:rPr>
        <w:tab/>
        <w:t>Asamblea</w:t>
      </w:r>
      <w:r w:rsidR="00AE4248">
        <w:rPr>
          <w:rFonts w:ascii="Book Antiqua" w:hAnsi="Book Antiqua"/>
          <w:lang w:val="es-ES_tradnl"/>
        </w:rPr>
        <w:tab/>
      </w:r>
      <w:r w:rsidR="00A06518">
        <w:rPr>
          <w:rFonts w:ascii="Book Antiqua" w:hAnsi="Book Antiqua"/>
          <w:lang w:val="es-ES_tradnl"/>
        </w:rPr>
        <w:t>1</w:t>
      </w:r>
      <w:r w:rsidR="00AE4248">
        <w:rPr>
          <w:rFonts w:ascii="Book Antiqua" w:hAnsi="Book Antiqua"/>
          <w:lang w:val="es-ES_tradnl"/>
        </w:rPr>
        <w:t xml:space="preserve"> </w:t>
      </w:r>
      <w:proofErr w:type="spellStart"/>
      <w:r w:rsidR="00A06518">
        <w:rPr>
          <w:rFonts w:ascii="Book Antiqua" w:hAnsi="Book Antiqua"/>
          <w:vertAlign w:val="superscript"/>
          <w:lang w:val="es-ES_tradnl"/>
        </w:rPr>
        <w:t>r</w:t>
      </w:r>
      <w:r w:rsidR="00AE4248">
        <w:rPr>
          <w:rFonts w:ascii="Book Antiqua" w:hAnsi="Book Antiqua"/>
          <w:vertAlign w:val="superscript"/>
          <w:lang w:val="es-ES_tradnl"/>
        </w:rPr>
        <w:t>a</w:t>
      </w:r>
      <w:proofErr w:type="spellEnd"/>
      <w:r w:rsidR="00AE4248">
        <w:rPr>
          <w:rFonts w:ascii="Book Antiqua" w:hAnsi="Book Antiqua"/>
          <w:lang w:val="es-ES_tradnl"/>
        </w:rPr>
        <w:tab/>
        <w:t>Sesión</w:t>
      </w:r>
    </w:p>
    <w:p w14:paraId="415BD37C" w14:textId="77777777" w:rsidR="00AE4248" w:rsidRDefault="00AE4248" w:rsidP="002C43A2">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ACD016D" w14:textId="77777777" w:rsidR="00AE4248" w:rsidRDefault="00AE4248" w:rsidP="002C43A2">
      <w:pPr>
        <w:rPr>
          <w:lang w:val="es-ES_tradnl"/>
        </w:rPr>
      </w:pPr>
    </w:p>
    <w:p w14:paraId="25BCBA72" w14:textId="77777777" w:rsidR="00AE4248" w:rsidRDefault="00AE4248" w:rsidP="002C43A2">
      <w:pPr>
        <w:jc w:val="center"/>
        <w:rPr>
          <w:rFonts w:ascii="Book Antiqua" w:hAnsi="Book Antiqua"/>
          <w:b/>
          <w:sz w:val="36"/>
          <w:lang w:val="es-ES_tradnl"/>
        </w:rPr>
      </w:pPr>
      <w:r>
        <w:rPr>
          <w:rFonts w:ascii="Book Antiqua" w:hAnsi="Book Antiqua"/>
          <w:b/>
          <w:sz w:val="36"/>
          <w:lang w:val="es-ES_tradnl"/>
        </w:rPr>
        <w:t>CÁMARA DE REPRESENTANTES</w:t>
      </w:r>
    </w:p>
    <w:p w14:paraId="4900E9A3" w14:textId="77777777" w:rsidR="002C43A2" w:rsidRPr="002C43A2" w:rsidRDefault="002C43A2" w:rsidP="002C43A2">
      <w:pPr>
        <w:jc w:val="center"/>
        <w:rPr>
          <w:rFonts w:ascii="Book Antiqua" w:hAnsi="Book Antiqua"/>
          <w:b/>
          <w:szCs w:val="24"/>
          <w:lang w:val="es-ES_tradnl"/>
        </w:rPr>
      </w:pPr>
    </w:p>
    <w:p w14:paraId="1F02598D" w14:textId="5EDF2964" w:rsidR="00AE4248" w:rsidRDefault="00AE4248" w:rsidP="002C43A2">
      <w:pPr>
        <w:jc w:val="center"/>
        <w:rPr>
          <w:rFonts w:ascii="Book Antiqua" w:hAnsi="Book Antiqua"/>
          <w:b/>
          <w:sz w:val="52"/>
          <w:lang w:val="es-ES_tradnl"/>
        </w:rPr>
      </w:pPr>
      <w:r>
        <w:rPr>
          <w:rFonts w:ascii="Book Antiqua" w:hAnsi="Book Antiqua"/>
          <w:b/>
          <w:sz w:val="52"/>
          <w:lang w:val="es-ES_tradnl"/>
        </w:rPr>
        <w:t>P. de la C.</w:t>
      </w:r>
      <w:r w:rsidR="002C43A2">
        <w:rPr>
          <w:rFonts w:ascii="Book Antiqua" w:hAnsi="Book Antiqua"/>
          <w:b/>
          <w:sz w:val="52"/>
          <w:lang w:val="es-ES_tradnl"/>
        </w:rPr>
        <w:t xml:space="preserve"> </w:t>
      </w:r>
      <w:r w:rsidR="00BA3984">
        <w:rPr>
          <w:rFonts w:ascii="Book Antiqua" w:hAnsi="Book Antiqua"/>
          <w:b/>
          <w:sz w:val="52"/>
          <w:lang w:val="es-ES_tradnl"/>
        </w:rPr>
        <w:t xml:space="preserve">366 </w:t>
      </w:r>
    </w:p>
    <w:p w14:paraId="4E9412AA" w14:textId="77777777" w:rsidR="002C43A2" w:rsidRPr="002C43A2" w:rsidRDefault="002C43A2" w:rsidP="002C43A2">
      <w:pPr>
        <w:jc w:val="center"/>
        <w:rPr>
          <w:rFonts w:ascii="Book Antiqua" w:hAnsi="Book Antiqua"/>
          <w:b/>
          <w:szCs w:val="24"/>
          <w:lang w:val="es-ES_tradnl"/>
        </w:rPr>
      </w:pPr>
    </w:p>
    <w:p w14:paraId="3832402D" w14:textId="53D33A4E" w:rsidR="00AE4248" w:rsidRDefault="008E22B8" w:rsidP="002C43A2">
      <w:pPr>
        <w:jc w:val="center"/>
        <w:rPr>
          <w:rFonts w:ascii="Book Antiqua" w:hAnsi="Book Antiqua"/>
          <w:lang w:val="es-ES_tradnl"/>
        </w:rPr>
      </w:pPr>
      <w:r>
        <w:rPr>
          <w:rFonts w:ascii="Book Antiqua" w:hAnsi="Book Antiqua"/>
          <w:lang w:val="es-ES_tradnl"/>
        </w:rPr>
        <w:t>27</w:t>
      </w:r>
      <w:r w:rsidR="00AE4248">
        <w:rPr>
          <w:rFonts w:ascii="Book Antiqua" w:hAnsi="Book Antiqua"/>
          <w:lang w:val="es-ES_tradnl"/>
        </w:rPr>
        <w:t xml:space="preserve"> DE </w:t>
      </w:r>
      <w:r w:rsidR="00E37609">
        <w:rPr>
          <w:rFonts w:ascii="Book Antiqua" w:hAnsi="Book Antiqua"/>
          <w:lang w:val="es-ES_tradnl"/>
        </w:rPr>
        <w:t>FEBRERO</w:t>
      </w:r>
      <w:r w:rsidR="00AE4248">
        <w:rPr>
          <w:rFonts w:ascii="Book Antiqua" w:hAnsi="Book Antiqua"/>
          <w:lang w:val="es-ES_tradnl"/>
        </w:rPr>
        <w:t xml:space="preserve"> DE 20</w:t>
      </w:r>
      <w:r w:rsidR="00A06518">
        <w:rPr>
          <w:rFonts w:ascii="Book Antiqua" w:hAnsi="Book Antiqua"/>
          <w:lang w:val="es-ES_tradnl"/>
        </w:rPr>
        <w:t>2</w:t>
      </w:r>
      <w:r w:rsidR="006D0C19">
        <w:rPr>
          <w:rFonts w:ascii="Book Antiqua" w:hAnsi="Book Antiqua"/>
          <w:lang w:val="es-ES_tradnl"/>
        </w:rPr>
        <w:t>5</w:t>
      </w:r>
    </w:p>
    <w:p w14:paraId="18D1750F" w14:textId="77777777" w:rsidR="002C43A2" w:rsidRDefault="002C43A2" w:rsidP="002C43A2">
      <w:pPr>
        <w:jc w:val="center"/>
        <w:rPr>
          <w:rFonts w:ascii="Book Antiqua" w:hAnsi="Book Antiqua"/>
          <w:lang w:val="es-ES_tradnl"/>
        </w:rPr>
      </w:pPr>
    </w:p>
    <w:p w14:paraId="7AD4E2E6" w14:textId="06081E3C" w:rsidR="00AE4248" w:rsidRDefault="00AE4248" w:rsidP="002C43A2">
      <w:pPr>
        <w:jc w:val="center"/>
        <w:rPr>
          <w:rFonts w:ascii="Book Antiqua" w:hAnsi="Book Antiqua"/>
          <w:i/>
          <w:lang w:val="es-ES_tradnl"/>
        </w:rPr>
      </w:pPr>
      <w:r>
        <w:rPr>
          <w:rFonts w:ascii="Book Antiqua" w:hAnsi="Book Antiqua"/>
          <w:lang w:val="es-ES_tradnl"/>
        </w:rPr>
        <w:t>Presentado por l</w:t>
      </w:r>
      <w:r w:rsidR="00843B91">
        <w:rPr>
          <w:rFonts w:ascii="Book Antiqua" w:hAnsi="Book Antiqua"/>
          <w:lang w:val="es-ES_tradnl"/>
        </w:rPr>
        <w:t>a</w:t>
      </w:r>
      <w:r>
        <w:rPr>
          <w:rFonts w:ascii="Book Antiqua" w:hAnsi="Book Antiqua"/>
          <w:lang w:val="es-ES_tradnl"/>
        </w:rPr>
        <w:t xml:space="preserve"> representante </w:t>
      </w:r>
      <w:r w:rsidR="00843B91">
        <w:rPr>
          <w:rFonts w:ascii="Book Antiqua" w:hAnsi="Book Antiqua"/>
          <w:i/>
          <w:lang w:val="es-ES_tradnl"/>
        </w:rPr>
        <w:t>Martínez</w:t>
      </w:r>
      <w:r>
        <w:rPr>
          <w:rFonts w:ascii="Book Antiqua" w:hAnsi="Book Antiqua"/>
          <w:i/>
          <w:lang w:val="es-ES_tradnl"/>
        </w:rPr>
        <w:t xml:space="preserve"> </w:t>
      </w:r>
      <w:r w:rsidR="00843B91">
        <w:rPr>
          <w:rFonts w:ascii="Book Antiqua" w:hAnsi="Book Antiqua"/>
          <w:i/>
          <w:lang w:val="es-ES_tradnl"/>
        </w:rPr>
        <w:t>Vázquez</w:t>
      </w:r>
    </w:p>
    <w:p w14:paraId="15F51384" w14:textId="77777777" w:rsidR="002C43A2" w:rsidRDefault="002C43A2" w:rsidP="002C43A2">
      <w:pPr>
        <w:jc w:val="center"/>
        <w:rPr>
          <w:rFonts w:ascii="Book Antiqua" w:hAnsi="Book Antiqua"/>
          <w:lang w:val="es-ES_tradnl"/>
        </w:rPr>
      </w:pPr>
    </w:p>
    <w:p w14:paraId="5411889D" w14:textId="2DCAF10F" w:rsidR="00AE4248" w:rsidRDefault="00AE4248" w:rsidP="002C43A2">
      <w:pPr>
        <w:jc w:val="center"/>
        <w:rPr>
          <w:rFonts w:ascii="Book Antiqua" w:hAnsi="Book Antiqua"/>
          <w:lang w:val="es-ES_tradnl"/>
        </w:rPr>
      </w:pPr>
      <w:r>
        <w:rPr>
          <w:rFonts w:ascii="Book Antiqua" w:hAnsi="Book Antiqua"/>
          <w:lang w:val="es-ES_tradnl"/>
        </w:rPr>
        <w:t xml:space="preserve">Referido a </w:t>
      </w:r>
      <w:r w:rsidR="00F214B0">
        <w:rPr>
          <w:rFonts w:ascii="Book Antiqua" w:hAnsi="Book Antiqua"/>
          <w:lang w:val="es-ES_tradnl"/>
        </w:rPr>
        <w:t xml:space="preserve">la Comisión de </w:t>
      </w:r>
      <w:r w:rsidR="00C47A7A">
        <w:rPr>
          <w:rFonts w:ascii="Book Antiqua" w:hAnsi="Book Antiqua"/>
          <w:lang w:val="es-ES_tradnl"/>
        </w:rPr>
        <w:t>Educación</w:t>
      </w:r>
    </w:p>
    <w:p w14:paraId="3FB2E100" w14:textId="77777777" w:rsidR="00AE4248" w:rsidRDefault="00AE4248" w:rsidP="002C43A2">
      <w:pPr>
        <w:jc w:val="both"/>
        <w:rPr>
          <w:rFonts w:ascii="Book Antiqua" w:hAnsi="Book Antiqua"/>
          <w:lang w:val="es-ES_tradnl"/>
        </w:rPr>
      </w:pPr>
    </w:p>
    <w:p w14:paraId="4C6EA167" w14:textId="77777777" w:rsidR="00AE4248" w:rsidRDefault="00AE4248" w:rsidP="002C43A2">
      <w:pPr>
        <w:jc w:val="center"/>
        <w:rPr>
          <w:rFonts w:ascii="Book Antiqua" w:hAnsi="Book Antiqua"/>
          <w:b/>
          <w:sz w:val="28"/>
          <w:lang w:val="es-ES_tradnl"/>
        </w:rPr>
      </w:pPr>
      <w:r>
        <w:rPr>
          <w:rFonts w:ascii="Book Antiqua" w:hAnsi="Book Antiqua"/>
          <w:b/>
          <w:sz w:val="28"/>
          <w:lang w:val="es-ES_tradnl"/>
        </w:rPr>
        <w:t>LEY</w:t>
      </w:r>
    </w:p>
    <w:p w14:paraId="4B32D58B" w14:textId="77777777" w:rsidR="00AE4248" w:rsidRDefault="00AE4248" w:rsidP="002C43A2">
      <w:pPr>
        <w:jc w:val="both"/>
        <w:rPr>
          <w:rFonts w:ascii="Book Antiqua" w:hAnsi="Book Antiqua"/>
          <w:lang w:val="es-ES_tradnl"/>
        </w:rPr>
      </w:pPr>
    </w:p>
    <w:p w14:paraId="6A1E682E" w14:textId="0E19BB26" w:rsidR="00E57842" w:rsidRDefault="00AE4248" w:rsidP="002C43A2">
      <w:pPr>
        <w:ind w:left="360" w:hanging="360"/>
        <w:jc w:val="both"/>
        <w:rPr>
          <w:rFonts w:ascii="Book Antiqua" w:hAnsi="Book Antiqua"/>
          <w:lang w:val="es-ES_tradnl"/>
        </w:rPr>
      </w:pPr>
      <w:r w:rsidRPr="00A06518">
        <w:rPr>
          <w:rFonts w:ascii="Book Antiqua" w:hAnsi="Book Antiqua"/>
          <w:lang w:val="es-ES_tradnl"/>
        </w:rPr>
        <w:t>Para</w:t>
      </w:r>
      <w:r w:rsidR="006A2B1B" w:rsidRPr="006A2B1B">
        <w:rPr>
          <w:rFonts w:ascii="Book Antiqua" w:hAnsi="Book Antiqua"/>
          <w:lang w:val="es-ES_tradnl"/>
        </w:rPr>
        <w:t xml:space="preserve"> </w:t>
      </w:r>
      <w:r w:rsidR="00037CB4" w:rsidRPr="00037CB4">
        <w:rPr>
          <w:rFonts w:ascii="Book Antiqua" w:hAnsi="Book Antiqua"/>
          <w:lang w:val="es-ES_tradnl"/>
        </w:rPr>
        <w:t xml:space="preserve">enmendar el </w:t>
      </w:r>
      <w:r w:rsidR="00E57842">
        <w:rPr>
          <w:rFonts w:ascii="Book Antiqua" w:hAnsi="Book Antiqua"/>
          <w:lang w:val="es-ES_tradnl"/>
        </w:rPr>
        <w:t xml:space="preserve">Artículo 9.06 de la Ley 85-2018, mejor conocida como la “Ley de Reforma Educativa de Puerto Rico”, a los fines de añadir </w:t>
      </w:r>
      <w:r w:rsidR="00015FFF" w:rsidRPr="00015FFF">
        <w:rPr>
          <w:rFonts w:ascii="Book Antiqua" w:hAnsi="Book Antiqua"/>
          <w:lang w:val="es-ES_tradnl"/>
        </w:rPr>
        <w:t>e</w:t>
      </w:r>
      <w:r w:rsidR="00015FFF" w:rsidRPr="00015FFF">
        <w:rPr>
          <w:rFonts w:ascii="Book Antiqua" w:hAnsi="Book Antiqua"/>
          <w:lang w:val="es-PR"/>
        </w:rPr>
        <w:t>l béisbol</w:t>
      </w:r>
      <w:r w:rsidR="00015FFF">
        <w:rPr>
          <w:rFonts w:ascii="Book Antiqua" w:hAnsi="Book Antiqua"/>
          <w:lang w:val="es-ES_tradnl"/>
        </w:rPr>
        <w:t xml:space="preserve"> </w:t>
      </w:r>
      <w:r w:rsidR="00AE42F8" w:rsidRPr="00AE42F8">
        <w:rPr>
          <w:rFonts w:ascii="Book Antiqua" w:hAnsi="Book Antiqua"/>
          <w:lang w:val="es-PR"/>
        </w:rPr>
        <w:t>como deporte esencial y los principios básicos de</w:t>
      </w:r>
      <w:r w:rsidR="00015FFF">
        <w:rPr>
          <w:rFonts w:ascii="Book Antiqua" w:hAnsi="Book Antiqua"/>
          <w:lang w:val="es-PR"/>
        </w:rPr>
        <w:t>l</w:t>
      </w:r>
      <w:r w:rsidR="00AE42F8" w:rsidRPr="00AE42F8">
        <w:rPr>
          <w:rFonts w:ascii="Book Antiqua" w:hAnsi="Book Antiqua"/>
          <w:lang w:val="es-PR"/>
        </w:rPr>
        <w:t xml:space="preserve"> mismo, a impartirse en los currículos escolares de Educación Física</w:t>
      </w:r>
      <w:r w:rsidR="00E57842">
        <w:rPr>
          <w:rFonts w:ascii="Book Antiqua" w:hAnsi="Book Antiqua"/>
          <w:lang w:val="es-ES_tradnl"/>
        </w:rPr>
        <w:t xml:space="preserve">; y para otros fines relacionados. </w:t>
      </w:r>
      <w:r w:rsidR="00037CB4" w:rsidRPr="00037CB4">
        <w:rPr>
          <w:rFonts w:ascii="Book Antiqua" w:hAnsi="Book Antiqua"/>
          <w:lang w:val="es-ES_tradnl"/>
        </w:rPr>
        <w:t xml:space="preserve"> </w:t>
      </w:r>
    </w:p>
    <w:p w14:paraId="3E9C44B4" w14:textId="77777777" w:rsidR="00E57842" w:rsidRDefault="00E57842" w:rsidP="002C43A2">
      <w:pPr>
        <w:ind w:left="360" w:hanging="360"/>
        <w:jc w:val="both"/>
        <w:rPr>
          <w:rFonts w:ascii="Book Antiqua" w:hAnsi="Book Antiqua"/>
          <w:lang w:val="es-ES_tradnl"/>
        </w:rPr>
      </w:pPr>
    </w:p>
    <w:p w14:paraId="1A449455" w14:textId="77777777" w:rsidR="00AE4248" w:rsidRDefault="00AE4248" w:rsidP="002C43A2">
      <w:pPr>
        <w:ind w:firstLine="360"/>
        <w:jc w:val="center"/>
        <w:rPr>
          <w:rFonts w:ascii="Book Antiqua" w:hAnsi="Book Antiqua"/>
          <w:lang w:val="es-ES_tradnl"/>
        </w:rPr>
      </w:pPr>
      <w:r>
        <w:rPr>
          <w:rFonts w:ascii="Book Antiqua" w:hAnsi="Book Antiqua"/>
          <w:lang w:val="es-ES_tradnl"/>
        </w:rPr>
        <w:t>EXPOSICIÓN DE MOTIVOS</w:t>
      </w:r>
    </w:p>
    <w:p w14:paraId="62BB4AF2" w14:textId="77777777" w:rsidR="002C43A2" w:rsidRDefault="002C43A2" w:rsidP="002C43A2">
      <w:pPr>
        <w:ind w:firstLine="360"/>
        <w:jc w:val="center"/>
        <w:rPr>
          <w:rFonts w:ascii="Book Antiqua" w:hAnsi="Book Antiqua"/>
          <w:lang w:val="es-ES_tradnl"/>
        </w:rPr>
      </w:pPr>
    </w:p>
    <w:p w14:paraId="424FBCBC" w14:textId="2CDE5A95" w:rsidR="0037005A" w:rsidRDefault="0037005A" w:rsidP="002C43A2">
      <w:pPr>
        <w:ind w:firstLine="360"/>
        <w:jc w:val="both"/>
        <w:rPr>
          <w:rFonts w:ascii="Book Antiqua" w:hAnsi="Book Antiqua"/>
          <w:lang w:val="es-PR"/>
        </w:rPr>
      </w:pPr>
      <w:r>
        <w:rPr>
          <w:rFonts w:ascii="Book Antiqua" w:hAnsi="Book Antiqua"/>
          <w:lang w:val="es-ES_tradnl"/>
        </w:rPr>
        <w:t xml:space="preserve">La “Ley de Reforma Educativa de Puerto Rico” se creó con el propósito de </w:t>
      </w:r>
      <w:r w:rsidRPr="0037005A">
        <w:rPr>
          <w:rFonts w:ascii="Book Antiqua" w:hAnsi="Book Antiqua"/>
          <w:lang w:val="es-PR"/>
        </w:rPr>
        <w:t>de fijar la nueva política pública del Gobierno de Puerto Rico en el área de educación; revisar y desarrollar, mediante consenso y estudio crítico-reflexivo-investigativo, el nuevo marco filosófico, sociológico, psicológico y neurocientífico que fundamentará el sistema de enseñanza en Puerto Rico</w:t>
      </w:r>
      <w:r>
        <w:rPr>
          <w:rFonts w:ascii="Book Antiqua" w:hAnsi="Book Antiqua"/>
          <w:lang w:val="es-PR"/>
        </w:rPr>
        <w:t xml:space="preserve">, entre otros. </w:t>
      </w:r>
    </w:p>
    <w:p w14:paraId="1F71CC07" w14:textId="77777777" w:rsidR="002C43A2" w:rsidRDefault="002C43A2" w:rsidP="002C43A2">
      <w:pPr>
        <w:ind w:firstLine="360"/>
        <w:jc w:val="both"/>
        <w:rPr>
          <w:rFonts w:ascii="Book Antiqua" w:hAnsi="Book Antiqua"/>
          <w:lang w:val="es-PR"/>
        </w:rPr>
      </w:pPr>
    </w:p>
    <w:p w14:paraId="382F8475" w14:textId="32585BA6" w:rsidR="0037005A" w:rsidRDefault="0037005A" w:rsidP="002C43A2">
      <w:pPr>
        <w:ind w:firstLine="360"/>
        <w:jc w:val="both"/>
        <w:rPr>
          <w:rFonts w:ascii="Book Antiqua" w:hAnsi="Book Antiqua"/>
          <w:lang w:val="es-PR"/>
        </w:rPr>
      </w:pPr>
      <w:r>
        <w:rPr>
          <w:rFonts w:ascii="Book Antiqua" w:hAnsi="Book Antiqua"/>
          <w:lang w:val="es-PR"/>
        </w:rPr>
        <w:t xml:space="preserve">Argumenta su exposición de motivos que </w:t>
      </w:r>
      <w:r w:rsidR="00374A53">
        <w:rPr>
          <w:rFonts w:ascii="Book Antiqua" w:hAnsi="Book Antiqua"/>
          <w:lang w:val="es-PR"/>
        </w:rPr>
        <w:t>“E</w:t>
      </w:r>
      <w:r w:rsidR="00374A53" w:rsidRPr="00374A53">
        <w:rPr>
          <w:rFonts w:ascii="Book Antiqua" w:hAnsi="Book Antiqua"/>
          <w:lang w:val="es-PR"/>
        </w:rPr>
        <w:t>l derecho fundamental a la educación trasciende los factores de enseñanza y aprendizaje e incide sobre otros derechos de igual naturaleza tales como la vida, libertad y propiedad.</w:t>
      </w:r>
      <w:r w:rsidR="00374A53">
        <w:rPr>
          <w:rFonts w:ascii="Book Antiqua" w:hAnsi="Book Antiqua"/>
          <w:lang w:val="es-PR"/>
        </w:rPr>
        <w:t xml:space="preserve">” </w:t>
      </w:r>
      <w:r w:rsidR="0084075D">
        <w:rPr>
          <w:rFonts w:ascii="Book Antiqua" w:hAnsi="Book Antiqua"/>
          <w:lang w:val="es-PR"/>
        </w:rPr>
        <w:t>Explica,</w:t>
      </w:r>
      <w:r w:rsidR="00374A53">
        <w:rPr>
          <w:rFonts w:ascii="Book Antiqua" w:hAnsi="Book Antiqua"/>
          <w:lang w:val="es-PR"/>
        </w:rPr>
        <w:t xml:space="preserve"> además, que “la educación es piedra angular de nuestra sociedad y factor vital en el desarrollo del ser humano como futuro ciudadano.” Abunda también en que “</w:t>
      </w:r>
      <w:r w:rsidR="00374A53" w:rsidRPr="00374A53">
        <w:rPr>
          <w:rFonts w:ascii="Book Antiqua" w:hAnsi="Book Antiqua"/>
          <w:lang w:val="es-PR"/>
        </w:rPr>
        <w:t xml:space="preserve">El sistema de educación pública es la punta de lanza del desarrollo económico y social en Puerto Rico. </w:t>
      </w:r>
      <w:r w:rsidR="00374A53" w:rsidRPr="00374A53">
        <w:rPr>
          <w:rFonts w:ascii="Book Antiqua" w:hAnsi="Book Antiqua"/>
          <w:b/>
          <w:bCs/>
          <w:lang w:val="es-PR"/>
        </w:rPr>
        <w:t>Es precisamente este sistema, el que se ocupa de educar y preparar para el futuro a la gran mayoría de los niños de la Isla</w:t>
      </w:r>
      <w:r w:rsidR="00374A53" w:rsidRPr="00374A53">
        <w:rPr>
          <w:rFonts w:ascii="Book Antiqua" w:hAnsi="Book Antiqua"/>
          <w:lang w:val="es-PR"/>
        </w:rPr>
        <w:t>.</w:t>
      </w:r>
      <w:r w:rsidR="00374A53">
        <w:rPr>
          <w:rFonts w:ascii="Book Antiqua" w:hAnsi="Book Antiqua"/>
          <w:lang w:val="es-PR"/>
        </w:rPr>
        <w:t xml:space="preserve">” (Énfasis Nuestro). </w:t>
      </w:r>
    </w:p>
    <w:p w14:paraId="6133E0FA" w14:textId="77777777" w:rsidR="002C43A2" w:rsidRDefault="002C43A2" w:rsidP="002C43A2">
      <w:pPr>
        <w:ind w:firstLine="360"/>
        <w:jc w:val="both"/>
        <w:rPr>
          <w:rFonts w:ascii="Book Antiqua" w:hAnsi="Book Antiqua"/>
          <w:lang w:val="es-PR"/>
        </w:rPr>
      </w:pPr>
    </w:p>
    <w:p w14:paraId="505E89FD" w14:textId="32745355" w:rsidR="00374A53" w:rsidRDefault="00374A53" w:rsidP="002C43A2">
      <w:pPr>
        <w:ind w:firstLine="360"/>
        <w:jc w:val="both"/>
        <w:rPr>
          <w:rFonts w:ascii="Book Antiqua" w:hAnsi="Book Antiqua"/>
          <w:lang w:val="es-PR"/>
        </w:rPr>
      </w:pPr>
      <w:r>
        <w:rPr>
          <w:rFonts w:ascii="Book Antiqua" w:hAnsi="Book Antiqua"/>
          <w:lang w:val="es-PR"/>
        </w:rPr>
        <w:t xml:space="preserve">Así lo anterior, es evidente que no sólo existe un derecho fundamental de todos los niños a recibir una educación </w:t>
      </w:r>
      <w:r w:rsidR="00BB78F1">
        <w:rPr>
          <w:rFonts w:ascii="Book Antiqua" w:hAnsi="Book Antiqua"/>
          <w:lang w:val="es-PR"/>
        </w:rPr>
        <w:t xml:space="preserve">de excelencia en el aspecto académico, administrativo, de </w:t>
      </w:r>
      <w:r w:rsidR="00BB78F1">
        <w:rPr>
          <w:rFonts w:ascii="Book Antiqua" w:hAnsi="Book Antiqua"/>
          <w:lang w:val="es-PR"/>
        </w:rPr>
        <w:lastRenderedPageBreak/>
        <w:t xml:space="preserve">vanguardia y adelantado a los tiempos; sino que existe una responsabilidad del gobierno para proveer la misma a través de su Departamento de Educación. Esto por ser dicho Departamento, el que prepara y educa a la gran mayoría de los niños en Puerto Rico. </w:t>
      </w:r>
    </w:p>
    <w:p w14:paraId="1D9B67C4" w14:textId="77777777" w:rsidR="002C43A2" w:rsidRDefault="002C43A2" w:rsidP="002C43A2">
      <w:pPr>
        <w:ind w:firstLine="360"/>
        <w:jc w:val="both"/>
        <w:rPr>
          <w:rFonts w:ascii="Book Antiqua" w:hAnsi="Book Antiqua"/>
          <w:lang w:val="es-PR"/>
        </w:rPr>
      </w:pPr>
    </w:p>
    <w:p w14:paraId="296883A2" w14:textId="3DD2B9F7" w:rsidR="00BB78F1" w:rsidRDefault="00BB78F1" w:rsidP="002C43A2">
      <w:pPr>
        <w:ind w:firstLine="360"/>
        <w:jc w:val="both"/>
        <w:rPr>
          <w:rFonts w:ascii="Book Antiqua" w:hAnsi="Book Antiqua"/>
          <w:lang w:val="es-PR"/>
        </w:rPr>
      </w:pPr>
      <w:r>
        <w:rPr>
          <w:rFonts w:ascii="Book Antiqua" w:hAnsi="Book Antiqua"/>
          <w:lang w:val="es-PR"/>
        </w:rPr>
        <w:tab/>
        <w:t xml:space="preserve">En la referida Ley 85-2018, </w:t>
      </w:r>
      <w:r w:rsidR="00116CDC">
        <w:rPr>
          <w:rFonts w:ascii="Book Antiqua" w:hAnsi="Book Antiqua"/>
          <w:lang w:val="es-PR"/>
        </w:rPr>
        <w:t xml:space="preserve">Artículo 9.06, </w:t>
      </w:r>
      <w:r>
        <w:rPr>
          <w:rFonts w:ascii="Book Antiqua" w:hAnsi="Book Antiqua"/>
          <w:lang w:val="es-PR"/>
        </w:rPr>
        <w:t xml:space="preserve">se </w:t>
      </w:r>
      <w:r w:rsidR="00381481">
        <w:rPr>
          <w:rFonts w:ascii="Book Antiqua" w:hAnsi="Book Antiqua"/>
          <w:lang w:val="es-PR"/>
        </w:rPr>
        <w:t>plasma</w:t>
      </w:r>
      <w:r>
        <w:rPr>
          <w:rFonts w:ascii="Book Antiqua" w:hAnsi="Book Antiqua"/>
          <w:lang w:val="es-PR"/>
        </w:rPr>
        <w:t xml:space="preserve"> el tema de la Educación Física en los niños como parte del plan integral educativo para la Isla. </w:t>
      </w:r>
      <w:r w:rsidR="00116CDC">
        <w:rPr>
          <w:rFonts w:ascii="Book Antiqua" w:hAnsi="Book Antiqua"/>
          <w:lang w:val="es-PR"/>
        </w:rPr>
        <w:t xml:space="preserve">Sin embargo, la argumentación del tema es ligera y se limita a lo siguiente: </w:t>
      </w:r>
    </w:p>
    <w:p w14:paraId="13DFEAE8" w14:textId="77777777" w:rsidR="002C43A2" w:rsidRDefault="002C43A2" w:rsidP="002C43A2">
      <w:pPr>
        <w:ind w:firstLine="360"/>
        <w:jc w:val="both"/>
        <w:rPr>
          <w:rFonts w:ascii="Book Antiqua" w:hAnsi="Book Antiqua"/>
          <w:lang w:val="es-PR"/>
        </w:rPr>
      </w:pPr>
    </w:p>
    <w:p w14:paraId="0666E49B" w14:textId="03B5E095" w:rsidR="00116CDC" w:rsidRDefault="00116CDC" w:rsidP="002C43A2">
      <w:pPr>
        <w:ind w:left="720" w:right="720" w:firstLine="720"/>
        <w:jc w:val="both"/>
        <w:rPr>
          <w:rFonts w:ascii="Book Antiqua" w:hAnsi="Book Antiqua"/>
          <w:i/>
          <w:iCs/>
          <w:lang w:val="es-PR"/>
        </w:rPr>
      </w:pPr>
      <w:r w:rsidRPr="00116CDC">
        <w:rPr>
          <w:rFonts w:ascii="Book Antiqua" w:hAnsi="Book Antiqua"/>
          <w:i/>
          <w:iCs/>
          <w:lang w:val="es-PR"/>
        </w:rPr>
        <w:t>Las escuelas proveerán a todos sus estudiantes con un mínimo de tres (3) horas semanales de educación física. Se garantizará un maestro de educación física en cada escuela. Para el caso de escuelas con más de doscientos cincuenta (250) estudiantes, se nombrarán maestros adicionales por cada doscientos cincuenta (250) estudiantes o fracción. Disponiéndose, además, que, de conformidad a los recursos fiscales disponibles, se incluya la integración de instrumentos de tecnología moderna para proveer información sobre la educación física a los estudiantes. Se entenderán como instrumentos de tecnología moderna las computadoras, equipos de comunicación y equipos audiovisuales, entre otros.</w:t>
      </w:r>
    </w:p>
    <w:p w14:paraId="40D60043" w14:textId="77777777" w:rsidR="00116CDC" w:rsidRDefault="00116CDC" w:rsidP="002C43A2">
      <w:pPr>
        <w:jc w:val="both"/>
        <w:rPr>
          <w:rFonts w:ascii="Book Antiqua" w:hAnsi="Book Antiqua"/>
          <w:i/>
          <w:iCs/>
          <w:lang w:val="es-PR"/>
        </w:rPr>
      </w:pPr>
    </w:p>
    <w:p w14:paraId="3E484A20" w14:textId="603C18AE" w:rsidR="00116CDC" w:rsidRDefault="00116CDC" w:rsidP="002C43A2">
      <w:pPr>
        <w:jc w:val="both"/>
        <w:rPr>
          <w:rFonts w:ascii="Book Antiqua" w:hAnsi="Book Antiqua"/>
          <w:lang w:val="es-PR"/>
        </w:rPr>
      </w:pPr>
      <w:r>
        <w:rPr>
          <w:rFonts w:ascii="Book Antiqua" w:hAnsi="Book Antiqua"/>
          <w:lang w:val="es-PR"/>
        </w:rPr>
        <w:tab/>
        <w:t xml:space="preserve">Ahora bien, </w:t>
      </w:r>
      <w:r w:rsidR="00A952D5">
        <w:rPr>
          <w:rFonts w:ascii="Book Antiqua" w:hAnsi="Book Antiqua"/>
          <w:lang w:val="es-PR"/>
        </w:rPr>
        <w:t>el Artículo 2.16 (b) de la referida Ley establece la Autonomía Docente del Maestro e indica lo próximo:</w:t>
      </w:r>
    </w:p>
    <w:p w14:paraId="69F0A026" w14:textId="77777777" w:rsidR="002C43A2" w:rsidRDefault="002C43A2" w:rsidP="002C43A2">
      <w:pPr>
        <w:jc w:val="both"/>
        <w:rPr>
          <w:rFonts w:ascii="Book Antiqua" w:hAnsi="Book Antiqua"/>
          <w:lang w:val="es-PR"/>
        </w:rPr>
      </w:pPr>
    </w:p>
    <w:p w14:paraId="18772171" w14:textId="77777777" w:rsidR="009C4151" w:rsidRDefault="00A952D5" w:rsidP="002C43A2">
      <w:pPr>
        <w:ind w:left="720" w:right="720" w:firstLine="720"/>
        <w:jc w:val="both"/>
        <w:rPr>
          <w:rFonts w:ascii="Book Antiqua" w:hAnsi="Book Antiqua"/>
          <w:i/>
          <w:iCs/>
          <w:lang w:val="es-PR"/>
        </w:rPr>
      </w:pPr>
      <w:r w:rsidRPr="00A952D5">
        <w:rPr>
          <w:rFonts w:ascii="Book Antiqua" w:hAnsi="Book Antiqua"/>
          <w:i/>
          <w:iCs/>
          <w:lang w:val="es-PR"/>
        </w:rPr>
        <w:t>El Secretario, los Superintendentes Regionales, los directores de escuela y los consejos escolares validarán la autonomía docente del maestro, que incluye la libertad para: (a) hacer los cambios que estimen pertinentes con el fin de adaptar el temario de los cursos al perfil sociocultural y geográfico de sus estudiantes, previa aprobación con sus superiores; (b) adoptar la metodología pedagógica que según su juicio profesional suscite mejor el interés y la curiosidad de sus alumnos en los temas bajo estudio; (c) prestarle atención singularizada a estudiantes con discapacidades, al igual que a estudiantes de alto rendimiento académico o con habilidades especiales; y (d) organizar grupos de alumnos para realizar estudios o proyectos especiales relacionados con sus cursos.</w:t>
      </w:r>
    </w:p>
    <w:p w14:paraId="664F6213" w14:textId="77777777" w:rsidR="002C43A2" w:rsidRDefault="002C43A2" w:rsidP="002C43A2">
      <w:pPr>
        <w:ind w:left="720" w:right="720" w:firstLine="720"/>
        <w:jc w:val="both"/>
        <w:rPr>
          <w:rFonts w:ascii="Book Antiqua" w:hAnsi="Book Antiqua"/>
          <w:i/>
          <w:iCs/>
          <w:lang w:val="es-PR"/>
        </w:rPr>
      </w:pPr>
    </w:p>
    <w:p w14:paraId="15C60432" w14:textId="07A17CDE" w:rsidR="00A952D5" w:rsidRDefault="00A952D5" w:rsidP="002C43A2">
      <w:pPr>
        <w:ind w:left="720" w:right="720"/>
        <w:jc w:val="both"/>
        <w:rPr>
          <w:rFonts w:ascii="Book Antiqua" w:hAnsi="Book Antiqua"/>
          <w:lang w:val="es-PR"/>
        </w:rPr>
      </w:pPr>
      <w:r w:rsidRPr="00A952D5">
        <w:rPr>
          <w:rFonts w:ascii="Book Antiqua" w:hAnsi="Book Antiqua"/>
          <w:i/>
          <w:iCs/>
          <w:lang w:val="es-PR"/>
        </w:rPr>
        <w:t xml:space="preserve"> </w:t>
      </w:r>
      <w:r w:rsidR="009C4151">
        <w:rPr>
          <w:rFonts w:ascii="Book Antiqua" w:hAnsi="Book Antiqua"/>
          <w:i/>
          <w:iCs/>
          <w:lang w:val="es-PR"/>
        </w:rPr>
        <w:tab/>
      </w:r>
      <w:r w:rsidRPr="009C4151">
        <w:rPr>
          <w:rFonts w:ascii="Book Antiqua" w:hAnsi="Book Antiqua"/>
          <w:b/>
          <w:bCs/>
          <w:i/>
          <w:iCs/>
          <w:lang w:val="es-PR"/>
        </w:rPr>
        <w:t>La autonomía docente del maestro se referirá siempre a los temas comprendidos en los cursos que imparte, no a temas o materias marginales a los mismos.</w:t>
      </w:r>
      <w:r w:rsidRPr="00A952D5">
        <w:rPr>
          <w:rFonts w:ascii="Book Antiqua" w:hAnsi="Book Antiqua"/>
          <w:i/>
          <w:iCs/>
          <w:lang w:val="es-PR"/>
        </w:rPr>
        <w:t xml:space="preserve"> Los reglamentos reconocerán la autoridad de los maestros para mantener el orden en sus salas de clases. La autonomía docente que aquí se reconoce, no excusará al maestro de cubrir su curso según éste se establece en el currículo del sistema educativo.</w:t>
      </w:r>
      <w:r w:rsidR="009C4151">
        <w:rPr>
          <w:rFonts w:ascii="Book Antiqua" w:hAnsi="Book Antiqua"/>
          <w:i/>
          <w:iCs/>
          <w:lang w:val="es-PR"/>
        </w:rPr>
        <w:t xml:space="preserve"> </w:t>
      </w:r>
      <w:r w:rsidR="009C4151" w:rsidRPr="009C4151">
        <w:rPr>
          <w:rFonts w:ascii="Book Antiqua" w:hAnsi="Book Antiqua"/>
          <w:lang w:val="es-PR"/>
        </w:rPr>
        <w:t>(Énfasis Nuestro)</w:t>
      </w:r>
      <w:r w:rsidR="009C4151">
        <w:rPr>
          <w:rFonts w:ascii="Book Antiqua" w:hAnsi="Book Antiqua"/>
          <w:lang w:val="es-PR"/>
        </w:rPr>
        <w:t>.</w:t>
      </w:r>
    </w:p>
    <w:p w14:paraId="57212B34" w14:textId="77777777" w:rsidR="002C43A2" w:rsidRDefault="002C43A2" w:rsidP="002C43A2">
      <w:pPr>
        <w:ind w:left="720" w:right="720"/>
        <w:jc w:val="both"/>
        <w:rPr>
          <w:rFonts w:ascii="Book Antiqua" w:hAnsi="Book Antiqua"/>
          <w:lang w:val="es-PR"/>
        </w:rPr>
      </w:pPr>
    </w:p>
    <w:p w14:paraId="15F06080" w14:textId="13CBC0E4" w:rsidR="009C4151" w:rsidRDefault="009C4151" w:rsidP="002C43A2">
      <w:pPr>
        <w:ind w:firstLine="360"/>
        <w:jc w:val="both"/>
        <w:rPr>
          <w:rFonts w:ascii="Book Antiqua" w:hAnsi="Book Antiqua"/>
          <w:lang w:val="es-PR"/>
        </w:rPr>
      </w:pPr>
      <w:r>
        <w:rPr>
          <w:rFonts w:ascii="Book Antiqua" w:hAnsi="Book Antiqua"/>
          <w:lang w:val="es-PR"/>
        </w:rPr>
        <w:t xml:space="preserve">No </w:t>
      </w:r>
      <w:proofErr w:type="spellStart"/>
      <w:r>
        <w:rPr>
          <w:rFonts w:ascii="Book Antiqua" w:hAnsi="Book Antiqua"/>
          <w:lang w:val="es-PR"/>
        </w:rPr>
        <w:t>empec</w:t>
      </w:r>
      <w:r w:rsidR="001D4291">
        <w:rPr>
          <w:rFonts w:ascii="Book Antiqua" w:hAnsi="Book Antiqua"/>
          <w:lang w:val="es-PR"/>
        </w:rPr>
        <w:t>e</w:t>
      </w:r>
      <w:proofErr w:type="spellEnd"/>
      <w:r>
        <w:rPr>
          <w:rFonts w:ascii="Book Antiqua" w:hAnsi="Book Antiqua"/>
          <w:lang w:val="es-PR"/>
        </w:rPr>
        <w:t xml:space="preserve"> a la autonomía que se le otorga al maestro para impartir sus cursos en las aulas escolares</w:t>
      </w:r>
      <w:r w:rsidR="00377E41">
        <w:rPr>
          <w:rFonts w:ascii="Book Antiqua" w:hAnsi="Book Antiqua"/>
          <w:lang w:val="es-PR"/>
        </w:rPr>
        <w:t xml:space="preserve">, es esencial que el mismo esté dirigido a conocer lo que se debe esencialmente enseñar. En este sentido, el Artículo 9.06 de la Ley 85-2018, es demasiado ambiguo y de amplitud excesiva en cuanto a los cursos a impartirse sobre Educación </w:t>
      </w:r>
      <w:r w:rsidR="00377E41">
        <w:rPr>
          <w:rFonts w:ascii="Book Antiqua" w:hAnsi="Book Antiqua"/>
          <w:lang w:val="es-PR"/>
        </w:rPr>
        <w:lastRenderedPageBreak/>
        <w:t xml:space="preserve">Física. Este </w:t>
      </w:r>
      <w:r w:rsidR="00E07160">
        <w:rPr>
          <w:rFonts w:ascii="Book Antiqua" w:hAnsi="Book Antiqua"/>
          <w:lang w:val="es-PR"/>
        </w:rPr>
        <w:t xml:space="preserve">artículo no desarrolla, ni establece de qué manera o qué temas se requerirán impartir en los cursos de Educación Física. </w:t>
      </w:r>
    </w:p>
    <w:p w14:paraId="3695ACE4" w14:textId="77777777" w:rsidR="002C43A2" w:rsidRDefault="002C43A2" w:rsidP="002C43A2">
      <w:pPr>
        <w:ind w:firstLine="360"/>
        <w:jc w:val="both"/>
        <w:rPr>
          <w:rFonts w:ascii="Book Antiqua" w:hAnsi="Book Antiqua"/>
          <w:lang w:val="es-PR"/>
        </w:rPr>
      </w:pPr>
    </w:p>
    <w:p w14:paraId="3B80CC46" w14:textId="77777777" w:rsidR="00104543" w:rsidRDefault="00E07160" w:rsidP="002C43A2">
      <w:pPr>
        <w:jc w:val="both"/>
        <w:rPr>
          <w:rFonts w:ascii="Book Antiqua" w:hAnsi="Book Antiqua"/>
          <w:lang w:val="es-PR"/>
        </w:rPr>
      </w:pPr>
      <w:r>
        <w:rPr>
          <w:rFonts w:ascii="Book Antiqua" w:hAnsi="Book Antiqua"/>
          <w:lang w:val="es-PR"/>
        </w:rPr>
        <w:tab/>
        <w:t xml:space="preserve">Como documento complementario, se </w:t>
      </w:r>
      <w:r w:rsidR="0063447D">
        <w:rPr>
          <w:rFonts w:ascii="Book Antiqua" w:hAnsi="Book Antiqua"/>
          <w:lang w:val="es-PR"/>
        </w:rPr>
        <w:t xml:space="preserve">estableció la </w:t>
      </w:r>
      <w:r w:rsidR="0063447D" w:rsidRPr="0063447D">
        <w:rPr>
          <w:rFonts w:ascii="Book Antiqua" w:hAnsi="Book Antiqua"/>
          <w:i/>
          <w:iCs/>
          <w:lang w:val="es-PR"/>
        </w:rPr>
        <w:t>Carta Circular Núm. 17-2022-2023</w:t>
      </w:r>
      <w:r w:rsidR="0063447D" w:rsidRPr="0063447D">
        <w:rPr>
          <w:rFonts w:ascii="Book Antiqua" w:hAnsi="Book Antiqua"/>
          <w:lang w:val="es-PR"/>
        </w:rPr>
        <w:t xml:space="preserve"> sobre la </w:t>
      </w:r>
      <w:r w:rsidR="0063447D" w:rsidRPr="0063447D">
        <w:rPr>
          <w:rFonts w:ascii="Book Antiqua" w:hAnsi="Book Antiqua"/>
          <w:i/>
          <w:iCs/>
          <w:lang w:val="es-PR"/>
        </w:rPr>
        <w:t>Política Pública sobre la Organización y Oferta Curricular del Programa de Educación Física en las Escuelas Primarias y Secundarias del Departamento de Educación de Puerto Rico</w:t>
      </w:r>
      <w:r w:rsidR="0063447D" w:rsidRPr="0063447D">
        <w:rPr>
          <w:rFonts w:ascii="Book Antiqua" w:hAnsi="Book Antiqua"/>
          <w:lang w:val="es-PR"/>
        </w:rPr>
        <w:t xml:space="preserve">. </w:t>
      </w:r>
      <w:r w:rsidR="00565BAB">
        <w:rPr>
          <w:rFonts w:ascii="Book Antiqua" w:hAnsi="Book Antiqua"/>
          <w:lang w:val="es-PR"/>
        </w:rPr>
        <w:t xml:space="preserve">En el respectivo documento, se establece entre otros asuntos: </w:t>
      </w:r>
    </w:p>
    <w:p w14:paraId="25C323C1" w14:textId="77777777" w:rsidR="002C43A2" w:rsidRDefault="002C43A2" w:rsidP="002C43A2">
      <w:pPr>
        <w:jc w:val="both"/>
        <w:rPr>
          <w:rFonts w:ascii="Book Antiqua" w:hAnsi="Book Antiqua"/>
          <w:lang w:val="es-PR"/>
        </w:rPr>
      </w:pPr>
    </w:p>
    <w:p w14:paraId="7B308027" w14:textId="6C111ADB" w:rsidR="00E07160" w:rsidRPr="000B0B47" w:rsidRDefault="000B0B47" w:rsidP="002C43A2">
      <w:pPr>
        <w:pStyle w:val="ListParagraph"/>
        <w:numPr>
          <w:ilvl w:val="0"/>
          <w:numId w:val="2"/>
        </w:numPr>
        <w:jc w:val="both"/>
        <w:rPr>
          <w:rFonts w:ascii="Book Antiqua" w:hAnsi="Book Antiqua"/>
          <w:lang w:val="es-PR"/>
        </w:rPr>
      </w:pPr>
      <w:r>
        <w:rPr>
          <w:rFonts w:ascii="Book Antiqua" w:hAnsi="Book Antiqua"/>
          <w:lang w:val="es-PR"/>
        </w:rPr>
        <w:t>L</w:t>
      </w:r>
      <w:r w:rsidR="00565BAB" w:rsidRPr="000B0B47">
        <w:rPr>
          <w:rFonts w:ascii="Book Antiqua" w:hAnsi="Book Antiqua"/>
          <w:lang w:val="es-PR"/>
        </w:rPr>
        <w:t>os</w:t>
      </w:r>
      <w:r w:rsidR="00104543" w:rsidRPr="000B0B47">
        <w:rPr>
          <w:rFonts w:ascii="Book Antiqua" w:hAnsi="Book Antiqua"/>
          <w:lang w:val="es-PR"/>
        </w:rPr>
        <w:t xml:space="preserve"> cinco (5)</w:t>
      </w:r>
      <w:r w:rsidR="00565BAB" w:rsidRPr="000B0B47">
        <w:rPr>
          <w:rFonts w:ascii="Book Antiqua" w:hAnsi="Book Antiqua"/>
          <w:lang w:val="es-PR"/>
        </w:rPr>
        <w:t xml:space="preserve"> estándares para que nuestros estudiantes se desarrollen como personas físicamente educadas y que los guíen a alcanzar un estilo de vida activo y saludable</w:t>
      </w:r>
      <w:r w:rsidR="00104543" w:rsidRPr="000B0B47">
        <w:rPr>
          <w:rFonts w:ascii="Book Antiqua" w:hAnsi="Book Antiqua"/>
          <w:lang w:val="es-PR"/>
        </w:rPr>
        <w:t>;</w:t>
      </w:r>
    </w:p>
    <w:p w14:paraId="1B559C22" w14:textId="3A6A8267" w:rsidR="00104543" w:rsidRPr="000B0B47" w:rsidRDefault="00104543" w:rsidP="002C43A2">
      <w:pPr>
        <w:pStyle w:val="ListParagraph"/>
        <w:numPr>
          <w:ilvl w:val="0"/>
          <w:numId w:val="2"/>
        </w:numPr>
        <w:jc w:val="both"/>
        <w:rPr>
          <w:rFonts w:ascii="Book Antiqua" w:hAnsi="Book Antiqua"/>
          <w:lang w:val="es-PR"/>
        </w:rPr>
      </w:pPr>
      <w:r w:rsidRPr="000B0B47">
        <w:rPr>
          <w:rFonts w:ascii="Book Antiqua" w:hAnsi="Book Antiqua"/>
          <w:lang w:val="es-PR"/>
        </w:rPr>
        <w:t xml:space="preserve">El Contenido Curricular basado en tres (3) </w:t>
      </w:r>
      <w:proofErr w:type="spellStart"/>
      <w:r w:rsidRPr="000B0B47">
        <w:rPr>
          <w:rFonts w:ascii="Book Antiqua" w:hAnsi="Book Antiqua"/>
          <w:lang w:val="es-PR"/>
        </w:rPr>
        <w:t>macropropósitos</w:t>
      </w:r>
      <w:proofErr w:type="spellEnd"/>
      <w:r w:rsidRPr="000B0B47">
        <w:rPr>
          <w:rFonts w:ascii="Book Antiqua" w:hAnsi="Book Antiqua"/>
          <w:lang w:val="es-PR"/>
        </w:rPr>
        <w:t xml:space="preserve"> divididos en siete (7) conceptos mayores y alrededor de veintidós (22) propósitos o motivos específicos que inducen al individuo a moverse;</w:t>
      </w:r>
    </w:p>
    <w:p w14:paraId="23D05808" w14:textId="768DF3BA" w:rsidR="00104543" w:rsidRPr="000B0B47" w:rsidRDefault="00104543" w:rsidP="002C43A2">
      <w:pPr>
        <w:pStyle w:val="ListParagraph"/>
        <w:numPr>
          <w:ilvl w:val="0"/>
          <w:numId w:val="2"/>
        </w:numPr>
        <w:jc w:val="both"/>
        <w:rPr>
          <w:rFonts w:ascii="Book Antiqua" w:hAnsi="Book Antiqua"/>
          <w:lang w:val="es-PR"/>
        </w:rPr>
      </w:pPr>
      <w:r w:rsidRPr="000B0B47">
        <w:rPr>
          <w:rFonts w:ascii="Book Antiqua" w:hAnsi="Book Antiqua"/>
          <w:lang w:val="es-PR"/>
        </w:rPr>
        <w:t>Las cuatro (4) Fases del Programa;</w:t>
      </w:r>
    </w:p>
    <w:p w14:paraId="36E483AD" w14:textId="2B2ABA43" w:rsidR="00104543" w:rsidRPr="000B0B47" w:rsidRDefault="00104543" w:rsidP="002C43A2">
      <w:pPr>
        <w:pStyle w:val="ListParagraph"/>
        <w:numPr>
          <w:ilvl w:val="0"/>
          <w:numId w:val="2"/>
        </w:numPr>
        <w:jc w:val="both"/>
        <w:rPr>
          <w:rFonts w:ascii="Book Antiqua" w:hAnsi="Book Antiqua"/>
          <w:lang w:val="es-PR"/>
        </w:rPr>
      </w:pPr>
      <w:r w:rsidRPr="000B0B47">
        <w:rPr>
          <w:rFonts w:ascii="Book Antiqua" w:hAnsi="Book Antiqua"/>
          <w:lang w:val="es-PR"/>
        </w:rPr>
        <w:t xml:space="preserve">Los Ofrecimientos por Grados; </w:t>
      </w:r>
    </w:p>
    <w:p w14:paraId="0DE116F9" w14:textId="6737ED8E" w:rsidR="00104543" w:rsidRPr="000B0B47" w:rsidRDefault="00104543" w:rsidP="002C43A2">
      <w:pPr>
        <w:pStyle w:val="ListParagraph"/>
        <w:numPr>
          <w:ilvl w:val="0"/>
          <w:numId w:val="2"/>
        </w:numPr>
        <w:jc w:val="both"/>
        <w:rPr>
          <w:rFonts w:ascii="Book Antiqua" w:hAnsi="Book Antiqua"/>
          <w:lang w:val="es-PR"/>
        </w:rPr>
      </w:pPr>
      <w:r w:rsidRPr="000B0B47">
        <w:rPr>
          <w:rFonts w:ascii="Book Antiqua" w:hAnsi="Book Antiqua"/>
          <w:lang w:val="es-PR"/>
        </w:rPr>
        <w:t>Plan de Estudio y Requisitos de Promoción por Grado</w:t>
      </w:r>
      <w:r w:rsidR="000B0B47" w:rsidRPr="000B0B47">
        <w:rPr>
          <w:rFonts w:ascii="Book Antiqua" w:hAnsi="Book Antiqua"/>
          <w:lang w:val="es-PR"/>
        </w:rPr>
        <w:t>;</w:t>
      </w:r>
    </w:p>
    <w:p w14:paraId="7EAB9FF6" w14:textId="5CCA50F6" w:rsidR="000B0B47" w:rsidRDefault="000B0B47" w:rsidP="002C43A2">
      <w:pPr>
        <w:pStyle w:val="ListParagraph"/>
        <w:numPr>
          <w:ilvl w:val="0"/>
          <w:numId w:val="2"/>
        </w:numPr>
        <w:jc w:val="both"/>
        <w:rPr>
          <w:rFonts w:ascii="Book Antiqua" w:hAnsi="Book Antiqua"/>
          <w:lang w:val="es-PR"/>
        </w:rPr>
      </w:pPr>
      <w:r w:rsidRPr="000B0B47">
        <w:rPr>
          <w:rFonts w:ascii="Book Antiqua" w:hAnsi="Book Antiqua"/>
          <w:lang w:val="es-PR"/>
        </w:rPr>
        <w:t>Cursos Especializados</w:t>
      </w:r>
    </w:p>
    <w:p w14:paraId="4930A025" w14:textId="606785EC" w:rsidR="000B0B47" w:rsidRDefault="000B0B47" w:rsidP="002C43A2">
      <w:pPr>
        <w:ind w:left="360"/>
        <w:jc w:val="both"/>
        <w:rPr>
          <w:rFonts w:ascii="Book Antiqua" w:hAnsi="Book Antiqua"/>
          <w:lang w:val="es-PR"/>
        </w:rPr>
      </w:pPr>
    </w:p>
    <w:p w14:paraId="44146776" w14:textId="07D11C27" w:rsidR="002753C6" w:rsidRDefault="00FE4F4B" w:rsidP="002C43A2">
      <w:pPr>
        <w:ind w:firstLine="360"/>
        <w:jc w:val="both"/>
        <w:rPr>
          <w:rFonts w:ascii="Book Antiqua" w:hAnsi="Book Antiqua"/>
          <w:lang w:val="es-PR"/>
        </w:rPr>
      </w:pPr>
      <w:r>
        <w:rPr>
          <w:rFonts w:ascii="Book Antiqua" w:hAnsi="Book Antiqua"/>
          <w:lang w:val="es-PR"/>
        </w:rPr>
        <w:t xml:space="preserve">Los puertorriqueños </w:t>
      </w:r>
      <w:r w:rsidR="00A758C2">
        <w:rPr>
          <w:rFonts w:ascii="Book Antiqua" w:hAnsi="Book Antiqua"/>
          <w:lang w:val="es-PR"/>
        </w:rPr>
        <w:t>nos hemos destacado en una variedad de deportes a nivel profesional tanto en la Isla como a nivel internacional. Todos estos deportes tienen reglas y una estructura para seguir y todos aquellos atletas destacados en deportes tienen en común: su disciplina</w:t>
      </w:r>
      <w:r w:rsidR="002753C6">
        <w:rPr>
          <w:rFonts w:ascii="Book Antiqua" w:hAnsi="Book Antiqua"/>
          <w:lang w:val="es-PR"/>
        </w:rPr>
        <w:t xml:space="preserve">, </w:t>
      </w:r>
      <w:r w:rsidR="00CE239D">
        <w:rPr>
          <w:rFonts w:ascii="Book Antiqua" w:hAnsi="Book Antiqua"/>
          <w:lang w:val="es-PR"/>
        </w:rPr>
        <w:t xml:space="preserve">cantidad de años y tiempo invertido en la práctica del deporte. </w:t>
      </w:r>
      <w:r w:rsidR="002753C6">
        <w:rPr>
          <w:rFonts w:ascii="Book Antiqua" w:hAnsi="Book Antiqua"/>
          <w:lang w:val="es-PR"/>
        </w:rPr>
        <w:t xml:space="preserve">A modo ilustrativo, veamos algunos </w:t>
      </w:r>
      <w:proofErr w:type="spellStart"/>
      <w:r w:rsidR="002753C6">
        <w:rPr>
          <w:rFonts w:ascii="Book Antiqua" w:hAnsi="Book Antiqua"/>
          <w:lang w:val="es-PR"/>
        </w:rPr>
        <w:t>bésbolistas</w:t>
      </w:r>
      <w:proofErr w:type="spellEnd"/>
      <w:r w:rsidR="002753C6">
        <w:rPr>
          <w:rFonts w:ascii="Book Antiqua" w:hAnsi="Book Antiqua"/>
          <w:lang w:val="es-PR"/>
        </w:rPr>
        <w:t xml:space="preserve">: </w:t>
      </w:r>
    </w:p>
    <w:p w14:paraId="106FF730" w14:textId="77777777" w:rsidR="002C43A2" w:rsidRDefault="002C43A2" w:rsidP="002C43A2">
      <w:pPr>
        <w:ind w:firstLine="360"/>
        <w:jc w:val="both"/>
        <w:rPr>
          <w:rFonts w:ascii="Book Antiqua" w:hAnsi="Book Antiqua"/>
          <w:lang w:val="es-PR"/>
        </w:rPr>
      </w:pPr>
    </w:p>
    <w:p w14:paraId="03786543" w14:textId="7A57EE9A" w:rsidR="002753C6" w:rsidRPr="002753C6" w:rsidRDefault="002753C6" w:rsidP="002C43A2">
      <w:pPr>
        <w:pStyle w:val="ListParagraph"/>
        <w:numPr>
          <w:ilvl w:val="0"/>
          <w:numId w:val="4"/>
        </w:numPr>
        <w:jc w:val="both"/>
        <w:rPr>
          <w:rFonts w:ascii="Book Antiqua" w:hAnsi="Book Antiqua"/>
          <w:lang w:val="es-PR"/>
        </w:rPr>
      </w:pPr>
      <w:r w:rsidRPr="002753C6">
        <w:rPr>
          <w:rFonts w:ascii="Book Antiqua" w:hAnsi="Book Antiqua"/>
          <w:lang w:val="es-PR"/>
        </w:rPr>
        <w:t>Roberto Clemente (</w:t>
      </w:r>
      <w:r w:rsidR="00E44AEE">
        <w:rPr>
          <w:rFonts w:ascii="Book Antiqua" w:hAnsi="Book Antiqua"/>
          <w:lang w:val="es-PR"/>
        </w:rPr>
        <w:t>jardinero</w:t>
      </w:r>
      <w:r w:rsidRPr="002753C6">
        <w:rPr>
          <w:rFonts w:ascii="Book Antiqua" w:hAnsi="Book Antiqua"/>
          <w:lang w:val="es-PR"/>
        </w:rPr>
        <w:t>)</w:t>
      </w:r>
    </w:p>
    <w:p w14:paraId="2DF89BE1" w14:textId="4BCA7EA9" w:rsidR="002753C6" w:rsidRPr="002753C6" w:rsidRDefault="002753C6" w:rsidP="002C43A2">
      <w:pPr>
        <w:pStyle w:val="ListParagraph"/>
        <w:numPr>
          <w:ilvl w:val="0"/>
          <w:numId w:val="4"/>
        </w:numPr>
        <w:jc w:val="both"/>
        <w:rPr>
          <w:rFonts w:ascii="Book Antiqua" w:hAnsi="Book Antiqua"/>
          <w:lang w:val="es-PR"/>
        </w:rPr>
      </w:pPr>
      <w:r w:rsidRPr="002753C6">
        <w:rPr>
          <w:rFonts w:ascii="Book Antiqua" w:hAnsi="Book Antiqua"/>
          <w:lang w:val="es-PR"/>
        </w:rPr>
        <w:t>Roberto Alomar (segunda base)</w:t>
      </w:r>
    </w:p>
    <w:p w14:paraId="601A0C2A" w14:textId="11CA6147" w:rsidR="002753C6" w:rsidRPr="002753C6" w:rsidRDefault="002753C6" w:rsidP="002C43A2">
      <w:pPr>
        <w:pStyle w:val="ListParagraph"/>
        <w:numPr>
          <w:ilvl w:val="0"/>
          <w:numId w:val="4"/>
        </w:numPr>
        <w:jc w:val="both"/>
        <w:rPr>
          <w:rFonts w:ascii="Book Antiqua" w:hAnsi="Book Antiqua"/>
          <w:lang w:val="es-PR"/>
        </w:rPr>
      </w:pPr>
      <w:r w:rsidRPr="002753C6">
        <w:rPr>
          <w:rFonts w:ascii="Book Antiqua" w:hAnsi="Book Antiqua"/>
          <w:lang w:val="es-PR"/>
        </w:rPr>
        <w:t>Iván Rodríguez (</w:t>
      </w:r>
      <w:r w:rsidR="00601BFB">
        <w:rPr>
          <w:rFonts w:ascii="Book Antiqua" w:hAnsi="Book Antiqua"/>
          <w:lang w:val="es-PR"/>
        </w:rPr>
        <w:t>receptor</w:t>
      </w:r>
      <w:r w:rsidRPr="002753C6">
        <w:rPr>
          <w:rFonts w:ascii="Book Antiqua" w:hAnsi="Book Antiqua"/>
          <w:lang w:val="es-PR"/>
        </w:rPr>
        <w:t>)</w:t>
      </w:r>
    </w:p>
    <w:p w14:paraId="75F406D7" w14:textId="5C0E3AC2" w:rsidR="002753C6" w:rsidRPr="002753C6" w:rsidRDefault="002753C6" w:rsidP="002C43A2">
      <w:pPr>
        <w:pStyle w:val="ListParagraph"/>
        <w:numPr>
          <w:ilvl w:val="0"/>
          <w:numId w:val="4"/>
        </w:numPr>
        <w:jc w:val="both"/>
        <w:rPr>
          <w:rFonts w:ascii="Book Antiqua" w:hAnsi="Book Antiqua"/>
        </w:rPr>
      </w:pPr>
      <w:r w:rsidRPr="002753C6">
        <w:rPr>
          <w:rFonts w:ascii="Book Antiqua" w:hAnsi="Book Antiqua"/>
        </w:rPr>
        <w:t>Orlando Cepeda (</w:t>
      </w:r>
      <w:proofErr w:type="spellStart"/>
      <w:r w:rsidR="00E44AEE">
        <w:rPr>
          <w:rFonts w:ascii="Book Antiqua" w:hAnsi="Book Antiqua"/>
        </w:rPr>
        <w:t>jardinero</w:t>
      </w:r>
      <w:proofErr w:type="spellEnd"/>
      <w:r w:rsidRPr="002753C6">
        <w:rPr>
          <w:rFonts w:ascii="Book Antiqua" w:hAnsi="Book Antiqua"/>
        </w:rPr>
        <w:t>)</w:t>
      </w:r>
    </w:p>
    <w:p w14:paraId="786E393A" w14:textId="4408A79A" w:rsidR="002753C6" w:rsidRPr="002753C6" w:rsidRDefault="002753C6" w:rsidP="002C43A2">
      <w:pPr>
        <w:pStyle w:val="ListParagraph"/>
        <w:numPr>
          <w:ilvl w:val="0"/>
          <w:numId w:val="4"/>
        </w:numPr>
        <w:jc w:val="both"/>
        <w:rPr>
          <w:rFonts w:ascii="Book Antiqua" w:hAnsi="Book Antiqua"/>
          <w:lang w:val="es-PR"/>
        </w:rPr>
      </w:pPr>
      <w:r w:rsidRPr="002753C6">
        <w:rPr>
          <w:rFonts w:ascii="Book Antiqua" w:hAnsi="Book Antiqua"/>
          <w:lang w:val="es-PR"/>
        </w:rPr>
        <w:t>Carlos Delgado (primera base/designado)</w:t>
      </w:r>
    </w:p>
    <w:p w14:paraId="0B985064" w14:textId="44DFA6FB" w:rsidR="002753C6" w:rsidRPr="002753C6" w:rsidRDefault="002753C6" w:rsidP="002C43A2">
      <w:pPr>
        <w:pStyle w:val="ListParagraph"/>
        <w:numPr>
          <w:ilvl w:val="0"/>
          <w:numId w:val="4"/>
        </w:numPr>
        <w:jc w:val="both"/>
        <w:rPr>
          <w:rFonts w:ascii="Book Antiqua" w:hAnsi="Book Antiqua"/>
          <w:lang w:val="es-PR"/>
        </w:rPr>
      </w:pPr>
      <w:r w:rsidRPr="002753C6">
        <w:rPr>
          <w:rFonts w:ascii="Book Antiqua" w:hAnsi="Book Antiqua"/>
          <w:lang w:val="es-PR"/>
        </w:rPr>
        <w:t>Juan Igor Gonz</w:t>
      </w:r>
      <w:r>
        <w:rPr>
          <w:rFonts w:ascii="Book Antiqua" w:hAnsi="Book Antiqua"/>
          <w:lang w:val="es-PR"/>
        </w:rPr>
        <w:t>á</w:t>
      </w:r>
      <w:r w:rsidRPr="002753C6">
        <w:rPr>
          <w:rFonts w:ascii="Book Antiqua" w:hAnsi="Book Antiqua"/>
          <w:lang w:val="es-PR"/>
        </w:rPr>
        <w:t>lez (</w:t>
      </w:r>
      <w:r w:rsidR="00E44AEE">
        <w:rPr>
          <w:rFonts w:ascii="Book Antiqua" w:hAnsi="Book Antiqua"/>
          <w:lang w:val="es-PR"/>
        </w:rPr>
        <w:t>jardinero</w:t>
      </w:r>
      <w:r w:rsidRPr="002753C6">
        <w:rPr>
          <w:rFonts w:ascii="Book Antiqua" w:hAnsi="Book Antiqua"/>
          <w:lang w:val="es-PR"/>
        </w:rPr>
        <w:t>)</w:t>
      </w:r>
    </w:p>
    <w:p w14:paraId="2F6D65EC" w14:textId="0376BCE7" w:rsidR="002753C6" w:rsidRPr="002753C6" w:rsidRDefault="002753C6" w:rsidP="002C43A2">
      <w:pPr>
        <w:pStyle w:val="ListParagraph"/>
        <w:numPr>
          <w:ilvl w:val="0"/>
          <w:numId w:val="4"/>
        </w:numPr>
        <w:jc w:val="both"/>
        <w:rPr>
          <w:rFonts w:ascii="Book Antiqua" w:hAnsi="Book Antiqua"/>
        </w:rPr>
      </w:pPr>
      <w:r w:rsidRPr="002753C6">
        <w:rPr>
          <w:rFonts w:ascii="Book Antiqua" w:hAnsi="Book Antiqua"/>
        </w:rPr>
        <w:t>Carlos Beltr</w:t>
      </w:r>
      <w:r>
        <w:rPr>
          <w:rFonts w:ascii="Book Antiqua" w:hAnsi="Book Antiqua"/>
        </w:rPr>
        <w:t>á</w:t>
      </w:r>
      <w:r w:rsidRPr="002753C6">
        <w:rPr>
          <w:rFonts w:ascii="Book Antiqua" w:hAnsi="Book Antiqua"/>
        </w:rPr>
        <w:t>n (</w:t>
      </w:r>
      <w:proofErr w:type="spellStart"/>
      <w:r w:rsidR="00E44AEE">
        <w:rPr>
          <w:rFonts w:ascii="Book Antiqua" w:hAnsi="Book Antiqua"/>
        </w:rPr>
        <w:t>jardinero</w:t>
      </w:r>
      <w:proofErr w:type="spellEnd"/>
      <w:r w:rsidRPr="002753C6">
        <w:rPr>
          <w:rFonts w:ascii="Book Antiqua" w:hAnsi="Book Antiqua"/>
        </w:rPr>
        <w:t>)</w:t>
      </w:r>
    </w:p>
    <w:p w14:paraId="248C18DA" w14:textId="09193358" w:rsidR="002753C6" w:rsidRPr="002753C6" w:rsidRDefault="002753C6" w:rsidP="002C43A2">
      <w:pPr>
        <w:pStyle w:val="ListParagraph"/>
        <w:numPr>
          <w:ilvl w:val="0"/>
          <w:numId w:val="4"/>
        </w:numPr>
        <w:jc w:val="both"/>
        <w:rPr>
          <w:rFonts w:ascii="Book Antiqua" w:hAnsi="Book Antiqua"/>
          <w:lang w:val="es-PR"/>
        </w:rPr>
      </w:pPr>
      <w:r w:rsidRPr="002753C6">
        <w:rPr>
          <w:rFonts w:ascii="Book Antiqua" w:hAnsi="Book Antiqua"/>
          <w:lang w:val="es-PR"/>
        </w:rPr>
        <w:t>Edgar Mart</w:t>
      </w:r>
      <w:r>
        <w:rPr>
          <w:rFonts w:ascii="Book Antiqua" w:hAnsi="Book Antiqua"/>
          <w:lang w:val="es-PR"/>
        </w:rPr>
        <w:t>í</w:t>
      </w:r>
      <w:r w:rsidRPr="002753C6">
        <w:rPr>
          <w:rFonts w:ascii="Book Antiqua" w:hAnsi="Book Antiqua"/>
          <w:lang w:val="es-PR"/>
        </w:rPr>
        <w:t>nez (tercera base/designado)</w:t>
      </w:r>
    </w:p>
    <w:p w14:paraId="0EEA92BC" w14:textId="2444354A" w:rsidR="002753C6" w:rsidRPr="002753C6" w:rsidRDefault="002753C6" w:rsidP="002C43A2">
      <w:pPr>
        <w:pStyle w:val="ListParagraph"/>
        <w:numPr>
          <w:ilvl w:val="0"/>
          <w:numId w:val="4"/>
        </w:numPr>
        <w:jc w:val="both"/>
        <w:rPr>
          <w:rFonts w:ascii="Book Antiqua" w:hAnsi="Book Antiqua"/>
        </w:rPr>
      </w:pPr>
      <w:r w:rsidRPr="002753C6">
        <w:rPr>
          <w:rFonts w:ascii="Book Antiqua" w:hAnsi="Book Antiqua"/>
        </w:rPr>
        <w:t>Bernie Williams (</w:t>
      </w:r>
      <w:proofErr w:type="spellStart"/>
      <w:r w:rsidR="00E44AEE">
        <w:rPr>
          <w:rFonts w:ascii="Book Antiqua" w:hAnsi="Book Antiqua"/>
        </w:rPr>
        <w:t>jardinero</w:t>
      </w:r>
      <w:proofErr w:type="spellEnd"/>
      <w:r w:rsidRPr="002753C6">
        <w:rPr>
          <w:rFonts w:ascii="Book Antiqua" w:hAnsi="Book Antiqua"/>
        </w:rPr>
        <w:t>)</w:t>
      </w:r>
    </w:p>
    <w:p w14:paraId="0621D7FE" w14:textId="127EC869" w:rsidR="002753C6" w:rsidRPr="002753C6" w:rsidRDefault="002753C6" w:rsidP="002C43A2">
      <w:pPr>
        <w:pStyle w:val="ListParagraph"/>
        <w:numPr>
          <w:ilvl w:val="0"/>
          <w:numId w:val="4"/>
        </w:numPr>
        <w:jc w:val="both"/>
        <w:rPr>
          <w:rFonts w:ascii="Book Antiqua" w:hAnsi="Book Antiqua"/>
          <w:lang w:val="es-PR"/>
        </w:rPr>
      </w:pPr>
      <w:r w:rsidRPr="002753C6">
        <w:rPr>
          <w:rFonts w:ascii="Book Antiqua" w:hAnsi="Book Antiqua"/>
          <w:lang w:val="es-PR"/>
        </w:rPr>
        <w:t xml:space="preserve">Vic </w:t>
      </w:r>
      <w:proofErr w:type="spellStart"/>
      <w:r w:rsidRPr="002753C6">
        <w:rPr>
          <w:rFonts w:ascii="Book Antiqua" w:hAnsi="Book Antiqua"/>
          <w:lang w:val="es-PR"/>
        </w:rPr>
        <w:t>Power</w:t>
      </w:r>
      <w:proofErr w:type="spellEnd"/>
      <w:r w:rsidRPr="002753C6">
        <w:rPr>
          <w:rFonts w:ascii="Book Antiqua" w:hAnsi="Book Antiqua"/>
          <w:lang w:val="es-PR"/>
        </w:rPr>
        <w:t xml:space="preserve"> (primera base)</w:t>
      </w:r>
    </w:p>
    <w:p w14:paraId="3BDF3B6A" w14:textId="724665C3" w:rsidR="002753C6" w:rsidRPr="002753C6" w:rsidRDefault="002753C6" w:rsidP="002C43A2">
      <w:pPr>
        <w:pStyle w:val="ListParagraph"/>
        <w:numPr>
          <w:ilvl w:val="0"/>
          <w:numId w:val="4"/>
        </w:numPr>
        <w:jc w:val="both"/>
        <w:rPr>
          <w:rFonts w:ascii="Book Antiqua" w:hAnsi="Book Antiqua"/>
          <w:lang w:val="es-PR"/>
        </w:rPr>
      </w:pPr>
      <w:r w:rsidRPr="002753C6">
        <w:rPr>
          <w:rFonts w:ascii="Book Antiqua" w:hAnsi="Book Antiqua"/>
          <w:lang w:val="es-PR"/>
        </w:rPr>
        <w:t>Juan Pizarro (</w:t>
      </w:r>
      <w:r w:rsidR="00601BFB">
        <w:rPr>
          <w:rFonts w:ascii="Book Antiqua" w:hAnsi="Book Antiqua"/>
          <w:lang w:val="es-PR"/>
        </w:rPr>
        <w:t>lanzador</w:t>
      </w:r>
      <w:r w:rsidRPr="002753C6">
        <w:rPr>
          <w:rFonts w:ascii="Book Antiqua" w:hAnsi="Book Antiqua"/>
          <w:lang w:val="es-PR"/>
        </w:rPr>
        <w:t>)</w:t>
      </w:r>
    </w:p>
    <w:p w14:paraId="293579CC" w14:textId="2D40873C" w:rsidR="002753C6" w:rsidRPr="002753C6" w:rsidRDefault="002753C6" w:rsidP="002C43A2">
      <w:pPr>
        <w:pStyle w:val="ListParagraph"/>
        <w:numPr>
          <w:ilvl w:val="0"/>
          <w:numId w:val="4"/>
        </w:numPr>
        <w:jc w:val="both"/>
        <w:rPr>
          <w:rFonts w:ascii="Book Antiqua" w:hAnsi="Book Antiqua"/>
        </w:rPr>
      </w:pPr>
      <w:r w:rsidRPr="002753C6">
        <w:rPr>
          <w:rFonts w:ascii="Book Antiqua" w:hAnsi="Book Antiqua"/>
        </w:rPr>
        <w:t>Jorge Posada (</w:t>
      </w:r>
      <w:r w:rsidR="00601BFB">
        <w:rPr>
          <w:rFonts w:ascii="Book Antiqua" w:hAnsi="Book Antiqua"/>
        </w:rPr>
        <w:t>receptor</w:t>
      </w:r>
      <w:r w:rsidRPr="002753C6">
        <w:rPr>
          <w:rFonts w:ascii="Book Antiqua" w:hAnsi="Book Antiqua"/>
        </w:rPr>
        <w:t>)</w:t>
      </w:r>
    </w:p>
    <w:p w14:paraId="5097B776" w14:textId="4ABCF93A" w:rsidR="002753C6" w:rsidRPr="002753C6" w:rsidRDefault="002753C6" w:rsidP="002C43A2">
      <w:pPr>
        <w:pStyle w:val="ListParagraph"/>
        <w:numPr>
          <w:ilvl w:val="0"/>
          <w:numId w:val="4"/>
        </w:numPr>
        <w:jc w:val="both"/>
        <w:rPr>
          <w:rFonts w:ascii="Book Antiqua" w:hAnsi="Book Antiqua"/>
          <w:lang w:val="es-PR"/>
        </w:rPr>
      </w:pPr>
      <w:r w:rsidRPr="002753C6">
        <w:rPr>
          <w:rFonts w:ascii="Book Antiqua" w:hAnsi="Book Antiqua"/>
          <w:lang w:val="es-PR"/>
        </w:rPr>
        <w:t>Javier V</w:t>
      </w:r>
      <w:r>
        <w:rPr>
          <w:rFonts w:ascii="Book Antiqua" w:hAnsi="Book Antiqua"/>
          <w:lang w:val="es-PR"/>
        </w:rPr>
        <w:t>á</w:t>
      </w:r>
      <w:r w:rsidRPr="002753C6">
        <w:rPr>
          <w:rFonts w:ascii="Book Antiqua" w:hAnsi="Book Antiqua"/>
          <w:lang w:val="es-PR"/>
        </w:rPr>
        <w:t>zquez (</w:t>
      </w:r>
      <w:r w:rsidR="00601BFB">
        <w:rPr>
          <w:rFonts w:ascii="Book Antiqua" w:hAnsi="Book Antiqua"/>
          <w:lang w:val="es-PR"/>
        </w:rPr>
        <w:t>lanzador</w:t>
      </w:r>
      <w:r w:rsidRPr="002753C6">
        <w:rPr>
          <w:rFonts w:ascii="Book Antiqua" w:hAnsi="Book Antiqua"/>
          <w:lang w:val="es-PR"/>
        </w:rPr>
        <w:t xml:space="preserve"> derecho)</w:t>
      </w:r>
    </w:p>
    <w:p w14:paraId="2570F6F3" w14:textId="1361E3C1" w:rsidR="002753C6" w:rsidRPr="002753C6" w:rsidRDefault="002753C6" w:rsidP="002C43A2">
      <w:pPr>
        <w:pStyle w:val="ListParagraph"/>
        <w:numPr>
          <w:ilvl w:val="0"/>
          <w:numId w:val="4"/>
        </w:numPr>
        <w:jc w:val="both"/>
        <w:rPr>
          <w:rFonts w:ascii="Book Antiqua" w:hAnsi="Book Antiqua"/>
          <w:lang w:val="es-PR"/>
        </w:rPr>
      </w:pPr>
      <w:proofErr w:type="spellStart"/>
      <w:r>
        <w:rPr>
          <w:rFonts w:ascii="Book Antiqua" w:hAnsi="Book Antiqua"/>
          <w:lang w:val="es-PR"/>
        </w:rPr>
        <w:t>Y</w:t>
      </w:r>
      <w:r w:rsidRPr="002753C6">
        <w:rPr>
          <w:rFonts w:ascii="Book Antiqua" w:hAnsi="Book Antiqua"/>
          <w:lang w:val="es-PR"/>
        </w:rPr>
        <w:t>adier</w:t>
      </w:r>
      <w:proofErr w:type="spellEnd"/>
      <w:r w:rsidRPr="002753C6">
        <w:rPr>
          <w:rFonts w:ascii="Book Antiqua" w:hAnsi="Book Antiqua"/>
          <w:lang w:val="es-PR"/>
        </w:rPr>
        <w:t xml:space="preserve"> </w:t>
      </w:r>
      <w:r w:rsidR="007D36CC">
        <w:rPr>
          <w:rFonts w:ascii="Book Antiqua" w:hAnsi="Book Antiqua"/>
          <w:lang w:val="es-PR"/>
        </w:rPr>
        <w:t xml:space="preserve">Benjamín </w:t>
      </w:r>
      <w:r w:rsidRPr="002753C6">
        <w:rPr>
          <w:rFonts w:ascii="Book Antiqua" w:hAnsi="Book Antiqua"/>
          <w:lang w:val="es-PR"/>
        </w:rPr>
        <w:t>Molina</w:t>
      </w:r>
      <w:r w:rsidR="007D36CC">
        <w:rPr>
          <w:rFonts w:ascii="Book Antiqua" w:hAnsi="Book Antiqua"/>
          <w:lang w:val="es-PR"/>
        </w:rPr>
        <w:t xml:space="preserve"> Luciano</w:t>
      </w:r>
      <w:r w:rsidR="00A414E9">
        <w:rPr>
          <w:rFonts w:ascii="Book Antiqua" w:hAnsi="Book Antiqua"/>
          <w:lang w:val="es-PR"/>
        </w:rPr>
        <w:t xml:space="preserve"> (</w:t>
      </w:r>
      <w:r w:rsidR="00601BFB">
        <w:rPr>
          <w:rFonts w:ascii="Book Antiqua" w:hAnsi="Book Antiqua"/>
          <w:lang w:val="es-PR"/>
        </w:rPr>
        <w:t>receptor</w:t>
      </w:r>
      <w:r w:rsidR="00A414E9">
        <w:rPr>
          <w:rFonts w:ascii="Book Antiqua" w:hAnsi="Book Antiqua"/>
          <w:lang w:val="es-PR"/>
        </w:rPr>
        <w:t>)</w:t>
      </w:r>
    </w:p>
    <w:p w14:paraId="2209AE8C" w14:textId="0280C774" w:rsidR="002753C6" w:rsidRDefault="002753C6" w:rsidP="002C43A2">
      <w:pPr>
        <w:pStyle w:val="ListParagraph"/>
        <w:numPr>
          <w:ilvl w:val="0"/>
          <w:numId w:val="4"/>
        </w:numPr>
        <w:jc w:val="both"/>
        <w:rPr>
          <w:rFonts w:ascii="Book Antiqua" w:hAnsi="Book Antiqua"/>
        </w:rPr>
      </w:pPr>
      <w:r w:rsidRPr="002753C6">
        <w:rPr>
          <w:rFonts w:ascii="Book Antiqua" w:hAnsi="Book Antiqua"/>
        </w:rPr>
        <w:t>Willie Hern</w:t>
      </w:r>
      <w:r>
        <w:rPr>
          <w:rFonts w:ascii="Book Antiqua" w:hAnsi="Book Antiqua"/>
        </w:rPr>
        <w:t>á</w:t>
      </w:r>
      <w:r w:rsidRPr="002753C6">
        <w:rPr>
          <w:rFonts w:ascii="Book Antiqua" w:hAnsi="Book Antiqua"/>
        </w:rPr>
        <w:t>ndez (</w:t>
      </w:r>
      <w:proofErr w:type="spellStart"/>
      <w:r w:rsidR="00601BFB">
        <w:rPr>
          <w:rFonts w:ascii="Book Antiqua" w:hAnsi="Book Antiqua"/>
        </w:rPr>
        <w:t>lanzador</w:t>
      </w:r>
      <w:proofErr w:type="spellEnd"/>
      <w:r w:rsidRPr="002753C6">
        <w:rPr>
          <w:rFonts w:ascii="Book Antiqua" w:hAnsi="Book Antiqua"/>
        </w:rPr>
        <w:t xml:space="preserve"> </w:t>
      </w:r>
      <w:proofErr w:type="spellStart"/>
      <w:r w:rsidRPr="002753C6">
        <w:rPr>
          <w:rFonts w:ascii="Book Antiqua" w:hAnsi="Book Antiqua"/>
        </w:rPr>
        <w:t>zurdo</w:t>
      </w:r>
      <w:proofErr w:type="spellEnd"/>
      <w:r w:rsidRPr="002753C6">
        <w:rPr>
          <w:rFonts w:ascii="Book Antiqua" w:hAnsi="Book Antiqua"/>
        </w:rPr>
        <w:t xml:space="preserve">) </w:t>
      </w:r>
    </w:p>
    <w:p w14:paraId="1D2927DE" w14:textId="3E515BDC" w:rsidR="00350781" w:rsidRDefault="00350781" w:rsidP="002C43A2">
      <w:pPr>
        <w:pStyle w:val="ListParagraph"/>
        <w:numPr>
          <w:ilvl w:val="0"/>
          <w:numId w:val="4"/>
        </w:numPr>
        <w:jc w:val="both"/>
        <w:rPr>
          <w:rFonts w:ascii="Book Antiqua" w:hAnsi="Book Antiqua"/>
          <w:lang w:val="es-PR"/>
        </w:rPr>
      </w:pPr>
      <w:r w:rsidRPr="00350781">
        <w:rPr>
          <w:rFonts w:ascii="Book Antiqua" w:hAnsi="Book Antiqua"/>
          <w:lang w:val="es-PR"/>
        </w:rPr>
        <w:t>José Ángel Vidro (segunda b</w:t>
      </w:r>
      <w:r>
        <w:rPr>
          <w:rFonts w:ascii="Book Antiqua" w:hAnsi="Book Antiqua"/>
          <w:lang w:val="es-PR"/>
        </w:rPr>
        <w:t>ase)</w:t>
      </w:r>
    </w:p>
    <w:p w14:paraId="2B34E6E4" w14:textId="71A72302" w:rsidR="00350781" w:rsidRDefault="00350781" w:rsidP="002C43A2">
      <w:pPr>
        <w:pStyle w:val="ListParagraph"/>
        <w:numPr>
          <w:ilvl w:val="0"/>
          <w:numId w:val="4"/>
        </w:numPr>
        <w:jc w:val="both"/>
        <w:rPr>
          <w:rFonts w:ascii="Book Antiqua" w:hAnsi="Book Antiqua"/>
          <w:lang w:val="es-PR"/>
        </w:rPr>
      </w:pPr>
      <w:r>
        <w:rPr>
          <w:rFonts w:ascii="Book Antiqua" w:hAnsi="Book Antiqua"/>
          <w:lang w:val="es-PR"/>
        </w:rPr>
        <w:t>Jonathan Omar Sánchez (</w:t>
      </w:r>
      <w:r w:rsidR="00601BFB">
        <w:rPr>
          <w:rFonts w:ascii="Book Antiqua" w:hAnsi="Book Antiqua"/>
          <w:lang w:val="es-PR"/>
        </w:rPr>
        <w:t>lanzador</w:t>
      </w:r>
      <w:r>
        <w:rPr>
          <w:rFonts w:ascii="Book Antiqua" w:hAnsi="Book Antiqua"/>
          <w:lang w:val="es-PR"/>
        </w:rPr>
        <w:t>)</w:t>
      </w:r>
    </w:p>
    <w:p w14:paraId="65702046" w14:textId="2237030F" w:rsidR="00350781" w:rsidRDefault="00350781" w:rsidP="002C43A2">
      <w:pPr>
        <w:pStyle w:val="ListParagraph"/>
        <w:numPr>
          <w:ilvl w:val="0"/>
          <w:numId w:val="4"/>
        </w:numPr>
        <w:jc w:val="both"/>
        <w:rPr>
          <w:rFonts w:ascii="Book Antiqua" w:hAnsi="Book Antiqua"/>
          <w:lang w:val="es-PR"/>
        </w:rPr>
      </w:pPr>
      <w:r>
        <w:rPr>
          <w:rFonts w:ascii="Book Antiqua" w:hAnsi="Book Antiqua"/>
          <w:lang w:val="es-PR"/>
        </w:rPr>
        <w:t>Jovani Morán (</w:t>
      </w:r>
      <w:r w:rsidR="00601BFB">
        <w:rPr>
          <w:rFonts w:ascii="Book Antiqua" w:hAnsi="Book Antiqua"/>
          <w:lang w:val="es-PR"/>
        </w:rPr>
        <w:t>lanzador</w:t>
      </w:r>
      <w:r>
        <w:rPr>
          <w:rFonts w:ascii="Book Antiqua" w:hAnsi="Book Antiqua"/>
          <w:lang w:val="es-PR"/>
        </w:rPr>
        <w:t xml:space="preserve"> zurdo)</w:t>
      </w:r>
    </w:p>
    <w:p w14:paraId="00C3573F" w14:textId="505FA73C" w:rsidR="00350781" w:rsidRDefault="00350781" w:rsidP="002C43A2">
      <w:pPr>
        <w:pStyle w:val="ListParagraph"/>
        <w:numPr>
          <w:ilvl w:val="0"/>
          <w:numId w:val="4"/>
        </w:numPr>
        <w:jc w:val="both"/>
        <w:rPr>
          <w:rFonts w:ascii="Book Antiqua" w:hAnsi="Book Antiqua"/>
          <w:lang w:val="es-PR"/>
        </w:rPr>
      </w:pPr>
      <w:proofErr w:type="spellStart"/>
      <w:r>
        <w:rPr>
          <w:rFonts w:ascii="Book Antiqua" w:hAnsi="Book Antiqua"/>
          <w:lang w:val="es-PR"/>
        </w:rPr>
        <w:lastRenderedPageBreak/>
        <w:t>Yanuel</w:t>
      </w:r>
      <w:proofErr w:type="spellEnd"/>
      <w:r>
        <w:rPr>
          <w:rFonts w:ascii="Book Antiqua" w:hAnsi="Book Antiqua"/>
          <w:lang w:val="es-PR"/>
        </w:rPr>
        <w:t xml:space="preserve"> Ca</w:t>
      </w:r>
      <w:r w:rsidR="009D6632">
        <w:rPr>
          <w:rFonts w:ascii="Book Antiqua" w:hAnsi="Book Antiqua"/>
          <w:lang w:val="es-PR"/>
        </w:rPr>
        <w:t>s</w:t>
      </w:r>
      <w:r>
        <w:rPr>
          <w:rFonts w:ascii="Book Antiqua" w:hAnsi="Book Antiqua"/>
          <w:lang w:val="es-PR"/>
        </w:rPr>
        <w:t>iano (</w:t>
      </w:r>
      <w:r w:rsidR="00E67E4E">
        <w:rPr>
          <w:rFonts w:ascii="Book Antiqua" w:hAnsi="Book Antiqua"/>
          <w:lang w:val="es-PR"/>
        </w:rPr>
        <w:t>r</w:t>
      </w:r>
      <w:r w:rsidR="00601BFB">
        <w:rPr>
          <w:rFonts w:ascii="Book Antiqua" w:hAnsi="Book Antiqua"/>
          <w:lang w:val="es-PR"/>
        </w:rPr>
        <w:t>eceptor</w:t>
      </w:r>
      <w:r w:rsidR="00E67E4E">
        <w:rPr>
          <w:rFonts w:ascii="Book Antiqua" w:hAnsi="Book Antiqua"/>
          <w:lang w:val="es-PR"/>
        </w:rPr>
        <w:t>)</w:t>
      </w:r>
    </w:p>
    <w:p w14:paraId="2E5CC8F2" w14:textId="7BBBC327" w:rsidR="009D6632" w:rsidRDefault="00DB09E9" w:rsidP="002C43A2">
      <w:pPr>
        <w:pStyle w:val="ListParagraph"/>
        <w:numPr>
          <w:ilvl w:val="0"/>
          <w:numId w:val="4"/>
        </w:numPr>
        <w:jc w:val="both"/>
        <w:rPr>
          <w:rFonts w:ascii="Book Antiqua" w:hAnsi="Book Antiqua"/>
          <w:lang w:val="es-PR"/>
        </w:rPr>
      </w:pPr>
      <w:r>
        <w:rPr>
          <w:rFonts w:ascii="Book Antiqua" w:hAnsi="Book Antiqua"/>
          <w:lang w:val="es-PR"/>
        </w:rPr>
        <w:t xml:space="preserve">José </w:t>
      </w:r>
      <w:r w:rsidR="009D6632">
        <w:rPr>
          <w:rFonts w:ascii="Book Antiqua" w:hAnsi="Book Antiqua"/>
          <w:lang w:val="es-PR"/>
        </w:rPr>
        <w:t>Alex</w:t>
      </w:r>
      <w:r>
        <w:rPr>
          <w:rFonts w:ascii="Book Antiqua" w:hAnsi="Book Antiqua"/>
          <w:lang w:val="es-PR"/>
        </w:rPr>
        <w:t>ander “Alex”</w:t>
      </w:r>
      <w:r w:rsidR="009D6632">
        <w:rPr>
          <w:rFonts w:ascii="Book Antiqua" w:hAnsi="Book Antiqua"/>
          <w:lang w:val="es-PR"/>
        </w:rPr>
        <w:t xml:space="preserve"> Cora</w:t>
      </w:r>
      <w:r w:rsidR="00601BFB">
        <w:rPr>
          <w:rFonts w:ascii="Book Antiqua" w:hAnsi="Book Antiqua"/>
          <w:lang w:val="es-PR"/>
        </w:rPr>
        <w:t xml:space="preserve"> </w:t>
      </w:r>
      <w:r w:rsidR="00E44AEE">
        <w:rPr>
          <w:rFonts w:ascii="Book Antiqua" w:hAnsi="Book Antiqua"/>
          <w:lang w:val="es-PR"/>
        </w:rPr>
        <w:t>(</w:t>
      </w:r>
      <w:r w:rsidR="009D59F3">
        <w:rPr>
          <w:rFonts w:ascii="Book Antiqua" w:hAnsi="Book Antiqua"/>
          <w:lang w:val="es-PR"/>
        </w:rPr>
        <w:t>segunda base)</w:t>
      </w:r>
    </w:p>
    <w:p w14:paraId="6E0373CF" w14:textId="11F5D21B" w:rsidR="009D6632" w:rsidRPr="00C47A7A" w:rsidRDefault="00DB09E9" w:rsidP="002C43A2">
      <w:pPr>
        <w:pStyle w:val="ListParagraph"/>
        <w:numPr>
          <w:ilvl w:val="0"/>
          <w:numId w:val="4"/>
        </w:numPr>
        <w:jc w:val="both"/>
        <w:rPr>
          <w:rFonts w:ascii="Book Antiqua" w:hAnsi="Book Antiqua"/>
          <w:lang w:val="pt-PT"/>
        </w:rPr>
      </w:pPr>
      <w:r w:rsidRPr="00C47A7A">
        <w:rPr>
          <w:rFonts w:ascii="Book Antiqua" w:hAnsi="Book Antiqua"/>
          <w:lang w:val="pt-PT"/>
        </w:rPr>
        <w:t>José Manuel “</w:t>
      </w:r>
      <w:r w:rsidR="009D6632" w:rsidRPr="00C47A7A">
        <w:rPr>
          <w:rFonts w:ascii="Book Antiqua" w:hAnsi="Book Antiqua"/>
          <w:lang w:val="pt-PT"/>
        </w:rPr>
        <w:t>Joey</w:t>
      </w:r>
      <w:r w:rsidRPr="00C47A7A">
        <w:rPr>
          <w:rFonts w:ascii="Book Antiqua" w:hAnsi="Book Antiqua"/>
          <w:lang w:val="pt-PT"/>
        </w:rPr>
        <w:t>”</w:t>
      </w:r>
      <w:r w:rsidR="009D6632" w:rsidRPr="00C47A7A">
        <w:rPr>
          <w:rFonts w:ascii="Book Antiqua" w:hAnsi="Book Antiqua"/>
          <w:lang w:val="pt-PT"/>
        </w:rPr>
        <w:t xml:space="preserve"> Cora</w:t>
      </w:r>
      <w:r w:rsidR="008734CD" w:rsidRPr="00C47A7A">
        <w:rPr>
          <w:rFonts w:ascii="Book Antiqua" w:hAnsi="Book Antiqua"/>
          <w:lang w:val="pt-PT"/>
        </w:rPr>
        <w:t xml:space="preserve"> (segunda base)</w:t>
      </w:r>
    </w:p>
    <w:p w14:paraId="707C383B" w14:textId="44211FB1" w:rsidR="009D6632" w:rsidRDefault="009D6632" w:rsidP="002C43A2">
      <w:pPr>
        <w:pStyle w:val="ListParagraph"/>
        <w:numPr>
          <w:ilvl w:val="0"/>
          <w:numId w:val="4"/>
        </w:numPr>
        <w:jc w:val="both"/>
        <w:rPr>
          <w:rFonts w:ascii="Book Antiqua" w:hAnsi="Book Antiqua"/>
          <w:lang w:val="es-PR"/>
        </w:rPr>
      </w:pPr>
      <w:r>
        <w:rPr>
          <w:rFonts w:ascii="Book Antiqua" w:hAnsi="Book Antiqua"/>
          <w:lang w:val="es-PR"/>
        </w:rPr>
        <w:t>Santos Alomar</w:t>
      </w:r>
      <w:r w:rsidR="006376E1">
        <w:rPr>
          <w:rFonts w:ascii="Book Antiqua" w:hAnsi="Book Antiqua"/>
          <w:lang w:val="es-PR"/>
        </w:rPr>
        <w:t xml:space="preserve"> Conde </w:t>
      </w:r>
      <w:r w:rsidR="00B411EC">
        <w:rPr>
          <w:rFonts w:ascii="Book Antiqua" w:hAnsi="Book Antiqua"/>
          <w:lang w:val="es-PR"/>
        </w:rPr>
        <w:t>(receptor)</w:t>
      </w:r>
    </w:p>
    <w:p w14:paraId="497D4BE9" w14:textId="1374D972" w:rsidR="009D6632" w:rsidRDefault="009D6632" w:rsidP="002C43A2">
      <w:pPr>
        <w:pStyle w:val="ListParagraph"/>
        <w:numPr>
          <w:ilvl w:val="0"/>
          <w:numId w:val="4"/>
        </w:numPr>
        <w:jc w:val="both"/>
        <w:rPr>
          <w:rFonts w:ascii="Book Antiqua" w:hAnsi="Book Antiqua"/>
          <w:lang w:val="es-PR"/>
        </w:rPr>
      </w:pPr>
      <w:r>
        <w:rPr>
          <w:rFonts w:ascii="Book Antiqua" w:hAnsi="Book Antiqua"/>
          <w:lang w:val="es-PR"/>
        </w:rPr>
        <w:t xml:space="preserve">José Enrique “Kike” Hernández </w:t>
      </w:r>
      <w:r w:rsidR="009F6371">
        <w:rPr>
          <w:rFonts w:ascii="Book Antiqua" w:hAnsi="Book Antiqua"/>
          <w:lang w:val="es-PR"/>
        </w:rPr>
        <w:t>(jardinero/segunda base)</w:t>
      </w:r>
    </w:p>
    <w:p w14:paraId="58BC8FEB" w14:textId="060D8666" w:rsidR="009D6632" w:rsidRDefault="009D6632" w:rsidP="002C43A2">
      <w:pPr>
        <w:pStyle w:val="ListParagraph"/>
        <w:numPr>
          <w:ilvl w:val="0"/>
          <w:numId w:val="4"/>
        </w:numPr>
        <w:jc w:val="both"/>
        <w:rPr>
          <w:rFonts w:ascii="Book Antiqua" w:hAnsi="Book Antiqua"/>
          <w:lang w:val="es-PR"/>
        </w:rPr>
      </w:pPr>
      <w:r>
        <w:rPr>
          <w:rFonts w:ascii="Book Antiqua" w:hAnsi="Book Antiqua"/>
          <w:lang w:val="es-PR"/>
        </w:rPr>
        <w:t>Orlando “</w:t>
      </w:r>
      <w:proofErr w:type="spellStart"/>
      <w:r>
        <w:rPr>
          <w:rFonts w:ascii="Book Antiqua" w:hAnsi="Book Antiqua"/>
          <w:lang w:val="es-PR"/>
        </w:rPr>
        <w:t>Peruchín</w:t>
      </w:r>
      <w:proofErr w:type="spellEnd"/>
      <w:r>
        <w:rPr>
          <w:rFonts w:ascii="Book Antiqua" w:hAnsi="Book Antiqua"/>
          <w:lang w:val="es-PR"/>
        </w:rPr>
        <w:t>” Cepeda (primera base)</w:t>
      </w:r>
    </w:p>
    <w:p w14:paraId="6855810A" w14:textId="50872D08" w:rsidR="009D6632" w:rsidRPr="00350781" w:rsidRDefault="009D6632" w:rsidP="002C43A2">
      <w:pPr>
        <w:pStyle w:val="ListParagraph"/>
        <w:numPr>
          <w:ilvl w:val="0"/>
          <w:numId w:val="4"/>
        </w:numPr>
        <w:jc w:val="both"/>
        <w:rPr>
          <w:rFonts w:ascii="Book Antiqua" w:hAnsi="Book Antiqua"/>
          <w:lang w:val="es-PR"/>
        </w:rPr>
      </w:pPr>
      <w:r>
        <w:rPr>
          <w:rFonts w:ascii="Book Antiqua" w:hAnsi="Book Antiqua"/>
          <w:lang w:val="es-PR"/>
        </w:rPr>
        <w:t xml:space="preserve">Luis </w:t>
      </w:r>
      <w:r w:rsidR="00207D49">
        <w:rPr>
          <w:rFonts w:ascii="Book Antiqua" w:hAnsi="Book Antiqua"/>
          <w:lang w:val="es-PR"/>
        </w:rPr>
        <w:t xml:space="preserve">A. </w:t>
      </w:r>
      <w:r>
        <w:rPr>
          <w:rFonts w:ascii="Book Antiqua" w:hAnsi="Book Antiqua"/>
          <w:lang w:val="es-PR"/>
        </w:rPr>
        <w:t>“</w:t>
      </w:r>
      <w:proofErr w:type="spellStart"/>
      <w:r>
        <w:rPr>
          <w:rFonts w:ascii="Book Antiqua" w:hAnsi="Book Antiqua"/>
          <w:lang w:val="es-PR"/>
        </w:rPr>
        <w:t>Canena</w:t>
      </w:r>
      <w:proofErr w:type="spellEnd"/>
      <w:r>
        <w:rPr>
          <w:rFonts w:ascii="Book Antiqua" w:hAnsi="Book Antiqua"/>
          <w:lang w:val="es-PR"/>
        </w:rPr>
        <w:t xml:space="preserve">” Márquez </w:t>
      </w:r>
      <w:r w:rsidR="008C12B6">
        <w:rPr>
          <w:rFonts w:ascii="Book Antiqua" w:hAnsi="Book Antiqua"/>
          <w:lang w:val="es-PR"/>
        </w:rPr>
        <w:t>(guardabosque)</w:t>
      </w:r>
    </w:p>
    <w:p w14:paraId="1E560C80" w14:textId="77777777" w:rsidR="007470D4" w:rsidRPr="00350781" w:rsidRDefault="007470D4" w:rsidP="002C43A2">
      <w:pPr>
        <w:pStyle w:val="ListParagraph"/>
        <w:jc w:val="both"/>
        <w:rPr>
          <w:rFonts w:ascii="Book Antiqua" w:hAnsi="Book Antiqua"/>
          <w:lang w:val="es-PR"/>
        </w:rPr>
      </w:pPr>
    </w:p>
    <w:p w14:paraId="78CFBC27" w14:textId="35FDA6CA" w:rsidR="00BE3974" w:rsidRDefault="00CE239D" w:rsidP="002C43A2">
      <w:pPr>
        <w:ind w:firstLine="360"/>
        <w:jc w:val="both"/>
        <w:rPr>
          <w:rFonts w:ascii="Book Antiqua" w:hAnsi="Book Antiqua"/>
          <w:lang w:val="es-PR"/>
        </w:rPr>
      </w:pPr>
      <w:r w:rsidRPr="002753C6">
        <w:rPr>
          <w:rFonts w:ascii="Book Antiqua" w:hAnsi="Book Antiqua"/>
          <w:lang w:val="es-PR"/>
        </w:rPr>
        <w:t xml:space="preserve">Así las cosas, el que el Departamento de Educación integre en sus currículos de Educación Física, deportes de envergadura, deportes que se puedan practicar a cualquier edad con el propósito de desarrollar atletas de alto calibre, debe ser no sólo una prioridad, sino un deber ministerial. </w:t>
      </w:r>
    </w:p>
    <w:p w14:paraId="2FD8740A" w14:textId="77777777" w:rsidR="002C43A2" w:rsidRPr="002753C6" w:rsidRDefault="002C43A2" w:rsidP="002C43A2">
      <w:pPr>
        <w:ind w:firstLine="360"/>
        <w:jc w:val="both"/>
        <w:rPr>
          <w:rFonts w:ascii="Book Antiqua" w:hAnsi="Book Antiqua"/>
          <w:lang w:val="es-PR"/>
        </w:rPr>
      </w:pPr>
    </w:p>
    <w:p w14:paraId="7AA31327" w14:textId="55B2CCCA" w:rsidR="00BA2FC3" w:rsidRDefault="00BE3974" w:rsidP="002C43A2">
      <w:pPr>
        <w:ind w:firstLine="360"/>
        <w:jc w:val="both"/>
        <w:rPr>
          <w:rFonts w:ascii="Book Antiqua" w:hAnsi="Book Antiqua"/>
          <w:lang w:val="es-PR"/>
        </w:rPr>
      </w:pPr>
      <w:r>
        <w:rPr>
          <w:rFonts w:ascii="Book Antiqua" w:hAnsi="Book Antiqua"/>
          <w:lang w:val="es-PR"/>
        </w:rPr>
        <w:t xml:space="preserve">Actualmente, según desprende de la Carta Circular Núm. </w:t>
      </w:r>
      <w:r w:rsidRPr="00BE3974">
        <w:rPr>
          <w:rFonts w:ascii="Book Antiqua" w:hAnsi="Book Antiqua"/>
          <w:lang w:val="es-PR"/>
        </w:rPr>
        <w:t>17-2022-2023</w:t>
      </w:r>
      <w:r>
        <w:rPr>
          <w:rFonts w:ascii="Book Antiqua" w:hAnsi="Book Antiqua"/>
          <w:lang w:val="es-PR"/>
        </w:rPr>
        <w:t>, anteriormente descrita, deportes como el</w:t>
      </w:r>
      <w:r w:rsidR="00BA4522">
        <w:rPr>
          <w:rFonts w:ascii="Book Antiqua" w:hAnsi="Book Antiqua"/>
          <w:lang w:val="es-PR"/>
        </w:rPr>
        <w:t xml:space="preserve"> </w:t>
      </w:r>
      <w:r>
        <w:rPr>
          <w:rFonts w:ascii="Book Antiqua" w:hAnsi="Book Antiqua"/>
          <w:lang w:val="es-PR"/>
        </w:rPr>
        <w:t>baloncesto</w:t>
      </w:r>
      <w:r w:rsidR="00BA4522">
        <w:rPr>
          <w:rFonts w:ascii="Book Antiqua" w:hAnsi="Book Antiqua"/>
          <w:lang w:val="es-PR"/>
        </w:rPr>
        <w:t xml:space="preserve"> y el béisbol se imparten en los cursos de sexto a octavo grado, intercalado junto a otros deportes. Esto se traduce a apenas dos años escolares, recordando que </w:t>
      </w:r>
      <w:r w:rsidR="00BA2FC3">
        <w:rPr>
          <w:rFonts w:ascii="Book Antiqua" w:hAnsi="Book Antiqua"/>
          <w:lang w:val="es-PR"/>
        </w:rPr>
        <w:t>son un máximo</w:t>
      </w:r>
      <w:r w:rsidR="00BA4522">
        <w:rPr>
          <w:rFonts w:ascii="Book Antiqua" w:hAnsi="Book Antiqua"/>
          <w:lang w:val="es-PR"/>
        </w:rPr>
        <w:t xml:space="preserve"> </w:t>
      </w:r>
      <w:r w:rsidR="00BA2FC3">
        <w:rPr>
          <w:rFonts w:ascii="Book Antiqua" w:hAnsi="Book Antiqua"/>
          <w:lang w:val="es-PR"/>
        </w:rPr>
        <w:t>tres (3) horas semanales. Dicho currículo no satisface los requisitos ni las horas necesarias para que los estudiantes conozcan a profundidad el deporte</w:t>
      </w:r>
      <w:r w:rsidR="00E40B09">
        <w:rPr>
          <w:rFonts w:ascii="Book Antiqua" w:hAnsi="Book Antiqua"/>
          <w:lang w:val="es-PR"/>
        </w:rPr>
        <w:t xml:space="preserve"> del béisbol</w:t>
      </w:r>
      <w:r w:rsidR="00BA2FC3">
        <w:rPr>
          <w:rFonts w:ascii="Book Antiqua" w:hAnsi="Book Antiqua"/>
          <w:lang w:val="es-PR"/>
        </w:rPr>
        <w:t>, para aquellos que quieran desarrollarse en el mismo.</w:t>
      </w:r>
    </w:p>
    <w:p w14:paraId="5FDD12F0" w14:textId="77777777" w:rsidR="002C43A2" w:rsidRDefault="002C43A2" w:rsidP="002C43A2">
      <w:pPr>
        <w:ind w:firstLine="360"/>
        <w:jc w:val="both"/>
        <w:rPr>
          <w:rFonts w:ascii="Book Antiqua" w:hAnsi="Book Antiqua"/>
          <w:lang w:val="es-PR"/>
        </w:rPr>
      </w:pPr>
    </w:p>
    <w:p w14:paraId="010AE507" w14:textId="77777777" w:rsidR="002C43A2" w:rsidRDefault="00BA2FC3" w:rsidP="002C43A2">
      <w:pPr>
        <w:jc w:val="both"/>
        <w:rPr>
          <w:rFonts w:ascii="Book Antiqua" w:hAnsi="Book Antiqua"/>
          <w:lang w:val="es-PR"/>
        </w:rPr>
      </w:pPr>
      <w:r>
        <w:rPr>
          <w:rFonts w:ascii="Book Antiqua" w:hAnsi="Book Antiqua"/>
          <w:lang w:val="es-PR"/>
        </w:rPr>
        <w:tab/>
        <w:t>Ahora bien, no es que pretendamos convertir a las escuelas en los centros principales de capacitación deportiva, pero sí debemos promover en los estudiantes que se integren a deportes que se han tornado icónicos en nuestro país. El integrar en edad temprana, estos deportes en los currículos escolares, propiciará el aumento de más y mejores atletas dedicados a las diversas disciplinas deportivas que existen.</w:t>
      </w:r>
    </w:p>
    <w:p w14:paraId="418F278B" w14:textId="75DB81AE" w:rsidR="00E00A11" w:rsidRPr="00E00A11" w:rsidRDefault="00BA2FC3" w:rsidP="002C43A2">
      <w:pPr>
        <w:jc w:val="both"/>
        <w:rPr>
          <w:rFonts w:ascii="Book Antiqua" w:hAnsi="Book Antiqua"/>
          <w:lang w:val="es-PR"/>
        </w:rPr>
      </w:pPr>
      <w:r>
        <w:rPr>
          <w:rFonts w:ascii="Book Antiqua" w:hAnsi="Book Antiqua"/>
          <w:lang w:val="es-PR"/>
        </w:rPr>
        <w:t xml:space="preserve"> </w:t>
      </w:r>
    </w:p>
    <w:p w14:paraId="251BA3C8" w14:textId="45485635" w:rsidR="00AE4248" w:rsidRDefault="00AE4248" w:rsidP="002C43A2">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3066E95A" w14:textId="77777777" w:rsidR="00AE4248" w:rsidRDefault="00AE4248" w:rsidP="002C43A2">
      <w:pPr>
        <w:spacing w:line="480" w:lineRule="auto"/>
        <w:jc w:val="both"/>
        <w:rPr>
          <w:rFonts w:ascii="Book Antiqua" w:hAnsi="Book Antiqua"/>
          <w:lang w:val="es-ES_tradnl"/>
        </w:rPr>
        <w:sectPr w:rsidR="00AE4248">
          <w:headerReference w:type="default" r:id="rId8"/>
          <w:type w:val="continuous"/>
          <w:pgSz w:w="12240" w:h="15840" w:code="1"/>
          <w:pgMar w:top="1440" w:right="1440" w:bottom="1440" w:left="1440" w:header="720" w:footer="720" w:gutter="0"/>
          <w:cols w:space="720"/>
          <w:titlePg/>
        </w:sectPr>
      </w:pPr>
    </w:p>
    <w:p w14:paraId="5C16429C" w14:textId="68AACF35" w:rsidR="00D4495A" w:rsidRPr="00D41F3D" w:rsidRDefault="00D4495A" w:rsidP="002C43A2">
      <w:pPr>
        <w:spacing w:line="480" w:lineRule="auto"/>
        <w:ind w:firstLine="360"/>
        <w:jc w:val="both"/>
        <w:rPr>
          <w:rFonts w:ascii="Book Antiqua" w:hAnsi="Book Antiqua"/>
          <w:lang w:val="es-ES_tradnl"/>
        </w:rPr>
      </w:pPr>
      <w:r w:rsidRPr="00D41F3D">
        <w:rPr>
          <w:rFonts w:ascii="Book Antiqua" w:hAnsi="Book Antiqua"/>
          <w:lang w:val="es-ES_tradnl"/>
        </w:rPr>
        <w:tab/>
        <w:t xml:space="preserve">Artículo 1.-Se enmienda el </w:t>
      </w:r>
      <w:r w:rsidR="00C05DEF">
        <w:rPr>
          <w:rFonts w:ascii="Book Antiqua" w:hAnsi="Book Antiqua"/>
          <w:lang w:val="es-ES_tradnl"/>
        </w:rPr>
        <w:t>Artículo 9.06 de</w:t>
      </w:r>
      <w:r w:rsidRPr="00D41F3D">
        <w:rPr>
          <w:rFonts w:ascii="Book Antiqua" w:hAnsi="Book Antiqua"/>
          <w:lang w:val="es-ES_tradnl"/>
        </w:rPr>
        <w:t xml:space="preserve"> la Ley Núm. </w:t>
      </w:r>
      <w:r w:rsidR="00C05DEF">
        <w:rPr>
          <w:rFonts w:ascii="Book Antiqua" w:hAnsi="Book Antiqua"/>
          <w:lang w:val="es-ES_tradnl"/>
        </w:rPr>
        <w:t>85-2018</w:t>
      </w:r>
      <w:r w:rsidRPr="00D41F3D">
        <w:rPr>
          <w:rFonts w:ascii="Book Antiqua" w:hAnsi="Book Antiqua"/>
          <w:lang w:val="es-ES_tradnl"/>
        </w:rPr>
        <w:t xml:space="preserve">, </w:t>
      </w:r>
      <w:r w:rsidR="00C05DEF">
        <w:rPr>
          <w:rFonts w:ascii="Book Antiqua" w:hAnsi="Book Antiqua"/>
          <w:lang w:val="es-ES_tradnl"/>
        </w:rPr>
        <w:t xml:space="preserve">mejor conocida como </w:t>
      </w:r>
      <w:r w:rsidR="00C05DEF" w:rsidRPr="00C05DEF">
        <w:rPr>
          <w:rFonts w:ascii="Book Antiqua" w:hAnsi="Book Antiqua"/>
          <w:lang w:val="es-ES_tradnl"/>
        </w:rPr>
        <w:t>la “Ley de Reforma Educativa de Puerto Rico”</w:t>
      </w:r>
      <w:r w:rsidR="00C05DEF">
        <w:rPr>
          <w:rFonts w:ascii="Book Antiqua" w:hAnsi="Book Antiqua"/>
          <w:lang w:val="es-ES_tradnl"/>
        </w:rPr>
        <w:t xml:space="preserve">, </w:t>
      </w:r>
      <w:r w:rsidRPr="00D41F3D">
        <w:rPr>
          <w:rFonts w:ascii="Book Antiqua" w:hAnsi="Book Antiqua"/>
          <w:lang w:val="es-ES_tradnl"/>
        </w:rPr>
        <w:t>según enmendada, para que lea como sigue:</w:t>
      </w:r>
    </w:p>
    <w:p w14:paraId="5D064106" w14:textId="16C8783D" w:rsidR="00D4495A" w:rsidRPr="00D41F3D" w:rsidRDefault="00D4495A" w:rsidP="002C43A2">
      <w:pPr>
        <w:spacing w:line="480" w:lineRule="auto"/>
        <w:ind w:left="720" w:firstLine="360"/>
        <w:jc w:val="both"/>
        <w:rPr>
          <w:rFonts w:ascii="Book Antiqua" w:hAnsi="Book Antiqua"/>
          <w:lang w:val="es-ES"/>
        </w:rPr>
      </w:pPr>
      <w:r w:rsidRPr="00D41F3D">
        <w:rPr>
          <w:rFonts w:ascii="Book Antiqua" w:hAnsi="Book Antiqua"/>
          <w:lang w:val="es-ES_tradnl"/>
        </w:rPr>
        <w:t>“</w:t>
      </w:r>
      <w:r w:rsidR="00C05DEF">
        <w:rPr>
          <w:rFonts w:ascii="Book Antiqua" w:hAnsi="Book Antiqua"/>
          <w:lang w:val="es-ES_tradnl"/>
        </w:rPr>
        <w:t>Artículo 9.06. - Educación Física</w:t>
      </w:r>
      <w:r w:rsidRPr="00D41F3D">
        <w:rPr>
          <w:rFonts w:ascii="Book Antiqua" w:hAnsi="Book Antiqua"/>
          <w:lang w:val="es-ES_tradnl"/>
        </w:rPr>
        <w:t>.</w:t>
      </w:r>
    </w:p>
    <w:p w14:paraId="25D0A783" w14:textId="77777777" w:rsidR="00C05DEF" w:rsidRDefault="00D4495A" w:rsidP="002C43A2">
      <w:pPr>
        <w:spacing w:line="480" w:lineRule="auto"/>
        <w:ind w:left="720" w:firstLine="360"/>
        <w:jc w:val="both"/>
        <w:rPr>
          <w:rFonts w:ascii="Book Antiqua" w:hAnsi="Book Antiqua"/>
          <w:lang w:val="es-PR"/>
        </w:rPr>
      </w:pPr>
      <w:r w:rsidRPr="00D41F3D">
        <w:rPr>
          <w:rFonts w:ascii="Book Antiqua" w:hAnsi="Book Antiqua"/>
          <w:lang w:val="es-ES_tradnl"/>
        </w:rPr>
        <w:tab/>
      </w:r>
      <w:r w:rsidR="00C05DEF" w:rsidRPr="00C05DEF">
        <w:rPr>
          <w:rFonts w:ascii="Book Antiqua" w:hAnsi="Book Antiqua"/>
          <w:lang w:val="es-PR"/>
        </w:rPr>
        <w:t xml:space="preserve">Las escuelas proveerán a todos sus estudiantes con un mínimo de tres (3) horas semanales de educación física. Se garantizará un maestro de educación física en cada escuela. Para el caso de escuelas con más de doscientos cincuenta (250) estudiantes, se nombrarán maestros adicionales por cada doscientos cincuenta </w:t>
      </w:r>
      <w:r w:rsidR="00C05DEF" w:rsidRPr="00C05DEF">
        <w:rPr>
          <w:rFonts w:ascii="Book Antiqua" w:hAnsi="Book Antiqua"/>
          <w:lang w:val="es-PR"/>
        </w:rPr>
        <w:lastRenderedPageBreak/>
        <w:t xml:space="preserve">(250) estudiantes o fracción. Disponiéndose, además, que, de conformidad a los recursos fiscales disponibles, se incluya la integración de instrumentos de tecnología moderna para proveer información sobre la educación física a los estudiantes. Se entenderán como instrumentos de tecnología moderna las computadoras, equipos de comunicación y equipos audiovisuales, entre otros. </w:t>
      </w:r>
    </w:p>
    <w:p w14:paraId="0881D7AA" w14:textId="61A23B11" w:rsidR="00B93CC3" w:rsidRDefault="00C05DEF" w:rsidP="002C43A2">
      <w:pPr>
        <w:spacing w:line="480" w:lineRule="auto"/>
        <w:ind w:left="720" w:firstLine="360"/>
        <w:jc w:val="both"/>
        <w:rPr>
          <w:rFonts w:ascii="Book Antiqua" w:hAnsi="Book Antiqua"/>
          <w:i/>
          <w:iCs/>
          <w:lang w:val="es-PR"/>
        </w:rPr>
      </w:pPr>
      <w:r>
        <w:rPr>
          <w:rFonts w:ascii="Book Antiqua" w:hAnsi="Book Antiqua"/>
          <w:lang w:val="es-PR"/>
        </w:rPr>
        <w:tab/>
      </w:r>
      <w:r w:rsidRPr="004157A4">
        <w:rPr>
          <w:rFonts w:ascii="Book Antiqua" w:hAnsi="Book Antiqua"/>
          <w:i/>
          <w:iCs/>
          <w:lang w:val="es-PR"/>
        </w:rPr>
        <w:t xml:space="preserve">Se integrará </w:t>
      </w:r>
      <w:r w:rsidR="00015FFF">
        <w:rPr>
          <w:rFonts w:ascii="Book Antiqua" w:hAnsi="Book Antiqua"/>
          <w:i/>
          <w:iCs/>
          <w:lang w:val="es-PR"/>
        </w:rPr>
        <w:t>e</w:t>
      </w:r>
      <w:r w:rsidR="00015FFF" w:rsidRPr="00015FFF">
        <w:rPr>
          <w:rFonts w:ascii="Book Antiqua" w:hAnsi="Book Antiqua"/>
          <w:i/>
          <w:iCs/>
          <w:lang w:val="es-PR"/>
        </w:rPr>
        <w:t xml:space="preserve">l béisbol </w:t>
      </w:r>
      <w:r w:rsidRPr="004157A4">
        <w:rPr>
          <w:rFonts w:ascii="Book Antiqua" w:hAnsi="Book Antiqua"/>
          <w:i/>
          <w:iCs/>
          <w:lang w:val="es-PR"/>
        </w:rPr>
        <w:t>como deport</w:t>
      </w:r>
      <w:r w:rsidR="00015FFF">
        <w:rPr>
          <w:rFonts w:ascii="Book Antiqua" w:hAnsi="Book Antiqua"/>
          <w:i/>
          <w:iCs/>
          <w:lang w:val="es-PR"/>
        </w:rPr>
        <w:t>e</w:t>
      </w:r>
      <w:r w:rsidRPr="004157A4">
        <w:rPr>
          <w:rFonts w:ascii="Book Antiqua" w:hAnsi="Book Antiqua"/>
          <w:i/>
          <w:iCs/>
          <w:lang w:val="es-PR"/>
        </w:rPr>
        <w:t xml:space="preserve"> esencial</w:t>
      </w:r>
      <w:r w:rsidR="008A08FA">
        <w:rPr>
          <w:rFonts w:ascii="Book Antiqua" w:hAnsi="Book Antiqua"/>
          <w:i/>
          <w:iCs/>
          <w:lang w:val="es-PR"/>
        </w:rPr>
        <w:t xml:space="preserve"> y los principios básicos del mism</w:t>
      </w:r>
      <w:r w:rsidR="00015FFF">
        <w:rPr>
          <w:rFonts w:ascii="Book Antiqua" w:hAnsi="Book Antiqua"/>
          <w:i/>
          <w:iCs/>
          <w:lang w:val="es-PR"/>
        </w:rPr>
        <w:t>o</w:t>
      </w:r>
      <w:r w:rsidR="008A08FA">
        <w:rPr>
          <w:rFonts w:ascii="Book Antiqua" w:hAnsi="Book Antiqua"/>
          <w:i/>
          <w:iCs/>
          <w:lang w:val="es-PR"/>
        </w:rPr>
        <w:t>,</w:t>
      </w:r>
      <w:r w:rsidRPr="004157A4">
        <w:rPr>
          <w:rFonts w:ascii="Book Antiqua" w:hAnsi="Book Antiqua"/>
          <w:i/>
          <w:iCs/>
          <w:lang w:val="es-PR"/>
        </w:rPr>
        <w:t xml:space="preserve"> a impartirse en </w:t>
      </w:r>
      <w:r w:rsidR="00957877" w:rsidRPr="004157A4">
        <w:rPr>
          <w:rFonts w:ascii="Book Antiqua" w:hAnsi="Book Antiqua"/>
          <w:i/>
          <w:iCs/>
          <w:lang w:val="es-PR"/>
        </w:rPr>
        <w:t xml:space="preserve">los currículos escolares de Educación Física: </w:t>
      </w:r>
    </w:p>
    <w:p w14:paraId="04105DA6" w14:textId="5371690F" w:rsidR="00B93CC3" w:rsidRPr="00B93CC3" w:rsidRDefault="00B93CC3" w:rsidP="002C43A2">
      <w:pPr>
        <w:pStyle w:val="ListParagraph"/>
        <w:numPr>
          <w:ilvl w:val="0"/>
          <w:numId w:val="3"/>
        </w:numPr>
        <w:spacing w:line="480" w:lineRule="auto"/>
        <w:jc w:val="both"/>
        <w:rPr>
          <w:rFonts w:ascii="Book Antiqua" w:hAnsi="Book Antiqua"/>
          <w:i/>
          <w:iCs/>
          <w:lang w:val="es-PR"/>
        </w:rPr>
      </w:pPr>
      <w:r w:rsidRPr="00B93CC3">
        <w:rPr>
          <w:rFonts w:ascii="Book Antiqua" w:hAnsi="Book Antiqua"/>
          <w:i/>
          <w:iCs/>
          <w:lang w:val="es-PR"/>
        </w:rPr>
        <w:t>El béisbol-</w:t>
      </w:r>
      <w:r w:rsidR="008A08FA">
        <w:rPr>
          <w:rFonts w:ascii="Book Antiqua" w:hAnsi="Book Antiqua"/>
          <w:i/>
          <w:iCs/>
          <w:lang w:val="es-PR"/>
        </w:rPr>
        <w:t xml:space="preserve"> reglas de juego e historia,</w:t>
      </w:r>
      <w:r w:rsidRPr="00B93CC3">
        <w:rPr>
          <w:rFonts w:ascii="Book Antiqua" w:hAnsi="Book Antiqua"/>
          <w:i/>
          <w:iCs/>
          <w:lang w:val="es-PR"/>
        </w:rPr>
        <w:t xml:space="preserve"> desde cuarto a duodécimo grado.</w:t>
      </w:r>
    </w:p>
    <w:p w14:paraId="72844399" w14:textId="73665480" w:rsidR="004A2C01" w:rsidRDefault="004A2C01" w:rsidP="002C43A2">
      <w:pPr>
        <w:spacing w:line="480" w:lineRule="auto"/>
        <w:ind w:left="720" w:firstLine="720"/>
        <w:jc w:val="both"/>
        <w:rPr>
          <w:rFonts w:ascii="Book Antiqua" w:hAnsi="Book Antiqua"/>
          <w:i/>
          <w:iCs/>
          <w:lang w:val="es-PR"/>
        </w:rPr>
      </w:pPr>
      <w:r>
        <w:rPr>
          <w:rFonts w:ascii="Book Antiqua" w:hAnsi="Book Antiqua"/>
          <w:i/>
          <w:iCs/>
          <w:lang w:val="es-PR"/>
        </w:rPr>
        <w:t xml:space="preserve">El béisbol estará sujeto a las facilidades deportivas que posea el plantel escolar, no obstante, el maestro tendrá que adaptar su metodología de enseñanza para que al menos pueda impartir el curso de principios básicos e historia del deporte, en caso </w:t>
      </w:r>
      <w:r w:rsidR="005F507D">
        <w:rPr>
          <w:rFonts w:ascii="Book Antiqua" w:hAnsi="Book Antiqua"/>
          <w:i/>
          <w:iCs/>
          <w:lang w:val="es-PR"/>
        </w:rPr>
        <w:t xml:space="preserve">de que el plantel escolar no posea una facilidad deportiva adecuada para practicar el deporte. </w:t>
      </w:r>
    </w:p>
    <w:p w14:paraId="120526BE" w14:textId="7FE9042C" w:rsidR="009D5316" w:rsidRPr="009D5316" w:rsidRDefault="009D5316" w:rsidP="002C43A2">
      <w:pPr>
        <w:spacing w:line="480" w:lineRule="auto"/>
        <w:ind w:left="720" w:firstLine="720"/>
        <w:jc w:val="both"/>
        <w:rPr>
          <w:rFonts w:ascii="Book Antiqua" w:hAnsi="Book Antiqua"/>
          <w:i/>
          <w:iCs/>
          <w:lang w:val="es-PR"/>
        </w:rPr>
      </w:pPr>
      <w:r>
        <w:rPr>
          <w:rFonts w:ascii="Book Antiqua" w:hAnsi="Book Antiqua"/>
          <w:i/>
          <w:iCs/>
          <w:lang w:val="es-PR"/>
        </w:rPr>
        <w:t xml:space="preserve">Los demás deportes y disciplinas deportivas se regirán por las Cartas Circulares que emita el </w:t>
      </w:r>
      <w:proofErr w:type="gramStart"/>
      <w:r>
        <w:rPr>
          <w:rFonts w:ascii="Book Antiqua" w:hAnsi="Book Antiqua"/>
          <w:i/>
          <w:iCs/>
          <w:lang w:val="es-PR"/>
        </w:rPr>
        <w:t>Secretario</w:t>
      </w:r>
      <w:proofErr w:type="gramEnd"/>
      <w:r>
        <w:rPr>
          <w:rFonts w:ascii="Book Antiqua" w:hAnsi="Book Antiqua"/>
          <w:i/>
          <w:iCs/>
          <w:lang w:val="es-PR"/>
        </w:rPr>
        <w:t xml:space="preserve"> del Departamento de Educación, sustentadas en fundamentos pedagógicos que equilibren los principios básicos </w:t>
      </w:r>
      <w:r w:rsidR="008A08FA">
        <w:rPr>
          <w:rFonts w:ascii="Book Antiqua" w:hAnsi="Book Antiqua"/>
          <w:i/>
          <w:iCs/>
          <w:lang w:val="es-PR"/>
        </w:rPr>
        <w:t>de actividad física</w:t>
      </w:r>
      <w:r w:rsidR="00A352EE">
        <w:rPr>
          <w:rFonts w:ascii="Book Antiqua" w:hAnsi="Book Antiqua"/>
          <w:i/>
          <w:iCs/>
          <w:lang w:val="es-PR"/>
        </w:rPr>
        <w:t xml:space="preserve"> y</w:t>
      </w:r>
      <w:r w:rsidR="008A08FA">
        <w:rPr>
          <w:rFonts w:ascii="Book Antiqua" w:hAnsi="Book Antiqua"/>
          <w:i/>
          <w:iCs/>
          <w:lang w:val="es-PR"/>
        </w:rPr>
        <w:t xml:space="preserve"> estilo de vida saludable</w:t>
      </w:r>
      <w:r w:rsidR="00A352EE">
        <w:rPr>
          <w:rFonts w:ascii="Book Antiqua" w:hAnsi="Book Antiqua"/>
          <w:i/>
          <w:iCs/>
          <w:lang w:val="es-PR"/>
        </w:rPr>
        <w:t>.</w:t>
      </w:r>
    </w:p>
    <w:p w14:paraId="2955754E" w14:textId="5884F0BE" w:rsidR="00957877" w:rsidRDefault="00957877" w:rsidP="002C43A2">
      <w:pPr>
        <w:spacing w:line="480" w:lineRule="auto"/>
        <w:ind w:left="720" w:firstLine="360"/>
        <w:jc w:val="both"/>
        <w:rPr>
          <w:rFonts w:ascii="Book Antiqua" w:hAnsi="Book Antiqua"/>
          <w:lang w:val="es-PR"/>
        </w:rPr>
      </w:pPr>
      <w:r w:rsidRPr="004157A4">
        <w:rPr>
          <w:rFonts w:ascii="Book Antiqua" w:hAnsi="Book Antiqua"/>
          <w:i/>
          <w:iCs/>
          <w:lang w:val="es-PR"/>
        </w:rPr>
        <w:t xml:space="preserve">      Lo anterior no menoscabará la Autonomía del Maestro, vertido en el Artículo 2.16 de esta Ley, pero será principio rector de aquello que implemente el maestro en sus cursos</w:t>
      </w:r>
      <w:r>
        <w:rPr>
          <w:rFonts w:ascii="Book Antiqua" w:hAnsi="Book Antiqua"/>
          <w:lang w:val="es-PR"/>
        </w:rPr>
        <w:t>.</w:t>
      </w:r>
      <w:r w:rsidR="00D66D3D">
        <w:rPr>
          <w:rFonts w:ascii="Book Antiqua" w:hAnsi="Book Antiqua"/>
          <w:lang w:val="es-PR"/>
        </w:rPr>
        <w:t>”</w:t>
      </w:r>
    </w:p>
    <w:p w14:paraId="3882F0FA" w14:textId="71E41919" w:rsidR="00AE4248" w:rsidRPr="009A3B85" w:rsidRDefault="00D4495A" w:rsidP="002C43A2">
      <w:pPr>
        <w:spacing w:line="480" w:lineRule="auto"/>
        <w:ind w:firstLine="720"/>
        <w:jc w:val="both"/>
        <w:rPr>
          <w:rFonts w:ascii="Book Antiqua" w:hAnsi="Book Antiqua"/>
          <w:lang w:val="es-ES_tradnl"/>
        </w:rPr>
      </w:pPr>
      <w:r w:rsidRPr="00D66D3D">
        <w:rPr>
          <w:rFonts w:ascii="Book Antiqua" w:hAnsi="Book Antiqua"/>
          <w:lang w:val="es-ES_tradnl"/>
        </w:rPr>
        <w:t>Artículo 2.-Esta Ley comenzará a regir inmediatamente después de su aprobación.</w:t>
      </w:r>
    </w:p>
    <w:sectPr w:rsidR="00AE4248" w:rsidRPr="009A3B85" w:rsidSect="00AE4248">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66B3E2" w14:textId="77777777" w:rsidR="004C532F" w:rsidRDefault="004C532F">
      <w:r>
        <w:separator/>
      </w:r>
    </w:p>
  </w:endnote>
  <w:endnote w:type="continuationSeparator" w:id="0">
    <w:p w14:paraId="70003683" w14:textId="77777777" w:rsidR="004C532F" w:rsidRDefault="004C53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EEDF40" w14:textId="77777777" w:rsidR="004C532F" w:rsidRDefault="004C532F">
      <w:r>
        <w:separator/>
      </w:r>
    </w:p>
  </w:footnote>
  <w:footnote w:type="continuationSeparator" w:id="0">
    <w:p w14:paraId="25A167EB" w14:textId="77777777" w:rsidR="004C532F" w:rsidRDefault="004C53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6C4E" w14:textId="622A4508"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F214B0">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C6E7C"/>
    <w:multiLevelType w:val="hybridMultilevel"/>
    <w:tmpl w:val="B3E25F8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0E55ED0"/>
    <w:multiLevelType w:val="hybridMultilevel"/>
    <w:tmpl w:val="50BA602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76AA22F0"/>
    <w:multiLevelType w:val="hybridMultilevel"/>
    <w:tmpl w:val="7452E1E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78D12A0B"/>
    <w:multiLevelType w:val="hybridMultilevel"/>
    <w:tmpl w:val="55D43A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00521370">
    <w:abstractNumId w:val="0"/>
  </w:num>
  <w:num w:numId="2" w16cid:durableId="306981801">
    <w:abstractNumId w:val="2"/>
  </w:num>
  <w:num w:numId="3" w16cid:durableId="1398741126">
    <w:abstractNumId w:val="1"/>
  </w:num>
  <w:num w:numId="4" w16cid:durableId="3440907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E4248"/>
    <w:rsid w:val="00013F0B"/>
    <w:rsid w:val="00015FFF"/>
    <w:rsid w:val="00020BBB"/>
    <w:rsid w:val="00031C26"/>
    <w:rsid w:val="00037CB4"/>
    <w:rsid w:val="00045C50"/>
    <w:rsid w:val="00056024"/>
    <w:rsid w:val="00086CAC"/>
    <w:rsid w:val="00095AE1"/>
    <w:rsid w:val="000A6B6C"/>
    <w:rsid w:val="000B0B47"/>
    <w:rsid w:val="000B0DBB"/>
    <w:rsid w:val="000C5A98"/>
    <w:rsid w:val="000E0AF6"/>
    <w:rsid w:val="000F1B84"/>
    <w:rsid w:val="000F654F"/>
    <w:rsid w:val="000F65AB"/>
    <w:rsid w:val="00104543"/>
    <w:rsid w:val="00111E71"/>
    <w:rsid w:val="00116CDC"/>
    <w:rsid w:val="00127C6A"/>
    <w:rsid w:val="001363FE"/>
    <w:rsid w:val="001429C6"/>
    <w:rsid w:val="00165410"/>
    <w:rsid w:val="0017132B"/>
    <w:rsid w:val="001B1BD8"/>
    <w:rsid w:val="001B48FF"/>
    <w:rsid w:val="001B6777"/>
    <w:rsid w:val="001D4291"/>
    <w:rsid w:val="001F4CA3"/>
    <w:rsid w:val="001F612A"/>
    <w:rsid w:val="00207D49"/>
    <w:rsid w:val="00211396"/>
    <w:rsid w:val="00226AE6"/>
    <w:rsid w:val="00245B34"/>
    <w:rsid w:val="00263355"/>
    <w:rsid w:val="00267494"/>
    <w:rsid w:val="00273792"/>
    <w:rsid w:val="002753C6"/>
    <w:rsid w:val="00290D1D"/>
    <w:rsid w:val="002C43A2"/>
    <w:rsid w:val="002D4AC8"/>
    <w:rsid w:val="00306774"/>
    <w:rsid w:val="00307197"/>
    <w:rsid w:val="00320D78"/>
    <w:rsid w:val="00335D4B"/>
    <w:rsid w:val="00350781"/>
    <w:rsid w:val="00367456"/>
    <w:rsid w:val="0037005A"/>
    <w:rsid w:val="00374A53"/>
    <w:rsid w:val="00377E41"/>
    <w:rsid w:val="00380FE5"/>
    <w:rsid w:val="00381481"/>
    <w:rsid w:val="003924DD"/>
    <w:rsid w:val="00394FCB"/>
    <w:rsid w:val="003963F4"/>
    <w:rsid w:val="003B5254"/>
    <w:rsid w:val="003B75A6"/>
    <w:rsid w:val="003C0D9E"/>
    <w:rsid w:val="003C25E1"/>
    <w:rsid w:val="003F2EF0"/>
    <w:rsid w:val="003F7F11"/>
    <w:rsid w:val="004061CA"/>
    <w:rsid w:val="00415689"/>
    <w:rsid w:val="004157A4"/>
    <w:rsid w:val="004440CB"/>
    <w:rsid w:val="004713D2"/>
    <w:rsid w:val="00477312"/>
    <w:rsid w:val="00483DA5"/>
    <w:rsid w:val="004A2C01"/>
    <w:rsid w:val="004C532F"/>
    <w:rsid w:val="004D4714"/>
    <w:rsid w:val="00502283"/>
    <w:rsid w:val="005040A1"/>
    <w:rsid w:val="00521639"/>
    <w:rsid w:val="00532BB7"/>
    <w:rsid w:val="005332E4"/>
    <w:rsid w:val="0053550C"/>
    <w:rsid w:val="00555018"/>
    <w:rsid w:val="00565BAB"/>
    <w:rsid w:val="005723DC"/>
    <w:rsid w:val="0058280A"/>
    <w:rsid w:val="00587253"/>
    <w:rsid w:val="00587E70"/>
    <w:rsid w:val="00593C61"/>
    <w:rsid w:val="005D6C44"/>
    <w:rsid w:val="005E67FB"/>
    <w:rsid w:val="005F507D"/>
    <w:rsid w:val="00601BFB"/>
    <w:rsid w:val="00614EED"/>
    <w:rsid w:val="00620C94"/>
    <w:rsid w:val="006210DC"/>
    <w:rsid w:val="0063447D"/>
    <w:rsid w:val="006374A2"/>
    <w:rsid w:val="006376E1"/>
    <w:rsid w:val="0064349D"/>
    <w:rsid w:val="00663F4A"/>
    <w:rsid w:val="00680B1C"/>
    <w:rsid w:val="00685549"/>
    <w:rsid w:val="006A2B1B"/>
    <w:rsid w:val="006A66A0"/>
    <w:rsid w:val="006B7365"/>
    <w:rsid w:val="006C2D81"/>
    <w:rsid w:val="006C7DF8"/>
    <w:rsid w:val="006D0C19"/>
    <w:rsid w:val="006F02E5"/>
    <w:rsid w:val="0072046D"/>
    <w:rsid w:val="00720BF0"/>
    <w:rsid w:val="007216C4"/>
    <w:rsid w:val="007470D4"/>
    <w:rsid w:val="00750FC8"/>
    <w:rsid w:val="007533D0"/>
    <w:rsid w:val="00755069"/>
    <w:rsid w:val="007550F4"/>
    <w:rsid w:val="007566D7"/>
    <w:rsid w:val="00796C19"/>
    <w:rsid w:val="007B0660"/>
    <w:rsid w:val="007B2806"/>
    <w:rsid w:val="007D36CC"/>
    <w:rsid w:val="007E1B33"/>
    <w:rsid w:val="007E1CAE"/>
    <w:rsid w:val="007E3868"/>
    <w:rsid w:val="00820C41"/>
    <w:rsid w:val="00822F36"/>
    <w:rsid w:val="008301A6"/>
    <w:rsid w:val="00834677"/>
    <w:rsid w:val="0084075D"/>
    <w:rsid w:val="00843B91"/>
    <w:rsid w:val="008477CA"/>
    <w:rsid w:val="00850256"/>
    <w:rsid w:val="00851BE0"/>
    <w:rsid w:val="008642BB"/>
    <w:rsid w:val="008734CD"/>
    <w:rsid w:val="008738FF"/>
    <w:rsid w:val="00892C48"/>
    <w:rsid w:val="008A08FA"/>
    <w:rsid w:val="008A29C0"/>
    <w:rsid w:val="008B3BDF"/>
    <w:rsid w:val="008C12B6"/>
    <w:rsid w:val="008E22B8"/>
    <w:rsid w:val="009138B3"/>
    <w:rsid w:val="00942FD4"/>
    <w:rsid w:val="00951997"/>
    <w:rsid w:val="009568CD"/>
    <w:rsid w:val="00957877"/>
    <w:rsid w:val="00990352"/>
    <w:rsid w:val="009A3B85"/>
    <w:rsid w:val="009A783E"/>
    <w:rsid w:val="009C299D"/>
    <w:rsid w:val="009C4151"/>
    <w:rsid w:val="009D33EA"/>
    <w:rsid w:val="009D5316"/>
    <w:rsid w:val="009D59F3"/>
    <w:rsid w:val="009D6632"/>
    <w:rsid w:val="009E2D88"/>
    <w:rsid w:val="009F6371"/>
    <w:rsid w:val="00A03405"/>
    <w:rsid w:val="00A06518"/>
    <w:rsid w:val="00A1528A"/>
    <w:rsid w:val="00A33918"/>
    <w:rsid w:val="00A352EE"/>
    <w:rsid w:val="00A414E9"/>
    <w:rsid w:val="00A758C2"/>
    <w:rsid w:val="00A7629F"/>
    <w:rsid w:val="00A952D5"/>
    <w:rsid w:val="00AE2766"/>
    <w:rsid w:val="00AE4248"/>
    <w:rsid w:val="00AE42F8"/>
    <w:rsid w:val="00AF0CEE"/>
    <w:rsid w:val="00B411EC"/>
    <w:rsid w:val="00B621B3"/>
    <w:rsid w:val="00B65B41"/>
    <w:rsid w:val="00B667AD"/>
    <w:rsid w:val="00B82CD8"/>
    <w:rsid w:val="00B84C38"/>
    <w:rsid w:val="00B86C00"/>
    <w:rsid w:val="00B93CC3"/>
    <w:rsid w:val="00B947F6"/>
    <w:rsid w:val="00BA2FC3"/>
    <w:rsid w:val="00BA3984"/>
    <w:rsid w:val="00BA4522"/>
    <w:rsid w:val="00BB78F1"/>
    <w:rsid w:val="00BE1B21"/>
    <w:rsid w:val="00BE3974"/>
    <w:rsid w:val="00BF16AA"/>
    <w:rsid w:val="00BF4D2B"/>
    <w:rsid w:val="00C05DEF"/>
    <w:rsid w:val="00C354B8"/>
    <w:rsid w:val="00C4615D"/>
    <w:rsid w:val="00C47A7A"/>
    <w:rsid w:val="00C52517"/>
    <w:rsid w:val="00C60921"/>
    <w:rsid w:val="00C62936"/>
    <w:rsid w:val="00C653F2"/>
    <w:rsid w:val="00C679E6"/>
    <w:rsid w:val="00C908F9"/>
    <w:rsid w:val="00C97F55"/>
    <w:rsid w:val="00CA0917"/>
    <w:rsid w:val="00CA1099"/>
    <w:rsid w:val="00CE239D"/>
    <w:rsid w:val="00CF335E"/>
    <w:rsid w:val="00D417C2"/>
    <w:rsid w:val="00D4495A"/>
    <w:rsid w:val="00D45D54"/>
    <w:rsid w:val="00D57497"/>
    <w:rsid w:val="00D60936"/>
    <w:rsid w:val="00D66D3D"/>
    <w:rsid w:val="00D678FA"/>
    <w:rsid w:val="00D709EB"/>
    <w:rsid w:val="00D74714"/>
    <w:rsid w:val="00D822B3"/>
    <w:rsid w:val="00D82F3F"/>
    <w:rsid w:val="00D921C6"/>
    <w:rsid w:val="00D958C2"/>
    <w:rsid w:val="00DB0958"/>
    <w:rsid w:val="00DB09E9"/>
    <w:rsid w:val="00DE13A2"/>
    <w:rsid w:val="00DF14E9"/>
    <w:rsid w:val="00E00A11"/>
    <w:rsid w:val="00E04AB5"/>
    <w:rsid w:val="00E07160"/>
    <w:rsid w:val="00E27A70"/>
    <w:rsid w:val="00E37609"/>
    <w:rsid w:val="00E40B09"/>
    <w:rsid w:val="00E44AEE"/>
    <w:rsid w:val="00E50EEA"/>
    <w:rsid w:val="00E52F58"/>
    <w:rsid w:val="00E535E2"/>
    <w:rsid w:val="00E57842"/>
    <w:rsid w:val="00E67E4E"/>
    <w:rsid w:val="00E76A11"/>
    <w:rsid w:val="00EC26AA"/>
    <w:rsid w:val="00ED7A53"/>
    <w:rsid w:val="00EE05FF"/>
    <w:rsid w:val="00EE3EEE"/>
    <w:rsid w:val="00EE4273"/>
    <w:rsid w:val="00EF6F1A"/>
    <w:rsid w:val="00F02004"/>
    <w:rsid w:val="00F042CB"/>
    <w:rsid w:val="00F214B0"/>
    <w:rsid w:val="00F24916"/>
    <w:rsid w:val="00F731BF"/>
    <w:rsid w:val="00FC0A95"/>
    <w:rsid w:val="00FC3D9C"/>
    <w:rsid w:val="00FD3225"/>
    <w:rsid w:val="00FE4F4B"/>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141DFF"/>
  <w15:chartTrackingRefBased/>
  <w15:docId w15:val="{7D83E78A-9CF6-4843-8557-9CA786562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1B48F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6">
    <w:name w:val="heading 6"/>
    <w:basedOn w:val="Normal"/>
    <w:next w:val="Normal"/>
    <w:link w:val="Heading6Char"/>
    <w:uiPriority w:val="9"/>
    <w:semiHidden/>
    <w:unhideWhenUsed/>
    <w:qFormat/>
    <w:rsid w:val="00A06518"/>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C4615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615D"/>
    <w:rPr>
      <w:rFonts w:ascii="Segoe UI" w:hAnsi="Segoe UI" w:cs="Segoe UI"/>
      <w:sz w:val="18"/>
      <w:szCs w:val="18"/>
    </w:rPr>
  </w:style>
  <w:style w:type="character" w:customStyle="1" w:styleId="Heading6Char">
    <w:name w:val="Heading 6 Char"/>
    <w:basedOn w:val="DefaultParagraphFont"/>
    <w:link w:val="Heading6"/>
    <w:uiPriority w:val="9"/>
    <w:semiHidden/>
    <w:rsid w:val="00A06518"/>
    <w:rPr>
      <w:rFonts w:asciiTheme="majorHAnsi" w:eastAsiaTheme="majorEastAsia" w:hAnsiTheme="majorHAnsi" w:cstheme="majorBidi"/>
      <w:color w:val="1F4D78" w:themeColor="accent1" w:themeShade="7F"/>
      <w:sz w:val="24"/>
    </w:rPr>
  </w:style>
  <w:style w:type="character" w:customStyle="1" w:styleId="Heading2Char">
    <w:name w:val="Heading 2 Char"/>
    <w:basedOn w:val="DefaultParagraphFont"/>
    <w:link w:val="Heading2"/>
    <w:uiPriority w:val="9"/>
    <w:semiHidden/>
    <w:rsid w:val="001B48FF"/>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0B0B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578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1560</Words>
  <Characters>8512</Characters>
  <Application>Microsoft Office Word</Application>
  <DocSecurity>0</DocSecurity>
  <Lines>70</Lines>
  <Paragraphs>20</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10052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Gladys J. Burgos Torres</cp:lastModifiedBy>
  <cp:revision>4</cp:revision>
  <cp:lastPrinted>2025-02-27T23:37:00Z</cp:lastPrinted>
  <dcterms:created xsi:type="dcterms:W3CDTF">2025-02-27T19:19:00Z</dcterms:created>
  <dcterms:modified xsi:type="dcterms:W3CDTF">2025-02-27T23:37:00Z</dcterms:modified>
</cp:coreProperties>
</file>