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78087A" w14:textId="77777777" w:rsidR="00304ACE" w:rsidRPr="00BC63DB" w:rsidRDefault="003E0277" w:rsidP="00BC63DB">
      <w:pPr>
        <w:jc w:val="center"/>
        <w:rPr>
          <w:rFonts w:ascii="Book Antiqua" w:hAnsi="Book Antiqua"/>
          <w:bCs/>
          <w:sz w:val="28"/>
          <w:szCs w:val="28"/>
          <w:lang w:val="es-PR"/>
        </w:rPr>
      </w:pPr>
      <w:r w:rsidRPr="00BC63DB">
        <w:rPr>
          <w:rFonts w:ascii="Book Antiqua" w:hAnsi="Book Antiqua"/>
          <w:bCs/>
          <w:sz w:val="28"/>
          <w:szCs w:val="28"/>
          <w:lang w:val="es-PR"/>
        </w:rPr>
        <w:t>GOBIERNO DE PUERTO RICO</w:t>
      </w:r>
    </w:p>
    <w:p w14:paraId="10EA09CA" w14:textId="77777777" w:rsidR="00304ACE" w:rsidRDefault="00304ACE" w:rsidP="00BC63DB">
      <w:pPr>
        <w:jc w:val="center"/>
        <w:rPr>
          <w:rFonts w:ascii="Book Antiqua" w:hAnsi="Book Antiqua"/>
          <w:lang w:val="es-PR"/>
        </w:rPr>
      </w:pPr>
    </w:p>
    <w:p w14:paraId="7D863936" w14:textId="77777777" w:rsidR="00304ACE" w:rsidRDefault="003E0277" w:rsidP="00BC63DB">
      <w:pPr>
        <w:pStyle w:val="Title2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 xml:space="preserve">20 </w:t>
      </w:r>
      <w:r>
        <w:rPr>
          <w:rFonts w:ascii="Book Antiqua" w:hAnsi="Book Antiqua"/>
          <w:vertAlign w:val="superscript"/>
          <w:lang w:val="es-PR"/>
        </w:rPr>
        <w:t>ma.</w:t>
      </w:r>
      <w:r>
        <w:rPr>
          <w:rFonts w:ascii="Book Antiqua" w:hAnsi="Book Antiqua"/>
          <w:lang w:val="es-PR"/>
        </w:rPr>
        <w:tab/>
        <w:t>Asamblea</w:t>
      </w:r>
      <w:r>
        <w:rPr>
          <w:rFonts w:ascii="Book Antiqua" w:hAnsi="Book Antiqua"/>
          <w:lang w:val="es-PR"/>
        </w:rPr>
        <w:tab/>
        <w:t>1</w:t>
      </w:r>
      <w:r>
        <w:rPr>
          <w:rFonts w:ascii="Book Antiqua" w:hAnsi="Book Antiqua"/>
          <w:vertAlign w:val="superscript"/>
          <w:lang w:val="es-PR"/>
        </w:rPr>
        <w:t>ra.</w:t>
      </w:r>
      <w:r>
        <w:rPr>
          <w:rFonts w:ascii="Book Antiqua" w:hAnsi="Book Antiqua"/>
          <w:vertAlign w:val="superscript"/>
          <w:lang w:val="es-PR"/>
        </w:rPr>
        <w:tab/>
      </w:r>
      <w:r>
        <w:rPr>
          <w:rFonts w:ascii="Book Antiqua" w:hAnsi="Book Antiqua"/>
          <w:lang w:val="es-PR"/>
        </w:rPr>
        <w:t>Sesión</w:t>
      </w:r>
    </w:p>
    <w:p w14:paraId="214DBA9D" w14:textId="77777777" w:rsidR="00304ACE" w:rsidRDefault="003E0277" w:rsidP="00BC63DB">
      <w:pPr>
        <w:pStyle w:val="Title2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ab/>
        <w:t>Legislativa</w:t>
      </w:r>
      <w:r>
        <w:rPr>
          <w:rFonts w:ascii="Book Antiqua" w:hAnsi="Book Antiqua"/>
          <w:lang w:val="es-PR"/>
        </w:rPr>
        <w:tab/>
      </w:r>
      <w:r>
        <w:rPr>
          <w:rFonts w:ascii="Book Antiqua" w:hAnsi="Book Antiqua"/>
          <w:lang w:val="es-PR"/>
        </w:rPr>
        <w:tab/>
        <w:t>Ordinaria</w:t>
      </w:r>
    </w:p>
    <w:p w14:paraId="3DFCE563" w14:textId="77777777" w:rsidR="00304ACE" w:rsidRDefault="00304ACE" w:rsidP="00BC63DB">
      <w:pPr>
        <w:rPr>
          <w:rFonts w:ascii="Book Antiqua" w:hAnsi="Book Antiqua"/>
          <w:lang w:val="es-PR"/>
        </w:rPr>
      </w:pPr>
    </w:p>
    <w:p w14:paraId="29F8E454" w14:textId="77777777" w:rsidR="00304ACE" w:rsidRDefault="003E0277" w:rsidP="00BC63DB">
      <w:pPr>
        <w:jc w:val="center"/>
        <w:rPr>
          <w:rFonts w:ascii="Book Antiqua" w:hAnsi="Book Antiqua"/>
          <w:b/>
          <w:sz w:val="36"/>
          <w:lang w:val="es-ES"/>
        </w:rPr>
      </w:pPr>
      <w:r w:rsidRPr="00DF4C50">
        <w:rPr>
          <w:rFonts w:ascii="Book Antiqua" w:hAnsi="Book Antiqua"/>
          <w:b/>
          <w:sz w:val="36"/>
          <w:lang w:val="es-ES"/>
        </w:rPr>
        <w:t>CÁMARA DE REPRESENTANTES</w:t>
      </w:r>
    </w:p>
    <w:p w14:paraId="53F635CE" w14:textId="77777777" w:rsidR="00BC63DB" w:rsidRPr="00BC63DB" w:rsidRDefault="00BC63DB" w:rsidP="00BC63DB">
      <w:pPr>
        <w:jc w:val="center"/>
        <w:rPr>
          <w:rFonts w:ascii="Book Antiqua" w:hAnsi="Book Antiqua"/>
          <w:b/>
          <w:szCs w:val="24"/>
          <w:lang w:val="es-ES"/>
        </w:rPr>
      </w:pPr>
    </w:p>
    <w:p w14:paraId="4C5C2A6E" w14:textId="7BA175E5" w:rsidR="00304ACE" w:rsidRDefault="003E0277" w:rsidP="00BC63DB">
      <w:pPr>
        <w:jc w:val="center"/>
        <w:rPr>
          <w:rFonts w:ascii="Book Antiqua" w:hAnsi="Book Antiqua"/>
          <w:b/>
          <w:sz w:val="52"/>
          <w:lang w:val="es-PR"/>
        </w:rPr>
      </w:pPr>
      <w:r>
        <w:rPr>
          <w:rFonts w:ascii="Book Antiqua" w:hAnsi="Book Antiqua"/>
          <w:b/>
          <w:sz w:val="52"/>
          <w:lang w:val="es-PR"/>
        </w:rPr>
        <w:t xml:space="preserve">P. </w:t>
      </w:r>
      <w:r w:rsidRPr="00DF4C50">
        <w:rPr>
          <w:rFonts w:ascii="Book Antiqua" w:hAnsi="Book Antiqua"/>
          <w:b/>
          <w:sz w:val="52"/>
          <w:lang w:val="es-ES"/>
        </w:rPr>
        <w:t>d</w:t>
      </w:r>
      <w:r>
        <w:rPr>
          <w:rFonts w:ascii="Book Antiqua" w:hAnsi="Book Antiqua"/>
          <w:b/>
          <w:sz w:val="52"/>
          <w:lang w:val="es-PR"/>
        </w:rPr>
        <w:t>e</w:t>
      </w:r>
      <w:r w:rsidRPr="00DF4C50">
        <w:rPr>
          <w:rFonts w:ascii="Book Antiqua" w:hAnsi="Book Antiqua"/>
          <w:b/>
          <w:sz w:val="52"/>
          <w:lang w:val="es-ES"/>
        </w:rPr>
        <w:t xml:space="preserve"> </w:t>
      </w:r>
      <w:r>
        <w:rPr>
          <w:rFonts w:ascii="Book Antiqua" w:hAnsi="Book Antiqua"/>
          <w:b/>
          <w:sz w:val="52"/>
          <w:lang w:val="es-PR"/>
        </w:rPr>
        <w:t>l</w:t>
      </w:r>
      <w:r w:rsidRPr="00DF4C50">
        <w:rPr>
          <w:rFonts w:ascii="Book Antiqua" w:hAnsi="Book Antiqua"/>
          <w:b/>
          <w:sz w:val="52"/>
          <w:lang w:val="es-ES"/>
        </w:rPr>
        <w:t>a</w:t>
      </w:r>
      <w:r>
        <w:rPr>
          <w:rFonts w:ascii="Book Antiqua" w:hAnsi="Book Antiqua"/>
          <w:b/>
          <w:sz w:val="52"/>
          <w:lang w:val="es-PR"/>
        </w:rPr>
        <w:t xml:space="preserve"> </w:t>
      </w:r>
      <w:r w:rsidRPr="00DF4C50">
        <w:rPr>
          <w:rFonts w:ascii="Book Antiqua" w:hAnsi="Book Antiqua"/>
          <w:b/>
          <w:sz w:val="52"/>
          <w:lang w:val="es-ES"/>
        </w:rPr>
        <w:t>C</w:t>
      </w:r>
      <w:r>
        <w:rPr>
          <w:rFonts w:ascii="Book Antiqua" w:hAnsi="Book Antiqua"/>
          <w:b/>
          <w:sz w:val="52"/>
          <w:lang w:val="es-PR"/>
        </w:rPr>
        <w:t xml:space="preserve">. </w:t>
      </w:r>
      <w:r w:rsidR="008C0794">
        <w:rPr>
          <w:rFonts w:ascii="Book Antiqua" w:hAnsi="Book Antiqua"/>
          <w:b/>
          <w:sz w:val="52"/>
          <w:lang w:val="es-PR"/>
        </w:rPr>
        <w:t>367</w:t>
      </w:r>
    </w:p>
    <w:p w14:paraId="6FC9B738" w14:textId="77777777" w:rsidR="00BC63DB" w:rsidRPr="00BC63DB" w:rsidRDefault="00BC63DB" w:rsidP="00BC63DB">
      <w:pPr>
        <w:jc w:val="center"/>
        <w:rPr>
          <w:rFonts w:ascii="Book Antiqua" w:hAnsi="Book Antiqua"/>
          <w:b/>
          <w:szCs w:val="24"/>
          <w:lang w:val="es-PR"/>
        </w:rPr>
      </w:pPr>
    </w:p>
    <w:p w14:paraId="06D4957B" w14:textId="0908640A" w:rsidR="00304ACE" w:rsidRDefault="008C0794" w:rsidP="00BC63DB">
      <w:pPr>
        <w:jc w:val="center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27</w:t>
      </w:r>
      <w:r w:rsidR="004C6DDD">
        <w:rPr>
          <w:rFonts w:ascii="Book Antiqua" w:hAnsi="Book Antiqua"/>
          <w:lang w:val="es-PR"/>
        </w:rPr>
        <w:t xml:space="preserve"> DE FEBRERO</w:t>
      </w:r>
      <w:r w:rsidR="00BC63DB">
        <w:rPr>
          <w:rFonts w:ascii="Book Antiqua" w:hAnsi="Book Antiqua"/>
          <w:lang w:val="es-PR"/>
        </w:rPr>
        <w:t xml:space="preserve"> DE 2025</w:t>
      </w:r>
    </w:p>
    <w:p w14:paraId="2B24A417" w14:textId="77777777" w:rsidR="00BC63DB" w:rsidRDefault="00BC63DB" w:rsidP="00BC63DB">
      <w:pPr>
        <w:jc w:val="center"/>
        <w:rPr>
          <w:rFonts w:ascii="Book Antiqua" w:hAnsi="Book Antiqua"/>
          <w:lang w:val="es-PR"/>
        </w:rPr>
      </w:pPr>
    </w:p>
    <w:p w14:paraId="33369623" w14:textId="6FF2B8ED" w:rsidR="00BC63DB" w:rsidRPr="00BC63DB" w:rsidRDefault="00BC63DB" w:rsidP="00BC63DB">
      <w:pPr>
        <w:ind w:left="810" w:hanging="810"/>
        <w:jc w:val="both"/>
        <w:rPr>
          <w:rFonts w:ascii="Book Antiqua" w:eastAsia="Aptos" w:hAnsi="Book Antiqua"/>
          <w:i/>
          <w:iCs/>
          <w:kern w:val="2"/>
          <w:szCs w:val="24"/>
          <w:lang w:val="es-ES"/>
          <w14:ligatures w14:val="standardContextual"/>
        </w:rPr>
      </w:pPr>
      <w:r>
        <w:rPr>
          <w:rFonts w:ascii="Book Antiqua" w:hAnsi="Book Antiqua"/>
          <w:szCs w:val="24"/>
          <w:lang w:val="es-ES"/>
        </w:rPr>
        <w:t>Presentado p</w:t>
      </w:r>
      <w:r w:rsidRPr="00BC63DB">
        <w:rPr>
          <w:rFonts w:ascii="Book Antiqua" w:hAnsi="Book Antiqua"/>
          <w:szCs w:val="24"/>
          <w:lang w:val="es-ES"/>
        </w:rPr>
        <w:t xml:space="preserve">or el representante </w:t>
      </w:r>
      <w:r w:rsidRPr="00BC63DB">
        <w:rPr>
          <w:rFonts w:ascii="Book Antiqua" w:hAnsi="Book Antiqua"/>
          <w:i/>
          <w:iCs/>
          <w:szCs w:val="24"/>
          <w:lang w:val="es-PR"/>
        </w:rPr>
        <w:t>Méndez Núñez</w:t>
      </w:r>
      <w:r>
        <w:rPr>
          <w:rFonts w:ascii="Book Antiqua" w:hAnsi="Book Antiqua"/>
          <w:i/>
          <w:iCs/>
          <w:szCs w:val="24"/>
          <w:lang w:val="es-PR"/>
        </w:rPr>
        <w:t>;</w:t>
      </w:r>
      <w:r w:rsidRPr="00BC63DB">
        <w:rPr>
          <w:rFonts w:ascii="Book Antiqua" w:hAnsi="Book Antiqua"/>
          <w:i/>
          <w:iCs/>
          <w:szCs w:val="24"/>
          <w:lang w:val="es-PR"/>
        </w:rPr>
        <w:t xml:space="preserve"> </w:t>
      </w:r>
      <w:r w:rsidRPr="00BC63DB">
        <w:rPr>
          <w:rFonts w:ascii="Book Antiqua" w:eastAsia="Aptos" w:hAnsi="Book Antiqua"/>
          <w:kern w:val="2"/>
          <w:szCs w:val="24"/>
          <w:lang w:val="es-ES"/>
          <w14:ligatures w14:val="standardContextual"/>
        </w:rPr>
        <w:t>la representante</w:t>
      </w:r>
      <w:r w:rsidRPr="00BC63DB">
        <w:rPr>
          <w:rFonts w:ascii="Book Antiqua" w:eastAsia="Aptos" w:hAnsi="Book Antiqua"/>
          <w:i/>
          <w:iCs/>
          <w:kern w:val="2"/>
          <w:szCs w:val="24"/>
          <w:lang w:val="es-ES"/>
          <w14:ligatures w14:val="standardContextual"/>
        </w:rPr>
        <w:t xml:space="preserve"> Lebrón Rodríguez; </w:t>
      </w:r>
      <w:r w:rsidRPr="00BC63DB">
        <w:rPr>
          <w:rFonts w:ascii="Book Antiqua" w:eastAsia="Aptos" w:hAnsi="Book Antiqua"/>
          <w:kern w:val="2"/>
          <w:szCs w:val="24"/>
          <w:lang w:val="es-ES"/>
          <w14:ligatures w14:val="standardContextual"/>
        </w:rPr>
        <w:t>los representantes</w:t>
      </w:r>
      <w:r w:rsidRPr="00BC63DB">
        <w:rPr>
          <w:rFonts w:ascii="Book Antiqua" w:eastAsia="Aptos" w:hAnsi="Book Antiqua"/>
          <w:i/>
          <w:iCs/>
          <w:kern w:val="2"/>
          <w:szCs w:val="24"/>
          <w:lang w:val="es-ES"/>
          <w14:ligatures w14:val="standardContextual"/>
        </w:rPr>
        <w:t xml:space="preserve"> Peña Ramírez, Torres Zamora, Román López, Aponte Hernández, Carlo Acosta, Charbonier Chinea, Colón Rodríguez; </w:t>
      </w:r>
      <w:r w:rsidRPr="00BC63DB">
        <w:rPr>
          <w:rFonts w:ascii="Book Antiqua" w:eastAsia="Aptos" w:hAnsi="Book Antiqua"/>
          <w:kern w:val="2"/>
          <w:szCs w:val="24"/>
          <w:lang w:val="es-ES"/>
          <w14:ligatures w14:val="standardContextual"/>
        </w:rPr>
        <w:t>la representante</w:t>
      </w:r>
      <w:r w:rsidRPr="00BC63DB">
        <w:rPr>
          <w:rFonts w:ascii="Book Antiqua" w:eastAsia="Aptos" w:hAnsi="Book Antiqua"/>
          <w:i/>
          <w:iCs/>
          <w:kern w:val="2"/>
          <w:szCs w:val="24"/>
          <w:lang w:val="es-ES"/>
          <w14:ligatures w14:val="standardContextual"/>
        </w:rPr>
        <w:t xml:space="preserve"> del Valle Correa; </w:t>
      </w:r>
      <w:r w:rsidRPr="00BC63DB">
        <w:rPr>
          <w:rFonts w:ascii="Book Antiqua" w:eastAsia="Aptos" w:hAnsi="Book Antiqua"/>
          <w:kern w:val="2"/>
          <w:szCs w:val="24"/>
          <w:lang w:val="es-ES"/>
          <w14:ligatures w14:val="standardContextual"/>
        </w:rPr>
        <w:t>los representantes</w:t>
      </w:r>
      <w:r w:rsidRPr="00BC63DB">
        <w:rPr>
          <w:rFonts w:ascii="Book Antiqua" w:eastAsia="Aptos" w:hAnsi="Book Antiqua"/>
          <w:i/>
          <w:iCs/>
          <w:kern w:val="2"/>
          <w:szCs w:val="24"/>
          <w:lang w:val="es-ES"/>
          <w14:ligatures w14:val="standardContextual"/>
        </w:rPr>
        <w:t xml:space="preserve"> Estévez Vélez, </w:t>
      </w:r>
      <w:proofErr w:type="spellStart"/>
      <w:r w:rsidRPr="00BC63DB">
        <w:rPr>
          <w:rFonts w:ascii="Book Antiqua" w:eastAsia="Aptos" w:hAnsi="Book Antiqua"/>
          <w:i/>
          <w:iCs/>
          <w:kern w:val="2"/>
          <w:szCs w:val="24"/>
          <w:lang w:val="es-ES"/>
          <w14:ligatures w14:val="standardContextual"/>
        </w:rPr>
        <w:t>Franqui</w:t>
      </w:r>
      <w:proofErr w:type="spellEnd"/>
      <w:r w:rsidRPr="00BC63DB">
        <w:rPr>
          <w:rFonts w:ascii="Book Antiqua" w:eastAsia="Aptos" w:hAnsi="Book Antiqua"/>
          <w:i/>
          <w:iCs/>
          <w:kern w:val="2"/>
          <w:szCs w:val="24"/>
          <w:lang w:val="es-ES"/>
          <w14:ligatures w14:val="standardContextual"/>
        </w:rPr>
        <w:t xml:space="preserve"> </w:t>
      </w:r>
      <w:proofErr w:type="spellStart"/>
      <w:r w:rsidRPr="00BC63DB">
        <w:rPr>
          <w:rFonts w:ascii="Book Antiqua" w:eastAsia="Aptos" w:hAnsi="Book Antiqua"/>
          <w:i/>
          <w:iCs/>
          <w:kern w:val="2"/>
          <w:szCs w:val="24"/>
          <w:lang w:val="es-ES"/>
          <w14:ligatures w14:val="standardContextual"/>
        </w:rPr>
        <w:t>Atiles</w:t>
      </w:r>
      <w:proofErr w:type="spellEnd"/>
      <w:r w:rsidRPr="00BC63DB">
        <w:rPr>
          <w:rFonts w:ascii="Book Antiqua" w:eastAsia="Aptos" w:hAnsi="Book Antiqua"/>
          <w:i/>
          <w:iCs/>
          <w:kern w:val="2"/>
          <w:szCs w:val="24"/>
          <w:lang w:val="es-ES"/>
          <w14:ligatures w14:val="standardContextual"/>
        </w:rPr>
        <w:t xml:space="preserve">; </w:t>
      </w:r>
      <w:r w:rsidRPr="00BC63DB">
        <w:rPr>
          <w:rFonts w:ascii="Book Antiqua" w:eastAsia="Aptos" w:hAnsi="Book Antiqua"/>
          <w:kern w:val="2"/>
          <w:szCs w:val="24"/>
          <w:lang w:val="es-ES"/>
          <w14:ligatures w14:val="standardContextual"/>
        </w:rPr>
        <w:t>las representantes</w:t>
      </w:r>
      <w:r w:rsidRPr="00BC63DB">
        <w:rPr>
          <w:rFonts w:ascii="Book Antiqua" w:eastAsia="Aptos" w:hAnsi="Book Antiqua"/>
          <w:i/>
          <w:iCs/>
          <w:kern w:val="2"/>
          <w:szCs w:val="24"/>
          <w:lang w:val="es-ES"/>
          <w14:ligatures w14:val="standardContextual"/>
        </w:rPr>
        <w:t xml:space="preserve"> González Aguayo, González </w:t>
      </w:r>
      <w:proofErr w:type="spellStart"/>
      <w:r w:rsidRPr="00BC63DB">
        <w:rPr>
          <w:rFonts w:ascii="Book Antiqua" w:eastAsia="Aptos" w:hAnsi="Book Antiqua"/>
          <w:i/>
          <w:iCs/>
          <w:kern w:val="2"/>
          <w:szCs w:val="24"/>
          <w:lang w:val="es-ES"/>
          <w14:ligatures w14:val="standardContextual"/>
        </w:rPr>
        <w:t>González</w:t>
      </w:r>
      <w:proofErr w:type="spellEnd"/>
      <w:r w:rsidRPr="00BC63DB">
        <w:rPr>
          <w:rFonts w:ascii="Book Antiqua" w:eastAsia="Aptos" w:hAnsi="Book Antiqua"/>
          <w:i/>
          <w:iCs/>
          <w:kern w:val="2"/>
          <w:szCs w:val="24"/>
          <w:lang w:val="es-ES"/>
          <w14:ligatures w14:val="standardContextual"/>
        </w:rPr>
        <w:t xml:space="preserve">; </w:t>
      </w:r>
      <w:r w:rsidRPr="00BC63DB">
        <w:rPr>
          <w:rFonts w:ascii="Book Antiqua" w:eastAsia="Aptos" w:hAnsi="Book Antiqua"/>
          <w:kern w:val="2"/>
          <w:szCs w:val="24"/>
          <w:lang w:val="es-ES"/>
          <w14:ligatures w14:val="standardContextual"/>
        </w:rPr>
        <w:t>los representantes</w:t>
      </w:r>
      <w:r w:rsidRPr="00BC63DB">
        <w:rPr>
          <w:rFonts w:ascii="Book Antiqua" w:eastAsia="Aptos" w:hAnsi="Book Antiqua"/>
          <w:i/>
          <w:iCs/>
          <w:kern w:val="2"/>
          <w:szCs w:val="24"/>
          <w:lang w:val="es-ES"/>
          <w14:ligatures w14:val="standardContextual"/>
        </w:rPr>
        <w:t xml:space="preserve"> Hernández Concepción, Jiménez Torres; </w:t>
      </w:r>
      <w:r w:rsidRPr="00BC63DB">
        <w:rPr>
          <w:rFonts w:ascii="Book Antiqua" w:eastAsia="Aptos" w:hAnsi="Book Antiqua"/>
          <w:kern w:val="2"/>
          <w:szCs w:val="24"/>
          <w:lang w:val="es-ES"/>
          <w14:ligatures w14:val="standardContextual"/>
        </w:rPr>
        <w:t>las representantes</w:t>
      </w:r>
      <w:r w:rsidRPr="00BC63DB">
        <w:rPr>
          <w:rFonts w:ascii="Book Antiqua" w:eastAsia="Aptos" w:hAnsi="Book Antiqua"/>
          <w:i/>
          <w:iCs/>
          <w:kern w:val="2"/>
          <w:szCs w:val="24"/>
          <w:lang w:val="es-ES"/>
          <w14:ligatures w14:val="standardContextual"/>
        </w:rPr>
        <w:t xml:space="preserve"> Martínez Vázquez, Medina Calderón; </w:t>
      </w:r>
      <w:r w:rsidRPr="00BC63DB">
        <w:rPr>
          <w:rFonts w:ascii="Book Antiqua" w:eastAsia="Aptos" w:hAnsi="Book Antiqua"/>
          <w:kern w:val="2"/>
          <w:szCs w:val="24"/>
          <w:lang w:val="es-ES"/>
          <w14:ligatures w14:val="standardContextual"/>
        </w:rPr>
        <w:t>los representantes</w:t>
      </w:r>
      <w:r w:rsidRPr="00BC63DB">
        <w:rPr>
          <w:rFonts w:ascii="Book Antiqua" w:eastAsia="Aptos" w:hAnsi="Book Antiqua"/>
          <w:i/>
          <w:iCs/>
          <w:kern w:val="2"/>
          <w:szCs w:val="24"/>
          <w:lang w:val="es-ES"/>
          <w14:ligatures w14:val="standardContextual"/>
        </w:rPr>
        <w:t xml:space="preserve"> Morey Noble, Muriel Sánchez, Navarro Suárez, Nieves, Rosario, Ocasio Ramos, Pacheco Burgos, Parés Otero; </w:t>
      </w:r>
      <w:r w:rsidRPr="00BC63DB">
        <w:rPr>
          <w:rFonts w:ascii="Book Antiqua" w:eastAsia="Aptos" w:hAnsi="Book Antiqua"/>
          <w:kern w:val="2"/>
          <w:szCs w:val="24"/>
          <w:lang w:val="es-ES"/>
          <w14:ligatures w14:val="standardContextual"/>
        </w:rPr>
        <w:t>la representante</w:t>
      </w:r>
      <w:r w:rsidRPr="00BC63DB">
        <w:rPr>
          <w:rFonts w:ascii="Book Antiqua" w:eastAsia="Aptos" w:hAnsi="Book Antiqua"/>
          <w:i/>
          <w:iCs/>
          <w:kern w:val="2"/>
          <w:szCs w:val="24"/>
          <w:lang w:val="es-ES"/>
          <w14:ligatures w14:val="standardContextual"/>
        </w:rPr>
        <w:t xml:space="preserve"> Peña Dávila; </w:t>
      </w:r>
      <w:r w:rsidRPr="00BC63DB">
        <w:rPr>
          <w:rFonts w:ascii="Book Antiqua" w:eastAsia="Aptos" w:hAnsi="Book Antiqua"/>
          <w:kern w:val="2"/>
          <w:szCs w:val="24"/>
          <w:lang w:val="es-ES"/>
          <w14:ligatures w14:val="standardContextual"/>
        </w:rPr>
        <w:t>los representantes</w:t>
      </w:r>
      <w:r w:rsidRPr="00BC63DB">
        <w:rPr>
          <w:rFonts w:ascii="Book Antiqua" w:eastAsia="Aptos" w:hAnsi="Book Antiqua"/>
          <w:i/>
          <w:iCs/>
          <w:kern w:val="2"/>
          <w:szCs w:val="24"/>
          <w:lang w:val="es-ES"/>
          <w14:ligatures w14:val="standardContextual"/>
        </w:rPr>
        <w:t xml:space="preserve"> Pérez Cordero, Pérez Ortiz; </w:t>
      </w:r>
      <w:r w:rsidRPr="00BC63DB">
        <w:rPr>
          <w:rFonts w:ascii="Book Antiqua" w:eastAsia="Aptos" w:hAnsi="Book Antiqua"/>
          <w:kern w:val="2"/>
          <w:szCs w:val="24"/>
          <w:lang w:val="es-ES"/>
          <w14:ligatures w14:val="standardContextual"/>
        </w:rPr>
        <w:t>las representantes</w:t>
      </w:r>
      <w:r w:rsidRPr="00BC63DB">
        <w:rPr>
          <w:rFonts w:ascii="Book Antiqua" w:eastAsia="Aptos" w:hAnsi="Book Antiqua"/>
          <w:i/>
          <w:iCs/>
          <w:kern w:val="2"/>
          <w:szCs w:val="24"/>
          <w:lang w:val="es-ES"/>
          <w14:ligatures w14:val="standardContextual"/>
        </w:rPr>
        <w:t xml:space="preserve"> Pérez Ramírez, Ramos Rivera; </w:t>
      </w:r>
      <w:r w:rsidRPr="00BC63DB">
        <w:rPr>
          <w:rFonts w:ascii="Book Antiqua" w:eastAsia="Aptos" w:hAnsi="Book Antiqua"/>
          <w:kern w:val="2"/>
          <w:szCs w:val="24"/>
          <w:lang w:val="es-ES"/>
          <w14:ligatures w14:val="standardContextual"/>
        </w:rPr>
        <w:t>los representantes</w:t>
      </w:r>
      <w:r w:rsidRPr="00BC63DB">
        <w:rPr>
          <w:rFonts w:ascii="Book Antiqua" w:eastAsia="Aptos" w:hAnsi="Book Antiqua"/>
          <w:i/>
          <w:iCs/>
          <w:kern w:val="2"/>
          <w:szCs w:val="24"/>
          <w:lang w:val="es-ES"/>
          <w14:ligatures w14:val="standardContextual"/>
        </w:rPr>
        <w:t xml:space="preserve"> Robles Rivera, Rodríguez Aguiló, Rodríguez Torres, Roque Gracia, Sanabria Colón y Santiago Guzmán</w:t>
      </w:r>
    </w:p>
    <w:p w14:paraId="528A0F51" w14:textId="77777777" w:rsidR="00BC63DB" w:rsidRPr="00BC63DB" w:rsidRDefault="00BC63DB" w:rsidP="00BC63DB">
      <w:pPr>
        <w:ind w:left="720" w:hanging="630"/>
        <w:jc w:val="both"/>
        <w:rPr>
          <w:rFonts w:ascii="Book Antiqua" w:hAnsi="Book Antiqua"/>
          <w:i/>
          <w:iCs/>
          <w:lang w:val="es-ES"/>
        </w:rPr>
      </w:pPr>
    </w:p>
    <w:p w14:paraId="62A5A451" w14:textId="6B24706B" w:rsidR="00304ACE" w:rsidRPr="00BC63DB" w:rsidRDefault="003E0277" w:rsidP="00BC63DB">
      <w:pPr>
        <w:jc w:val="center"/>
        <w:rPr>
          <w:rFonts w:ascii="Book Antiqua" w:hAnsi="Book Antiqua"/>
          <w:iCs/>
          <w:szCs w:val="24"/>
          <w:lang w:val="es-PR"/>
        </w:rPr>
      </w:pPr>
      <w:r w:rsidRPr="00BC63DB">
        <w:rPr>
          <w:rFonts w:ascii="Book Antiqua" w:hAnsi="Book Antiqua"/>
          <w:iCs/>
          <w:lang w:val="es-PR"/>
        </w:rPr>
        <w:t xml:space="preserve">Referido a </w:t>
      </w:r>
      <w:r w:rsidR="003C53AC">
        <w:rPr>
          <w:rFonts w:ascii="Book Antiqua" w:hAnsi="Book Antiqua"/>
          <w:iCs/>
          <w:lang w:val="es-PR"/>
        </w:rPr>
        <w:t>la Comisión de Gobierno</w:t>
      </w:r>
    </w:p>
    <w:p w14:paraId="079DA3A0" w14:textId="77777777" w:rsidR="00304ACE" w:rsidRDefault="00304ACE" w:rsidP="00BC63DB">
      <w:pPr>
        <w:jc w:val="both"/>
        <w:rPr>
          <w:rFonts w:ascii="Book Antiqua" w:hAnsi="Book Antiqua"/>
          <w:lang w:val="es-PR"/>
        </w:rPr>
      </w:pPr>
    </w:p>
    <w:p w14:paraId="459AEFB1" w14:textId="77777777" w:rsidR="00304ACE" w:rsidRDefault="003E0277" w:rsidP="00BC63DB">
      <w:pPr>
        <w:jc w:val="center"/>
        <w:rPr>
          <w:rFonts w:ascii="Book Antiqua" w:hAnsi="Book Antiqua"/>
          <w:b/>
          <w:sz w:val="28"/>
          <w:szCs w:val="28"/>
          <w:lang w:val="es-PR"/>
        </w:rPr>
      </w:pPr>
      <w:r>
        <w:rPr>
          <w:rFonts w:ascii="Book Antiqua" w:hAnsi="Book Antiqua"/>
          <w:b/>
          <w:sz w:val="28"/>
          <w:szCs w:val="28"/>
          <w:lang w:val="es-PR"/>
        </w:rPr>
        <w:t>LEY</w:t>
      </w:r>
    </w:p>
    <w:p w14:paraId="63EA267A" w14:textId="77777777" w:rsidR="00304ACE" w:rsidRDefault="00304ACE" w:rsidP="00BC63DB">
      <w:pPr>
        <w:jc w:val="both"/>
        <w:rPr>
          <w:rFonts w:ascii="Book Antiqua" w:hAnsi="Book Antiqua"/>
          <w:lang w:val="es-PR"/>
        </w:rPr>
      </w:pPr>
    </w:p>
    <w:p w14:paraId="59DD631A" w14:textId="698F286B" w:rsidR="00EF41FF" w:rsidRDefault="003E0277" w:rsidP="00EF41FF">
      <w:pPr>
        <w:ind w:left="540" w:hanging="54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>
        <w:rPr>
          <w:rFonts w:ascii="Book Antiqua" w:eastAsia="Book Antiqua" w:hAnsi="Book Antiqua" w:cs="Book Antiqua"/>
          <w:color w:val="000000"/>
          <w:szCs w:val="24"/>
          <w:lang w:val="es-PR"/>
        </w:rPr>
        <w:t xml:space="preserve">Para </w:t>
      </w:r>
      <w:r w:rsidR="00EF41FF">
        <w:rPr>
          <w:rFonts w:ascii="Book Antiqua" w:eastAsia="Book Antiqua" w:hAnsi="Book Antiqua" w:cs="Book Antiqua"/>
          <w:color w:val="000000" w:themeColor="text1"/>
          <w:lang w:val="es-PR"/>
        </w:rPr>
        <w:t xml:space="preserve">añadir un nuevo </w:t>
      </w:r>
      <w:r w:rsidR="007A1F79">
        <w:rPr>
          <w:rFonts w:ascii="Book Antiqua" w:eastAsia="Book Antiqua" w:hAnsi="Book Antiqua" w:cs="Book Antiqua"/>
          <w:color w:val="000000" w:themeColor="text1"/>
          <w:lang w:val="es-PR"/>
        </w:rPr>
        <w:t xml:space="preserve">Artículo </w:t>
      </w:r>
      <w:r w:rsidR="00EF41FF">
        <w:rPr>
          <w:rFonts w:ascii="Book Antiqua" w:eastAsia="Book Antiqua" w:hAnsi="Book Antiqua" w:cs="Book Antiqua"/>
          <w:color w:val="000000" w:themeColor="text1"/>
          <w:lang w:val="es-PR"/>
        </w:rPr>
        <w:t xml:space="preserve">2 </w:t>
      </w:r>
      <w:r w:rsidR="007A1F79" w:rsidRPr="001A2329">
        <w:rPr>
          <w:rFonts w:ascii="Book Antiqua" w:eastAsia="Book Antiqua" w:hAnsi="Book Antiqua" w:cs="Book Antiqua"/>
          <w:strike/>
          <w:color w:val="000000" w:themeColor="text1"/>
          <w:lang w:val="es-PR"/>
        </w:rPr>
        <w:t>y</w:t>
      </w:r>
      <w:r w:rsidR="001A2329" w:rsidRPr="00C26C5D">
        <w:rPr>
          <w:rFonts w:ascii="Book Antiqua" w:eastAsia="Book Antiqua" w:hAnsi="Book Antiqua" w:cs="Book Antiqua"/>
          <w:i/>
          <w:iCs/>
          <w:color w:val="000000" w:themeColor="text1"/>
          <w:u w:val="single"/>
          <w:lang w:val="es-PR"/>
        </w:rPr>
        <w:t>;</w:t>
      </w:r>
      <w:r w:rsidR="00FC2074">
        <w:rPr>
          <w:rFonts w:ascii="Book Antiqua" w:eastAsia="Book Antiqua" w:hAnsi="Book Antiqua" w:cs="Book Antiqua"/>
          <w:i/>
          <w:iCs/>
          <w:color w:val="000000" w:themeColor="text1"/>
          <w:u w:val="single"/>
          <w:lang w:val="es-PR"/>
        </w:rPr>
        <w:t xml:space="preserve"> </w:t>
      </w:r>
      <w:r w:rsidR="001A2329" w:rsidRPr="00C26C5D">
        <w:rPr>
          <w:rFonts w:ascii="Book Antiqua" w:eastAsia="Book Antiqua" w:hAnsi="Book Antiqua" w:cs="Book Antiqua"/>
          <w:i/>
          <w:iCs/>
          <w:color w:val="000000" w:themeColor="text1"/>
          <w:u w:val="single"/>
          <w:lang w:val="es-PR"/>
        </w:rPr>
        <w:t>enmendar</w:t>
      </w:r>
      <w:r w:rsidR="001A2329">
        <w:rPr>
          <w:rFonts w:ascii="Book Antiqua" w:eastAsia="Book Antiqua" w:hAnsi="Book Antiqua" w:cs="Book Antiqua"/>
          <w:i/>
          <w:iCs/>
          <w:color w:val="000000" w:themeColor="text1"/>
          <w:u w:val="single"/>
          <w:lang w:val="es-PR"/>
        </w:rPr>
        <w:t xml:space="preserve"> y </w:t>
      </w:r>
      <w:r w:rsidR="00EF41FF">
        <w:rPr>
          <w:rFonts w:ascii="Book Antiqua" w:eastAsia="Book Antiqua" w:hAnsi="Book Antiqua" w:cs="Book Antiqua"/>
          <w:color w:val="000000" w:themeColor="text1"/>
          <w:lang w:val="es-PR"/>
        </w:rPr>
        <w:t xml:space="preserve">renumerar los actuales Artículos 2, 3 y 4 </w:t>
      </w:r>
      <w:r w:rsidR="007A1F79">
        <w:rPr>
          <w:rFonts w:ascii="Book Antiqua" w:eastAsia="Book Antiqua" w:hAnsi="Book Antiqua" w:cs="Book Antiqua"/>
          <w:color w:val="000000" w:themeColor="text1"/>
          <w:lang w:val="es-PR"/>
        </w:rPr>
        <w:t xml:space="preserve">como </w:t>
      </w:r>
      <w:r w:rsidR="007A1F79" w:rsidRPr="000E55ED">
        <w:rPr>
          <w:rFonts w:ascii="Book Antiqua" w:eastAsia="Book Antiqua" w:hAnsi="Book Antiqua" w:cs="Book Antiqua"/>
          <w:strike/>
          <w:color w:val="000000" w:themeColor="text1"/>
          <w:lang w:val="es-PR"/>
        </w:rPr>
        <w:t>Artículo</w:t>
      </w:r>
      <w:r w:rsidR="007A1F79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0E55ED">
        <w:rPr>
          <w:rFonts w:ascii="Book Antiqua" w:eastAsia="Book Antiqua" w:hAnsi="Book Antiqua" w:cs="Book Antiqua"/>
          <w:i/>
          <w:iCs/>
          <w:color w:val="000000" w:themeColor="text1"/>
          <w:u w:val="single"/>
          <w:lang w:val="es-PR"/>
        </w:rPr>
        <w:t>Artículos</w:t>
      </w:r>
      <w:r w:rsidR="000E55ED" w:rsidRPr="000E55ED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7A1F79">
        <w:rPr>
          <w:rFonts w:ascii="Book Antiqua" w:eastAsia="Book Antiqua" w:hAnsi="Book Antiqua" w:cs="Book Antiqua"/>
          <w:color w:val="000000" w:themeColor="text1"/>
          <w:lang w:val="es-PR"/>
        </w:rPr>
        <w:t xml:space="preserve">3, 4 y 5 </w:t>
      </w:r>
      <w:r w:rsidR="00EF41FF">
        <w:rPr>
          <w:rFonts w:ascii="Book Antiqua" w:eastAsia="Book Antiqua" w:hAnsi="Book Antiqua" w:cs="Book Antiqua"/>
          <w:color w:val="000000" w:themeColor="text1"/>
          <w:lang w:val="es-PR"/>
        </w:rPr>
        <w:t>de la Ley Núm. 18 de 30 de octubre de 1975</w:t>
      </w:r>
      <w:r w:rsidR="006A5C7B">
        <w:rPr>
          <w:rFonts w:ascii="Book Antiqua" w:eastAsia="Book Antiqua" w:hAnsi="Book Antiqua" w:cs="Book Antiqua"/>
          <w:i/>
          <w:iCs/>
          <w:color w:val="000000" w:themeColor="text1"/>
          <w:u w:val="single"/>
          <w:lang w:val="es-PR"/>
        </w:rPr>
        <w:t>, según enmendada,</w:t>
      </w:r>
      <w:r w:rsidR="00EF41FF">
        <w:rPr>
          <w:rFonts w:ascii="Book Antiqua" w:eastAsia="Book Antiqua" w:hAnsi="Book Antiqua" w:cs="Book Antiqua"/>
          <w:color w:val="000000" w:themeColor="text1"/>
          <w:lang w:val="es-PR"/>
        </w:rPr>
        <w:t xml:space="preserve"> con el fin de </w:t>
      </w:r>
      <w:r w:rsidR="00EF41FF" w:rsidRPr="000E55ED">
        <w:rPr>
          <w:rFonts w:ascii="Book Antiqua" w:eastAsia="Book Antiqua" w:hAnsi="Book Antiqua" w:cs="Book Antiqua"/>
          <w:strike/>
          <w:color w:val="000000" w:themeColor="text1"/>
          <w:lang w:val="es-PR"/>
        </w:rPr>
        <w:t>crear</w:t>
      </w:r>
      <w:r w:rsidR="00EF41FF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EF41FF" w:rsidRPr="00445F6C">
        <w:rPr>
          <w:rFonts w:ascii="Book Antiqua" w:eastAsia="Book Antiqua" w:hAnsi="Book Antiqua" w:cs="Book Antiqua"/>
          <w:strike/>
          <w:color w:val="000000" w:themeColor="text1"/>
          <w:lang w:val="es-PR"/>
        </w:rPr>
        <w:t xml:space="preserve">el Registro de </w:t>
      </w:r>
      <w:r w:rsidR="00FF3058" w:rsidRPr="00445F6C">
        <w:rPr>
          <w:rFonts w:ascii="Book Antiqua" w:eastAsia="Book Antiqua" w:hAnsi="Book Antiqua" w:cs="Book Antiqua"/>
          <w:strike/>
          <w:color w:val="000000" w:themeColor="text1"/>
          <w:lang w:val="es-PR"/>
        </w:rPr>
        <w:t>C</w:t>
      </w:r>
      <w:r w:rsidR="00EF41FF" w:rsidRPr="00445F6C">
        <w:rPr>
          <w:rFonts w:ascii="Book Antiqua" w:eastAsia="Book Antiqua" w:hAnsi="Book Antiqua" w:cs="Book Antiqua"/>
          <w:strike/>
          <w:color w:val="000000" w:themeColor="text1"/>
          <w:lang w:val="es-PR"/>
        </w:rPr>
        <w:t>ontrato</w:t>
      </w:r>
      <w:r w:rsidR="004E108F" w:rsidRPr="00445F6C">
        <w:rPr>
          <w:rFonts w:ascii="Book Antiqua" w:eastAsia="Book Antiqua" w:hAnsi="Book Antiqua" w:cs="Book Antiqua"/>
          <w:i/>
          <w:iCs/>
          <w:strike/>
          <w:color w:val="000000" w:themeColor="text1"/>
          <w:u w:val="single"/>
          <w:lang w:val="es-PR"/>
        </w:rPr>
        <w:t>s</w:t>
      </w:r>
      <w:r w:rsidR="00EF41FF" w:rsidRPr="00445F6C">
        <w:rPr>
          <w:rFonts w:ascii="Book Antiqua" w:eastAsia="Book Antiqua" w:hAnsi="Book Antiqua" w:cs="Book Antiqua"/>
          <w:strike/>
          <w:color w:val="000000" w:themeColor="text1"/>
          <w:lang w:val="es-PR"/>
        </w:rPr>
        <w:t xml:space="preserve"> de </w:t>
      </w:r>
      <w:r w:rsidR="00FF3058" w:rsidRPr="00445F6C">
        <w:rPr>
          <w:rFonts w:ascii="Book Antiqua" w:eastAsia="Book Antiqua" w:hAnsi="Book Antiqua" w:cs="Book Antiqua"/>
          <w:strike/>
          <w:color w:val="000000" w:themeColor="text1"/>
          <w:lang w:val="es-PR"/>
        </w:rPr>
        <w:t>A</w:t>
      </w:r>
      <w:r w:rsidR="00EF41FF" w:rsidRPr="00445F6C">
        <w:rPr>
          <w:rFonts w:ascii="Book Antiqua" w:eastAsia="Book Antiqua" w:hAnsi="Book Antiqua" w:cs="Book Antiqua"/>
          <w:strike/>
          <w:color w:val="000000" w:themeColor="text1"/>
          <w:lang w:val="es-PR"/>
        </w:rPr>
        <w:t xml:space="preserve">lto </w:t>
      </w:r>
      <w:r w:rsidR="00FF3058" w:rsidRPr="00445F6C">
        <w:rPr>
          <w:rFonts w:ascii="Book Antiqua" w:eastAsia="Book Antiqua" w:hAnsi="Book Antiqua" w:cs="Book Antiqua"/>
          <w:strike/>
          <w:color w:val="000000" w:themeColor="text1"/>
          <w:lang w:val="es-PR"/>
        </w:rPr>
        <w:t>V</w:t>
      </w:r>
      <w:r w:rsidR="00EF41FF" w:rsidRPr="00445F6C">
        <w:rPr>
          <w:rFonts w:ascii="Book Antiqua" w:eastAsia="Book Antiqua" w:hAnsi="Book Antiqua" w:cs="Book Antiqua"/>
          <w:strike/>
          <w:color w:val="000000" w:themeColor="text1"/>
          <w:lang w:val="es-PR"/>
        </w:rPr>
        <w:t>olumen del Gobierno de Puerto Rico</w:t>
      </w:r>
      <w:r w:rsidR="00EF41FF" w:rsidRPr="008C518F">
        <w:rPr>
          <w:rFonts w:ascii="Book Antiqua" w:eastAsia="Book Antiqua" w:hAnsi="Book Antiqua" w:cs="Book Antiqua"/>
          <w:strike/>
          <w:color w:val="000000" w:themeColor="text1"/>
          <w:lang w:val="es-PR"/>
        </w:rPr>
        <w:t>; enmendar la Ley Núm. 9 de 24 de julio de 1952, según enmendada, para</w:t>
      </w:r>
      <w:r w:rsidR="005C4742" w:rsidRPr="005C4742">
        <w:rPr>
          <w:rFonts w:ascii="Book Antiqua" w:eastAsia="Book Antiqua" w:hAnsi="Book Antiqua" w:cs="Book Antiqua"/>
          <w:i/>
          <w:iCs/>
          <w:color w:val="000000" w:themeColor="text1"/>
          <w:lang w:val="es-ES"/>
        </w:rPr>
        <w:t xml:space="preserve"> </w:t>
      </w:r>
      <w:r w:rsidR="00253BF6">
        <w:rPr>
          <w:rFonts w:ascii="Book Antiqua" w:eastAsia="Book Antiqua" w:hAnsi="Book Antiqua" w:cs="Book Antiqua"/>
          <w:i/>
          <w:iCs/>
          <w:color w:val="000000" w:themeColor="text1"/>
          <w:u w:val="single"/>
          <w:lang w:val="es-ES"/>
        </w:rPr>
        <w:t>habilitar e identificar</w:t>
      </w:r>
      <w:r w:rsidR="000E55ED">
        <w:rPr>
          <w:rFonts w:ascii="Book Antiqua" w:eastAsia="Book Antiqua" w:hAnsi="Book Antiqua" w:cs="Book Antiqua"/>
          <w:i/>
          <w:iCs/>
          <w:color w:val="000000" w:themeColor="text1"/>
          <w:u w:val="single"/>
          <w:lang w:val="es-ES"/>
        </w:rPr>
        <w:t xml:space="preserve"> </w:t>
      </w:r>
      <w:r w:rsidR="005C4742">
        <w:rPr>
          <w:rFonts w:ascii="Book Antiqua" w:eastAsia="Book Antiqua" w:hAnsi="Book Antiqua" w:cs="Book Antiqua"/>
          <w:i/>
          <w:iCs/>
          <w:color w:val="000000" w:themeColor="text1"/>
          <w:u w:val="single"/>
          <w:lang w:val="es-ES"/>
        </w:rPr>
        <w:t xml:space="preserve">dentro del Registro de Contratos un </w:t>
      </w:r>
      <w:r w:rsidR="006A5C7B">
        <w:rPr>
          <w:rFonts w:ascii="Book Antiqua" w:eastAsia="Book Antiqua" w:hAnsi="Book Antiqua" w:cs="Book Antiqua"/>
          <w:i/>
          <w:iCs/>
          <w:color w:val="000000" w:themeColor="text1"/>
          <w:u w:val="single"/>
          <w:lang w:val="es-ES"/>
        </w:rPr>
        <w:t>enlace (link)</w:t>
      </w:r>
      <w:r w:rsidR="005C4742">
        <w:rPr>
          <w:rFonts w:ascii="Book Antiqua" w:eastAsia="Book Antiqua" w:hAnsi="Book Antiqua" w:cs="Book Antiqua"/>
          <w:i/>
          <w:iCs/>
          <w:color w:val="000000" w:themeColor="text1"/>
          <w:u w:val="single"/>
          <w:lang w:val="es-ES"/>
        </w:rPr>
        <w:t xml:space="preserve"> </w:t>
      </w:r>
      <w:r w:rsidR="006A5C7B">
        <w:rPr>
          <w:rFonts w:ascii="Book Antiqua" w:eastAsia="Book Antiqua" w:hAnsi="Book Antiqua" w:cs="Book Antiqua"/>
          <w:i/>
          <w:iCs/>
          <w:color w:val="000000" w:themeColor="text1"/>
          <w:u w:val="single"/>
          <w:lang w:val="es-ES"/>
        </w:rPr>
        <w:t>titulado “Informe sobre Contratos de Alto Volumen</w:t>
      </w:r>
      <w:r w:rsidR="006A5C7B" w:rsidRPr="00773F0F">
        <w:rPr>
          <w:rFonts w:ascii="Book Antiqua" w:eastAsia="Book Antiqua" w:hAnsi="Book Antiqua" w:cs="Book Antiqua"/>
          <w:i/>
          <w:iCs/>
          <w:color w:val="000000" w:themeColor="text1"/>
          <w:u w:val="single"/>
          <w:lang w:val="es-ES"/>
        </w:rPr>
        <w:t>”</w:t>
      </w:r>
      <w:r w:rsidR="00EF41FF" w:rsidRPr="00773F0F">
        <w:rPr>
          <w:rFonts w:ascii="Book Antiqua" w:eastAsia="Book Antiqua" w:hAnsi="Book Antiqua" w:cs="Book Antiqua"/>
          <w:color w:val="000000" w:themeColor="text1"/>
          <w:u w:val="single"/>
          <w:lang w:val="es-PR"/>
        </w:rPr>
        <w:t xml:space="preserve"> </w:t>
      </w:r>
      <w:r w:rsidR="008C518F">
        <w:rPr>
          <w:rFonts w:ascii="Book Antiqua" w:eastAsia="Book Antiqua" w:hAnsi="Book Antiqua" w:cs="Book Antiqua"/>
          <w:i/>
          <w:iCs/>
          <w:color w:val="000000" w:themeColor="text1"/>
          <w:u w:val="single"/>
          <w:lang w:val="es-PR"/>
        </w:rPr>
        <w:t>y</w:t>
      </w:r>
      <w:r w:rsidR="008C518F" w:rsidRPr="008C518F">
        <w:rPr>
          <w:rFonts w:ascii="Book Antiqua" w:eastAsia="Book Antiqua" w:hAnsi="Book Antiqua" w:cs="Book Antiqua"/>
          <w:i/>
          <w:iCs/>
          <w:color w:val="000000" w:themeColor="text1"/>
          <w:lang w:val="es-PR"/>
        </w:rPr>
        <w:t xml:space="preserve"> </w:t>
      </w:r>
      <w:r w:rsidR="00EF41FF">
        <w:rPr>
          <w:rFonts w:ascii="Book Antiqua" w:eastAsia="Book Antiqua" w:hAnsi="Book Antiqua" w:cs="Book Antiqua"/>
          <w:color w:val="000000" w:themeColor="text1"/>
          <w:lang w:val="es-PR"/>
        </w:rPr>
        <w:t xml:space="preserve">establecer las facultades del Contralor </w:t>
      </w:r>
      <w:r w:rsidR="009D3A1D">
        <w:rPr>
          <w:rFonts w:ascii="Book Antiqua" w:eastAsia="Book Antiqua" w:hAnsi="Book Antiqua" w:cs="Book Antiqua"/>
          <w:color w:val="000000" w:themeColor="text1"/>
          <w:lang w:val="es-PR"/>
        </w:rPr>
        <w:t xml:space="preserve">de Puerto Rico </w:t>
      </w:r>
      <w:r w:rsidR="00EF41FF">
        <w:rPr>
          <w:rFonts w:ascii="Book Antiqua" w:eastAsia="Book Antiqua" w:hAnsi="Book Antiqua" w:cs="Book Antiqua"/>
          <w:color w:val="000000" w:themeColor="text1"/>
          <w:lang w:val="es-PR"/>
        </w:rPr>
        <w:t>sobre</w:t>
      </w:r>
      <w:r w:rsidR="0070056E">
        <w:rPr>
          <w:rFonts w:ascii="Book Antiqua" w:eastAsia="Book Antiqua" w:hAnsi="Book Antiqua" w:cs="Book Antiqua"/>
          <w:color w:val="000000" w:themeColor="text1"/>
          <w:lang w:val="es-PR"/>
        </w:rPr>
        <w:t xml:space="preserve"> este</w:t>
      </w:r>
      <w:r w:rsidR="006A5C7B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6A5C7B">
        <w:rPr>
          <w:rFonts w:ascii="Book Antiqua" w:eastAsia="Book Antiqua" w:hAnsi="Book Antiqua" w:cs="Book Antiqua"/>
          <w:i/>
          <w:iCs/>
          <w:color w:val="000000" w:themeColor="text1"/>
          <w:u w:val="single"/>
          <w:lang w:val="es-PR"/>
        </w:rPr>
        <w:t>enlace</w:t>
      </w:r>
      <w:r w:rsidR="0070056E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70056E" w:rsidRPr="006A5C7B">
        <w:rPr>
          <w:rFonts w:ascii="Book Antiqua" w:eastAsia="Book Antiqua" w:hAnsi="Book Antiqua" w:cs="Book Antiqua"/>
          <w:strike/>
          <w:color w:val="000000" w:themeColor="text1"/>
          <w:lang w:val="es-PR"/>
        </w:rPr>
        <w:t>registro</w:t>
      </w:r>
      <w:r w:rsidR="009D3A1D">
        <w:rPr>
          <w:rFonts w:ascii="Book Antiqua" w:eastAsia="Book Antiqua" w:hAnsi="Book Antiqua" w:cs="Book Antiqua"/>
          <w:color w:val="000000" w:themeColor="text1"/>
          <w:lang w:val="es-PR"/>
        </w:rPr>
        <w:t>, realizar correcciones técnicas</w:t>
      </w:r>
      <w:r w:rsidR="00933AE2">
        <w:rPr>
          <w:rFonts w:ascii="Book Antiqua" w:eastAsia="Book Antiqua" w:hAnsi="Book Antiqua" w:cs="Book Antiqua"/>
          <w:i/>
          <w:iCs/>
          <w:color w:val="000000" w:themeColor="text1"/>
          <w:u w:val="single"/>
          <w:lang w:val="es-PR"/>
        </w:rPr>
        <w:t xml:space="preserve"> a la referida Ley</w:t>
      </w:r>
      <w:r w:rsidR="00EF41FF">
        <w:rPr>
          <w:rFonts w:ascii="Book Antiqua" w:eastAsia="Book Antiqua" w:hAnsi="Book Antiqua" w:cs="Book Antiqua"/>
          <w:color w:val="000000" w:themeColor="text1"/>
          <w:lang w:val="es-PR"/>
        </w:rPr>
        <w:t>; y para otros fines relacionados.</w:t>
      </w:r>
    </w:p>
    <w:p w14:paraId="1D47C283" w14:textId="77777777" w:rsidR="00EF41FF" w:rsidRDefault="00EF41FF" w:rsidP="00EF41FF">
      <w:pPr>
        <w:ind w:left="540" w:hanging="540"/>
        <w:jc w:val="both"/>
        <w:rPr>
          <w:rFonts w:ascii="Book Antiqua" w:hAnsi="Book Antiqua"/>
          <w:bCs/>
          <w:szCs w:val="24"/>
          <w:lang w:val="es-PR"/>
        </w:rPr>
      </w:pPr>
    </w:p>
    <w:p w14:paraId="6AFF6909" w14:textId="4678A466" w:rsidR="00304ACE" w:rsidRPr="00BC63DB" w:rsidRDefault="003E0277" w:rsidP="00EF41FF">
      <w:pPr>
        <w:ind w:left="540" w:hanging="540"/>
        <w:jc w:val="center"/>
        <w:rPr>
          <w:rFonts w:ascii="Book Antiqua" w:hAnsi="Book Antiqua"/>
          <w:bCs/>
          <w:szCs w:val="24"/>
          <w:lang w:val="es-PR"/>
        </w:rPr>
      </w:pPr>
      <w:r w:rsidRPr="00BC63DB">
        <w:rPr>
          <w:rFonts w:ascii="Book Antiqua" w:hAnsi="Book Antiqua"/>
          <w:bCs/>
          <w:szCs w:val="24"/>
          <w:lang w:val="es-PR"/>
        </w:rPr>
        <w:t>EXPOSICIÓN DE MOTIVOS</w:t>
      </w:r>
    </w:p>
    <w:p w14:paraId="3A2C95B8" w14:textId="77777777" w:rsidR="00BC63DB" w:rsidRPr="00BC63DB" w:rsidRDefault="00BC63DB" w:rsidP="00BC63DB">
      <w:pPr>
        <w:jc w:val="center"/>
        <w:rPr>
          <w:rFonts w:ascii="Book Antiqua" w:hAnsi="Book Antiqua"/>
          <w:b/>
          <w:szCs w:val="24"/>
          <w:lang w:val="es-ES"/>
        </w:rPr>
      </w:pPr>
    </w:p>
    <w:p w14:paraId="082DA274" w14:textId="33C8A495" w:rsidR="00EF41FF" w:rsidRDefault="00EF41FF" w:rsidP="00085E15">
      <w:pPr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>
        <w:rPr>
          <w:rFonts w:ascii="Book Antiqua" w:eastAsia="Book Antiqua" w:hAnsi="Book Antiqua" w:cs="Book Antiqua"/>
          <w:color w:val="000000" w:themeColor="text1"/>
          <w:lang w:val="es-PR"/>
        </w:rPr>
        <w:t>El Gobierno de Puerto Rico suple su necesidad de bienes y servicios, muchos de ellos especializados</w:t>
      </w:r>
      <w:r w:rsidR="00E0040F">
        <w:rPr>
          <w:rFonts w:ascii="Book Antiqua" w:eastAsia="Book Antiqua" w:hAnsi="Book Antiqua" w:cs="Book Antiqua"/>
          <w:i/>
          <w:iCs/>
          <w:color w:val="000000" w:themeColor="text1"/>
          <w:u w:val="single"/>
          <w:lang w:val="es-PR"/>
        </w:rPr>
        <w:t>,</w:t>
      </w:r>
      <w:r>
        <w:rPr>
          <w:rFonts w:ascii="Book Antiqua" w:eastAsia="Book Antiqua" w:hAnsi="Book Antiqua" w:cs="Book Antiqua"/>
          <w:color w:val="000000" w:themeColor="text1"/>
          <w:lang w:val="es-PR"/>
        </w:rPr>
        <w:t xml:space="preserve"> contratando</w:t>
      </w:r>
      <w:r w:rsidR="00FF3058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>
        <w:rPr>
          <w:rFonts w:ascii="Book Antiqua" w:eastAsia="Book Antiqua" w:hAnsi="Book Antiqua" w:cs="Book Antiqua"/>
          <w:color w:val="000000" w:themeColor="text1"/>
          <w:lang w:val="es-PR"/>
        </w:rPr>
        <w:t>proveedores del sector privado</w:t>
      </w:r>
      <w:r w:rsidR="00FF3058">
        <w:rPr>
          <w:rFonts w:ascii="Book Antiqua" w:eastAsia="Book Antiqua" w:hAnsi="Book Antiqua" w:cs="Book Antiqua"/>
          <w:color w:val="000000" w:themeColor="text1"/>
          <w:lang w:val="es-PR"/>
        </w:rPr>
        <w:t xml:space="preserve">. </w:t>
      </w:r>
      <w:r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FF3058">
        <w:rPr>
          <w:rFonts w:ascii="Book Antiqua" w:eastAsia="Book Antiqua" w:hAnsi="Book Antiqua" w:cs="Book Antiqua"/>
          <w:color w:val="000000" w:themeColor="text1"/>
          <w:lang w:val="es-PR"/>
        </w:rPr>
        <w:t xml:space="preserve">Dichos proveedores son en </w:t>
      </w:r>
      <w:r>
        <w:rPr>
          <w:rFonts w:ascii="Book Antiqua" w:eastAsia="Book Antiqua" w:hAnsi="Book Antiqua" w:cs="Book Antiqua"/>
          <w:color w:val="000000" w:themeColor="text1"/>
          <w:lang w:val="es-PR"/>
        </w:rPr>
        <w:t xml:space="preserve">su gran mayoría hombres y mujeres </w:t>
      </w:r>
      <w:r w:rsidR="00FF3058">
        <w:rPr>
          <w:rFonts w:ascii="Book Antiqua" w:eastAsia="Book Antiqua" w:hAnsi="Book Antiqua" w:cs="Book Antiqua"/>
          <w:color w:val="000000" w:themeColor="text1"/>
          <w:lang w:val="es-PR"/>
        </w:rPr>
        <w:t>profesionales</w:t>
      </w:r>
      <w:r>
        <w:rPr>
          <w:rFonts w:ascii="Book Antiqua" w:eastAsia="Book Antiqua" w:hAnsi="Book Antiqua" w:cs="Book Antiqua"/>
          <w:color w:val="000000" w:themeColor="text1"/>
          <w:lang w:val="es-PR"/>
        </w:rPr>
        <w:t xml:space="preserve">, que a título personal o usando </w:t>
      </w:r>
      <w:r>
        <w:rPr>
          <w:rFonts w:ascii="Book Antiqua" w:eastAsia="Book Antiqua" w:hAnsi="Book Antiqua" w:cs="Book Antiqua"/>
          <w:color w:val="000000" w:themeColor="text1"/>
          <w:lang w:val="es-PR"/>
        </w:rPr>
        <w:lastRenderedPageBreak/>
        <w:t xml:space="preserve">el modelo de la persona jurídica, realizan actividades empresariales para beneficio de ellos, sus familias y nuestra economía. </w:t>
      </w:r>
    </w:p>
    <w:p w14:paraId="45BECFAD" w14:textId="77777777" w:rsidR="000161C5" w:rsidRDefault="000161C5" w:rsidP="00085E15">
      <w:pPr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</w:p>
    <w:p w14:paraId="2B8E9AC6" w14:textId="2F6D5FAE" w:rsidR="000161C5" w:rsidRDefault="000161C5" w:rsidP="000161C5">
      <w:pPr>
        <w:ind w:firstLine="720"/>
        <w:jc w:val="both"/>
        <w:rPr>
          <w:rFonts w:ascii="Book Antiqua" w:eastAsia="Book Antiqua" w:hAnsi="Book Antiqua" w:cs="Book Antiqua"/>
          <w:i/>
          <w:iCs/>
          <w:color w:val="000000" w:themeColor="text1"/>
          <w:u w:val="single"/>
          <w:lang w:val="es-PR"/>
        </w:rPr>
      </w:pPr>
      <w:r>
        <w:rPr>
          <w:rFonts w:ascii="Book Antiqua" w:eastAsia="Book Antiqua" w:hAnsi="Book Antiqua" w:cs="Book Antiqua"/>
          <w:i/>
          <w:iCs/>
          <w:color w:val="000000" w:themeColor="text1"/>
          <w:u w:val="single"/>
          <w:lang w:val="es-PR"/>
        </w:rPr>
        <w:t xml:space="preserve">La Ley </w:t>
      </w:r>
      <w:r w:rsidR="00993342">
        <w:rPr>
          <w:rFonts w:ascii="Book Antiqua" w:eastAsia="Book Antiqua" w:hAnsi="Book Antiqua" w:cs="Book Antiqua"/>
          <w:i/>
          <w:iCs/>
          <w:color w:val="000000" w:themeColor="text1"/>
          <w:u w:val="single"/>
          <w:lang w:val="es-PR"/>
        </w:rPr>
        <w:t xml:space="preserve">Núm. </w:t>
      </w:r>
      <w:r>
        <w:rPr>
          <w:rFonts w:ascii="Book Antiqua" w:eastAsia="Book Antiqua" w:hAnsi="Book Antiqua" w:cs="Book Antiqua"/>
          <w:i/>
          <w:iCs/>
          <w:color w:val="000000" w:themeColor="text1"/>
          <w:u w:val="single"/>
          <w:lang w:val="es-PR"/>
        </w:rPr>
        <w:t>18 de 30 de octubre de 1975</w:t>
      </w:r>
      <w:r w:rsidR="00993342">
        <w:rPr>
          <w:rFonts w:ascii="Book Antiqua" w:eastAsia="Book Antiqua" w:hAnsi="Book Antiqua" w:cs="Book Antiqua"/>
          <w:i/>
          <w:iCs/>
          <w:color w:val="000000" w:themeColor="text1"/>
          <w:u w:val="single"/>
          <w:lang w:val="es-PR"/>
        </w:rPr>
        <w:t>, según enmendada,</w:t>
      </w:r>
      <w:r>
        <w:rPr>
          <w:rFonts w:ascii="Book Antiqua" w:eastAsia="Book Antiqua" w:hAnsi="Book Antiqua" w:cs="Book Antiqua"/>
          <w:i/>
          <w:iCs/>
          <w:color w:val="000000" w:themeColor="text1"/>
          <w:u w:val="single"/>
          <w:lang w:val="es-PR"/>
        </w:rPr>
        <w:t xml:space="preserve"> requiere que las entidades gubernamentales y las entidades municipales mantengan un registro de todos los contratos que otorguen, incluyendo enmiendas a los mismos.  Además, deberán remitir copia de estos a la Oficina del Contralor de Puerto Rico dentro de los quince (15</w:t>
      </w:r>
      <w:r w:rsidR="009028EB">
        <w:rPr>
          <w:rFonts w:ascii="Book Antiqua" w:eastAsia="Book Antiqua" w:hAnsi="Book Antiqua" w:cs="Book Antiqua"/>
          <w:i/>
          <w:iCs/>
          <w:color w:val="000000" w:themeColor="text1"/>
          <w:u w:val="single"/>
          <w:lang w:val="es-PR"/>
        </w:rPr>
        <w:t>)</w:t>
      </w:r>
      <w:r>
        <w:rPr>
          <w:rFonts w:ascii="Book Antiqua" w:eastAsia="Book Antiqua" w:hAnsi="Book Antiqua" w:cs="Book Antiqua"/>
          <w:i/>
          <w:iCs/>
          <w:color w:val="000000" w:themeColor="text1"/>
          <w:u w:val="single"/>
          <w:lang w:val="es-PR"/>
        </w:rPr>
        <w:t xml:space="preserve"> días siguientes a la fecha de otorgamiento del contrato o la enmienda. A esos efectos la Oficina del Contralor de Puerto Rico administra el Registro de Contratos el cual </w:t>
      </w:r>
      <w:r w:rsidR="009028EB">
        <w:rPr>
          <w:rFonts w:ascii="Book Antiqua" w:eastAsia="Book Antiqua" w:hAnsi="Book Antiqua" w:cs="Book Antiqua"/>
          <w:i/>
          <w:iCs/>
          <w:color w:val="000000" w:themeColor="text1"/>
          <w:u w:val="single"/>
          <w:lang w:val="es-PR"/>
        </w:rPr>
        <w:t>constituye</w:t>
      </w:r>
      <w:r>
        <w:rPr>
          <w:rFonts w:ascii="Book Antiqua" w:eastAsia="Book Antiqua" w:hAnsi="Book Antiqua" w:cs="Book Antiqua"/>
          <w:i/>
          <w:iCs/>
          <w:color w:val="000000" w:themeColor="text1"/>
          <w:u w:val="single"/>
          <w:lang w:val="es-PR"/>
        </w:rPr>
        <w:t xml:space="preserve"> un mecanismo indispensable para asegurar la transparencia en toda contratación gubernamental y para fomentar la fiscalización ciudadana. </w:t>
      </w:r>
    </w:p>
    <w:p w14:paraId="4BC62C4D" w14:textId="77777777" w:rsidR="000161C5" w:rsidRDefault="000161C5" w:rsidP="00085E15">
      <w:pPr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</w:p>
    <w:p w14:paraId="59BDF635" w14:textId="18B88DF9" w:rsidR="00EF41FF" w:rsidRPr="004A0D89" w:rsidRDefault="00EF41FF" w:rsidP="00085E15">
      <w:pPr>
        <w:ind w:firstLine="720"/>
        <w:jc w:val="both"/>
        <w:rPr>
          <w:rFonts w:ascii="Book Antiqua" w:eastAsia="Book Antiqua" w:hAnsi="Book Antiqua" w:cs="Book Antiqua"/>
          <w:i/>
          <w:iCs/>
          <w:color w:val="000000" w:themeColor="text1"/>
          <w:u w:val="single"/>
          <w:lang w:val="es-PR"/>
        </w:rPr>
      </w:pPr>
      <w:r w:rsidRPr="004A0D89">
        <w:rPr>
          <w:rFonts w:ascii="Book Antiqua" w:eastAsia="Book Antiqua" w:hAnsi="Book Antiqua" w:cs="Book Antiqua"/>
          <w:color w:val="000000" w:themeColor="text1"/>
          <w:lang w:val="es-PR"/>
        </w:rPr>
        <w:t>Sin embargo, en</w:t>
      </w:r>
      <w:r>
        <w:rPr>
          <w:rFonts w:ascii="Book Antiqua" w:eastAsia="Book Antiqua" w:hAnsi="Book Antiqua" w:cs="Book Antiqua"/>
          <w:color w:val="000000" w:themeColor="text1"/>
          <w:lang w:val="es-PR"/>
        </w:rPr>
        <w:t xml:space="preserve"> tiempos recientes </w:t>
      </w:r>
      <w:r w:rsidRPr="000161C5">
        <w:rPr>
          <w:rFonts w:ascii="Book Antiqua" w:eastAsia="Book Antiqua" w:hAnsi="Book Antiqua" w:cs="Book Antiqua"/>
          <w:strike/>
          <w:color w:val="000000" w:themeColor="text1"/>
          <w:lang w:val="es-PR"/>
        </w:rPr>
        <w:t>hemos visto como muchas personas tienen</w:t>
      </w:r>
      <w:r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0161C5">
        <w:rPr>
          <w:rFonts w:ascii="Book Antiqua" w:eastAsia="Book Antiqua" w:hAnsi="Book Antiqua" w:cs="Book Antiqua"/>
          <w:i/>
          <w:iCs/>
          <w:color w:val="000000" w:themeColor="text1"/>
          <w:u w:val="single"/>
          <w:lang w:val="es-PR"/>
        </w:rPr>
        <w:t xml:space="preserve">se ha observado que existen </w:t>
      </w:r>
      <w:r>
        <w:rPr>
          <w:rFonts w:ascii="Book Antiqua" w:eastAsia="Book Antiqua" w:hAnsi="Book Antiqua" w:cs="Book Antiqua"/>
          <w:color w:val="000000" w:themeColor="text1"/>
          <w:lang w:val="es-PR"/>
        </w:rPr>
        <w:t xml:space="preserve">relaciones contractuales con el Gobierno de mucho valor económico, en cada contrato o en su agregado, lo cual </w:t>
      </w:r>
      <w:r w:rsidR="00E23652">
        <w:rPr>
          <w:rFonts w:ascii="Book Antiqua" w:eastAsia="Book Antiqua" w:hAnsi="Book Antiqua" w:cs="Book Antiqua"/>
          <w:i/>
          <w:iCs/>
          <w:color w:val="000000" w:themeColor="text1"/>
          <w:u w:val="single"/>
          <w:lang w:val="es-PR"/>
        </w:rPr>
        <w:t xml:space="preserve">le </w:t>
      </w:r>
      <w:r>
        <w:rPr>
          <w:rFonts w:ascii="Book Antiqua" w:eastAsia="Book Antiqua" w:hAnsi="Book Antiqua" w:cs="Book Antiqua"/>
          <w:color w:val="000000" w:themeColor="text1"/>
          <w:lang w:val="es-PR"/>
        </w:rPr>
        <w:t>genera</w:t>
      </w:r>
      <w:r w:rsidR="00E23652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E23652" w:rsidRPr="00E23652">
        <w:rPr>
          <w:rFonts w:ascii="Book Antiqua" w:eastAsia="Book Antiqua" w:hAnsi="Book Antiqua" w:cs="Book Antiqua"/>
          <w:i/>
          <w:iCs/>
          <w:color w:val="000000" w:themeColor="text1"/>
          <w:u w:val="single"/>
          <w:lang w:val="es-PR"/>
        </w:rPr>
        <w:t xml:space="preserve">al </w:t>
      </w:r>
      <w:r w:rsidR="004A0D89">
        <w:rPr>
          <w:rFonts w:ascii="Book Antiqua" w:eastAsia="Book Antiqua" w:hAnsi="Book Antiqua" w:cs="Book Antiqua"/>
          <w:i/>
          <w:iCs/>
          <w:color w:val="000000" w:themeColor="text1"/>
          <w:u w:val="single"/>
          <w:lang w:val="es-PR"/>
        </w:rPr>
        <w:t>p</w:t>
      </w:r>
      <w:r w:rsidR="00E23652" w:rsidRPr="00E23652">
        <w:rPr>
          <w:rFonts w:ascii="Book Antiqua" w:eastAsia="Book Antiqua" w:hAnsi="Book Antiqua" w:cs="Book Antiqua"/>
          <w:i/>
          <w:iCs/>
          <w:color w:val="000000" w:themeColor="text1"/>
          <w:u w:val="single"/>
          <w:lang w:val="es-PR"/>
        </w:rPr>
        <w:t>ueblo</w:t>
      </w:r>
      <w:r w:rsidR="00D17A19">
        <w:rPr>
          <w:rFonts w:ascii="Book Antiqua" w:eastAsia="Book Antiqua" w:hAnsi="Book Antiqua" w:cs="Book Antiqua"/>
          <w:color w:val="000000" w:themeColor="text1"/>
          <w:lang w:val="es-PR"/>
        </w:rPr>
        <w:t>,</w:t>
      </w:r>
      <w:r>
        <w:rPr>
          <w:rFonts w:ascii="Book Antiqua" w:eastAsia="Book Antiqua" w:hAnsi="Book Antiqua" w:cs="Book Antiqua"/>
          <w:color w:val="000000" w:themeColor="text1"/>
          <w:lang w:val="es-PR"/>
        </w:rPr>
        <w:t xml:space="preserve"> suspicacia </w:t>
      </w:r>
      <w:r w:rsidR="004A0D89">
        <w:rPr>
          <w:rFonts w:ascii="Book Antiqua" w:eastAsia="Book Antiqua" w:hAnsi="Book Antiqua" w:cs="Book Antiqua"/>
          <w:i/>
          <w:iCs/>
          <w:color w:val="000000" w:themeColor="text1"/>
          <w:u w:val="single"/>
          <w:lang w:val="es-PR"/>
        </w:rPr>
        <w:t xml:space="preserve">y una percepción negativa </w:t>
      </w:r>
      <w:r>
        <w:rPr>
          <w:rFonts w:ascii="Book Antiqua" w:eastAsia="Book Antiqua" w:hAnsi="Book Antiqua" w:cs="Book Antiqua"/>
          <w:color w:val="000000" w:themeColor="text1"/>
          <w:lang w:val="es-PR"/>
        </w:rPr>
        <w:t xml:space="preserve">en el uso de los fondos públicos. </w:t>
      </w:r>
      <w:r w:rsidR="004A0D89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4A0D89">
        <w:rPr>
          <w:rFonts w:ascii="Book Antiqua" w:eastAsia="Book Antiqua" w:hAnsi="Book Antiqua" w:cs="Book Antiqua"/>
          <w:i/>
          <w:iCs/>
          <w:color w:val="000000" w:themeColor="text1"/>
          <w:u w:val="single"/>
          <w:lang w:val="es-PR"/>
        </w:rPr>
        <w:t xml:space="preserve"> Esto requiere iniciativas dirigidas a propiciar la transparencia en el uso de los fondos públicos con alternativas</w:t>
      </w:r>
      <w:r w:rsidR="00BE3662">
        <w:rPr>
          <w:rFonts w:ascii="Book Antiqua" w:eastAsia="Book Antiqua" w:hAnsi="Book Antiqua" w:cs="Book Antiqua"/>
          <w:i/>
          <w:iCs/>
          <w:color w:val="000000" w:themeColor="text1"/>
          <w:u w:val="single"/>
          <w:lang w:val="es-PR"/>
        </w:rPr>
        <w:t xml:space="preserve"> viables</w:t>
      </w:r>
      <w:r w:rsidR="004A0D89">
        <w:rPr>
          <w:rFonts w:ascii="Book Antiqua" w:eastAsia="Book Antiqua" w:hAnsi="Book Antiqua" w:cs="Book Antiqua"/>
          <w:i/>
          <w:iCs/>
          <w:color w:val="000000" w:themeColor="text1"/>
          <w:u w:val="single"/>
          <w:lang w:val="es-PR"/>
        </w:rPr>
        <w:t xml:space="preserve"> que contemplen los recursos existentes.</w:t>
      </w:r>
    </w:p>
    <w:p w14:paraId="0E131FF6" w14:textId="77777777" w:rsidR="007953D9" w:rsidRDefault="007953D9" w:rsidP="00085E15">
      <w:pPr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</w:p>
    <w:p w14:paraId="3ED3EEBC" w14:textId="0171E61C" w:rsidR="007953D9" w:rsidRPr="007953D9" w:rsidRDefault="007953D9" w:rsidP="00085E15">
      <w:pPr>
        <w:ind w:firstLine="720"/>
        <w:jc w:val="both"/>
        <w:rPr>
          <w:rFonts w:ascii="Book Antiqua" w:eastAsia="Book Antiqua" w:hAnsi="Book Antiqua" w:cs="Book Antiqua"/>
          <w:i/>
          <w:iCs/>
          <w:color w:val="000000" w:themeColor="text1"/>
          <w:u w:val="single"/>
          <w:lang w:val="es-PR"/>
        </w:rPr>
      </w:pPr>
      <w:r>
        <w:rPr>
          <w:rFonts w:ascii="Book Antiqua" w:eastAsia="Book Antiqua" w:hAnsi="Book Antiqua" w:cs="Book Antiqua"/>
          <w:i/>
          <w:iCs/>
          <w:color w:val="000000" w:themeColor="text1"/>
          <w:u w:val="single"/>
          <w:lang w:val="es-PR"/>
        </w:rPr>
        <w:t xml:space="preserve">En </w:t>
      </w:r>
      <w:r w:rsidR="000161C5">
        <w:rPr>
          <w:rFonts w:ascii="Book Antiqua" w:eastAsia="Book Antiqua" w:hAnsi="Book Antiqua" w:cs="Book Antiqua"/>
          <w:i/>
          <w:iCs/>
          <w:color w:val="000000" w:themeColor="text1"/>
          <w:u w:val="single"/>
          <w:lang w:val="es-PR"/>
        </w:rPr>
        <w:t>el</w:t>
      </w:r>
      <w:r>
        <w:rPr>
          <w:rFonts w:ascii="Book Antiqua" w:eastAsia="Book Antiqua" w:hAnsi="Book Antiqua" w:cs="Book Antiqua"/>
          <w:i/>
          <w:iCs/>
          <w:color w:val="000000" w:themeColor="text1"/>
          <w:u w:val="single"/>
          <w:lang w:val="es-PR"/>
        </w:rPr>
        <w:t xml:space="preserve"> Registro</w:t>
      </w:r>
      <w:r w:rsidR="000161C5">
        <w:rPr>
          <w:rFonts w:ascii="Book Antiqua" w:eastAsia="Book Antiqua" w:hAnsi="Book Antiqua" w:cs="Book Antiqua"/>
          <w:i/>
          <w:iCs/>
          <w:color w:val="000000" w:themeColor="text1"/>
          <w:u w:val="single"/>
          <w:lang w:val="es-PR"/>
        </w:rPr>
        <w:t xml:space="preserve"> de Contratos</w:t>
      </w:r>
      <w:r w:rsidR="00BE3662">
        <w:rPr>
          <w:rFonts w:ascii="Book Antiqua" w:eastAsia="Book Antiqua" w:hAnsi="Book Antiqua" w:cs="Book Antiqua"/>
          <w:i/>
          <w:iCs/>
          <w:color w:val="000000" w:themeColor="text1"/>
          <w:u w:val="single"/>
          <w:lang w:val="es-PR"/>
        </w:rPr>
        <w:t xml:space="preserve"> que administra la Oficina del Contralor de Puerto Rico</w:t>
      </w:r>
      <w:r>
        <w:rPr>
          <w:rFonts w:ascii="Book Antiqua" w:eastAsia="Book Antiqua" w:hAnsi="Book Antiqua" w:cs="Book Antiqua"/>
          <w:i/>
          <w:iCs/>
          <w:color w:val="000000" w:themeColor="text1"/>
          <w:u w:val="single"/>
          <w:lang w:val="es-PR"/>
        </w:rPr>
        <w:t xml:space="preserve"> ya se recopila información pertinente a la </w:t>
      </w:r>
      <w:r w:rsidR="000161C5">
        <w:rPr>
          <w:rFonts w:ascii="Book Antiqua" w:eastAsia="Book Antiqua" w:hAnsi="Book Antiqua" w:cs="Book Antiqua"/>
          <w:i/>
          <w:iCs/>
          <w:color w:val="000000" w:themeColor="text1"/>
          <w:u w:val="single"/>
          <w:lang w:val="es-PR"/>
        </w:rPr>
        <w:t>contratación gubernamental, tales</w:t>
      </w:r>
      <w:r>
        <w:rPr>
          <w:rFonts w:ascii="Book Antiqua" w:eastAsia="Book Antiqua" w:hAnsi="Book Antiqua" w:cs="Book Antiqua"/>
          <w:i/>
          <w:iCs/>
          <w:color w:val="000000" w:themeColor="text1"/>
          <w:u w:val="single"/>
          <w:lang w:val="es-PR"/>
        </w:rPr>
        <w:t xml:space="preserve"> como el nombre de la persona natural o jurídica que ofrece los servicios, el tipo de servicios o bienes, la vigencia de la obligación, y la compensación total de la contratación, entre otra información relevante.</w:t>
      </w:r>
      <w:r w:rsidR="000161C5">
        <w:rPr>
          <w:rFonts w:ascii="Book Antiqua" w:eastAsia="Book Antiqua" w:hAnsi="Book Antiqua" w:cs="Book Antiqua"/>
          <w:i/>
          <w:iCs/>
          <w:color w:val="000000" w:themeColor="text1"/>
          <w:u w:val="single"/>
          <w:lang w:val="es-PR"/>
        </w:rPr>
        <w:t xml:space="preserve">  </w:t>
      </w:r>
      <w:r w:rsidR="004A0D89">
        <w:rPr>
          <w:rFonts w:ascii="Book Antiqua" w:eastAsia="Book Antiqua" w:hAnsi="Book Antiqua" w:cs="Book Antiqua"/>
          <w:i/>
          <w:iCs/>
          <w:color w:val="000000" w:themeColor="text1"/>
          <w:u w:val="single"/>
          <w:lang w:val="es-PR"/>
        </w:rPr>
        <w:t>Por tanto, dicho</w:t>
      </w:r>
      <w:r w:rsidR="000161C5">
        <w:rPr>
          <w:rFonts w:ascii="Book Antiqua" w:eastAsia="Book Antiqua" w:hAnsi="Book Antiqua" w:cs="Book Antiqua"/>
          <w:i/>
          <w:iCs/>
          <w:color w:val="000000" w:themeColor="text1"/>
          <w:u w:val="single"/>
          <w:lang w:val="es-PR"/>
        </w:rPr>
        <w:t xml:space="preserve"> Registro puede servir </w:t>
      </w:r>
      <w:r w:rsidR="004A0D89">
        <w:rPr>
          <w:rFonts w:ascii="Book Antiqua" w:eastAsia="Book Antiqua" w:hAnsi="Book Antiqua" w:cs="Book Antiqua"/>
          <w:i/>
          <w:iCs/>
          <w:color w:val="000000" w:themeColor="text1"/>
          <w:u w:val="single"/>
          <w:lang w:val="es-PR"/>
        </w:rPr>
        <w:t>como</w:t>
      </w:r>
      <w:r w:rsidR="000161C5">
        <w:rPr>
          <w:rFonts w:ascii="Book Antiqua" w:eastAsia="Book Antiqua" w:hAnsi="Book Antiqua" w:cs="Book Antiqua"/>
          <w:i/>
          <w:iCs/>
          <w:color w:val="000000" w:themeColor="text1"/>
          <w:u w:val="single"/>
          <w:lang w:val="es-PR"/>
        </w:rPr>
        <w:t xml:space="preserve"> base para </w:t>
      </w:r>
      <w:r w:rsidR="004A0D89">
        <w:rPr>
          <w:rFonts w:ascii="Book Antiqua" w:eastAsia="Book Antiqua" w:hAnsi="Book Antiqua" w:cs="Book Antiqua"/>
          <w:i/>
          <w:iCs/>
          <w:color w:val="000000" w:themeColor="text1"/>
          <w:u w:val="single"/>
          <w:lang w:val="es-PR"/>
        </w:rPr>
        <w:t>visibilizar</w:t>
      </w:r>
      <w:r w:rsidR="009028EB">
        <w:rPr>
          <w:rFonts w:ascii="Book Antiqua" w:eastAsia="Book Antiqua" w:hAnsi="Book Antiqua" w:cs="Book Antiqua"/>
          <w:i/>
          <w:iCs/>
          <w:color w:val="000000" w:themeColor="text1"/>
          <w:u w:val="single"/>
          <w:lang w:val="es-PR"/>
        </w:rPr>
        <w:t xml:space="preserve"> a</w:t>
      </w:r>
      <w:r w:rsidR="004A0D89">
        <w:rPr>
          <w:rFonts w:ascii="Book Antiqua" w:eastAsia="Book Antiqua" w:hAnsi="Book Antiqua" w:cs="Book Antiqua"/>
          <w:i/>
          <w:iCs/>
          <w:color w:val="000000" w:themeColor="text1"/>
          <w:u w:val="single"/>
          <w:lang w:val="es-PR"/>
        </w:rPr>
        <w:t xml:space="preserve"> la</w:t>
      </w:r>
      <w:r w:rsidR="000161C5">
        <w:rPr>
          <w:rFonts w:ascii="Book Antiqua" w:eastAsia="Book Antiqua" w:hAnsi="Book Antiqua" w:cs="Book Antiqua"/>
          <w:i/>
          <w:iCs/>
          <w:color w:val="000000" w:themeColor="text1"/>
          <w:u w:val="single"/>
          <w:lang w:val="es-PR"/>
        </w:rPr>
        <w:t xml:space="preserve"> persona, natural o jurídica, que</w:t>
      </w:r>
      <w:r w:rsidR="004A0D89">
        <w:rPr>
          <w:rFonts w:ascii="Book Antiqua" w:eastAsia="Book Antiqua" w:hAnsi="Book Antiqua" w:cs="Book Antiqua"/>
          <w:i/>
          <w:iCs/>
          <w:color w:val="000000" w:themeColor="text1"/>
          <w:u w:val="single"/>
          <w:lang w:val="es-PR"/>
        </w:rPr>
        <w:t xml:space="preserve"> tenga una relación contractual con el Gobierno con un valor económico sustancial, en específico que,</w:t>
      </w:r>
      <w:r w:rsidR="000161C5">
        <w:rPr>
          <w:rFonts w:ascii="Book Antiqua" w:eastAsia="Book Antiqua" w:hAnsi="Book Antiqua" w:cs="Book Antiqua"/>
          <w:i/>
          <w:iCs/>
          <w:color w:val="000000" w:themeColor="text1"/>
          <w:u w:val="single"/>
          <w:lang w:val="es-PR"/>
        </w:rPr>
        <w:t xml:space="preserve"> con un solo contrato o con el agregado de varios, reciba más de $500,000 en un año fiscal. </w:t>
      </w:r>
    </w:p>
    <w:p w14:paraId="0518272E" w14:textId="77777777" w:rsidR="00085E15" w:rsidRDefault="00085E15" w:rsidP="00085E15">
      <w:pPr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</w:p>
    <w:p w14:paraId="679B46B0" w14:textId="0880A8FF" w:rsidR="00EF41FF" w:rsidRDefault="00EF41FF" w:rsidP="00085E15">
      <w:pPr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ES"/>
        </w:rPr>
      </w:pPr>
      <w:r>
        <w:rPr>
          <w:rFonts w:ascii="Book Antiqua" w:eastAsia="Book Antiqua" w:hAnsi="Book Antiqua" w:cs="Book Antiqua"/>
          <w:color w:val="000000" w:themeColor="text1"/>
          <w:lang w:val="es-PR"/>
        </w:rPr>
        <w:t xml:space="preserve">Por lo tanto, y con la intención específica de </w:t>
      </w:r>
      <w:r>
        <w:rPr>
          <w:rFonts w:ascii="Book Antiqua" w:hAnsi="Book Antiqua" w:cs="AvenirNextLTPro"/>
          <w:lang w:val="es-ES"/>
        </w:rPr>
        <w:t xml:space="preserve">maximizar la transparencia y aumentar la confianza pública en nuestro gobierno, mediante la presente </w:t>
      </w:r>
      <w:r w:rsidR="00FA52F4">
        <w:rPr>
          <w:rFonts w:ascii="Book Antiqua" w:hAnsi="Book Antiqua" w:cs="AvenirNextLTPro"/>
          <w:i/>
          <w:iCs/>
          <w:u w:val="single"/>
          <w:lang w:val="es-ES"/>
        </w:rPr>
        <w:t>Ley</w:t>
      </w:r>
      <w:r w:rsidR="00FA52F4" w:rsidRPr="00FA52F4">
        <w:rPr>
          <w:rFonts w:ascii="Book Antiqua" w:hAnsi="Book Antiqua" w:cs="AvenirNextLTPro"/>
          <w:lang w:val="es-ES"/>
        </w:rPr>
        <w:t xml:space="preserve"> </w:t>
      </w:r>
      <w:r w:rsidRPr="00FA52F4">
        <w:rPr>
          <w:rFonts w:ascii="Book Antiqua" w:hAnsi="Book Antiqua" w:cs="AvenirNextLTPro"/>
          <w:strike/>
          <w:lang w:val="es-ES"/>
        </w:rPr>
        <w:t>creamos e</w:t>
      </w:r>
      <w:r w:rsidRPr="00D3383C">
        <w:rPr>
          <w:rFonts w:ascii="Book Antiqua" w:hAnsi="Book Antiqua" w:cs="AvenirNextLTPro"/>
          <w:strike/>
          <w:lang w:val="es-ES"/>
        </w:rPr>
        <w:t>l “</w:t>
      </w:r>
      <w:r w:rsidRPr="00D3383C">
        <w:rPr>
          <w:rFonts w:ascii="Book Antiqua" w:hAnsi="Book Antiqua" w:cs="AvenirNextLTPro-Italic"/>
          <w:strike/>
          <w:lang w:val="es-ES"/>
        </w:rPr>
        <w:t xml:space="preserve">Registro de </w:t>
      </w:r>
      <w:proofErr w:type="gramStart"/>
      <w:r w:rsidRPr="00D3383C">
        <w:rPr>
          <w:rFonts w:ascii="Book Antiqua" w:hAnsi="Book Antiqua" w:cs="AvenirNextLTPro-Italic"/>
          <w:strike/>
          <w:lang w:val="es-ES"/>
        </w:rPr>
        <w:t xml:space="preserve">Contratistas </w:t>
      </w:r>
      <w:r w:rsidR="004E108F" w:rsidRPr="00D3383C">
        <w:rPr>
          <w:rFonts w:ascii="Book Antiqua" w:hAnsi="Book Antiqua" w:cs="AvenirNextLTPro-Italic"/>
          <w:i/>
          <w:iCs/>
          <w:strike/>
          <w:u w:val="single"/>
          <w:lang w:val="es-ES"/>
        </w:rPr>
        <w:t xml:space="preserve"> </w:t>
      </w:r>
      <w:r w:rsidRPr="00D3383C">
        <w:rPr>
          <w:rFonts w:ascii="Book Antiqua" w:hAnsi="Book Antiqua" w:cs="AvenirNextLTPro-Italic"/>
          <w:strike/>
          <w:lang w:val="es-ES"/>
        </w:rPr>
        <w:t>de</w:t>
      </w:r>
      <w:proofErr w:type="gramEnd"/>
      <w:r w:rsidRPr="00D3383C">
        <w:rPr>
          <w:rFonts w:ascii="Book Antiqua" w:hAnsi="Book Antiqua" w:cs="AvenirNextLTPro-Italic"/>
          <w:strike/>
          <w:lang w:val="es-ES"/>
        </w:rPr>
        <w:t xml:space="preserve"> Alto Volumen del Gobierno de Puerto Rico”</w:t>
      </w:r>
      <w:r w:rsidR="00D3383C">
        <w:rPr>
          <w:rFonts w:ascii="Book Antiqua" w:eastAsia="Book Antiqua" w:hAnsi="Book Antiqua" w:cs="Book Antiqua"/>
          <w:i/>
          <w:iCs/>
          <w:color w:val="000000" w:themeColor="text1"/>
          <w:lang w:val="es-ES"/>
        </w:rPr>
        <w:t xml:space="preserve"> </w:t>
      </w:r>
      <w:r w:rsidR="00FA52F4">
        <w:rPr>
          <w:rFonts w:ascii="Book Antiqua" w:eastAsia="Book Antiqua" w:hAnsi="Book Antiqua" w:cs="Book Antiqua"/>
          <w:i/>
          <w:iCs/>
          <w:color w:val="000000" w:themeColor="text1"/>
          <w:u w:val="single"/>
          <w:lang w:val="es-ES"/>
        </w:rPr>
        <w:t xml:space="preserve">se establece </w:t>
      </w:r>
      <w:r w:rsidR="00D3383C">
        <w:rPr>
          <w:rFonts w:ascii="Book Antiqua" w:eastAsia="Book Antiqua" w:hAnsi="Book Antiqua" w:cs="Book Antiqua"/>
          <w:i/>
          <w:iCs/>
          <w:color w:val="000000" w:themeColor="text1"/>
          <w:u w:val="single"/>
          <w:lang w:val="es-ES"/>
        </w:rPr>
        <w:t>dentro del Registro de Contratos</w:t>
      </w:r>
      <w:r w:rsidR="00993342">
        <w:rPr>
          <w:rFonts w:ascii="Book Antiqua" w:eastAsia="Book Antiqua" w:hAnsi="Book Antiqua" w:cs="Book Antiqua"/>
          <w:i/>
          <w:iCs/>
          <w:color w:val="000000" w:themeColor="text1"/>
          <w:u w:val="single"/>
          <w:lang w:val="es-ES"/>
        </w:rPr>
        <w:t xml:space="preserve"> un enlace (</w:t>
      </w:r>
      <w:proofErr w:type="gramStart"/>
      <w:r w:rsidR="00993342">
        <w:rPr>
          <w:rFonts w:ascii="Book Antiqua" w:eastAsia="Book Antiqua" w:hAnsi="Book Antiqua" w:cs="Book Antiqua"/>
          <w:i/>
          <w:iCs/>
          <w:color w:val="000000" w:themeColor="text1"/>
          <w:u w:val="single"/>
          <w:lang w:val="es-ES"/>
        </w:rPr>
        <w:t>link</w:t>
      </w:r>
      <w:proofErr w:type="gramEnd"/>
      <w:r w:rsidR="00993342">
        <w:rPr>
          <w:rFonts w:ascii="Book Antiqua" w:eastAsia="Book Antiqua" w:hAnsi="Book Antiqua" w:cs="Book Antiqua"/>
          <w:i/>
          <w:iCs/>
          <w:color w:val="000000" w:themeColor="text1"/>
          <w:u w:val="single"/>
          <w:lang w:val="es-ES"/>
        </w:rPr>
        <w:t>) que contenga un Informe sobre Contratos de Alto Volumen</w:t>
      </w:r>
      <w:r w:rsidRPr="00D3383C">
        <w:rPr>
          <w:rFonts w:ascii="Book Antiqua" w:hAnsi="Book Antiqua" w:cs="AvenirNextLTPro-Italic"/>
          <w:lang w:val="es-ES"/>
        </w:rPr>
        <w:t>.</w:t>
      </w:r>
      <w:r>
        <w:rPr>
          <w:rFonts w:ascii="Book Antiqua" w:hAnsi="Book Antiqua" w:cs="AvenirNextLTPro-Italic"/>
          <w:lang w:val="es-ES"/>
        </w:rPr>
        <w:t xml:space="preserve"> Este </w:t>
      </w:r>
      <w:r w:rsidR="00993342">
        <w:rPr>
          <w:rFonts w:ascii="Book Antiqua" w:hAnsi="Book Antiqua" w:cs="AvenirNextLTPro-Italic"/>
          <w:i/>
          <w:iCs/>
          <w:u w:val="single"/>
          <w:lang w:val="es-ES"/>
        </w:rPr>
        <w:t>enlace</w:t>
      </w:r>
      <w:r w:rsidR="00993342" w:rsidRPr="00993342">
        <w:rPr>
          <w:rFonts w:ascii="Book Antiqua" w:hAnsi="Book Antiqua" w:cs="AvenirNextLTPro-Italic"/>
          <w:i/>
          <w:iCs/>
          <w:lang w:val="es-ES"/>
        </w:rPr>
        <w:t xml:space="preserve"> </w:t>
      </w:r>
      <w:r w:rsidRPr="00993342">
        <w:rPr>
          <w:rFonts w:ascii="Book Antiqua" w:hAnsi="Book Antiqua" w:cs="AvenirNextLTPro-Italic"/>
          <w:strike/>
          <w:lang w:val="es-ES"/>
        </w:rPr>
        <w:t>registro, que</w:t>
      </w:r>
      <w:r w:rsidRPr="00BE3662">
        <w:rPr>
          <w:rFonts w:ascii="Book Antiqua" w:hAnsi="Book Antiqua" w:cs="AvenirNextLTPro-Italic"/>
          <w:strike/>
          <w:lang w:val="es-ES"/>
        </w:rPr>
        <w:t xml:space="preserve"> es una adición al</w:t>
      </w:r>
      <w:r>
        <w:rPr>
          <w:rFonts w:ascii="Book Antiqua" w:hAnsi="Book Antiqua" w:cs="AvenirNextLTPro-Italic"/>
          <w:lang w:val="es-ES"/>
        </w:rPr>
        <w:t xml:space="preserve"> </w:t>
      </w:r>
      <w:r w:rsidR="00BE3662">
        <w:rPr>
          <w:rFonts w:ascii="Book Antiqua" w:hAnsi="Book Antiqua" w:cs="AvenirNextLTPro-Italic"/>
          <w:i/>
          <w:iCs/>
          <w:u w:val="single"/>
          <w:lang w:val="es-ES"/>
        </w:rPr>
        <w:t xml:space="preserve">será parte del </w:t>
      </w:r>
      <w:r>
        <w:rPr>
          <w:rFonts w:ascii="Book Antiqua" w:hAnsi="Book Antiqua" w:cs="AvenirNextLTPro-Italic"/>
          <w:lang w:val="es-ES"/>
        </w:rPr>
        <w:t>actual Registro de Contratos</w:t>
      </w:r>
      <w:r w:rsidR="0070056E" w:rsidRPr="00D07AC3">
        <w:rPr>
          <w:rFonts w:ascii="Book Antiqua" w:hAnsi="Book Antiqua" w:cs="AvenirNextLTPro-Italic"/>
          <w:strike/>
          <w:lang w:val="es-ES"/>
        </w:rPr>
        <w:t xml:space="preserve">. </w:t>
      </w:r>
      <w:proofErr w:type="gramStart"/>
      <w:r w:rsidR="0070056E" w:rsidRPr="00993342">
        <w:rPr>
          <w:rFonts w:ascii="Book Antiqua" w:hAnsi="Book Antiqua" w:cs="AvenirNextLTPro-Italic"/>
          <w:strike/>
          <w:lang w:val="es-ES"/>
        </w:rPr>
        <w:t xml:space="preserve">Este </w:t>
      </w:r>
      <w:r w:rsidR="00D07AC3" w:rsidRPr="00993342">
        <w:rPr>
          <w:rFonts w:ascii="Book Antiqua" w:hAnsi="Book Antiqua" w:cs="AvenirNextLTPro-Italic"/>
          <w:i/>
          <w:iCs/>
          <w:strike/>
          <w:lang w:val="es-ES"/>
        </w:rPr>
        <w:t xml:space="preserve"> </w:t>
      </w:r>
      <w:r w:rsidRPr="00993342">
        <w:rPr>
          <w:rFonts w:ascii="Book Antiqua" w:hAnsi="Book Antiqua" w:cs="AvenirNextLTPro-Italic"/>
          <w:strike/>
          <w:lang w:val="es-ES"/>
        </w:rPr>
        <w:t>también</w:t>
      </w:r>
      <w:proofErr w:type="gramEnd"/>
      <w:r w:rsidRPr="00993342">
        <w:rPr>
          <w:rFonts w:ascii="Book Antiqua" w:hAnsi="Book Antiqua" w:cs="AvenirNextLTPro-Italic"/>
          <w:strike/>
          <w:lang w:val="es-ES"/>
        </w:rPr>
        <w:t xml:space="preserve"> estará adscrito a</w:t>
      </w:r>
      <w:r>
        <w:rPr>
          <w:rFonts w:ascii="Book Antiqua" w:hAnsi="Book Antiqua" w:cs="AvenirNextLTPro-Italic"/>
          <w:lang w:val="es-ES"/>
        </w:rPr>
        <w:t xml:space="preserve"> </w:t>
      </w:r>
      <w:r w:rsidR="00993342">
        <w:rPr>
          <w:rFonts w:ascii="Book Antiqua" w:hAnsi="Book Antiqua" w:cs="AvenirNextLTPro-Italic"/>
          <w:i/>
          <w:iCs/>
          <w:u w:val="single"/>
          <w:lang w:val="es-ES"/>
        </w:rPr>
        <w:t>de</w:t>
      </w:r>
      <w:r w:rsidR="00993342" w:rsidRPr="00993342">
        <w:rPr>
          <w:rFonts w:ascii="Book Antiqua" w:hAnsi="Book Antiqua" w:cs="AvenirNextLTPro-Italic"/>
          <w:i/>
          <w:iCs/>
          <w:lang w:val="es-ES"/>
        </w:rPr>
        <w:t xml:space="preserve"> </w:t>
      </w:r>
      <w:r>
        <w:rPr>
          <w:rFonts w:ascii="Book Antiqua" w:hAnsi="Book Antiqua" w:cs="AvenirNextLTPro-Italic"/>
          <w:lang w:val="es-ES"/>
        </w:rPr>
        <w:t>l</w:t>
      </w:r>
      <w:r>
        <w:rPr>
          <w:rFonts w:ascii="Book Antiqua" w:hAnsi="Book Antiqua" w:cs="AvenirNextLTPro"/>
          <w:lang w:val="es-ES"/>
        </w:rPr>
        <w:t>a Oficina del Contralor</w:t>
      </w:r>
      <w:r w:rsidR="00993342">
        <w:rPr>
          <w:rFonts w:ascii="Book Antiqua" w:hAnsi="Book Antiqua" w:cs="AvenirNextLTPro"/>
          <w:lang w:val="es-ES"/>
        </w:rPr>
        <w:t xml:space="preserve"> </w:t>
      </w:r>
      <w:r w:rsidR="00993342">
        <w:rPr>
          <w:rFonts w:ascii="Book Antiqua" w:hAnsi="Book Antiqua" w:cs="AvenirNextLTPro"/>
          <w:i/>
          <w:iCs/>
          <w:u w:val="single"/>
          <w:lang w:val="es-ES"/>
        </w:rPr>
        <w:t>de Puerto Rico</w:t>
      </w:r>
      <w:r>
        <w:rPr>
          <w:rFonts w:ascii="Book Antiqua" w:hAnsi="Book Antiqua" w:cs="AvenirNextLTPro"/>
          <w:lang w:val="es-ES"/>
        </w:rPr>
        <w:t xml:space="preserve"> y en </w:t>
      </w:r>
      <w:r w:rsidRPr="00DA6B0F">
        <w:rPr>
          <w:rFonts w:ascii="Book Antiqua" w:hAnsi="Book Antiqua" w:cs="AvenirNextLTPro"/>
          <w:strike/>
          <w:lang w:val="es-ES"/>
        </w:rPr>
        <w:t>el mismo</w:t>
      </w:r>
      <w:r>
        <w:rPr>
          <w:rFonts w:ascii="Book Antiqua" w:hAnsi="Book Antiqua" w:cs="AvenirNextLTPro"/>
          <w:lang w:val="es-ES"/>
        </w:rPr>
        <w:t xml:space="preserve"> </w:t>
      </w:r>
      <w:r w:rsidR="00993342">
        <w:rPr>
          <w:rFonts w:ascii="Book Antiqua" w:hAnsi="Book Antiqua" w:cs="AvenirNextLTPro"/>
          <w:i/>
          <w:iCs/>
          <w:u w:val="single"/>
          <w:lang w:val="es-ES"/>
        </w:rPr>
        <w:t>e</w:t>
      </w:r>
      <w:r w:rsidR="00DA6B0F" w:rsidRPr="00DA6B0F">
        <w:rPr>
          <w:rFonts w:ascii="Book Antiqua" w:hAnsi="Book Antiqua" w:cs="AvenirNextLTPro"/>
          <w:i/>
          <w:iCs/>
          <w:u w:val="single"/>
          <w:lang w:val="es-ES"/>
        </w:rPr>
        <w:t>ste</w:t>
      </w:r>
      <w:r w:rsidR="00DA6B0F">
        <w:rPr>
          <w:rFonts w:ascii="Book Antiqua" w:hAnsi="Book Antiqua" w:cs="AvenirNextLTPro"/>
          <w:lang w:val="es-ES"/>
        </w:rPr>
        <w:t xml:space="preserve"> </w:t>
      </w:r>
      <w:r>
        <w:rPr>
          <w:rFonts w:ascii="Book Antiqua" w:hAnsi="Book Antiqua" w:cs="AvenirNextLTPro"/>
          <w:lang w:val="es-ES"/>
        </w:rPr>
        <w:t xml:space="preserve">se divulgará la información </w:t>
      </w:r>
      <w:r w:rsidR="00664F11">
        <w:rPr>
          <w:rFonts w:ascii="Book Antiqua" w:hAnsi="Book Antiqua" w:cs="AvenirNextLTPro"/>
          <w:lang w:val="es-ES"/>
        </w:rPr>
        <w:t xml:space="preserve">de </w:t>
      </w:r>
      <w:r>
        <w:rPr>
          <w:rFonts w:ascii="Book Antiqua" w:hAnsi="Book Antiqua" w:cs="AvenirNextLTPro"/>
          <w:lang w:val="es-ES"/>
        </w:rPr>
        <w:t xml:space="preserve">toda persona, natural o jurídica </w:t>
      </w:r>
      <w:r w:rsidR="002F3BD8">
        <w:rPr>
          <w:rFonts w:ascii="Book Antiqua" w:hAnsi="Book Antiqua" w:cs="AvenirNextLTPro"/>
          <w:lang w:val="es-ES"/>
        </w:rPr>
        <w:t>que</w:t>
      </w:r>
      <w:r>
        <w:rPr>
          <w:rFonts w:ascii="Book Antiqua" w:hAnsi="Book Antiqua" w:cs="AvenirNextLTPro"/>
          <w:lang w:val="es-ES"/>
        </w:rPr>
        <w:t xml:space="preserve"> con un solo contrato, o con el agregado de varios, reciba más de $500,000 en un mismo año fiscal. </w:t>
      </w:r>
    </w:p>
    <w:p w14:paraId="7FDDED2D" w14:textId="77777777" w:rsidR="00304ACE" w:rsidRPr="00EF41FF" w:rsidRDefault="00304ACE" w:rsidP="00BC63DB">
      <w:pPr>
        <w:rPr>
          <w:rFonts w:ascii="Book Antiqua" w:eastAsia="Book Antiqua" w:hAnsi="Book Antiqua" w:cs="Book Antiqua"/>
          <w:szCs w:val="24"/>
          <w:lang w:val="es-ES"/>
        </w:rPr>
      </w:pPr>
    </w:p>
    <w:p w14:paraId="38462C66" w14:textId="77777777" w:rsidR="00304ACE" w:rsidRDefault="003E0277" w:rsidP="00BC63DB">
      <w:pPr>
        <w:spacing w:line="480" w:lineRule="auto"/>
        <w:jc w:val="both"/>
        <w:rPr>
          <w:rFonts w:ascii="Book Antiqua" w:hAnsi="Book Antiqua"/>
          <w:bCs/>
          <w:i/>
          <w:iCs/>
          <w:szCs w:val="24"/>
          <w:lang w:val="es-PR"/>
        </w:rPr>
      </w:pPr>
      <w:r>
        <w:rPr>
          <w:rFonts w:ascii="Book Antiqua" w:hAnsi="Book Antiqua"/>
          <w:bCs/>
          <w:i/>
          <w:iCs/>
          <w:szCs w:val="24"/>
          <w:lang w:val="es-PR"/>
        </w:rPr>
        <w:t>DECRÉTASE POR LA ASAMBLEA LEGISLATIVA DE PUERTO RICO:</w:t>
      </w:r>
    </w:p>
    <w:p w14:paraId="75C2E103" w14:textId="77777777" w:rsidR="00304ACE" w:rsidRDefault="00304ACE">
      <w:pPr>
        <w:spacing w:line="480" w:lineRule="auto"/>
        <w:jc w:val="both"/>
        <w:rPr>
          <w:rFonts w:ascii="Book Antiqua" w:hAnsi="Book Antiqua"/>
          <w:szCs w:val="24"/>
          <w:lang w:val="es-PR"/>
        </w:rPr>
        <w:sectPr w:rsidR="00304ACE">
          <w:headerReference w:type="default" r:id="rId7"/>
          <w:footerReference w:type="default" r:id="rId8"/>
          <w:headerReference w:type="first" r:id="rId9"/>
          <w:footerReference w:type="first" r:id="rId10"/>
          <w:pgSz w:w="12240" w:h="15840"/>
          <w:pgMar w:top="1440" w:right="1440" w:bottom="1440" w:left="1440" w:header="720" w:footer="720" w:gutter="0"/>
          <w:cols w:space="720"/>
          <w:titlePg/>
          <w:docGrid w:linePitch="326"/>
        </w:sectPr>
      </w:pPr>
    </w:p>
    <w:p w14:paraId="40EC4A11" w14:textId="7BF00B08" w:rsidR="0070056E" w:rsidRDefault="0070056E" w:rsidP="0070056E">
      <w:pPr>
        <w:spacing w:line="480" w:lineRule="auto"/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>
        <w:rPr>
          <w:rFonts w:ascii="Book Antiqua" w:eastAsia="Book Antiqua" w:hAnsi="Book Antiqua" w:cs="Book Antiqua"/>
          <w:color w:val="000000" w:themeColor="text1"/>
          <w:lang w:val="es-PR"/>
        </w:rPr>
        <w:t xml:space="preserve">Sección 1.-Se añade un nuevo Artículo 2 a la </w:t>
      </w:r>
      <w:r w:rsidR="00DF623A">
        <w:rPr>
          <w:rFonts w:ascii="Book Antiqua" w:eastAsia="Book Antiqua" w:hAnsi="Book Antiqua" w:cs="Book Antiqua"/>
          <w:color w:val="000000" w:themeColor="text1"/>
          <w:lang w:val="es-PR"/>
        </w:rPr>
        <w:t xml:space="preserve">Ley </w:t>
      </w:r>
      <w:r>
        <w:rPr>
          <w:rFonts w:ascii="Book Antiqua" w:eastAsia="Book Antiqua" w:hAnsi="Book Antiqua" w:cs="Book Antiqua"/>
          <w:color w:val="000000" w:themeColor="text1"/>
          <w:lang w:val="es-PR"/>
        </w:rPr>
        <w:t xml:space="preserve">Núm. 18 de 30 de octubre de 1975, según enmendada, el cual se leerá como sigue: </w:t>
      </w:r>
    </w:p>
    <w:p w14:paraId="43E23296" w14:textId="09CAB4A0" w:rsidR="0070056E" w:rsidRDefault="0070056E" w:rsidP="00DD5D7E">
      <w:pPr>
        <w:spacing w:line="480" w:lineRule="auto"/>
        <w:ind w:firstLine="720"/>
        <w:jc w:val="both"/>
        <w:rPr>
          <w:rFonts w:ascii="Book Antiqua" w:eastAsia="Book Antiqua" w:hAnsi="Book Antiqua" w:cs="Book Antiqua"/>
          <w:i/>
          <w:iCs/>
          <w:color w:val="000000" w:themeColor="text1"/>
          <w:lang w:val="es-ES"/>
        </w:rPr>
      </w:pPr>
      <w:r>
        <w:rPr>
          <w:rFonts w:ascii="Book Antiqua" w:eastAsia="Book Antiqua" w:hAnsi="Book Antiqua" w:cs="Book Antiqua"/>
          <w:color w:val="000000" w:themeColor="text1"/>
          <w:lang w:val="es-PR"/>
        </w:rPr>
        <w:t>“</w:t>
      </w:r>
      <w:r>
        <w:rPr>
          <w:rFonts w:ascii="Book Antiqua" w:eastAsia="Book Antiqua" w:hAnsi="Book Antiqua" w:cs="Book Antiqua"/>
          <w:i/>
          <w:iCs/>
          <w:color w:val="000000" w:themeColor="text1"/>
          <w:lang w:val="es-ES"/>
        </w:rPr>
        <w:t xml:space="preserve">Artículo 2.- </w:t>
      </w:r>
      <w:r w:rsidRPr="00993342">
        <w:rPr>
          <w:rFonts w:ascii="Book Antiqua" w:eastAsia="Book Antiqua" w:hAnsi="Book Antiqua" w:cs="Book Antiqua"/>
          <w:i/>
          <w:iCs/>
          <w:strike/>
          <w:color w:val="000000" w:themeColor="text1"/>
          <w:lang w:val="es-ES"/>
        </w:rPr>
        <w:t>Registro de</w:t>
      </w:r>
      <w:r>
        <w:rPr>
          <w:rFonts w:ascii="Book Antiqua" w:eastAsia="Book Antiqua" w:hAnsi="Book Antiqua" w:cs="Book Antiqua"/>
          <w:i/>
          <w:iCs/>
          <w:color w:val="000000" w:themeColor="text1"/>
          <w:lang w:val="es-ES"/>
        </w:rPr>
        <w:t xml:space="preserve"> </w:t>
      </w:r>
      <w:r w:rsidR="00993342">
        <w:rPr>
          <w:rFonts w:ascii="Book Antiqua" w:eastAsia="Book Antiqua" w:hAnsi="Book Antiqua" w:cs="Book Antiqua"/>
          <w:i/>
          <w:iCs/>
          <w:color w:val="000000" w:themeColor="text1"/>
          <w:u w:val="single"/>
          <w:lang w:val="es-ES"/>
        </w:rPr>
        <w:t xml:space="preserve">Informe sobre </w:t>
      </w:r>
      <w:r>
        <w:rPr>
          <w:rFonts w:ascii="Book Antiqua" w:eastAsia="Book Antiqua" w:hAnsi="Book Antiqua" w:cs="Book Antiqua"/>
          <w:i/>
          <w:iCs/>
          <w:color w:val="000000" w:themeColor="text1"/>
          <w:lang w:val="es-ES"/>
        </w:rPr>
        <w:t>Contratos de Alto Volumen.</w:t>
      </w:r>
    </w:p>
    <w:p w14:paraId="57BB781C" w14:textId="7489F55A" w:rsidR="0070056E" w:rsidRDefault="0070056E" w:rsidP="00DD5D7E">
      <w:pPr>
        <w:spacing w:line="480" w:lineRule="auto"/>
        <w:ind w:firstLine="720"/>
        <w:jc w:val="both"/>
        <w:rPr>
          <w:rFonts w:ascii="Book Antiqua" w:eastAsia="Book Antiqua" w:hAnsi="Book Antiqua" w:cs="Book Antiqua"/>
          <w:i/>
          <w:iCs/>
          <w:color w:val="000000" w:themeColor="text1"/>
          <w:lang w:val="es-ES"/>
        </w:rPr>
      </w:pPr>
      <w:r w:rsidRPr="00993342">
        <w:rPr>
          <w:rFonts w:ascii="Book Antiqua" w:eastAsia="Book Antiqua" w:hAnsi="Book Antiqua" w:cs="Book Antiqua"/>
          <w:i/>
          <w:iCs/>
          <w:strike/>
          <w:color w:val="000000" w:themeColor="text1"/>
          <w:lang w:val="es-ES"/>
        </w:rPr>
        <w:lastRenderedPageBreak/>
        <w:t>La</w:t>
      </w:r>
      <w:r>
        <w:rPr>
          <w:rFonts w:ascii="Book Antiqua" w:eastAsia="Book Antiqua" w:hAnsi="Book Antiqua" w:cs="Book Antiqua"/>
          <w:i/>
          <w:iCs/>
          <w:color w:val="000000" w:themeColor="text1"/>
          <w:lang w:val="es-ES"/>
        </w:rPr>
        <w:t xml:space="preserve"> </w:t>
      </w:r>
      <w:r w:rsidR="00993342">
        <w:rPr>
          <w:rFonts w:ascii="Book Antiqua" w:eastAsia="Book Antiqua" w:hAnsi="Book Antiqua" w:cs="Book Antiqua"/>
          <w:i/>
          <w:iCs/>
          <w:color w:val="000000" w:themeColor="text1"/>
          <w:u w:val="single"/>
          <w:lang w:val="es-ES"/>
        </w:rPr>
        <w:t xml:space="preserve">Se faculta a la </w:t>
      </w:r>
      <w:r>
        <w:rPr>
          <w:rFonts w:ascii="Book Antiqua" w:eastAsia="Book Antiqua" w:hAnsi="Book Antiqua" w:cs="Book Antiqua"/>
          <w:i/>
          <w:iCs/>
          <w:color w:val="000000" w:themeColor="text1"/>
          <w:lang w:val="es-ES"/>
        </w:rPr>
        <w:t xml:space="preserve">Oficina del Contralor de Puerto Rico </w:t>
      </w:r>
      <w:r w:rsidRPr="00820965">
        <w:rPr>
          <w:rFonts w:ascii="Book Antiqua" w:eastAsia="Book Antiqua" w:hAnsi="Book Antiqua" w:cs="Book Antiqua"/>
          <w:i/>
          <w:iCs/>
          <w:strike/>
          <w:color w:val="000000" w:themeColor="text1"/>
          <w:lang w:val="es-ES"/>
        </w:rPr>
        <w:t>creará</w:t>
      </w:r>
      <w:r w:rsidR="00324281" w:rsidRPr="00820965">
        <w:rPr>
          <w:rFonts w:ascii="Book Antiqua" w:eastAsia="Book Antiqua" w:hAnsi="Book Antiqua" w:cs="Book Antiqua"/>
          <w:strike/>
          <w:color w:val="000000" w:themeColor="text1"/>
          <w:lang w:val="es-ES"/>
        </w:rPr>
        <w:t xml:space="preserve"> </w:t>
      </w:r>
      <w:r w:rsidRPr="00820965">
        <w:rPr>
          <w:rFonts w:ascii="Book Antiqua" w:eastAsia="Book Antiqua" w:hAnsi="Book Antiqua" w:cs="Book Antiqua"/>
          <w:i/>
          <w:iCs/>
          <w:strike/>
          <w:color w:val="000000" w:themeColor="text1"/>
          <w:lang w:val="es-ES"/>
        </w:rPr>
        <w:t>el</w:t>
      </w:r>
      <w:r w:rsidRPr="00445F6C">
        <w:rPr>
          <w:rFonts w:ascii="Book Antiqua" w:eastAsia="Book Antiqua" w:hAnsi="Book Antiqua" w:cs="Book Antiqua"/>
          <w:i/>
          <w:iCs/>
          <w:strike/>
          <w:color w:val="000000" w:themeColor="text1"/>
          <w:lang w:val="es-ES"/>
        </w:rPr>
        <w:t xml:space="preserve"> Registro de Contratos de Alto Volumen</w:t>
      </w:r>
      <w:r w:rsidR="00820965" w:rsidRPr="00820965">
        <w:rPr>
          <w:rFonts w:ascii="Book Antiqua" w:eastAsia="Book Antiqua" w:hAnsi="Book Antiqua" w:cs="Book Antiqua"/>
          <w:i/>
          <w:iCs/>
          <w:color w:val="000000" w:themeColor="text1"/>
          <w:lang w:val="es-ES"/>
        </w:rPr>
        <w:t xml:space="preserve"> </w:t>
      </w:r>
      <w:r w:rsidR="00820965">
        <w:rPr>
          <w:rFonts w:ascii="Book Antiqua" w:eastAsia="Book Antiqua" w:hAnsi="Book Antiqua" w:cs="Book Antiqua"/>
          <w:i/>
          <w:iCs/>
          <w:color w:val="000000" w:themeColor="text1"/>
          <w:u w:val="single"/>
          <w:lang w:val="es-ES"/>
        </w:rPr>
        <w:t>a crear un enlace que se habilitará e identificará como Informe sobre Contratos de Alto Volumen.  Este Informe estará dentro de la Consulta del Registro de Contratos</w:t>
      </w:r>
      <w:r>
        <w:rPr>
          <w:rFonts w:ascii="Book Antiqua" w:eastAsia="Book Antiqua" w:hAnsi="Book Antiqua" w:cs="Book Antiqua"/>
          <w:i/>
          <w:iCs/>
          <w:color w:val="000000" w:themeColor="text1"/>
          <w:lang w:val="es-ES"/>
        </w:rPr>
        <w:t xml:space="preserve">, el cual será administrado por dicha oficina, de conformidad con la información que reciba de las entidades gubernamentales y las entidades municipales del Gobierno de Puerto Rico de conformidad con el Artículo 1 de </w:t>
      </w:r>
      <w:r w:rsidR="007857D2">
        <w:rPr>
          <w:rFonts w:ascii="Book Antiqua" w:eastAsia="Book Antiqua" w:hAnsi="Book Antiqua" w:cs="Book Antiqua"/>
          <w:i/>
          <w:iCs/>
          <w:color w:val="000000" w:themeColor="text1"/>
          <w:lang w:val="es-ES"/>
        </w:rPr>
        <w:t>esta Ley</w:t>
      </w:r>
      <w:r>
        <w:rPr>
          <w:rFonts w:ascii="Book Antiqua" w:eastAsia="Book Antiqua" w:hAnsi="Book Antiqua" w:cs="Book Antiqua"/>
          <w:i/>
          <w:iCs/>
          <w:color w:val="000000" w:themeColor="text1"/>
          <w:lang w:val="es-ES"/>
        </w:rPr>
        <w:t xml:space="preserve">. </w:t>
      </w:r>
    </w:p>
    <w:p w14:paraId="7457BDE9" w14:textId="1852C4FC" w:rsidR="007447F5" w:rsidRDefault="0070056E" w:rsidP="00DD5D7E">
      <w:pPr>
        <w:spacing w:line="480" w:lineRule="auto"/>
        <w:ind w:firstLine="720"/>
        <w:jc w:val="both"/>
        <w:rPr>
          <w:rFonts w:ascii="Book Antiqua" w:eastAsia="Book Antiqua" w:hAnsi="Book Antiqua" w:cs="Book Antiqua"/>
          <w:i/>
          <w:iCs/>
          <w:color w:val="000000" w:themeColor="text1"/>
          <w:lang w:val="es-ES"/>
        </w:rPr>
      </w:pPr>
      <w:r>
        <w:rPr>
          <w:rFonts w:ascii="Book Antiqua" w:eastAsia="Book Antiqua" w:hAnsi="Book Antiqua" w:cs="Book Antiqua"/>
          <w:i/>
          <w:iCs/>
          <w:color w:val="000000" w:themeColor="text1"/>
          <w:lang w:val="es-ES"/>
        </w:rPr>
        <w:t xml:space="preserve">Este </w:t>
      </w:r>
      <w:r w:rsidRPr="00036ED4">
        <w:rPr>
          <w:rFonts w:ascii="Book Antiqua" w:eastAsia="Book Antiqua" w:hAnsi="Book Antiqua" w:cs="Book Antiqua"/>
          <w:i/>
          <w:iCs/>
          <w:strike/>
          <w:color w:val="000000" w:themeColor="text1"/>
          <w:lang w:val="es-ES"/>
        </w:rPr>
        <w:t>Registro de</w:t>
      </w:r>
      <w:r>
        <w:rPr>
          <w:rFonts w:ascii="Book Antiqua" w:eastAsia="Book Antiqua" w:hAnsi="Book Antiqua" w:cs="Book Antiqua"/>
          <w:i/>
          <w:iCs/>
          <w:color w:val="000000" w:themeColor="text1"/>
          <w:lang w:val="es-ES"/>
        </w:rPr>
        <w:t xml:space="preserve"> </w:t>
      </w:r>
      <w:r w:rsidR="00036ED4">
        <w:rPr>
          <w:rFonts w:ascii="Book Antiqua" w:eastAsia="Book Antiqua" w:hAnsi="Book Antiqua" w:cs="Book Antiqua"/>
          <w:i/>
          <w:iCs/>
          <w:color w:val="000000" w:themeColor="text1"/>
          <w:u w:val="single"/>
          <w:lang w:val="es-ES"/>
        </w:rPr>
        <w:t xml:space="preserve">Informe sobre </w:t>
      </w:r>
      <w:r>
        <w:rPr>
          <w:rFonts w:ascii="Book Antiqua" w:eastAsia="Book Antiqua" w:hAnsi="Book Antiqua" w:cs="Book Antiqua"/>
          <w:i/>
          <w:iCs/>
          <w:color w:val="000000" w:themeColor="text1"/>
          <w:lang w:val="es-ES"/>
        </w:rPr>
        <w:t>Contratos de Alto Volumen expresará la relación de todo contrato con el Gobierno de Puerto Rico</w:t>
      </w:r>
      <w:r w:rsidR="007857D2">
        <w:rPr>
          <w:rFonts w:ascii="Book Antiqua" w:eastAsia="Book Antiqua" w:hAnsi="Book Antiqua" w:cs="Book Antiqua"/>
          <w:i/>
          <w:iCs/>
          <w:color w:val="000000" w:themeColor="text1"/>
          <w:lang w:val="es-ES"/>
        </w:rPr>
        <w:t xml:space="preserve"> </w:t>
      </w:r>
      <w:r w:rsidR="007857D2" w:rsidRPr="00036ED4">
        <w:rPr>
          <w:rFonts w:ascii="Book Antiqua" w:eastAsia="Book Antiqua" w:hAnsi="Book Antiqua" w:cs="Book Antiqua"/>
          <w:i/>
          <w:iCs/>
          <w:strike/>
          <w:color w:val="000000" w:themeColor="text1"/>
          <w:lang w:val="es-ES"/>
        </w:rPr>
        <w:t>y/</w:t>
      </w:r>
      <w:r w:rsidR="007857D2">
        <w:rPr>
          <w:rFonts w:ascii="Book Antiqua" w:eastAsia="Book Antiqua" w:hAnsi="Book Antiqua" w:cs="Book Antiqua"/>
          <w:i/>
          <w:iCs/>
          <w:color w:val="000000" w:themeColor="text1"/>
          <w:lang w:val="es-ES"/>
        </w:rPr>
        <w:t>o</w:t>
      </w:r>
      <w:r w:rsidR="00DD5D7E">
        <w:rPr>
          <w:rFonts w:ascii="Book Antiqua" w:eastAsia="Book Antiqua" w:hAnsi="Book Antiqua" w:cs="Book Antiqua"/>
          <w:i/>
          <w:iCs/>
          <w:color w:val="000000" w:themeColor="text1"/>
          <w:lang w:val="es-ES"/>
        </w:rPr>
        <w:t xml:space="preserve"> Gobiernos Municipales</w:t>
      </w:r>
      <w:r>
        <w:rPr>
          <w:rFonts w:ascii="Book Antiqua" w:eastAsia="Book Antiqua" w:hAnsi="Book Antiqua" w:cs="Book Antiqua"/>
          <w:i/>
          <w:iCs/>
          <w:color w:val="000000" w:themeColor="text1"/>
          <w:lang w:val="es-ES"/>
        </w:rPr>
        <w:t xml:space="preserve"> </w:t>
      </w:r>
      <w:r w:rsidR="007857D2">
        <w:rPr>
          <w:rFonts w:ascii="Book Antiqua" w:eastAsia="Book Antiqua" w:hAnsi="Book Antiqua" w:cs="Book Antiqua"/>
          <w:i/>
          <w:iCs/>
          <w:color w:val="000000" w:themeColor="text1"/>
          <w:lang w:val="es-ES"/>
        </w:rPr>
        <w:t>según se incluye</w:t>
      </w:r>
      <w:r>
        <w:rPr>
          <w:rFonts w:ascii="Book Antiqua" w:eastAsia="Book Antiqua" w:hAnsi="Book Antiqua" w:cs="Book Antiqua"/>
          <w:i/>
          <w:iCs/>
          <w:color w:val="000000" w:themeColor="text1"/>
          <w:lang w:val="es-ES"/>
        </w:rPr>
        <w:t xml:space="preserve"> en el Registro de Contratos de la Oficina del Contralor </w:t>
      </w:r>
      <w:r w:rsidR="00036ED4">
        <w:rPr>
          <w:rFonts w:ascii="Book Antiqua" w:eastAsia="Book Antiqua" w:hAnsi="Book Antiqua" w:cs="Book Antiqua"/>
          <w:i/>
          <w:iCs/>
          <w:color w:val="000000" w:themeColor="text1"/>
          <w:u w:val="single"/>
          <w:lang w:val="es-ES"/>
        </w:rPr>
        <w:t xml:space="preserve">de Puerto Rico </w:t>
      </w:r>
      <w:r>
        <w:rPr>
          <w:rFonts w:ascii="Book Antiqua" w:eastAsia="Book Antiqua" w:hAnsi="Book Antiqua" w:cs="Book Antiqua"/>
          <w:i/>
          <w:iCs/>
          <w:color w:val="000000" w:themeColor="text1"/>
          <w:lang w:val="es-ES"/>
        </w:rPr>
        <w:t>cuya cantidad total</w:t>
      </w:r>
      <w:r w:rsidR="007857D2">
        <w:rPr>
          <w:lang w:val="es-ES"/>
        </w:rPr>
        <w:t xml:space="preserve">, </w:t>
      </w:r>
      <w:r w:rsidR="007857D2">
        <w:rPr>
          <w:rFonts w:ascii="Book Antiqua" w:eastAsia="Book Antiqua" w:hAnsi="Book Antiqua" w:cs="Book Antiqua"/>
          <w:i/>
          <w:iCs/>
          <w:color w:val="000000" w:themeColor="text1"/>
          <w:lang w:val="es-ES"/>
        </w:rPr>
        <w:t>de</w:t>
      </w:r>
      <w:r w:rsidR="007857D2" w:rsidRPr="007857D2">
        <w:rPr>
          <w:rFonts w:ascii="Book Antiqua" w:eastAsia="Book Antiqua" w:hAnsi="Book Antiqua" w:cs="Book Antiqua"/>
          <w:i/>
          <w:iCs/>
          <w:color w:val="000000" w:themeColor="text1"/>
          <w:lang w:val="es-ES"/>
        </w:rPr>
        <w:t xml:space="preserve"> un solo contrato</w:t>
      </w:r>
      <w:r w:rsidR="007857D2">
        <w:rPr>
          <w:rFonts w:ascii="Book Antiqua" w:eastAsia="Book Antiqua" w:hAnsi="Book Antiqua" w:cs="Book Antiqua"/>
          <w:i/>
          <w:iCs/>
          <w:color w:val="000000" w:themeColor="text1"/>
          <w:lang w:val="es-ES"/>
        </w:rPr>
        <w:t xml:space="preserve"> </w:t>
      </w:r>
      <w:r w:rsidR="007857D2" w:rsidRPr="007857D2">
        <w:rPr>
          <w:rFonts w:ascii="Book Antiqua" w:eastAsia="Book Antiqua" w:hAnsi="Book Antiqua" w:cs="Book Antiqua"/>
          <w:i/>
          <w:iCs/>
          <w:color w:val="000000" w:themeColor="text1"/>
          <w:lang w:val="es-ES"/>
        </w:rPr>
        <w:t xml:space="preserve">o con </w:t>
      </w:r>
      <w:r w:rsidR="007857D2">
        <w:rPr>
          <w:rFonts w:ascii="Book Antiqua" w:eastAsia="Book Antiqua" w:hAnsi="Book Antiqua" w:cs="Book Antiqua"/>
          <w:i/>
          <w:iCs/>
          <w:color w:val="000000" w:themeColor="text1"/>
          <w:lang w:val="es-ES"/>
        </w:rPr>
        <w:t>la suma</w:t>
      </w:r>
      <w:r w:rsidR="007857D2" w:rsidRPr="007857D2">
        <w:rPr>
          <w:rFonts w:ascii="Book Antiqua" w:eastAsia="Book Antiqua" w:hAnsi="Book Antiqua" w:cs="Book Antiqua"/>
          <w:i/>
          <w:iCs/>
          <w:color w:val="000000" w:themeColor="text1"/>
          <w:lang w:val="es-ES"/>
        </w:rPr>
        <w:t xml:space="preserve"> de varios</w:t>
      </w:r>
      <w:r>
        <w:rPr>
          <w:rFonts w:ascii="Book Antiqua" w:eastAsia="Book Antiqua" w:hAnsi="Book Antiqua" w:cs="Book Antiqua"/>
          <w:i/>
          <w:iCs/>
          <w:color w:val="000000" w:themeColor="text1"/>
          <w:lang w:val="es-ES"/>
        </w:rPr>
        <w:t xml:space="preserve"> </w:t>
      </w:r>
      <w:r w:rsidR="007857D2">
        <w:rPr>
          <w:rFonts w:ascii="Book Antiqua" w:eastAsia="Book Antiqua" w:hAnsi="Book Antiqua" w:cs="Book Antiqua"/>
          <w:i/>
          <w:iCs/>
          <w:color w:val="000000" w:themeColor="text1"/>
          <w:lang w:val="es-ES"/>
        </w:rPr>
        <w:t xml:space="preserve">contratos, </w:t>
      </w:r>
      <w:r>
        <w:rPr>
          <w:rFonts w:ascii="Book Antiqua" w:eastAsia="Book Antiqua" w:hAnsi="Book Antiqua" w:cs="Book Antiqua"/>
          <w:i/>
          <w:iCs/>
          <w:color w:val="000000" w:themeColor="text1"/>
          <w:lang w:val="es-ES"/>
        </w:rPr>
        <w:t xml:space="preserve">exceda los quinientos mil dólares ($500,000.00) por año fiscal. </w:t>
      </w:r>
      <w:r w:rsidR="007447F5">
        <w:rPr>
          <w:rFonts w:ascii="Book Antiqua" w:eastAsia="Book Antiqua" w:hAnsi="Book Antiqua" w:cs="Book Antiqua"/>
          <w:i/>
          <w:iCs/>
          <w:color w:val="000000" w:themeColor="text1"/>
          <w:lang w:val="es-ES"/>
        </w:rPr>
        <w:t xml:space="preserve"> </w:t>
      </w:r>
    </w:p>
    <w:p w14:paraId="4DFBBF49" w14:textId="152CD140" w:rsidR="0070056E" w:rsidRPr="007447F5" w:rsidRDefault="007447F5" w:rsidP="00DD5D7E">
      <w:pPr>
        <w:spacing w:line="480" w:lineRule="auto"/>
        <w:ind w:firstLine="720"/>
        <w:jc w:val="both"/>
        <w:rPr>
          <w:rFonts w:ascii="Book Antiqua" w:eastAsia="Book Antiqua" w:hAnsi="Book Antiqua" w:cs="Book Antiqua"/>
          <w:i/>
          <w:iCs/>
          <w:color w:val="000000" w:themeColor="text1"/>
          <w:u w:val="single"/>
          <w:lang w:val="es-ES"/>
        </w:rPr>
      </w:pPr>
      <w:r>
        <w:rPr>
          <w:rFonts w:ascii="Book Antiqua" w:eastAsia="Book Antiqua" w:hAnsi="Book Antiqua" w:cs="Book Antiqua"/>
          <w:i/>
          <w:iCs/>
          <w:color w:val="000000" w:themeColor="text1"/>
          <w:u w:val="single"/>
          <w:lang w:val="es-ES"/>
        </w:rPr>
        <w:t xml:space="preserve">El </w:t>
      </w:r>
      <w:r w:rsidR="00036ED4">
        <w:rPr>
          <w:rFonts w:ascii="Book Antiqua" w:eastAsia="Book Antiqua" w:hAnsi="Book Antiqua" w:cs="Book Antiqua"/>
          <w:i/>
          <w:iCs/>
          <w:color w:val="000000" w:themeColor="text1"/>
          <w:u w:val="single"/>
          <w:lang w:val="es-ES"/>
        </w:rPr>
        <w:t>Informe sobre</w:t>
      </w:r>
      <w:r>
        <w:rPr>
          <w:rFonts w:ascii="Book Antiqua" w:eastAsia="Book Antiqua" w:hAnsi="Book Antiqua" w:cs="Book Antiqua"/>
          <w:i/>
          <w:iCs/>
          <w:color w:val="000000" w:themeColor="text1"/>
          <w:u w:val="single"/>
          <w:lang w:val="es-ES"/>
        </w:rPr>
        <w:t xml:space="preserve"> Contratos de Alto Volumen incluirá los contratos de selección múltiple, conocidos también como contratos centralizados.  La Administración de Servicios Generales </w:t>
      </w:r>
      <w:r w:rsidR="00036ED4">
        <w:rPr>
          <w:rFonts w:ascii="Book Antiqua" w:eastAsia="Book Antiqua" w:hAnsi="Book Antiqua" w:cs="Book Antiqua"/>
          <w:i/>
          <w:iCs/>
          <w:color w:val="000000" w:themeColor="text1"/>
          <w:u w:val="single"/>
          <w:lang w:val="es-ES"/>
        </w:rPr>
        <w:t xml:space="preserve">del Gobierno de Puerto Rico </w:t>
      </w:r>
      <w:r>
        <w:rPr>
          <w:rFonts w:ascii="Book Antiqua" w:eastAsia="Book Antiqua" w:hAnsi="Book Antiqua" w:cs="Book Antiqua"/>
          <w:i/>
          <w:iCs/>
          <w:color w:val="000000" w:themeColor="text1"/>
          <w:u w:val="single"/>
          <w:lang w:val="es-ES"/>
        </w:rPr>
        <w:t xml:space="preserve">certificará anualmente a la Oficina del Contralor de Puerto Rico la cuantía total de fondos públicos que </w:t>
      </w:r>
      <w:r w:rsidR="00147E8A">
        <w:rPr>
          <w:rFonts w:ascii="Book Antiqua" w:eastAsia="Book Antiqua" w:hAnsi="Book Antiqua" w:cs="Book Antiqua"/>
          <w:i/>
          <w:iCs/>
          <w:color w:val="000000" w:themeColor="text1"/>
          <w:u w:val="single"/>
          <w:lang w:val="es-ES"/>
        </w:rPr>
        <w:t>implica</w:t>
      </w:r>
      <w:r w:rsidR="00B62323">
        <w:rPr>
          <w:rFonts w:ascii="Book Antiqua" w:eastAsia="Book Antiqua" w:hAnsi="Book Antiqua" w:cs="Book Antiqua"/>
          <w:i/>
          <w:iCs/>
          <w:color w:val="000000" w:themeColor="text1"/>
          <w:u w:val="single"/>
          <w:lang w:val="es-ES"/>
        </w:rPr>
        <w:t>n</w:t>
      </w:r>
      <w:r>
        <w:rPr>
          <w:rFonts w:ascii="Book Antiqua" w:eastAsia="Book Antiqua" w:hAnsi="Book Antiqua" w:cs="Book Antiqua"/>
          <w:i/>
          <w:iCs/>
          <w:color w:val="000000" w:themeColor="text1"/>
          <w:u w:val="single"/>
          <w:lang w:val="es-ES"/>
        </w:rPr>
        <w:t xml:space="preserve"> estos contratos, no más tarde de los treinta (30) días de culmin</w:t>
      </w:r>
      <w:r w:rsidR="00B62323">
        <w:rPr>
          <w:rFonts w:ascii="Book Antiqua" w:eastAsia="Book Antiqua" w:hAnsi="Book Antiqua" w:cs="Book Antiqua"/>
          <w:i/>
          <w:iCs/>
          <w:color w:val="000000" w:themeColor="text1"/>
          <w:u w:val="single"/>
          <w:lang w:val="es-ES"/>
        </w:rPr>
        <w:t>ar</w:t>
      </w:r>
      <w:r>
        <w:rPr>
          <w:rFonts w:ascii="Book Antiqua" w:eastAsia="Book Antiqua" w:hAnsi="Book Antiqua" w:cs="Book Antiqua"/>
          <w:i/>
          <w:iCs/>
          <w:color w:val="000000" w:themeColor="text1"/>
          <w:u w:val="single"/>
          <w:lang w:val="es-ES"/>
        </w:rPr>
        <w:t xml:space="preserve"> el año fiscal. </w:t>
      </w:r>
    </w:p>
    <w:p w14:paraId="6C903300" w14:textId="6F13ACB7" w:rsidR="002A6E05" w:rsidRDefault="002A6E05" w:rsidP="00DD5D7E">
      <w:pPr>
        <w:spacing w:line="480" w:lineRule="auto"/>
        <w:ind w:firstLine="720"/>
        <w:jc w:val="both"/>
        <w:rPr>
          <w:rFonts w:ascii="Book Antiqua" w:hAnsi="Book Antiqua" w:cs="AvenirNextLTPro"/>
          <w:i/>
          <w:iCs/>
          <w:lang w:val="es-ES"/>
        </w:rPr>
      </w:pPr>
      <w:r>
        <w:rPr>
          <w:rFonts w:ascii="Book Antiqua" w:eastAsia="Book Antiqua" w:hAnsi="Book Antiqua" w:cs="Book Antiqua"/>
          <w:i/>
          <w:iCs/>
          <w:color w:val="000000" w:themeColor="text1"/>
          <w:lang w:val="es-ES"/>
        </w:rPr>
        <w:t xml:space="preserve">Este </w:t>
      </w:r>
      <w:r w:rsidR="007A1F79" w:rsidRPr="00036ED4">
        <w:rPr>
          <w:rFonts w:ascii="Book Antiqua" w:eastAsia="Book Antiqua" w:hAnsi="Book Antiqua" w:cs="Book Antiqua"/>
          <w:i/>
          <w:iCs/>
          <w:strike/>
          <w:color w:val="000000" w:themeColor="text1"/>
          <w:lang w:val="es-ES"/>
        </w:rPr>
        <w:t>Registro</w:t>
      </w:r>
      <w:r w:rsidR="00D3383C" w:rsidRPr="00D3383C">
        <w:rPr>
          <w:rFonts w:ascii="Book Antiqua" w:eastAsia="Book Antiqua" w:hAnsi="Book Antiqua" w:cs="Book Antiqua"/>
          <w:i/>
          <w:iCs/>
          <w:color w:val="000000" w:themeColor="text1"/>
          <w:lang w:val="es-ES"/>
        </w:rPr>
        <w:t xml:space="preserve"> </w:t>
      </w:r>
      <w:r w:rsidR="00036ED4">
        <w:rPr>
          <w:rFonts w:ascii="Book Antiqua" w:eastAsia="Book Antiqua" w:hAnsi="Book Antiqua" w:cs="Book Antiqua"/>
          <w:i/>
          <w:iCs/>
          <w:color w:val="000000" w:themeColor="text1"/>
          <w:u w:val="single"/>
          <w:lang w:val="es-ES"/>
        </w:rPr>
        <w:t xml:space="preserve">Informe </w:t>
      </w:r>
      <w:r w:rsidR="007A1F79">
        <w:rPr>
          <w:rFonts w:ascii="Book Antiqua" w:eastAsia="Book Antiqua" w:hAnsi="Book Antiqua" w:cs="Book Antiqua"/>
          <w:i/>
          <w:iCs/>
          <w:color w:val="000000" w:themeColor="text1"/>
          <w:lang w:val="es-ES"/>
        </w:rPr>
        <w:t>deberá</w:t>
      </w:r>
      <w:r>
        <w:rPr>
          <w:rFonts w:ascii="Book Antiqua" w:eastAsia="Book Antiqua" w:hAnsi="Book Antiqua" w:cs="Book Antiqua"/>
          <w:i/>
          <w:iCs/>
          <w:color w:val="000000" w:themeColor="text1"/>
          <w:lang w:val="es-ES"/>
        </w:rPr>
        <w:t xml:space="preserve"> incluir, sin limitarse</w:t>
      </w:r>
      <w:r w:rsidR="0070056E">
        <w:rPr>
          <w:rFonts w:ascii="Book Antiqua" w:eastAsia="Book Antiqua" w:hAnsi="Book Antiqua" w:cs="Book Antiqua"/>
          <w:i/>
          <w:iCs/>
          <w:color w:val="000000" w:themeColor="text1"/>
          <w:lang w:val="es-ES"/>
        </w:rPr>
        <w:t xml:space="preserve">: </w:t>
      </w:r>
      <w:r w:rsidR="00036ED4">
        <w:rPr>
          <w:rFonts w:ascii="Book Antiqua" w:eastAsia="Book Antiqua" w:hAnsi="Book Antiqua" w:cs="Book Antiqua"/>
          <w:i/>
          <w:iCs/>
          <w:color w:val="000000" w:themeColor="text1"/>
          <w:u w:val="single"/>
          <w:lang w:val="es-ES"/>
        </w:rPr>
        <w:t xml:space="preserve">el </w:t>
      </w:r>
      <w:r w:rsidR="0070056E">
        <w:rPr>
          <w:rFonts w:ascii="Book Antiqua" w:eastAsia="Book Antiqua" w:hAnsi="Book Antiqua" w:cs="Book Antiqua"/>
          <w:i/>
          <w:iCs/>
          <w:color w:val="000000" w:themeColor="text1"/>
          <w:lang w:val="es-ES"/>
        </w:rPr>
        <w:t xml:space="preserve">nombre de la persona natural o jurídica que ofrece los servicios, </w:t>
      </w:r>
      <w:r w:rsidR="00036ED4">
        <w:rPr>
          <w:rFonts w:ascii="Book Antiqua" w:eastAsia="Book Antiqua" w:hAnsi="Book Antiqua" w:cs="Book Antiqua"/>
          <w:i/>
          <w:iCs/>
          <w:color w:val="000000" w:themeColor="text1"/>
          <w:u w:val="single"/>
          <w:lang w:val="es-ES"/>
        </w:rPr>
        <w:t xml:space="preserve">el </w:t>
      </w:r>
      <w:r w:rsidR="0070056E">
        <w:rPr>
          <w:rFonts w:ascii="Book Antiqua" w:eastAsia="Book Antiqua" w:hAnsi="Book Antiqua" w:cs="Book Antiqua"/>
          <w:i/>
          <w:iCs/>
          <w:color w:val="000000" w:themeColor="text1"/>
          <w:lang w:val="es-ES"/>
        </w:rPr>
        <w:t xml:space="preserve">tipo de servicios o bienes a ofrecer a cualquier entidad gubernamental o entidad municipal, </w:t>
      </w:r>
      <w:r w:rsidR="00036ED4">
        <w:rPr>
          <w:rFonts w:ascii="Book Antiqua" w:eastAsia="Book Antiqua" w:hAnsi="Book Antiqua" w:cs="Book Antiqua"/>
          <w:i/>
          <w:iCs/>
          <w:color w:val="000000" w:themeColor="text1"/>
          <w:u w:val="single"/>
          <w:lang w:val="es-ES"/>
        </w:rPr>
        <w:t xml:space="preserve">la </w:t>
      </w:r>
      <w:r>
        <w:rPr>
          <w:rFonts w:ascii="Book Antiqua" w:eastAsia="Book Antiqua" w:hAnsi="Book Antiqua" w:cs="Book Antiqua"/>
          <w:i/>
          <w:iCs/>
          <w:color w:val="000000" w:themeColor="text1"/>
          <w:lang w:val="es-ES"/>
        </w:rPr>
        <w:t>vigencia</w:t>
      </w:r>
      <w:r w:rsidR="0070056E">
        <w:rPr>
          <w:rFonts w:ascii="Book Antiqua" w:eastAsia="Book Antiqua" w:hAnsi="Book Antiqua" w:cs="Book Antiqua"/>
          <w:i/>
          <w:iCs/>
          <w:color w:val="000000" w:themeColor="text1"/>
          <w:lang w:val="es-ES"/>
        </w:rPr>
        <w:t xml:space="preserve"> de la obligación, </w:t>
      </w:r>
      <w:r w:rsidR="00036ED4">
        <w:rPr>
          <w:rFonts w:ascii="Book Antiqua" w:eastAsia="Book Antiqua" w:hAnsi="Book Antiqua" w:cs="Book Antiqua"/>
          <w:i/>
          <w:iCs/>
          <w:color w:val="000000" w:themeColor="text1"/>
          <w:u w:val="single"/>
          <w:lang w:val="es-ES"/>
        </w:rPr>
        <w:t xml:space="preserve">la </w:t>
      </w:r>
      <w:r w:rsidR="0070056E">
        <w:rPr>
          <w:rFonts w:ascii="Book Antiqua" w:eastAsia="Book Antiqua" w:hAnsi="Book Antiqua" w:cs="Book Antiqua"/>
          <w:i/>
          <w:iCs/>
          <w:color w:val="000000" w:themeColor="text1"/>
          <w:lang w:val="es-ES"/>
        </w:rPr>
        <w:t xml:space="preserve">compensación total de la contratación, </w:t>
      </w:r>
      <w:r w:rsidR="00036ED4">
        <w:rPr>
          <w:rFonts w:ascii="Book Antiqua" w:eastAsia="Book Antiqua" w:hAnsi="Book Antiqua" w:cs="Book Antiqua"/>
          <w:i/>
          <w:iCs/>
          <w:color w:val="000000" w:themeColor="text1"/>
          <w:u w:val="single"/>
          <w:lang w:val="es-ES"/>
        </w:rPr>
        <w:t xml:space="preserve">y una </w:t>
      </w:r>
      <w:r w:rsidR="0070056E">
        <w:rPr>
          <w:rFonts w:ascii="Book Antiqua" w:eastAsia="Book Antiqua" w:hAnsi="Book Antiqua" w:cs="Book Antiqua"/>
          <w:i/>
          <w:iCs/>
          <w:color w:val="000000" w:themeColor="text1"/>
          <w:lang w:val="es-ES"/>
        </w:rPr>
        <w:t xml:space="preserve">relación de todos los contratos de esa persona natural o </w:t>
      </w:r>
      <w:r w:rsidR="007A1F79">
        <w:rPr>
          <w:rFonts w:ascii="Book Antiqua" w:eastAsia="Book Antiqua" w:hAnsi="Book Antiqua" w:cs="Book Antiqua"/>
          <w:i/>
          <w:iCs/>
          <w:color w:val="000000" w:themeColor="text1"/>
          <w:lang w:val="es-ES"/>
        </w:rPr>
        <w:t>jurídica,</w:t>
      </w:r>
      <w:r w:rsidR="0070056E">
        <w:rPr>
          <w:rFonts w:ascii="Book Antiqua" w:eastAsia="Book Antiqua" w:hAnsi="Book Antiqua" w:cs="Book Antiqua"/>
          <w:i/>
          <w:iCs/>
          <w:color w:val="000000" w:themeColor="text1"/>
          <w:lang w:val="es-ES"/>
        </w:rPr>
        <w:t xml:space="preserve"> </w:t>
      </w:r>
      <w:r w:rsidR="00967ABF">
        <w:rPr>
          <w:rFonts w:ascii="Book Antiqua" w:eastAsia="Book Antiqua" w:hAnsi="Book Antiqua" w:cs="Book Antiqua"/>
          <w:i/>
          <w:iCs/>
          <w:color w:val="000000" w:themeColor="text1"/>
          <w:u w:val="single"/>
          <w:lang w:val="es-ES"/>
        </w:rPr>
        <w:t>y</w:t>
      </w:r>
      <w:r w:rsidR="00967ABF" w:rsidRPr="00967ABF">
        <w:rPr>
          <w:rFonts w:ascii="Book Antiqua" w:eastAsia="Book Antiqua" w:hAnsi="Book Antiqua" w:cs="Book Antiqua"/>
          <w:color w:val="000000" w:themeColor="text1"/>
          <w:lang w:val="es-ES"/>
        </w:rPr>
        <w:t xml:space="preserve"> </w:t>
      </w:r>
      <w:r w:rsidR="0070056E">
        <w:rPr>
          <w:rFonts w:ascii="Book Antiqua" w:hAnsi="Book Antiqua" w:cs="AvenirNextLTPro"/>
          <w:i/>
          <w:iCs/>
          <w:lang w:val="es-ES"/>
        </w:rPr>
        <w:t xml:space="preserve">la identidad de </w:t>
      </w:r>
      <w:r w:rsidR="000E55ED">
        <w:rPr>
          <w:rFonts w:ascii="Book Antiqua" w:hAnsi="Book Antiqua" w:cs="AvenirNextLTPro"/>
          <w:i/>
          <w:iCs/>
          <w:u w:val="single"/>
          <w:lang w:val="es-ES"/>
        </w:rPr>
        <w:t xml:space="preserve">todos </w:t>
      </w:r>
      <w:r w:rsidR="0070056E">
        <w:rPr>
          <w:rFonts w:ascii="Book Antiqua" w:hAnsi="Book Antiqua" w:cs="AvenirNextLTPro"/>
          <w:i/>
          <w:iCs/>
          <w:lang w:val="es-ES"/>
        </w:rPr>
        <w:t>sus</w:t>
      </w:r>
      <w:r w:rsidR="000E55ED">
        <w:rPr>
          <w:rFonts w:ascii="Book Antiqua" w:hAnsi="Book Antiqua" w:cs="AvenirNextLTPro"/>
          <w:i/>
          <w:iCs/>
          <w:lang w:val="es-ES"/>
        </w:rPr>
        <w:t xml:space="preserve"> </w:t>
      </w:r>
      <w:r w:rsidR="000E55ED">
        <w:rPr>
          <w:rFonts w:ascii="Book Antiqua" w:hAnsi="Book Antiqua" w:cs="AvenirNextLTPro"/>
          <w:i/>
          <w:iCs/>
          <w:u w:val="single"/>
          <w:lang w:val="es-ES"/>
        </w:rPr>
        <w:t>directivos</w:t>
      </w:r>
      <w:r w:rsidR="0070056E">
        <w:rPr>
          <w:rFonts w:ascii="Book Antiqua" w:hAnsi="Book Antiqua" w:cs="AvenirNextLTPro"/>
          <w:i/>
          <w:iCs/>
          <w:lang w:val="es-ES"/>
        </w:rPr>
        <w:t xml:space="preserve"> </w:t>
      </w:r>
      <w:r w:rsidR="0070056E" w:rsidRPr="000E55ED">
        <w:rPr>
          <w:rFonts w:ascii="Book Antiqua" w:hAnsi="Book Antiqua" w:cs="AvenirNextLTPro"/>
          <w:i/>
          <w:iCs/>
          <w:strike/>
          <w:lang w:val="es-ES"/>
        </w:rPr>
        <w:t>accionistas, propietarios y beneficiarios, y compañías afiliadas o relacionadas</w:t>
      </w:r>
      <w:r>
        <w:rPr>
          <w:rFonts w:ascii="Book Antiqua" w:hAnsi="Book Antiqua" w:cs="AvenirNextLTPro"/>
          <w:i/>
          <w:iCs/>
          <w:lang w:val="es-ES"/>
        </w:rPr>
        <w:t xml:space="preserve">. </w:t>
      </w:r>
    </w:p>
    <w:p w14:paraId="2C3EC11D" w14:textId="65AC2896" w:rsidR="002A6E05" w:rsidRDefault="002A6E05" w:rsidP="00DD5D7E">
      <w:pPr>
        <w:spacing w:line="480" w:lineRule="auto"/>
        <w:ind w:firstLine="720"/>
        <w:jc w:val="both"/>
        <w:rPr>
          <w:rFonts w:ascii="Book Antiqua" w:eastAsia="Book Antiqua" w:hAnsi="Book Antiqua" w:cs="Book Antiqua"/>
          <w:i/>
          <w:iCs/>
          <w:color w:val="000000" w:themeColor="text1"/>
          <w:lang w:val="es-ES"/>
        </w:rPr>
      </w:pPr>
      <w:r>
        <w:rPr>
          <w:rFonts w:ascii="Book Antiqua" w:eastAsia="Book Antiqua" w:hAnsi="Book Antiqua" w:cs="Book Antiqua"/>
          <w:i/>
          <w:iCs/>
          <w:color w:val="000000" w:themeColor="text1"/>
          <w:lang w:val="es-ES"/>
        </w:rPr>
        <w:lastRenderedPageBreak/>
        <w:t>La Oficina del Contralor de Puerto Rico podrá</w:t>
      </w:r>
      <w:r w:rsidR="00036ED4">
        <w:rPr>
          <w:rFonts w:ascii="Book Antiqua" w:eastAsia="Book Antiqua" w:hAnsi="Book Antiqua" w:cs="Book Antiqua"/>
          <w:i/>
          <w:iCs/>
          <w:color w:val="000000" w:themeColor="text1"/>
          <w:lang w:val="es-ES"/>
        </w:rPr>
        <w:t xml:space="preserve"> </w:t>
      </w:r>
      <w:r w:rsidR="00036ED4">
        <w:rPr>
          <w:rFonts w:ascii="Book Antiqua" w:eastAsia="Book Antiqua" w:hAnsi="Book Antiqua" w:cs="Book Antiqua"/>
          <w:i/>
          <w:iCs/>
          <w:color w:val="000000" w:themeColor="text1"/>
          <w:u w:val="single"/>
          <w:lang w:val="es-ES"/>
        </w:rPr>
        <w:t>requerir</w:t>
      </w:r>
      <w:r>
        <w:rPr>
          <w:rFonts w:ascii="Book Antiqua" w:eastAsia="Book Antiqua" w:hAnsi="Book Antiqua" w:cs="Book Antiqua"/>
          <w:i/>
          <w:iCs/>
          <w:color w:val="000000" w:themeColor="text1"/>
          <w:lang w:val="es-ES"/>
        </w:rPr>
        <w:t xml:space="preserve"> mediante </w:t>
      </w:r>
      <w:r w:rsidRPr="00036ED4">
        <w:rPr>
          <w:rFonts w:ascii="Book Antiqua" w:eastAsia="Book Antiqua" w:hAnsi="Book Antiqua" w:cs="Book Antiqua"/>
          <w:i/>
          <w:iCs/>
          <w:strike/>
          <w:color w:val="000000" w:themeColor="text1"/>
          <w:lang w:val="es-ES"/>
        </w:rPr>
        <w:t>reglamento</w:t>
      </w:r>
      <w:r>
        <w:rPr>
          <w:rFonts w:ascii="Book Antiqua" w:eastAsia="Book Antiqua" w:hAnsi="Book Antiqua" w:cs="Book Antiqua"/>
          <w:i/>
          <w:iCs/>
          <w:color w:val="000000" w:themeColor="text1"/>
          <w:lang w:val="es-ES"/>
        </w:rPr>
        <w:t xml:space="preserve"> </w:t>
      </w:r>
      <w:r w:rsidR="00036ED4">
        <w:rPr>
          <w:rFonts w:ascii="Book Antiqua" w:eastAsia="Book Antiqua" w:hAnsi="Book Antiqua" w:cs="Book Antiqua"/>
          <w:i/>
          <w:iCs/>
          <w:color w:val="000000" w:themeColor="text1"/>
          <w:u w:val="single"/>
          <w:lang w:val="es-ES"/>
        </w:rPr>
        <w:t xml:space="preserve">reglamentación o carta circular </w:t>
      </w:r>
      <w:r w:rsidR="0070056E">
        <w:rPr>
          <w:rFonts w:ascii="Book Antiqua" w:eastAsia="Book Antiqua" w:hAnsi="Book Antiqua" w:cs="Book Antiqua"/>
          <w:i/>
          <w:iCs/>
          <w:color w:val="000000" w:themeColor="text1"/>
          <w:lang w:val="es-ES"/>
        </w:rPr>
        <w:t xml:space="preserve">cualquier otra información </w:t>
      </w:r>
      <w:r>
        <w:rPr>
          <w:rFonts w:ascii="Book Antiqua" w:eastAsia="Book Antiqua" w:hAnsi="Book Antiqua" w:cs="Book Antiqua"/>
          <w:i/>
          <w:iCs/>
          <w:color w:val="000000" w:themeColor="text1"/>
          <w:lang w:val="es-ES"/>
        </w:rPr>
        <w:t xml:space="preserve">que </w:t>
      </w:r>
      <w:r w:rsidR="0070056E">
        <w:rPr>
          <w:rFonts w:ascii="Book Antiqua" w:eastAsia="Book Antiqua" w:hAnsi="Book Antiqua" w:cs="Book Antiqua"/>
          <w:i/>
          <w:iCs/>
          <w:color w:val="000000" w:themeColor="text1"/>
          <w:lang w:val="es-ES"/>
        </w:rPr>
        <w:t xml:space="preserve">determine pertinente para cumplir con los propósitos de esta Ley. </w:t>
      </w:r>
    </w:p>
    <w:p w14:paraId="4DE629B0" w14:textId="6240F137" w:rsidR="0070056E" w:rsidRDefault="0070056E" w:rsidP="00DD5D7E">
      <w:pPr>
        <w:spacing w:line="480" w:lineRule="auto"/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ES"/>
        </w:rPr>
      </w:pPr>
      <w:r>
        <w:rPr>
          <w:rFonts w:ascii="Book Antiqua" w:eastAsia="Book Antiqua" w:hAnsi="Book Antiqua" w:cs="Book Antiqua"/>
          <w:i/>
          <w:iCs/>
          <w:color w:val="000000" w:themeColor="text1"/>
          <w:lang w:val="es-ES"/>
        </w:rPr>
        <w:t xml:space="preserve">No obstante, para salvaguardar los derechos de todo ciudadano, la Oficina del Contralor </w:t>
      </w:r>
      <w:r w:rsidR="00036ED4">
        <w:rPr>
          <w:rFonts w:ascii="Book Antiqua" w:eastAsia="Book Antiqua" w:hAnsi="Book Antiqua" w:cs="Book Antiqua"/>
          <w:i/>
          <w:iCs/>
          <w:color w:val="000000" w:themeColor="text1"/>
          <w:u w:val="single"/>
          <w:lang w:val="es-ES"/>
        </w:rPr>
        <w:t xml:space="preserve">de Puerto Rico </w:t>
      </w:r>
      <w:r w:rsidR="002A6E05">
        <w:rPr>
          <w:rFonts w:ascii="Book Antiqua" w:eastAsia="Book Antiqua" w:hAnsi="Book Antiqua" w:cs="Book Antiqua"/>
          <w:i/>
          <w:iCs/>
          <w:color w:val="000000" w:themeColor="text1"/>
          <w:lang w:val="es-ES"/>
        </w:rPr>
        <w:t>deberá</w:t>
      </w:r>
      <w:r>
        <w:rPr>
          <w:rFonts w:ascii="Book Antiqua" w:eastAsia="Book Antiqua" w:hAnsi="Book Antiqua" w:cs="Book Antiqua"/>
          <w:i/>
          <w:iCs/>
          <w:color w:val="000000" w:themeColor="text1"/>
          <w:lang w:val="es-ES"/>
        </w:rPr>
        <w:t xml:space="preserve"> determinar qué tipo de información </w:t>
      </w:r>
      <w:r w:rsidR="007A1F79">
        <w:rPr>
          <w:rFonts w:ascii="Book Antiqua" w:eastAsia="Book Antiqua" w:hAnsi="Book Antiqua" w:cs="Book Antiqua"/>
          <w:i/>
          <w:iCs/>
          <w:color w:val="000000" w:themeColor="text1"/>
          <w:lang w:val="es-ES"/>
        </w:rPr>
        <w:t xml:space="preserve">no será pública como parte de dicho registro según </w:t>
      </w:r>
      <w:r w:rsidR="007A1F79" w:rsidRPr="00036ED4">
        <w:rPr>
          <w:rFonts w:ascii="Book Antiqua" w:eastAsia="Book Antiqua" w:hAnsi="Book Antiqua" w:cs="Book Antiqua"/>
          <w:i/>
          <w:iCs/>
          <w:strike/>
          <w:color w:val="000000" w:themeColor="text1"/>
          <w:lang w:val="es-ES"/>
        </w:rPr>
        <w:t>ha sido</w:t>
      </w:r>
      <w:r w:rsidR="007A1F79">
        <w:rPr>
          <w:rFonts w:ascii="Book Antiqua" w:eastAsia="Book Antiqua" w:hAnsi="Book Antiqua" w:cs="Book Antiqua"/>
          <w:i/>
          <w:iCs/>
          <w:color w:val="000000" w:themeColor="text1"/>
          <w:lang w:val="es-ES"/>
        </w:rPr>
        <w:t xml:space="preserve"> </w:t>
      </w:r>
      <w:r w:rsidR="002A6E05">
        <w:rPr>
          <w:rFonts w:ascii="Book Antiqua" w:eastAsia="Book Antiqua" w:hAnsi="Book Antiqua" w:cs="Book Antiqua"/>
          <w:i/>
          <w:iCs/>
          <w:color w:val="000000" w:themeColor="text1"/>
          <w:lang w:val="es-ES"/>
        </w:rPr>
        <w:t>establecido por el Tribunal Supremo</w:t>
      </w:r>
      <w:r w:rsidR="007A1F79">
        <w:rPr>
          <w:rFonts w:ascii="Book Antiqua" w:eastAsia="Book Antiqua" w:hAnsi="Book Antiqua" w:cs="Book Antiqua"/>
          <w:i/>
          <w:iCs/>
          <w:color w:val="000000" w:themeColor="text1"/>
          <w:lang w:val="es-ES"/>
        </w:rPr>
        <w:t xml:space="preserve"> </w:t>
      </w:r>
      <w:r w:rsidR="00036ED4">
        <w:rPr>
          <w:rFonts w:ascii="Book Antiqua" w:eastAsia="Book Antiqua" w:hAnsi="Book Antiqua" w:cs="Book Antiqua"/>
          <w:i/>
          <w:iCs/>
          <w:color w:val="000000" w:themeColor="text1"/>
          <w:u w:val="single"/>
          <w:lang w:val="es-ES"/>
        </w:rPr>
        <w:t xml:space="preserve">de Puerto Rico </w:t>
      </w:r>
      <w:r w:rsidR="007A1F79">
        <w:rPr>
          <w:rFonts w:ascii="Book Antiqua" w:eastAsia="Book Antiqua" w:hAnsi="Book Antiqua" w:cs="Book Antiqua"/>
          <w:i/>
          <w:iCs/>
          <w:color w:val="000000" w:themeColor="text1"/>
          <w:lang w:val="es-ES"/>
        </w:rPr>
        <w:t xml:space="preserve">o las leyes vigentes. </w:t>
      </w:r>
      <w:r w:rsidR="007A1F79" w:rsidRPr="00036ED4">
        <w:rPr>
          <w:rFonts w:ascii="Book Antiqua" w:eastAsia="Book Antiqua" w:hAnsi="Book Antiqua" w:cs="Book Antiqua"/>
          <w:i/>
          <w:iCs/>
          <w:strike/>
          <w:color w:val="000000" w:themeColor="text1"/>
          <w:lang w:val="es-ES"/>
        </w:rPr>
        <w:t xml:space="preserve">Será obligación de la </w:t>
      </w:r>
      <w:r w:rsidRPr="00036ED4">
        <w:rPr>
          <w:rFonts w:ascii="Book Antiqua" w:eastAsia="Book Antiqua" w:hAnsi="Book Antiqua" w:cs="Book Antiqua"/>
          <w:i/>
          <w:iCs/>
          <w:strike/>
          <w:color w:val="000000" w:themeColor="text1"/>
          <w:lang w:val="es-ES"/>
        </w:rPr>
        <w:t xml:space="preserve">Oficina del Contralor notificar a cada persona natural o jurídica que </w:t>
      </w:r>
      <w:r w:rsidR="007A1F79" w:rsidRPr="00036ED4">
        <w:rPr>
          <w:rFonts w:ascii="Book Antiqua" w:eastAsia="Book Antiqua" w:hAnsi="Book Antiqua" w:cs="Book Antiqua"/>
          <w:i/>
          <w:iCs/>
          <w:strike/>
          <w:color w:val="000000" w:themeColor="text1"/>
          <w:lang w:val="es-ES"/>
        </w:rPr>
        <w:t>sea incluido</w:t>
      </w:r>
      <w:r w:rsidRPr="00036ED4">
        <w:rPr>
          <w:rFonts w:ascii="Book Antiqua" w:eastAsia="Book Antiqua" w:hAnsi="Book Antiqua" w:cs="Book Antiqua"/>
          <w:i/>
          <w:iCs/>
          <w:strike/>
          <w:color w:val="000000" w:themeColor="text1"/>
          <w:lang w:val="es-ES"/>
        </w:rPr>
        <w:t xml:space="preserve"> en el Registro</w:t>
      </w:r>
      <w:r w:rsidR="003C743D" w:rsidRPr="00036ED4">
        <w:rPr>
          <w:rFonts w:ascii="Book Antiqua" w:eastAsia="Book Antiqua" w:hAnsi="Book Antiqua" w:cs="Book Antiqua"/>
          <w:i/>
          <w:iCs/>
          <w:strike/>
          <w:color w:val="000000" w:themeColor="text1"/>
          <w:lang w:val="es-ES"/>
        </w:rPr>
        <w:t xml:space="preserve"> </w:t>
      </w:r>
      <w:r w:rsidRPr="00036ED4">
        <w:rPr>
          <w:rFonts w:ascii="Book Antiqua" w:eastAsia="Book Antiqua" w:hAnsi="Book Antiqua" w:cs="Book Antiqua"/>
          <w:i/>
          <w:iCs/>
          <w:strike/>
          <w:color w:val="000000" w:themeColor="text1"/>
          <w:lang w:val="es-ES"/>
        </w:rPr>
        <w:t>de Contratos de Alto Volumen.</w:t>
      </w:r>
      <w:r>
        <w:rPr>
          <w:rFonts w:ascii="Book Antiqua" w:eastAsia="Book Antiqua" w:hAnsi="Book Antiqua" w:cs="Book Antiqua"/>
          <w:color w:val="000000" w:themeColor="text1"/>
          <w:lang w:val="es-ES"/>
        </w:rPr>
        <w:t>”</w:t>
      </w:r>
    </w:p>
    <w:p w14:paraId="11DA1A6F" w14:textId="6A98D7EE" w:rsidR="0070056E" w:rsidRDefault="0070056E" w:rsidP="0070056E">
      <w:pPr>
        <w:spacing w:line="480" w:lineRule="auto"/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>
        <w:rPr>
          <w:rFonts w:ascii="Book Antiqua" w:eastAsia="Book Antiqua" w:hAnsi="Book Antiqua" w:cs="Book Antiqua"/>
          <w:color w:val="000000" w:themeColor="text1"/>
          <w:lang w:val="es-PR"/>
        </w:rPr>
        <w:t>Sección 2.-</w:t>
      </w:r>
      <w:r>
        <w:rPr>
          <w:color w:val="000000" w:themeColor="text1"/>
          <w:lang w:val="es-PR"/>
        </w:rPr>
        <w:t xml:space="preserve"> </w:t>
      </w:r>
      <w:r>
        <w:rPr>
          <w:rFonts w:ascii="Book Antiqua" w:eastAsia="Book Antiqua" w:hAnsi="Book Antiqua" w:cs="Book Antiqua"/>
          <w:color w:val="000000" w:themeColor="text1"/>
          <w:lang w:val="es-PR"/>
        </w:rPr>
        <w:t xml:space="preserve">Se </w:t>
      </w:r>
      <w:r w:rsidR="007A1F79">
        <w:rPr>
          <w:rFonts w:ascii="Book Antiqua" w:eastAsia="Book Antiqua" w:hAnsi="Book Antiqua" w:cs="Book Antiqua"/>
          <w:color w:val="000000" w:themeColor="text1"/>
          <w:lang w:val="es-PR"/>
        </w:rPr>
        <w:t xml:space="preserve">enmiendan y se </w:t>
      </w:r>
      <w:r>
        <w:rPr>
          <w:rFonts w:ascii="Book Antiqua" w:eastAsia="Book Antiqua" w:hAnsi="Book Antiqua" w:cs="Book Antiqua"/>
          <w:color w:val="000000" w:themeColor="text1"/>
          <w:lang w:val="es-PR"/>
        </w:rPr>
        <w:t xml:space="preserve">renumeran </w:t>
      </w:r>
      <w:r w:rsidR="007A1F79">
        <w:rPr>
          <w:rFonts w:ascii="Book Antiqua" w:eastAsia="Book Antiqua" w:hAnsi="Book Antiqua" w:cs="Book Antiqua"/>
          <w:color w:val="000000" w:themeColor="text1"/>
          <w:lang w:val="es-PR"/>
        </w:rPr>
        <w:t xml:space="preserve">los actuales Artículos 2, 3 y 4 como </w:t>
      </w:r>
      <w:r w:rsidR="007A1F79" w:rsidRPr="00F47EF7">
        <w:rPr>
          <w:rFonts w:ascii="Book Antiqua" w:eastAsia="Book Antiqua" w:hAnsi="Book Antiqua" w:cs="Book Antiqua"/>
          <w:strike/>
          <w:color w:val="000000" w:themeColor="text1"/>
          <w:lang w:val="es-PR"/>
        </w:rPr>
        <w:t>Artículo</w:t>
      </w:r>
      <w:r w:rsidR="007A1F79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F47EF7">
        <w:rPr>
          <w:rFonts w:ascii="Book Antiqua" w:eastAsia="Book Antiqua" w:hAnsi="Book Antiqua" w:cs="Book Antiqua"/>
          <w:i/>
          <w:iCs/>
          <w:color w:val="000000" w:themeColor="text1"/>
          <w:u w:val="single"/>
          <w:lang w:val="es-PR"/>
        </w:rPr>
        <w:t>Artículos</w:t>
      </w:r>
      <w:r w:rsidR="00F47EF7" w:rsidRPr="00F47EF7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7A1F79">
        <w:rPr>
          <w:rFonts w:ascii="Book Antiqua" w:eastAsia="Book Antiqua" w:hAnsi="Book Antiqua" w:cs="Book Antiqua"/>
          <w:color w:val="000000" w:themeColor="text1"/>
          <w:lang w:val="es-PR"/>
        </w:rPr>
        <w:t>3, 4 y 5 de la Ley</w:t>
      </w:r>
      <w:r>
        <w:rPr>
          <w:rFonts w:ascii="Book Antiqua" w:eastAsia="Book Antiqua" w:hAnsi="Book Antiqua" w:cs="Book Antiqua"/>
          <w:color w:val="000000" w:themeColor="text1"/>
          <w:lang w:val="es-PR"/>
        </w:rPr>
        <w:t xml:space="preserve"> Núm. 18 de 30 de octubre de 1975, según enmendada, para que se lean como sigue:</w:t>
      </w:r>
    </w:p>
    <w:p w14:paraId="7734D176" w14:textId="18D4F825" w:rsidR="0070056E" w:rsidRPr="00C02A62" w:rsidRDefault="0070056E" w:rsidP="0070056E">
      <w:pPr>
        <w:spacing w:line="480" w:lineRule="auto"/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>
        <w:rPr>
          <w:rFonts w:ascii="Book Antiqua" w:eastAsia="Book Antiqua" w:hAnsi="Book Antiqua" w:cs="Book Antiqua"/>
          <w:color w:val="000000" w:themeColor="text1"/>
          <w:lang w:val="es-PR"/>
        </w:rPr>
        <w:t xml:space="preserve">“Artículo </w:t>
      </w:r>
      <w:r>
        <w:rPr>
          <w:rFonts w:ascii="Book Antiqua" w:eastAsia="Book Antiqua" w:hAnsi="Book Antiqua" w:cs="Book Antiqua"/>
          <w:b/>
          <w:bCs/>
          <w:color w:val="000000" w:themeColor="text1"/>
          <w:lang w:val="es-PR"/>
        </w:rPr>
        <w:t xml:space="preserve">[2] </w:t>
      </w:r>
      <w:r>
        <w:rPr>
          <w:rFonts w:ascii="Book Antiqua" w:eastAsia="Book Antiqua" w:hAnsi="Book Antiqua" w:cs="Book Antiqua"/>
          <w:i/>
          <w:iCs/>
          <w:color w:val="000000" w:themeColor="text1"/>
          <w:lang w:val="es-PR"/>
        </w:rPr>
        <w:t>3</w:t>
      </w:r>
      <w:r>
        <w:rPr>
          <w:rFonts w:ascii="Book Antiqua" w:eastAsia="Book Antiqua" w:hAnsi="Book Antiqua" w:cs="Book Antiqua"/>
          <w:color w:val="000000" w:themeColor="text1"/>
          <w:lang w:val="es-PR"/>
        </w:rPr>
        <w:t xml:space="preserve">. — </w:t>
      </w:r>
      <w:r>
        <w:rPr>
          <w:rFonts w:ascii="Book Antiqua" w:eastAsia="Book Antiqua" w:hAnsi="Book Antiqua" w:cs="Book Antiqua"/>
          <w:i/>
          <w:iCs/>
          <w:color w:val="000000" w:themeColor="text1"/>
          <w:lang w:val="es-PR"/>
        </w:rPr>
        <w:t xml:space="preserve">Obligación </w:t>
      </w:r>
      <w:r w:rsidR="00C02A62">
        <w:rPr>
          <w:rFonts w:ascii="Book Antiqua" w:eastAsia="Book Antiqua" w:hAnsi="Book Antiqua" w:cs="Book Antiqua"/>
          <w:i/>
          <w:iCs/>
          <w:color w:val="000000" w:themeColor="text1"/>
          <w:u w:val="single"/>
          <w:lang w:val="es-PR"/>
        </w:rPr>
        <w:t xml:space="preserve">de </w:t>
      </w:r>
      <w:r w:rsidR="004A3549">
        <w:rPr>
          <w:rFonts w:ascii="Book Antiqua" w:eastAsia="Book Antiqua" w:hAnsi="Book Antiqua" w:cs="Book Antiqua"/>
          <w:i/>
          <w:iCs/>
          <w:color w:val="000000" w:themeColor="text1"/>
          <w:u w:val="single"/>
          <w:lang w:val="es-PR"/>
        </w:rPr>
        <w:t>presentación</w:t>
      </w:r>
      <w:r w:rsidR="00C02A62" w:rsidRPr="00F47777">
        <w:rPr>
          <w:rFonts w:ascii="Book Antiqua" w:eastAsia="Book Antiqua" w:hAnsi="Book Antiqua" w:cs="Book Antiqua"/>
          <w:i/>
          <w:iCs/>
          <w:color w:val="000000" w:themeColor="text1"/>
          <w:lang w:val="es-PR"/>
        </w:rPr>
        <w:t xml:space="preserve"> </w:t>
      </w:r>
      <w:r w:rsidRPr="00F47777">
        <w:rPr>
          <w:rFonts w:ascii="Book Antiqua" w:eastAsia="Book Antiqua" w:hAnsi="Book Antiqua" w:cs="Book Antiqua"/>
          <w:i/>
          <w:iCs/>
          <w:color w:val="000000" w:themeColor="text1"/>
          <w:lang w:val="es-PR"/>
        </w:rPr>
        <w:t>para</w:t>
      </w:r>
      <w:r w:rsidR="00F47777" w:rsidRPr="00F47777">
        <w:rPr>
          <w:rFonts w:ascii="Book Antiqua" w:eastAsia="Book Antiqua" w:hAnsi="Book Antiqua" w:cs="Book Antiqua"/>
          <w:i/>
          <w:iCs/>
          <w:color w:val="000000" w:themeColor="text1"/>
          <w:lang w:val="es-PR"/>
        </w:rPr>
        <w:t xml:space="preserve"> </w:t>
      </w:r>
      <w:r w:rsidRPr="00F47777">
        <w:rPr>
          <w:rFonts w:ascii="Book Antiqua" w:eastAsia="Book Antiqua" w:hAnsi="Book Antiqua" w:cs="Book Antiqua"/>
          <w:i/>
          <w:iCs/>
          <w:color w:val="000000" w:themeColor="text1"/>
          <w:lang w:val="es-PR"/>
        </w:rPr>
        <w:t>toda</w:t>
      </w:r>
      <w:r w:rsidRPr="00C02A62">
        <w:rPr>
          <w:rFonts w:ascii="Book Antiqua" w:eastAsia="Book Antiqua" w:hAnsi="Book Antiqua" w:cs="Book Antiqua"/>
          <w:i/>
          <w:iCs/>
          <w:color w:val="000000" w:themeColor="text1"/>
          <w:lang w:val="es-PR"/>
        </w:rPr>
        <w:t xml:space="preserve"> entidad gubernamental</w:t>
      </w:r>
      <w:r w:rsidR="00E91AB8">
        <w:rPr>
          <w:rFonts w:ascii="Book Antiqua" w:eastAsia="Book Antiqua" w:hAnsi="Book Antiqua" w:cs="Book Antiqua"/>
          <w:i/>
          <w:iCs/>
          <w:color w:val="000000" w:themeColor="text1"/>
          <w:lang w:val="es-PR"/>
        </w:rPr>
        <w:t xml:space="preserve"> </w:t>
      </w:r>
      <w:r w:rsidR="00C02A62">
        <w:rPr>
          <w:rFonts w:ascii="Book Antiqua" w:eastAsia="Book Antiqua" w:hAnsi="Book Antiqua" w:cs="Book Antiqua"/>
          <w:i/>
          <w:iCs/>
          <w:color w:val="000000" w:themeColor="text1"/>
          <w:u w:val="single"/>
          <w:lang w:val="es-PR"/>
        </w:rPr>
        <w:t>o entidad</w:t>
      </w:r>
      <w:r w:rsidRPr="00C02A62">
        <w:rPr>
          <w:rFonts w:ascii="Book Antiqua" w:eastAsia="Book Antiqua" w:hAnsi="Book Antiqua" w:cs="Book Antiqua"/>
          <w:i/>
          <w:iCs/>
          <w:color w:val="000000" w:themeColor="text1"/>
          <w:lang w:val="es-PR"/>
        </w:rPr>
        <w:t xml:space="preserve"> municipal en Puerto Rico</w:t>
      </w:r>
      <w:r w:rsidR="00C02A62">
        <w:rPr>
          <w:rFonts w:ascii="Book Antiqua" w:eastAsia="Book Antiqua" w:hAnsi="Book Antiqua" w:cs="Book Antiqua"/>
          <w:color w:val="000000" w:themeColor="text1"/>
          <w:lang w:val="es-PR"/>
        </w:rPr>
        <w:t>.</w:t>
      </w:r>
    </w:p>
    <w:p w14:paraId="4054A476" w14:textId="0E91E574" w:rsidR="0070056E" w:rsidRPr="004A3549" w:rsidRDefault="0070056E" w:rsidP="0070056E">
      <w:pPr>
        <w:spacing w:line="480" w:lineRule="auto"/>
        <w:ind w:firstLine="720"/>
        <w:jc w:val="both"/>
        <w:rPr>
          <w:rFonts w:ascii="Book Antiqua" w:eastAsia="Book Antiqua" w:hAnsi="Book Antiqua" w:cs="Book Antiqua"/>
          <w:i/>
          <w:iCs/>
          <w:color w:val="000000" w:themeColor="text1"/>
          <w:u w:val="single"/>
          <w:lang w:val="es-PR"/>
        </w:rPr>
      </w:pPr>
      <w:r>
        <w:rPr>
          <w:rFonts w:ascii="Book Antiqua" w:eastAsia="Book Antiqua" w:hAnsi="Book Antiqua" w:cs="Book Antiqua"/>
          <w:color w:val="000000" w:themeColor="text1"/>
          <w:lang w:val="es-PR"/>
        </w:rPr>
        <w:t xml:space="preserve">Todos los departamentos, agencias, instrumentalidades, oficinas y todo otro organismo y los municipios del </w:t>
      </w:r>
      <w:r>
        <w:rPr>
          <w:rFonts w:ascii="Book Antiqua" w:eastAsia="Book Antiqua" w:hAnsi="Book Antiqua" w:cs="Book Antiqua"/>
          <w:b/>
          <w:bCs/>
          <w:color w:val="000000" w:themeColor="text1"/>
          <w:lang w:val="es-PR"/>
        </w:rPr>
        <w:t>[Estado Libre Asociado]</w:t>
      </w:r>
      <w:r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>
        <w:rPr>
          <w:rFonts w:ascii="Book Antiqua" w:eastAsia="Book Antiqua" w:hAnsi="Book Antiqua" w:cs="Book Antiqua"/>
          <w:i/>
          <w:iCs/>
          <w:color w:val="000000" w:themeColor="text1"/>
          <w:lang w:val="es-PR"/>
        </w:rPr>
        <w:t>Gobierno de Puerto Rico</w:t>
      </w:r>
      <w:r>
        <w:rPr>
          <w:rFonts w:ascii="Book Antiqua" w:eastAsia="Book Antiqua" w:hAnsi="Book Antiqua" w:cs="Book Antiqua"/>
          <w:color w:val="000000" w:themeColor="text1"/>
          <w:lang w:val="es-PR"/>
        </w:rPr>
        <w:t xml:space="preserve"> deberán, dentro de los sesenta (60) días de la aprobación de esta ley, </w:t>
      </w:r>
      <w:r w:rsidRPr="004A3549">
        <w:rPr>
          <w:rFonts w:ascii="Book Antiqua" w:eastAsia="Book Antiqua" w:hAnsi="Book Antiqua" w:cs="Book Antiqua"/>
          <w:strike/>
          <w:color w:val="000000" w:themeColor="text1"/>
          <w:lang w:val="es-PR"/>
        </w:rPr>
        <w:t>radicar</w:t>
      </w:r>
      <w:r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4A3549">
        <w:rPr>
          <w:rFonts w:ascii="Book Antiqua" w:eastAsia="Book Antiqua" w:hAnsi="Book Antiqua" w:cs="Book Antiqua"/>
          <w:i/>
          <w:iCs/>
          <w:color w:val="000000" w:themeColor="text1"/>
          <w:u w:val="single"/>
          <w:lang w:val="es-PR"/>
        </w:rPr>
        <w:t xml:space="preserve">presentar </w:t>
      </w:r>
      <w:r>
        <w:rPr>
          <w:rFonts w:ascii="Book Antiqua" w:eastAsia="Book Antiqua" w:hAnsi="Book Antiqua" w:cs="Book Antiqua"/>
          <w:color w:val="000000" w:themeColor="text1"/>
          <w:lang w:val="es-PR"/>
        </w:rPr>
        <w:t>en la Oficina del Contralor</w:t>
      </w:r>
      <w:r w:rsidR="004A3549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4A3549">
        <w:rPr>
          <w:rFonts w:ascii="Book Antiqua" w:eastAsia="Book Antiqua" w:hAnsi="Book Antiqua" w:cs="Book Antiqua"/>
          <w:i/>
          <w:iCs/>
          <w:color w:val="000000" w:themeColor="text1"/>
          <w:u w:val="single"/>
          <w:lang w:val="es-PR"/>
        </w:rPr>
        <w:t>de Puerto Rico</w:t>
      </w:r>
      <w:r>
        <w:rPr>
          <w:rFonts w:ascii="Book Antiqua" w:eastAsia="Book Antiqua" w:hAnsi="Book Antiqua" w:cs="Book Antiqua"/>
          <w:color w:val="000000" w:themeColor="text1"/>
          <w:lang w:val="es-PR"/>
        </w:rPr>
        <w:t xml:space="preserve"> aquellos contratos previamente otorgados y aún vigentes.</w:t>
      </w:r>
    </w:p>
    <w:p w14:paraId="0A3621CE" w14:textId="77777777" w:rsidR="0070056E" w:rsidRDefault="0070056E" w:rsidP="0070056E">
      <w:pPr>
        <w:spacing w:line="480" w:lineRule="auto"/>
        <w:ind w:firstLine="720"/>
        <w:jc w:val="both"/>
        <w:rPr>
          <w:rFonts w:ascii="Book Antiqua" w:eastAsia="Book Antiqua" w:hAnsi="Book Antiqua" w:cs="Book Antiqua"/>
          <w:i/>
          <w:iCs/>
          <w:color w:val="000000" w:themeColor="text1"/>
          <w:lang w:val="es-PR"/>
        </w:rPr>
      </w:pPr>
      <w:r>
        <w:rPr>
          <w:rFonts w:ascii="Book Antiqua" w:eastAsia="Book Antiqua" w:hAnsi="Book Antiqua" w:cs="Book Antiqua"/>
          <w:color w:val="000000" w:themeColor="text1"/>
          <w:lang w:val="es-PR"/>
        </w:rPr>
        <w:t xml:space="preserve">Artículo </w:t>
      </w:r>
      <w:r>
        <w:rPr>
          <w:rFonts w:ascii="Book Antiqua" w:eastAsia="Book Antiqua" w:hAnsi="Book Antiqua" w:cs="Book Antiqua"/>
          <w:b/>
          <w:bCs/>
          <w:color w:val="000000" w:themeColor="text1"/>
          <w:lang w:val="es-PR"/>
        </w:rPr>
        <w:t>[3]</w:t>
      </w:r>
      <w:r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>
        <w:rPr>
          <w:rFonts w:ascii="Book Antiqua" w:eastAsia="Book Antiqua" w:hAnsi="Book Antiqua" w:cs="Book Antiqua"/>
          <w:i/>
          <w:iCs/>
          <w:color w:val="000000" w:themeColor="text1"/>
          <w:lang w:val="es-PR"/>
        </w:rPr>
        <w:t>4</w:t>
      </w:r>
      <w:r>
        <w:rPr>
          <w:rFonts w:ascii="Book Antiqua" w:eastAsia="Book Antiqua" w:hAnsi="Book Antiqua" w:cs="Book Antiqua"/>
          <w:color w:val="000000" w:themeColor="text1"/>
          <w:lang w:val="es-PR"/>
        </w:rPr>
        <w:t xml:space="preserve">. — </w:t>
      </w:r>
      <w:r>
        <w:rPr>
          <w:rFonts w:ascii="Book Antiqua" w:eastAsia="Book Antiqua" w:hAnsi="Book Antiqua" w:cs="Book Antiqua"/>
          <w:i/>
          <w:iCs/>
          <w:color w:val="000000" w:themeColor="text1"/>
          <w:lang w:val="es-PR"/>
        </w:rPr>
        <w:t>Facultad de reglamentar.</w:t>
      </w:r>
    </w:p>
    <w:p w14:paraId="59BB94A1" w14:textId="60DC3259" w:rsidR="0070056E" w:rsidRDefault="0070056E" w:rsidP="0070056E">
      <w:pPr>
        <w:spacing w:line="480" w:lineRule="auto"/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>
        <w:rPr>
          <w:rFonts w:ascii="Book Antiqua" w:eastAsia="Book Antiqua" w:hAnsi="Book Antiqua" w:cs="Book Antiqua"/>
          <w:color w:val="000000" w:themeColor="text1"/>
          <w:lang w:val="es-PR"/>
        </w:rPr>
        <w:t xml:space="preserve">Se faculta al Contralor de Puerto Rico a preparar y adoptar un reglamento a los fines del adecuado cumplimiento e implementación de las disposiciones de esta ley. </w:t>
      </w:r>
      <w:r w:rsidRPr="004A3549">
        <w:rPr>
          <w:rFonts w:ascii="Book Antiqua" w:eastAsia="Book Antiqua" w:hAnsi="Book Antiqua" w:cs="Book Antiqua"/>
          <w:i/>
          <w:iCs/>
          <w:strike/>
          <w:color w:val="000000" w:themeColor="text1"/>
          <w:lang w:val="es-PR"/>
        </w:rPr>
        <w:t xml:space="preserve">Dicho reglamento incluirá las normas del Registro </w:t>
      </w:r>
      <w:r w:rsidR="00F47777" w:rsidRPr="004A3549">
        <w:rPr>
          <w:rFonts w:ascii="Book Antiqua" w:eastAsia="Book Antiqua" w:hAnsi="Book Antiqua" w:cs="Book Antiqua"/>
          <w:i/>
          <w:iCs/>
          <w:strike/>
          <w:color w:val="000000" w:themeColor="text1"/>
          <w:u w:val="single"/>
          <w:lang w:val="es-PR"/>
        </w:rPr>
        <w:t>Suplementario</w:t>
      </w:r>
      <w:r w:rsidR="00F47777" w:rsidRPr="004A3549">
        <w:rPr>
          <w:rFonts w:ascii="Book Antiqua" w:eastAsia="Book Antiqua" w:hAnsi="Book Antiqua" w:cs="Book Antiqua"/>
          <w:i/>
          <w:iCs/>
          <w:strike/>
          <w:color w:val="000000" w:themeColor="text1"/>
          <w:lang w:val="es-PR"/>
        </w:rPr>
        <w:t xml:space="preserve"> </w:t>
      </w:r>
      <w:r w:rsidRPr="004A3549">
        <w:rPr>
          <w:rFonts w:ascii="Book Antiqua" w:eastAsia="Book Antiqua" w:hAnsi="Book Antiqua" w:cs="Book Antiqua"/>
          <w:i/>
          <w:iCs/>
          <w:strike/>
          <w:color w:val="000000" w:themeColor="text1"/>
          <w:lang w:val="es-PR"/>
        </w:rPr>
        <w:t>de Contratos de Alto Volumen</w:t>
      </w:r>
      <w:r w:rsidRPr="004A3549">
        <w:rPr>
          <w:rFonts w:ascii="Book Antiqua" w:eastAsia="Book Antiqua" w:hAnsi="Book Antiqua" w:cs="Book Antiqua"/>
          <w:strike/>
          <w:color w:val="000000" w:themeColor="text1"/>
          <w:lang w:val="es-PR"/>
        </w:rPr>
        <w:t>.</w:t>
      </w:r>
      <w:r w:rsidRPr="00820965">
        <w:rPr>
          <w:rFonts w:ascii="Book Antiqua" w:eastAsia="Book Antiqua" w:hAnsi="Book Antiqua" w:cs="Book Antiqua"/>
          <w:strike/>
          <w:color w:val="000000" w:themeColor="text1"/>
          <w:lang w:val="es-PR"/>
        </w:rPr>
        <w:t>”</w:t>
      </w:r>
    </w:p>
    <w:p w14:paraId="0C41D88E" w14:textId="77777777" w:rsidR="0070056E" w:rsidRDefault="0070056E" w:rsidP="0070056E">
      <w:pPr>
        <w:spacing w:line="480" w:lineRule="auto"/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>
        <w:rPr>
          <w:rFonts w:ascii="Book Antiqua" w:eastAsia="Book Antiqua" w:hAnsi="Book Antiqua" w:cs="Book Antiqua"/>
          <w:color w:val="000000" w:themeColor="text1"/>
          <w:lang w:val="es-PR"/>
        </w:rPr>
        <w:t xml:space="preserve">Artículo [4] </w:t>
      </w:r>
      <w:r>
        <w:rPr>
          <w:rFonts w:ascii="Book Antiqua" w:eastAsia="Book Antiqua" w:hAnsi="Book Antiqua" w:cs="Book Antiqua"/>
          <w:i/>
          <w:iCs/>
          <w:color w:val="000000" w:themeColor="text1"/>
          <w:lang w:val="es-PR"/>
        </w:rPr>
        <w:t>5</w:t>
      </w:r>
      <w:r>
        <w:rPr>
          <w:rFonts w:ascii="Book Antiqua" w:eastAsia="Book Antiqua" w:hAnsi="Book Antiqua" w:cs="Book Antiqua"/>
          <w:color w:val="000000" w:themeColor="text1"/>
          <w:lang w:val="es-PR"/>
        </w:rPr>
        <w:t xml:space="preserve">. — </w:t>
      </w:r>
      <w:r>
        <w:rPr>
          <w:rFonts w:ascii="Book Antiqua" w:eastAsia="Book Antiqua" w:hAnsi="Book Antiqua" w:cs="Book Antiqua"/>
          <w:i/>
          <w:iCs/>
          <w:color w:val="000000" w:themeColor="text1"/>
          <w:lang w:val="es-PR"/>
        </w:rPr>
        <w:t>Vigencia.</w:t>
      </w:r>
    </w:p>
    <w:p w14:paraId="459A6DB4" w14:textId="7F2A2612" w:rsidR="00304ACE" w:rsidRDefault="009D3A1D" w:rsidP="009D3A1D">
      <w:pPr>
        <w:spacing w:line="480" w:lineRule="auto"/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>
        <w:rPr>
          <w:rFonts w:ascii="Book Antiqua" w:eastAsia="Book Antiqua" w:hAnsi="Book Antiqua" w:cs="Book Antiqua"/>
          <w:color w:val="000000" w:themeColor="text1"/>
          <w:lang w:val="es-PR"/>
        </w:rPr>
        <w:lastRenderedPageBreak/>
        <w:t>..</w:t>
      </w:r>
      <w:r w:rsidR="0070056E">
        <w:rPr>
          <w:rFonts w:ascii="Book Antiqua" w:eastAsia="Book Antiqua" w:hAnsi="Book Antiqua" w:cs="Book Antiqua"/>
          <w:color w:val="000000" w:themeColor="text1"/>
          <w:lang w:val="es-PR"/>
        </w:rPr>
        <w:t>.”</w:t>
      </w:r>
    </w:p>
    <w:p w14:paraId="22828E20" w14:textId="77777777" w:rsidR="001102AD" w:rsidRDefault="009D3A1D" w:rsidP="009D3A1D">
      <w:pPr>
        <w:spacing w:line="480" w:lineRule="auto"/>
        <w:ind w:firstLine="720"/>
        <w:jc w:val="both"/>
        <w:rPr>
          <w:rFonts w:ascii="Book Antiqua" w:eastAsia="Book Antiqua" w:hAnsi="Book Antiqua" w:cs="Book Antiqua"/>
          <w:i/>
          <w:iCs/>
          <w:color w:val="000000" w:themeColor="text1"/>
          <w:u w:val="single"/>
          <w:lang w:val="es-PR"/>
        </w:rPr>
      </w:pPr>
      <w:r>
        <w:rPr>
          <w:rFonts w:ascii="Book Antiqua" w:eastAsia="Book Antiqua" w:hAnsi="Book Antiqua" w:cs="Book Antiqua"/>
          <w:color w:val="000000" w:themeColor="text1"/>
          <w:lang w:val="es-PR"/>
        </w:rPr>
        <w:t xml:space="preserve">Sección 3.- </w:t>
      </w:r>
      <w:r w:rsidR="006072E2">
        <w:rPr>
          <w:rFonts w:ascii="Book Antiqua" w:eastAsia="Book Antiqua" w:hAnsi="Book Antiqua" w:cs="Book Antiqua"/>
          <w:i/>
          <w:iCs/>
          <w:color w:val="000000" w:themeColor="text1"/>
          <w:u w:val="single"/>
          <w:lang w:val="es-PR"/>
        </w:rPr>
        <w:t>Vigencia</w:t>
      </w:r>
      <w:r w:rsidR="001102AD">
        <w:rPr>
          <w:rFonts w:ascii="Book Antiqua" w:eastAsia="Book Antiqua" w:hAnsi="Book Antiqua" w:cs="Book Antiqua"/>
          <w:i/>
          <w:iCs/>
          <w:color w:val="000000" w:themeColor="text1"/>
          <w:u w:val="single"/>
          <w:lang w:val="es-PR"/>
        </w:rPr>
        <w:t>.</w:t>
      </w:r>
    </w:p>
    <w:p w14:paraId="3B21209E" w14:textId="1847DFA4" w:rsidR="009D3A1D" w:rsidRPr="009D3A1D" w:rsidRDefault="009D3A1D" w:rsidP="009D3A1D">
      <w:pPr>
        <w:spacing w:line="480" w:lineRule="auto"/>
        <w:ind w:firstLine="720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 w:rsidRPr="001102AD">
        <w:rPr>
          <w:rFonts w:ascii="Book Antiqua" w:eastAsia="Book Antiqua" w:hAnsi="Book Antiqua" w:cs="Book Antiqua"/>
          <w:strike/>
          <w:color w:val="000000" w:themeColor="text1"/>
          <w:lang w:val="es-PR"/>
        </w:rPr>
        <w:t>Este</w:t>
      </w:r>
      <w:r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1102AD">
        <w:rPr>
          <w:rFonts w:ascii="Book Antiqua" w:eastAsia="Book Antiqua" w:hAnsi="Book Antiqua" w:cs="Book Antiqua"/>
          <w:i/>
          <w:iCs/>
          <w:color w:val="000000" w:themeColor="text1"/>
          <w:u w:val="single"/>
          <w:lang w:val="es-PR"/>
        </w:rPr>
        <w:t xml:space="preserve">Esta </w:t>
      </w:r>
      <w:r>
        <w:rPr>
          <w:rFonts w:ascii="Book Antiqua" w:eastAsia="Book Antiqua" w:hAnsi="Book Antiqua" w:cs="Book Antiqua"/>
          <w:color w:val="000000" w:themeColor="text1"/>
          <w:lang w:val="es-PR"/>
        </w:rPr>
        <w:t xml:space="preserve">Ley entrará en vigor </w:t>
      </w:r>
      <w:r w:rsidRPr="004A3549">
        <w:rPr>
          <w:rFonts w:ascii="Book Antiqua" w:eastAsia="Book Antiqua" w:hAnsi="Book Antiqua" w:cs="Book Antiqua"/>
          <w:strike/>
          <w:color w:val="000000" w:themeColor="text1"/>
          <w:lang w:val="es-PR"/>
        </w:rPr>
        <w:t>inmediatamente después de su aprobación</w:t>
      </w:r>
      <w:r w:rsidR="004A3549">
        <w:rPr>
          <w:rFonts w:ascii="Book Antiqua" w:eastAsia="Book Antiqua" w:hAnsi="Book Antiqua" w:cs="Book Antiqua"/>
          <w:color w:val="000000" w:themeColor="text1"/>
          <w:lang w:val="es-PR"/>
        </w:rPr>
        <w:t xml:space="preserve"> </w:t>
      </w:r>
      <w:r w:rsidR="004A3549">
        <w:rPr>
          <w:rFonts w:ascii="Book Antiqua" w:eastAsia="Book Antiqua" w:hAnsi="Book Antiqua" w:cs="Book Antiqua"/>
          <w:i/>
          <w:iCs/>
          <w:color w:val="000000" w:themeColor="text1"/>
          <w:u w:val="single"/>
          <w:lang w:val="es-PR"/>
        </w:rPr>
        <w:t>a los noventa (90) días después de su aprobación, pero sus disposiciones aplicarán a todos los contratos otorgados a partir del 1 de julio de 2025</w:t>
      </w:r>
      <w:r>
        <w:rPr>
          <w:rFonts w:ascii="Book Antiqua" w:eastAsia="Book Antiqua" w:hAnsi="Book Antiqua" w:cs="Book Antiqua"/>
          <w:color w:val="000000" w:themeColor="text1"/>
          <w:lang w:val="es-PR"/>
        </w:rPr>
        <w:t>.</w:t>
      </w:r>
    </w:p>
    <w:sectPr w:rsidR="009D3A1D" w:rsidRPr="009D3A1D">
      <w:footerReference w:type="default" r:id="rId11"/>
      <w:footerReference w:type="first" r:id="rId12"/>
      <w:type w:val="continuous"/>
      <w:pgSz w:w="12240" w:h="15840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12366E" w14:textId="77777777" w:rsidR="00ED3F72" w:rsidRDefault="00ED3F72">
      <w:r>
        <w:separator/>
      </w:r>
    </w:p>
  </w:endnote>
  <w:endnote w:type="continuationSeparator" w:id="0">
    <w:p w14:paraId="5DCA7D1D" w14:textId="77777777" w:rsidR="00ED3F72" w:rsidRDefault="00ED3F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altName w:val="Book Antiqua"/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venirNextLTPro">
    <w:altName w:val="Calibri"/>
    <w:charset w:val="00"/>
    <w:family w:val="swiss"/>
    <w:pitch w:val="default"/>
    <w:sig w:usb0="00000000" w:usb1="00000000" w:usb2="00000000" w:usb3="00000000" w:csb0="00000001" w:csb1="00000000"/>
  </w:font>
  <w:font w:name="AvenirNextLTPro-Italic">
    <w:altName w:val="Calibri"/>
    <w:charset w:val="00"/>
    <w:family w:val="swiss"/>
    <w:pitch w:val="default"/>
    <w:sig w:usb0="00000000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4A0" w:firstRow="1" w:lastRow="0" w:firstColumn="1" w:lastColumn="0" w:noHBand="0" w:noVBand="1"/>
    </w:tblPr>
    <w:tblGrid>
      <w:gridCol w:w="3120"/>
      <w:gridCol w:w="3120"/>
      <w:gridCol w:w="3120"/>
    </w:tblGrid>
    <w:tr w:rsidR="00304ACE" w14:paraId="27B51498" w14:textId="77777777">
      <w:trPr>
        <w:trHeight w:val="300"/>
      </w:trPr>
      <w:tc>
        <w:tcPr>
          <w:tcW w:w="3120" w:type="dxa"/>
        </w:tcPr>
        <w:p w14:paraId="1372B401" w14:textId="77777777" w:rsidR="00304ACE" w:rsidRDefault="00304ACE">
          <w:pPr>
            <w:pStyle w:val="Header"/>
            <w:ind w:left="-115"/>
          </w:pPr>
        </w:p>
      </w:tc>
      <w:tc>
        <w:tcPr>
          <w:tcW w:w="3120" w:type="dxa"/>
        </w:tcPr>
        <w:p w14:paraId="0CD21879" w14:textId="77777777" w:rsidR="00304ACE" w:rsidRDefault="00304ACE">
          <w:pPr>
            <w:pStyle w:val="Header"/>
            <w:jc w:val="center"/>
          </w:pPr>
        </w:p>
      </w:tc>
      <w:tc>
        <w:tcPr>
          <w:tcW w:w="3120" w:type="dxa"/>
        </w:tcPr>
        <w:p w14:paraId="376E4C1A" w14:textId="77777777" w:rsidR="00304ACE" w:rsidRDefault="00304ACE">
          <w:pPr>
            <w:pStyle w:val="Header"/>
            <w:ind w:right="-115"/>
            <w:jc w:val="right"/>
          </w:pPr>
        </w:p>
      </w:tc>
    </w:tr>
  </w:tbl>
  <w:p w14:paraId="53F709D1" w14:textId="77777777" w:rsidR="00304ACE" w:rsidRDefault="00304AC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4A0" w:firstRow="1" w:lastRow="0" w:firstColumn="1" w:lastColumn="0" w:noHBand="0" w:noVBand="1"/>
    </w:tblPr>
    <w:tblGrid>
      <w:gridCol w:w="3120"/>
      <w:gridCol w:w="3120"/>
      <w:gridCol w:w="3120"/>
    </w:tblGrid>
    <w:tr w:rsidR="00304ACE" w14:paraId="0D43943A" w14:textId="77777777">
      <w:trPr>
        <w:trHeight w:val="300"/>
      </w:trPr>
      <w:tc>
        <w:tcPr>
          <w:tcW w:w="3120" w:type="dxa"/>
        </w:tcPr>
        <w:p w14:paraId="6D856A40" w14:textId="77777777" w:rsidR="00304ACE" w:rsidRDefault="00304ACE">
          <w:pPr>
            <w:pStyle w:val="Header"/>
            <w:ind w:left="-115"/>
          </w:pPr>
        </w:p>
      </w:tc>
      <w:tc>
        <w:tcPr>
          <w:tcW w:w="3120" w:type="dxa"/>
        </w:tcPr>
        <w:p w14:paraId="3FC66069" w14:textId="77777777" w:rsidR="00304ACE" w:rsidRDefault="00304ACE">
          <w:pPr>
            <w:pStyle w:val="Header"/>
            <w:jc w:val="center"/>
          </w:pPr>
        </w:p>
      </w:tc>
      <w:tc>
        <w:tcPr>
          <w:tcW w:w="3120" w:type="dxa"/>
        </w:tcPr>
        <w:p w14:paraId="45B843AB" w14:textId="77777777" w:rsidR="00304ACE" w:rsidRDefault="00304ACE">
          <w:pPr>
            <w:pStyle w:val="Header"/>
            <w:ind w:right="-115"/>
            <w:jc w:val="right"/>
          </w:pPr>
        </w:p>
      </w:tc>
    </w:tr>
  </w:tbl>
  <w:p w14:paraId="07CC875E" w14:textId="77777777" w:rsidR="00304ACE" w:rsidRDefault="00304ACE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4A0" w:firstRow="1" w:lastRow="0" w:firstColumn="1" w:lastColumn="0" w:noHBand="0" w:noVBand="1"/>
    </w:tblPr>
    <w:tblGrid>
      <w:gridCol w:w="3120"/>
      <w:gridCol w:w="3120"/>
      <w:gridCol w:w="3120"/>
    </w:tblGrid>
    <w:tr w:rsidR="00304ACE" w14:paraId="2C5CD6B7" w14:textId="77777777">
      <w:trPr>
        <w:trHeight w:val="300"/>
      </w:trPr>
      <w:tc>
        <w:tcPr>
          <w:tcW w:w="3120" w:type="dxa"/>
        </w:tcPr>
        <w:p w14:paraId="235885D7" w14:textId="77777777" w:rsidR="00304ACE" w:rsidRDefault="00304ACE">
          <w:pPr>
            <w:pStyle w:val="Header"/>
            <w:ind w:left="-115"/>
          </w:pPr>
        </w:p>
      </w:tc>
      <w:tc>
        <w:tcPr>
          <w:tcW w:w="3120" w:type="dxa"/>
        </w:tcPr>
        <w:p w14:paraId="259584CD" w14:textId="77777777" w:rsidR="00304ACE" w:rsidRDefault="00304ACE">
          <w:pPr>
            <w:pStyle w:val="Header"/>
            <w:jc w:val="center"/>
          </w:pPr>
        </w:p>
      </w:tc>
      <w:tc>
        <w:tcPr>
          <w:tcW w:w="3120" w:type="dxa"/>
        </w:tcPr>
        <w:p w14:paraId="4AFCDF3C" w14:textId="77777777" w:rsidR="00304ACE" w:rsidRDefault="00304ACE">
          <w:pPr>
            <w:pStyle w:val="Header"/>
            <w:ind w:right="-115"/>
            <w:jc w:val="right"/>
          </w:pPr>
        </w:p>
      </w:tc>
    </w:tr>
  </w:tbl>
  <w:p w14:paraId="34BCF0AB" w14:textId="77777777" w:rsidR="00304ACE" w:rsidRDefault="00304ACE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4A0" w:firstRow="1" w:lastRow="0" w:firstColumn="1" w:lastColumn="0" w:noHBand="0" w:noVBand="1"/>
    </w:tblPr>
    <w:tblGrid>
      <w:gridCol w:w="3120"/>
      <w:gridCol w:w="3120"/>
      <w:gridCol w:w="3120"/>
    </w:tblGrid>
    <w:tr w:rsidR="00304ACE" w14:paraId="799041E9" w14:textId="77777777">
      <w:trPr>
        <w:trHeight w:val="300"/>
      </w:trPr>
      <w:tc>
        <w:tcPr>
          <w:tcW w:w="3120" w:type="dxa"/>
        </w:tcPr>
        <w:p w14:paraId="30DDBBD4" w14:textId="77777777" w:rsidR="00304ACE" w:rsidRDefault="00304ACE">
          <w:pPr>
            <w:pStyle w:val="Header"/>
            <w:ind w:left="-115"/>
          </w:pPr>
        </w:p>
      </w:tc>
      <w:tc>
        <w:tcPr>
          <w:tcW w:w="3120" w:type="dxa"/>
        </w:tcPr>
        <w:p w14:paraId="42A3A4A0" w14:textId="77777777" w:rsidR="00304ACE" w:rsidRDefault="00304ACE">
          <w:pPr>
            <w:pStyle w:val="Header"/>
            <w:jc w:val="center"/>
          </w:pPr>
        </w:p>
      </w:tc>
      <w:tc>
        <w:tcPr>
          <w:tcW w:w="3120" w:type="dxa"/>
        </w:tcPr>
        <w:p w14:paraId="1BBBE86A" w14:textId="77777777" w:rsidR="00304ACE" w:rsidRDefault="00304ACE">
          <w:pPr>
            <w:pStyle w:val="Header"/>
            <w:ind w:right="-115"/>
            <w:jc w:val="right"/>
          </w:pPr>
        </w:p>
      </w:tc>
    </w:tr>
  </w:tbl>
  <w:p w14:paraId="21B3D43F" w14:textId="77777777" w:rsidR="00304ACE" w:rsidRDefault="00304AC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8D830E" w14:textId="77777777" w:rsidR="00ED3F72" w:rsidRDefault="00ED3F72">
      <w:r>
        <w:separator/>
      </w:r>
    </w:p>
  </w:footnote>
  <w:footnote w:type="continuationSeparator" w:id="0">
    <w:p w14:paraId="798B4435" w14:textId="77777777" w:rsidR="00ED3F72" w:rsidRDefault="00ED3F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340BA2" w14:textId="77777777" w:rsidR="00304ACE" w:rsidRDefault="003E0277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20</w:t>
    </w:r>
    <w:r>
      <w:rPr>
        <w:rStyle w:val="PageNumber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8A68CC" w14:textId="6191C732" w:rsidR="00304ACE" w:rsidRDefault="003E0277">
    <w:pPr>
      <w:pStyle w:val="Header"/>
      <w:jc w:val="right"/>
    </w:pPr>
    <w:r>
      <w:t>A-00</w:t>
    </w:r>
    <w:r w:rsidR="009D3A1D">
      <w:t>4</w:t>
    </w:r>
  </w:p>
  <w:p w14:paraId="5AB6B40E" w14:textId="1EECC6E5" w:rsidR="00304ACE" w:rsidRDefault="00DC322F" w:rsidP="00DC322F">
    <w:pPr>
      <w:pStyle w:val="Header"/>
      <w:jc w:val="center"/>
    </w:pPr>
    <w:r>
      <w:t>ENTIRILLADO ELECTR</w:t>
    </w:r>
    <w:r w:rsidR="006C65D6">
      <w:t>Ó</w:t>
    </w:r>
    <w:r>
      <w:t>NICO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DE0385"/>
    <w:multiLevelType w:val="multilevel"/>
    <w:tmpl w:val="07DE0385"/>
    <w:lvl w:ilvl="0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F247FEA"/>
    <w:multiLevelType w:val="multilevel"/>
    <w:tmpl w:val="0F247FEA"/>
    <w:lvl w:ilvl="0">
      <w:start w:val="1"/>
      <w:numFmt w:val="decimal"/>
      <w:lvlText w:val="%1)"/>
      <w:lvlJc w:val="left"/>
      <w:pPr>
        <w:ind w:left="720" w:hanging="360"/>
      </w:pPr>
      <w:rPr>
        <w:rFonts w:eastAsia="Book Antiqua" w:cs="Book Antiqua" w:hint="default"/>
        <w:b w:val="0"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93988906">
    <w:abstractNumId w:val="1"/>
  </w:num>
  <w:num w:numId="2" w16cid:durableId="15701180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720"/>
  <w:hyphenationZone w:val="425"/>
  <w:drawingGridVerticalSpacing w:val="156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2DC81B01"/>
    <w:rsid w:val="000161C5"/>
    <w:rsid w:val="00036ED4"/>
    <w:rsid w:val="000673AC"/>
    <w:rsid w:val="000711FC"/>
    <w:rsid w:val="00085E15"/>
    <w:rsid w:val="000C5A98"/>
    <w:rsid w:val="000E55ED"/>
    <w:rsid w:val="000F0615"/>
    <w:rsid w:val="001102AD"/>
    <w:rsid w:val="00147E8A"/>
    <w:rsid w:val="001939E3"/>
    <w:rsid w:val="001A2329"/>
    <w:rsid w:val="001B1D59"/>
    <w:rsid w:val="00206B76"/>
    <w:rsid w:val="00223104"/>
    <w:rsid w:val="00253BF6"/>
    <w:rsid w:val="00256B23"/>
    <w:rsid w:val="002A6E05"/>
    <w:rsid w:val="002B5D44"/>
    <w:rsid w:val="002F3BD8"/>
    <w:rsid w:val="002F54B9"/>
    <w:rsid w:val="00304ACE"/>
    <w:rsid w:val="00324281"/>
    <w:rsid w:val="003405C7"/>
    <w:rsid w:val="003B1439"/>
    <w:rsid w:val="003C53AC"/>
    <w:rsid w:val="003C743D"/>
    <w:rsid w:val="003E0277"/>
    <w:rsid w:val="00432A15"/>
    <w:rsid w:val="00445F6C"/>
    <w:rsid w:val="00465CC1"/>
    <w:rsid w:val="004A0D89"/>
    <w:rsid w:val="004A3549"/>
    <w:rsid w:val="004C6DDD"/>
    <w:rsid w:val="004E108F"/>
    <w:rsid w:val="00536B44"/>
    <w:rsid w:val="00540F1F"/>
    <w:rsid w:val="005C4742"/>
    <w:rsid w:val="006072E2"/>
    <w:rsid w:val="00664F11"/>
    <w:rsid w:val="006A5C7B"/>
    <w:rsid w:val="006C65D6"/>
    <w:rsid w:val="0070056E"/>
    <w:rsid w:val="007447F5"/>
    <w:rsid w:val="00773F0F"/>
    <w:rsid w:val="007762C6"/>
    <w:rsid w:val="007857D2"/>
    <w:rsid w:val="007953D9"/>
    <w:rsid w:val="007A1F79"/>
    <w:rsid w:val="007C0E26"/>
    <w:rsid w:val="00820965"/>
    <w:rsid w:val="00872C01"/>
    <w:rsid w:val="008C0794"/>
    <w:rsid w:val="008C518F"/>
    <w:rsid w:val="0090130A"/>
    <w:rsid w:val="009028EB"/>
    <w:rsid w:val="00933AE2"/>
    <w:rsid w:val="0095101A"/>
    <w:rsid w:val="009673A0"/>
    <w:rsid w:val="00967ABF"/>
    <w:rsid w:val="00991118"/>
    <w:rsid w:val="00993342"/>
    <w:rsid w:val="009D3A1D"/>
    <w:rsid w:val="00A044F3"/>
    <w:rsid w:val="00A1405B"/>
    <w:rsid w:val="00A37ACE"/>
    <w:rsid w:val="00A44598"/>
    <w:rsid w:val="00B00E8A"/>
    <w:rsid w:val="00B62323"/>
    <w:rsid w:val="00BC63DB"/>
    <w:rsid w:val="00BE3662"/>
    <w:rsid w:val="00C02A62"/>
    <w:rsid w:val="00C17225"/>
    <w:rsid w:val="00C26C5D"/>
    <w:rsid w:val="00C75EC8"/>
    <w:rsid w:val="00C84A34"/>
    <w:rsid w:val="00CC5489"/>
    <w:rsid w:val="00D07AC3"/>
    <w:rsid w:val="00D17A19"/>
    <w:rsid w:val="00D2761C"/>
    <w:rsid w:val="00D3383C"/>
    <w:rsid w:val="00D83843"/>
    <w:rsid w:val="00D9494B"/>
    <w:rsid w:val="00DA6B0F"/>
    <w:rsid w:val="00DC322F"/>
    <w:rsid w:val="00DD5D7E"/>
    <w:rsid w:val="00DF4C50"/>
    <w:rsid w:val="00DF623A"/>
    <w:rsid w:val="00E0040F"/>
    <w:rsid w:val="00E23652"/>
    <w:rsid w:val="00E44A00"/>
    <w:rsid w:val="00E47D43"/>
    <w:rsid w:val="00E91AB8"/>
    <w:rsid w:val="00ED3F72"/>
    <w:rsid w:val="00EF41FF"/>
    <w:rsid w:val="00F42D3A"/>
    <w:rsid w:val="00F47777"/>
    <w:rsid w:val="00F47EF7"/>
    <w:rsid w:val="00F5630F"/>
    <w:rsid w:val="00F8243F"/>
    <w:rsid w:val="00F97433"/>
    <w:rsid w:val="00FA52F4"/>
    <w:rsid w:val="00FC2074"/>
    <w:rsid w:val="00FC715A"/>
    <w:rsid w:val="00FF3058"/>
    <w:rsid w:val="2CD33F1A"/>
    <w:rsid w:val="2DC81B01"/>
    <w:rsid w:val="7ACD12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7AB5A02"/>
  <w15:docId w15:val="{40782A5A-DD4B-4EBF-8945-15A272779C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34" w:qFormat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markedcontent">
    <w:name w:val="markedcontent"/>
    <w:basedOn w:val="DefaultParagraphFont"/>
  </w:style>
  <w:style w:type="character" w:styleId="LineNumber">
    <w:name w:val="line number"/>
    <w:basedOn w:val="DefaultParagraphFont"/>
    <w:rsid w:val="003E027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4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1326</Words>
  <Characters>7105</Characters>
  <Application>Microsoft Office Word</Application>
  <DocSecurity>4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crivera</dc:creator>
  <cp:lastModifiedBy>Camyl Moreno Pantojas</cp:lastModifiedBy>
  <cp:revision>2</cp:revision>
  <cp:lastPrinted>2025-05-20T17:44:00Z</cp:lastPrinted>
  <dcterms:created xsi:type="dcterms:W3CDTF">2025-05-27T19:52:00Z</dcterms:created>
  <dcterms:modified xsi:type="dcterms:W3CDTF">2025-05-27T19:52:00Z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1033-12.2.0.19805</vt:lpwstr>
  </property>
  <property fmtid="{D5CDD505-2E9C-101B-9397-08002B2CF9AE}" pid="3" name="ICV">
    <vt:lpwstr>40389CF9253D49298D128A5D0F079CBD_11</vt:lpwstr>
  </property>
</Properties>
</file>