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4D4C2" w14:textId="7777777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GOBIERNO DE PUERTO RICO</w:t>
      </w:r>
    </w:p>
    <w:p w14:paraId="63B2F509" w14:textId="77777777" w:rsidR="006705DD" w:rsidRPr="00226859" w:rsidRDefault="006705DD" w:rsidP="00D94B25">
      <w:pPr>
        <w:jc w:val="center"/>
        <w:rPr>
          <w:rFonts w:ascii="Book Antiqua" w:hAnsi="Book Antiqua"/>
          <w:lang w:val="es-ES_tradnl"/>
        </w:rPr>
      </w:pPr>
    </w:p>
    <w:p w14:paraId="636F3CF3" w14:textId="55829AD6" w:rsidR="006705DD" w:rsidRPr="00226859" w:rsidRDefault="001423CC" w:rsidP="00D94B25">
      <w:pPr>
        <w:pStyle w:val="Title2"/>
        <w:jc w:val="both"/>
        <w:rPr>
          <w:rFonts w:ascii="Book Antiqua" w:hAnsi="Book Antiqua"/>
          <w:lang w:val="es-ES_tradnl"/>
        </w:rPr>
      </w:pPr>
      <w:r w:rsidRPr="00226859">
        <w:rPr>
          <w:rFonts w:ascii="Book Antiqua" w:hAnsi="Book Antiqua"/>
          <w:lang w:val="es-ES_tradnl"/>
        </w:rPr>
        <w:t>20</w:t>
      </w:r>
      <w:r w:rsidR="006954E1" w:rsidRPr="00226859">
        <w:rPr>
          <w:rFonts w:ascii="Book Antiqua" w:hAnsi="Book Antiqua"/>
          <w:vertAlign w:val="superscript"/>
          <w:lang w:val="es-ES_tradnl"/>
        </w:rPr>
        <w:t>m</w:t>
      </w:r>
      <w:r w:rsidR="006705DD" w:rsidRPr="00226859">
        <w:rPr>
          <w:rFonts w:ascii="Book Antiqua" w:hAnsi="Book Antiqua"/>
          <w:vertAlign w:val="superscript"/>
          <w:lang w:val="es-ES_tradnl"/>
        </w:rPr>
        <w:t>a.</w:t>
      </w:r>
      <w:r w:rsidR="00D94B25" w:rsidRPr="00226859">
        <w:rPr>
          <w:rFonts w:ascii="Book Antiqua" w:hAnsi="Book Antiqua"/>
          <w:lang w:val="es-ES_tradnl"/>
        </w:rPr>
        <w:t xml:space="preserve"> </w:t>
      </w:r>
      <w:r w:rsidR="006705DD" w:rsidRPr="00226859">
        <w:rPr>
          <w:rFonts w:ascii="Book Antiqua" w:hAnsi="Book Antiqua"/>
          <w:lang w:val="es-ES_tradnl"/>
        </w:rPr>
        <w:t>Asamblea</w:t>
      </w:r>
      <w:r w:rsidR="006705DD" w:rsidRPr="00226859">
        <w:rPr>
          <w:rFonts w:ascii="Book Antiqua" w:hAnsi="Book Antiqua"/>
          <w:lang w:val="es-ES_tradnl"/>
        </w:rPr>
        <w:tab/>
      </w:r>
      <w:r w:rsidRPr="00226859">
        <w:rPr>
          <w:rFonts w:ascii="Book Antiqua" w:hAnsi="Book Antiqua"/>
          <w:lang w:val="es-ES_tradnl"/>
        </w:rPr>
        <w:t>1</w:t>
      </w:r>
      <w:r w:rsidR="006705DD" w:rsidRPr="00226859">
        <w:rPr>
          <w:rFonts w:ascii="Book Antiqua" w:hAnsi="Book Antiqua"/>
          <w:color w:val="000000"/>
          <w:vertAlign w:val="superscript"/>
          <w:lang w:val="es-ES_tradnl"/>
        </w:rPr>
        <w:t>ra.</w:t>
      </w:r>
      <w:r w:rsidR="006705DD" w:rsidRPr="00226859">
        <w:rPr>
          <w:rFonts w:ascii="Book Antiqua" w:hAnsi="Book Antiqua"/>
          <w:lang w:val="es-ES_tradnl"/>
        </w:rPr>
        <w:tab/>
        <w:t>Sesión</w:t>
      </w:r>
    </w:p>
    <w:p w14:paraId="3D821895" w14:textId="02A67618" w:rsidR="006705DD" w:rsidRPr="00226859" w:rsidRDefault="00D94B25" w:rsidP="00D94B25">
      <w:pPr>
        <w:pStyle w:val="Title2"/>
        <w:tabs>
          <w:tab w:val="clear" w:pos="648"/>
          <w:tab w:val="left" w:pos="540"/>
        </w:tabs>
        <w:jc w:val="both"/>
        <w:rPr>
          <w:rFonts w:ascii="Book Antiqua" w:hAnsi="Book Antiqua"/>
          <w:lang w:val="es-ES_tradnl"/>
        </w:rPr>
      </w:pPr>
      <w:r w:rsidRPr="00226859">
        <w:rPr>
          <w:rFonts w:ascii="Book Antiqua" w:hAnsi="Book Antiqua"/>
          <w:lang w:val="es-ES_tradnl"/>
        </w:rPr>
        <w:tab/>
      </w:r>
      <w:r w:rsidR="006705DD" w:rsidRPr="00226859">
        <w:rPr>
          <w:rFonts w:ascii="Book Antiqua" w:hAnsi="Book Antiqua"/>
          <w:lang w:val="es-ES_tradnl"/>
        </w:rPr>
        <w:t>Legislativa</w:t>
      </w:r>
      <w:r w:rsidR="006705DD" w:rsidRPr="00226859">
        <w:rPr>
          <w:rFonts w:ascii="Book Antiqua" w:hAnsi="Book Antiqua"/>
          <w:lang w:val="es-ES_tradnl"/>
        </w:rPr>
        <w:tab/>
      </w:r>
      <w:r w:rsidRPr="00226859">
        <w:rPr>
          <w:rFonts w:ascii="Book Antiqua" w:hAnsi="Book Antiqua"/>
          <w:lang w:val="es-ES_tradnl"/>
        </w:rPr>
        <w:tab/>
      </w:r>
      <w:r w:rsidR="006705DD" w:rsidRPr="00226859">
        <w:rPr>
          <w:rFonts w:ascii="Book Antiqua" w:hAnsi="Book Antiqua"/>
          <w:lang w:val="es-ES_tradnl"/>
        </w:rPr>
        <w:t>Ordinaria</w:t>
      </w:r>
    </w:p>
    <w:p w14:paraId="42F5F1F5" w14:textId="77777777" w:rsidR="006705DD" w:rsidRPr="00226859" w:rsidRDefault="006705DD" w:rsidP="00D94B25">
      <w:pPr>
        <w:jc w:val="both"/>
        <w:rPr>
          <w:rFonts w:ascii="Book Antiqua" w:hAnsi="Book Antiqua"/>
          <w:lang w:val="es-ES_tradnl"/>
        </w:rPr>
      </w:pPr>
    </w:p>
    <w:p w14:paraId="70501812" w14:textId="77777777" w:rsidR="006705DD" w:rsidRPr="00226859" w:rsidRDefault="006705DD" w:rsidP="00D94B25">
      <w:pPr>
        <w:jc w:val="center"/>
        <w:rPr>
          <w:rFonts w:ascii="Book Antiqua" w:hAnsi="Book Antiqua"/>
          <w:lang w:val="es-ES_tradnl"/>
        </w:rPr>
      </w:pPr>
    </w:p>
    <w:p w14:paraId="4BB86319" w14:textId="77777777" w:rsidR="006705DD" w:rsidRPr="00226859" w:rsidRDefault="006705DD" w:rsidP="00D94B25">
      <w:pPr>
        <w:jc w:val="center"/>
        <w:rPr>
          <w:rFonts w:ascii="Book Antiqua" w:hAnsi="Book Antiqua"/>
          <w:b/>
          <w:smallCaps/>
          <w:sz w:val="36"/>
          <w:szCs w:val="36"/>
          <w:lang w:val="es-ES_tradnl"/>
        </w:rPr>
      </w:pPr>
      <w:r w:rsidRPr="00226859">
        <w:rPr>
          <w:rFonts w:ascii="Book Antiqua" w:hAnsi="Book Antiqua"/>
          <w:b/>
          <w:smallCaps/>
          <w:sz w:val="36"/>
          <w:szCs w:val="36"/>
          <w:lang w:val="es-ES_tradnl"/>
        </w:rPr>
        <w:t>CÁMARA DE REPRESENTANTES</w:t>
      </w:r>
    </w:p>
    <w:p w14:paraId="7BBE99F5" w14:textId="77777777" w:rsidR="006705DD" w:rsidRPr="00226859" w:rsidRDefault="006705DD" w:rsidP="00D94B25">
      <w:pPr>
        <w:jc w:val="center"/>
        <w:rPr>
          <w:rFonts w:ascii="Book Antiqua" w:hAnsi="Book Antiqua"/>
          <w:i/>
          <w:sz w:val="22"/>
          <w:szCs w:val="22"/>
          <w:lang w:val="es-ES_tradnl"/>
        </w:rPr>
      </w:pPr>
    </w:p>
    <w:p w14:paraId="5A255113" w14:textId="33BC6C15" w:rsidR="006705DD" w:rsidRPr="00226859" w:rsidRDefault="006705DD" w:rsidP="00D94B25">
      <w:pPr>
        <w:jc w:val="center"/>
        <w:rPr>
          <w:rFonts w:ascii="Book Antiqua" w:hAnsi="Book Antiqua"/>
          <w:b/>
          <w:sz w:val="52"/>
          <w:szCs w:val="52"/>
          <w:lang w:val="es-ES_tradnl"/>
        </w:rPr>
      </w:pPr>
      <w:r w:rsidRPr="00226859">
        <w:rPr>
          <w:rFonts w:ascii="Book Antiqua" w:hAnsi="Book Antiqua"/>
          <w:b/>
          <w:sz w:val="52"/>
          <w:szCs w:val="52"/>
          <w:lang w:val="es-ES_tradnl"/>
        </w:rPr>
        <w:t xml:space="preserve">P. de la C. </w:t>
      </w:r>
      <w:r w:rsidR="0045475F">
        <w:rPr>
          <w:rFonts w:ascii="Book Antiqua" w:hAnsi="Book Antiqua"/>
          <w:b/>
          <w:sz w:val="52"/>
          <w:szCs w:val="52"/>
          <w:lang w:val="es-ES_tradnl"/>
        </w:rPr>
        <w:t>367</w:t>
      </w:r>
    </w:p>
    <w:p w14:paraId="64A43685" w14:textId="77777777" w:rsidR="006705DD" w:rsidRPr="00226859" w:rsidRDefault="006705DD" w:rsidP="00D94B25">
      <w:pPr>
        <w:jc w:val="center"/>
        <w:rPr>
          <w:rFonts w:ascii="Book Antiqua" w:hAnsi="Book Antiqua"/>
          <w:szCs w:val="24"/>
          <w:lang w:val="es-ES_tradnl"/>
        </w:rPr>
      </w:pPr>
    </w:p>
    <w:p w14:paraId="0ACC6662" w14:textId="19D75FB7" w:rsidR="006705DD" w:rsidRPr="00226859" w:rsidRDefault="006705DD" w:rsidP="00D94B25">
      <w:pPr>
        <w:jc w:val="center"/>
        <w:rPr>
          <w:rFonts w:ascii="Book Antiqua" w:hAnsi="Book Antiqua"/>
          <w:b/>
          <w:sz w:val="28"/>
          <w:szCs w:val="28"/>
          <w:lang w:val="es-ES_tradnl"/>
        </w:rPr>
      </w:pPr>
      <w:r w:rsidRPr="00226859">
        <w:rPr>
          <w:rFonts w:ascii="Book Antiqua" w:hAnsi="Book Antiqua"/>
          <w:b/>
          <w:sz w:val="28"/>
          <w:szCs w:val="28"/>
          <w:lang w:val="es-ES_tradnl"/>
        </w:rPr>
        <w:t>INFORME</w:t>
      </w:r>
      <w:r w:rsidR="005A4546">
        <w:rPr>
          <w:rFonts w:ascii="Book Antiqua" w:hAnsi="Book Antiqua"/>
          <w:b/>
          <w:sz w:val="28"/>
          <w:szCs w:val="28"/>
          <w:lang w:val="es-ES_tradnl"/>
        </w:rPr>
        <w:t xml:space="preserve"> POSITIVO</w:t>
      </w:r>
    </w:p>
    <w:p w14:paraId="5E807DD0" w14:textId="77777777" w:rsidR="006705DD" w:rsidRPr="00226859" w:rsidRDefault="006705DD" w:rsidP="00D94B25">
      <w:pPr>
        <w:jc w:val="center"/>
        <w:rPr>
          <w:rFonts w:ascii="Book Antiqua" w:hAnsi="Book Antiqua"/>
          <w:b/>
          <w:i/>
          <w:szCs w:val="24"/>
          <w:lang w:val="es-ES_tradnl"/>
        </w:rPr>
      </w:pPr>
    </w:p>
    <w:p w14:paraId="026787F5" w14:textId="48D0AF2F" w:rsidR="006705DD" w:rsidRPr="00226859" w:rsidRDefault="009E37A0" w:rsidP="00D94B25">
      <w:pPr>
        <w:jc w:val="center"/>
        <w:rPr>
          <w:rFonts w:ascii="Book Antiqua" w:hAnsi="Book Antiqua"/>
          <w:szCs w:val="24"/>
          <w:lang w:val="es-ES_tradnl"/>
        </w:rPr>
      </w:pPr>
      <w:r>
        <w:rPr>
          <w:rFonts w:ascii="Book Antiqua" w:hAnsi="Book Antiqua"/>
          <w:szCs w:val="24"/>
          <w:lang w:val="es-ES_tradnl"/>
        </w:rPr>
        <w:t xml:space="preserve">27 </w:t>
      </w:r>
      <w:r w:rsidR="006705DD" w:rsidRPr="00226859">
        <w:rPr>
          <w:rFonts w:ascii="Book Antiqua" w:hAnsi="Book Antiqua"/>
          <w:szCs w:val="24"/>
          <w:lang w:val="es-ES_tradnl"/>
        </w:rPr>
        <w:t>de</w:t>
      </w:r>
      <w:r w:rsidR="001E6818" w:rsidRPr="00226859">
        <w:rPr>
          <w:rFonts w:ascii="Book Antiqua" w:hAnsi="Book Antiqua"/>
          <w:szCs w:val="24"/>
          <w:lang w:val="es-ES_tradnl"/>
        </w:rPr>
        <w:t xml:space="preserve"> </w:t>
      </w:r>
      <w:r w:rsidR="00A66646">
        <w:rPr>
          <w:rFonts w:ascii="Book Antiqua" w:hAnsi="Book Antiqua"/>
          <w:szCs w:val="24"/>
          <w:lang w:val="es-ES_tradnl"/>
        </w:rPr>
        <w:t>mayo</w:t>
      </w:r>
      <w:r w:rsidR="00696D01" w:rsidRPr="00226859">
        <w:rPr>
          <w:rFonts w:ascii="Book Antiqua" w:hAnsi="Book Antiqua"/>
          <w:szCs w:val="24"/>
          <w:lang w:val="es-ES_tradnl"/>
        </w:rPr>
        <w:t xml:space="preserve"> de 20</w:t>
      </w:r>
      <w:r w:rsidR="001423CC" w:rsidRPr="00226859">
        <w:rPr>
          <w:rFonts w:ascii="Book Antiqua" w:hAnsi="Book Antiqua"/>
          <w:szCs w:val="24"/>
          <w:lang w:val="es-ES_tradnl"/>
        </w:rPr>
        <w:t>25</w:t>
      </w:r>
    </w:p>
    <w:p w14:paraId="58D76AFD" w14:textId="77777777" w:rsidR="006705DD" w:rsidRPr="00226859" w:rsidRDefault="006705DD" w:rsidP="00D94B25">
      <w:pPr>
        <w:jc w:val="center"/>
        <w:rPr>
          <w:rFonts w:ascii="Book Antiqua" w:hAnsi="Book Antiqua"/>
          <w:sz w:val="20"/>
          <w:lang w:val="es-ES_tradnl"/>
        </w:rPr>
      </w:pPr>
    </w:p>
    <w:p w14:paraId="5B305376" w14:textId="77777777" w:rsidR="006705DD" w:rsidRPr="00226859" w:rsidRDefault="006705DD" w:rsidP="00D94B25">
      <w:pPr>
        <w:jc w:val="both"/>
        <w:rPr>
          <w:rFonts w:ascii="Book Antiqua" w:hAnsi="Book Antiqua"/>
          <w:szCs w:val="24"/>
          <w:lang w:val="es-ES_tradnl"/>
        </w:rPr>
      </w:pPr>
    </w:p>
    <w:p w14:paraId="67FEC7C2" w14:textId="77777777" w:rsidR="006705DD" w:rsidRPr="00B97F47" w:rsidRDefault="006705DD" w:rsidP="00B97F47">
      <w:pPr>
        <w:contextualSpacing/>
        <w:jc w:val="both"/>
        <w:rPr>
          <w:rFonts w:ascii="Book Antiqua" w:hAnsi="Book Antiqua"/>
          <w:b/>
          <w:i/>
          <w:smallCaps/>
          <w:szCs w:val="24"/>
          <w:lang w:val="es-ES_tradnl"/>
        </w:rPr>
      </w:pPr>
      <w:r w:rsidRPr="00B97F47">
        <w:rPr>
          <w:rFonts w:ascii="Book Antiqua" w:hAnsi="Book Antiqua"/>
          <w:b/>
          <w:i/>
          <w:smallCaps/>
          <w:szCs w:val="24"/>
          <w:lang w:val="es-ES_tradnl"/>
        </w:rPr>
        <w:t>A la Cámara de Representantes de Puerto Rico:</w:t>
      </w:r>
    </w:p>
    <w:p w14:paraId="34423AEA" w14:textId="77777777" w:rsidR="006705DD" w:rsidRPr="00B97F47" w:rsidRDefault="006705DD" w:rsidP="00B97F47">
      <w:pPr>
        <w:contextualSpacing/>
        <w:jc w:val="both"/>
        <w:rPr>
          <w:rFonts w:ascii="Book Antiqua" w:hAnsi="Book Antiqua"/>
          <w:b/>
          <w:szCs w:val="24"/>
          <w:lang w:val="es-ES_tradnl"/>
        </w:rPr>
      </w:pPr>
    </w:p>
    <w:p w14:paraId="6BDAE9E3" w14:textId="6EE82E00" w:rsidR="006705DD" w:rsidRPr="00B97F47" w:rsidRDefault="00A66646" w:rsidP="00B97F47">
      <w:pPr>
        <w:contextualSpacing/>
        <w:jc w:val="both"/>
        <w:rPr>
          <w:rFonts w:ascii="Book Antiqua" w:hAnsi="Book Antiqua"/>
          <w:szCs w:val="24"/>
          <w:lang w:val="es-ES_tradnl"/>
        </w:rPr>
      </w:pPr>
      <w:r w:rsidRPr="00B97F47">
        <w:rPr>
          <w:rFonts w:ascii="Book Antiqua" w:hAnsi="Book Antiqua"/>
          <w:szCs w:val="24"/>
          <w:lang w:val="es-ES_tradnl"/>
        </w:rPr>
        <w:t>La Comisión</w:t>
      </w:r>
      <w:r w:rsidR="006705DD" w:rsidRPr="00B97F47">
        <w:rPr>
          <w:rFonts w:ascii="Book Antiqua" w:hAnsi="Book Antiqua"/>
          <w:szCs w:val="24"/>
          <w:lang w:val="es-ES_tradnl"/>
        </w:rPr>
        <w:t xml:space="preserve"> de </w:t>
      </w:r>
      <w:r w:rsidR="00A92F66" w:rsidRPr="00B97F47">
        <w:rPr>
          <w:rFonts w:ascii="Book Antiqua" w:hAnsi="Book Antiqua"/>
          <w:szCs w:val="24"/>
          <w:lang w:val="es-ES_tradnl"/>
        </w:rPr>
        <w:t>Gobiern</w:t>
      </w:r>
      <w:r w:rsidR="003547C3" w:rsidRPr="00B97F47">
        <w:rPr>
          <w:rFonts w:ascii="Book Antiqua" w:hAnsi="Book Antiqua"/>
          <w:szCs w:val="24"/>
          <w:lang w:val="es-ES_tradnl"/>
        </w:rPr>
        <w:t>o</w:t>
      </w:r>
      <w:r w:rsidR="000825B3" w:rsidRPr="00B97F47">
        <w:rPr>
          <w:rFonts w:ascii="Book Antiqua" w:hAnsi="Book Antiqua"/>
          <w:szCs w:val="24"/>
          <w:lang w:val="es-ES_tradnl"/>
        </w:rPr>
        <w:t xml:space="preserve"> </w:t>
      </w:r>
      <w:r w:rsidR="006705DD" w:rsidRPr="00B97F47">
        <w:rPr>
          <w:rFonts w:ascii="Book Antiqua" w:hAnsi="Book Antiqua"/>
          <w:szCs w:val="24"/>
          <w:lang w:val="es-ES_tradnl"/>
        </w:rPr>
        <w:t xml:space="preserve">de la Cámara de Representantes, </w:t>
      </w:r>
      <w:r w:rsidR="006705DD" w:rsidRPr="00B97F47">
        <w:rPr>
          <w:rFonts w:ascii="Book Antiqua" w:hAnsi="Book Antiqua"/>
          <w:szCs w:val="24"/>
          <w:lang w:val="es-ES"/>
        </w:rPr>
        <w:t xml:space="preserve">previo estudio y consideración del Proyecto de la Cámara </w:t>
      </w:r>
      <w:r w:rsidR="000825B3" w:rsidRPr="00B97F47">
        <w:rPr>
          <w:rFonts w:ascii="Book Antiqua" w:hAnsi="Book Antiqua"/>
          <w:szCs w:val="24"/>
          <w:lang w:val="es-ES"/>
        </w:rPr>
        <w:t>367</w:t>
      </w:r>
      <w:r w:rsidR="006705DD" w:rsidRPr="00B97F47">
        <w:rPr>
          <w:rFonts w:ascii="Book Antiqua" w:hAnsi="Book Antiqua"/>
          <w:szCs w:val="24"/>
          <w:lang w:val="es-ES"/>
        </w:rPr>
        <w:t xml:space="preserve">, tiene </w:t>
      </w:r>
      <w:r w:rsidR="006705DD" w:rsidRPr="00B97F47">
        <w:rPr>
          <w:rFonts w:ascii="Book Antiqua" w:hAnsi="Book Antiqua"/>
          <w:szCs w:val="24"/>
          <w:lang w:val="es-ES_tradnl"/>
        </w:rPr>
        <w:t>el honor de recomendar a</w:t>
      </w:r>
      <w:r w:rsidR="00B57E8E" w:rsidRPr="00B97F47">
        <w:rPr>
          <w:rFonts w:ascii="Book Antiqua" w:hAnsi="Book Antiqua"/>
          <w:szCs w:val="24"/>
          <w:lang w:val="es-ES_tradnl"/>
        </w:rPr>
        <w:t xml:space="preserve"> este Alto Cuerpo</w:t>
      </w:r>
      <w:r w:rsidR="006705DD" w:rsidRPr="00B97F47">
        <w:rPr>
          <w:rFonts w:ascii="Book Antiqua" w:hAnsi="Book Antiqua"/>
          <w:szCs w:val="24"/>
          <w:lang w:val="es-ES_tradnl"/>
        </w:rPr>
        <w:t xml:space="preserve"> su aprobación, con las enmiendas que se incluyen en el ent</w:t>
      </w:r>
      <w:r w:rsidR="003D1BD0">
        <w:rPr>
          <w:rFonts w:ascii="Book Antiqua" w:hAnsi="Book Antiqua"/>
          <w:szCs w:val="24"/>
          <w:lang w:val="es-ES_tradnl"/>
        </w:rPr>
        <w:t>i</w:t>
      </w:r>
      <w:r w:rsidR="006705DD" w:rsidRPr="00B97F47">
        <w:rPr>
          <w:rFonts w:ascii="Book Antiqua" w:hAnsi="Book Antiqua"/>
          <w:szCs w:val="24"/>
          <w:lang w:val="es-ES_tradnl"/>
        </w:rPr>
        <w:t xml:space="preserve">rillado electrónico que acompaña este </w:t>
      </w:r>
      <w:r w:rsidR="000B4C88" w:rsidRPr="00B97F47">
        <w:rPr>
          <w:rFonts w:ascii="Book Antiqua" w:hAnsi="Book Antiqua"/>
          <w:szCs w:val="24"/>
          <w:lang w:val="es-ES_tradnl"/>
        </w:rPr>
        <w:t>I</w:t>
      </w:r>
      <w:r w:rsidR="006705DD" w:rsidRPr="00B97F47">
        <w:rPr>
          <w:rFonts w:ascii="Book Antiqua" w:hAnsi="Book Antiqua"/>
          <w:szCs w:val="24"/>
          <w:lang w:val="es-ES_tradnl"/>
        </w:rPr>
        <w:t>nforme</w:t>
      </w:r>
      <w:r w:rsidR="00EE229B">
        <w:rPr>
          <w:rFonts w:ascii="Book Antiqua" w:hAnsi="Book Antiqua"/>
          <w:szCs w:val="24"/>
          <w:lang w:val="es-ES_tradnl"/>
        </w:rPr>
        <w:t xml:space="preserve"> Positivo</w:t>
      </w:r>
      <w:r w:rsidR="006705DD" w:rsidRPr="00B97F47">
        <w:rPr>
          <w:rFonts w:ascii="Book Antiqua" w:hAnsi="Book Antiqua"/>
          <w:szCs w:val="24"/>
          <w:lang w:val="es-ES_tradnl"/>
        </w:rPr>
        <w:t>.</w:t>
      </w:r>
    </w:p>
    <w:p w14:paraId="484BA339" w14:textId="77777777" w:rsidR="006705DD" w:rsidRPr="00B97F47" w:rsidRDefault="006705DD" w:rsidP="00B97F47">
      <w:pPr>
        <w:contextualSpacing/>
        <w:jc w:val="both"/>
        <w:rPr>
          <w:rFonts w:ascii="Book Antiqua" w:hAnsi="Book Antiqua"/>
          <w:b/>
          <w:szCs w:val="24"/>
          <w:lang w:val="es-ES_tradnl"/>
        </w:rPr>
      </w:pPr>
    </w:p>
    <w:p w14:paraId="18C1A1FE" w14:textId="77777777" w:rsidR="006705DD" w:rsidRPr="00B97F47" w:rsidRDefault="006705DD" w:rsidP="00B97F47">
      <w:pPr>
        <w:contextualSpacing/>
        <w:jc w:val="center"/>
        <w:rPr>
          <w:rFonts w:ascii="Book Antiqua" w:hAnsi="Book Antiqua"/>
          <w:b/>
          <w:i/>
          <w:smallCaps/>
          <w:szCs w:val="24"/>
          <w:lang w:val="es-ES_tradnl"/>
        </w:rPr>
      </w:pPr>
      <w:r w:rsidRPr="00B97F47">
        <w:rPr>
          <w:rFonts w:ascii="Book Antiqua" w:hAnsi="Book Antiqua"/>
          <w:b/>
          <w:i/>
          <w:smallCaps/>
          <w:szCs w:val="24"/>
          <w:lang w:val="es-ES_tradnl"/>
        </w:rPr>
        <w:t>Alcance de la Medida</w:t>
      </w:r>
    </w:p>
    <w:p w14:paraId="57705068" w14:textId="77777777" w:rsidR="006705DD" w:rsidRPr="00B97F47" w:rsidRDefault="006705DD" w:rsidP="00B97F47">
      <w:pPr>
        <w:contextualSpacing/>
        <w:jc w:val="both"/>
        <w:rPr>
          <w:rFonts w:ascii="Book Antiqua" w:hAnsi="Book Antiqua"/>
          <w:b/>
          <w:i/>
          <w:smallCaps/>
          <w:szCs w:val="24"/>
          <w:lang w:val="es-ES_tradnl"/>
        </w:rPr>
      </w:pPr>
    </w:p>
    <w:p w14:paraId="11B70B99" w14:textId="2C0654DF" w:rsidR="009A6C91" w:rsidRPr="00B97F47" w:rsidRDefault="006705DD" w:rsidP="00B97F47">
      <w:pPr>
        <w:pStyle w:val="ListParagraph"/>
        <w:ind w:left="0" w:firstLine="720"/>
        <w:jc w:val="both"/>
        <w:rPr>
          <w:rFonts w:ascii="Book Antiqua" w:hAnsi="Book Antiqua"/>
          <w:szCs w:val="24"/>
          <w:lang w:val="es-PR"/>
        </w:rPr>
      </w:pPr>
      <w:r w:rsidRPr="00B97F47">
        <w:rPr>
          <w:rFonts w:ascii="Book Antiqua" w:hAnsi="Book Antiqua"/>
          <w:szCs w:val="24"/>
          <w:lang w:val="es-ES_tradnl"/>
        </w:rPr>
        <w:t>El Proyecto de la Cámara</w:t>
      </w:r>
      <w:r w:rsidR="001423CC" w:rsidRPr="00B97F47">
        <w:rPr>
          <w:rFonts w:ascii="Book Antiqua" w:hAnsi="Book Antiqua"/>
          <w:szCs w:val="24"/>
          <w:lang w:val="es-ES_tradnl"/>
        </w:rPr>
        <w:t xml:space="preserve"> </w:t>
      </w:r>
      <w:r w:rsidR="009A6C91" w:rsidRPr="00B97F47">
        <w:rPr>
          <w:rFonts w:ascii="Book Antiqua" w:hAnsi="Book Antiqua"/>
          <w:szCs w:val="24"/>
          <w:lang w:val="es-ES_tradnl"/>
        </w:rPr>
        <w:t xml:space="preserve">367, según radicado, </w:t>
      </w:r>
      <w:r w:rsidR="00644DC7" w:rsidRPr="00B97F47">
        <w:rPr>
          <w:rFonts w:ascii="Book Antiqua" w:hAnsi="Book Antiqua"/>
          <w:szCs w:val="24"/>
          <w:lang w:val="es-ES_tradnl"/>
        </w:rPr>
        <w:t xml:space="preserve">tiene el propósito de </w:t>
      </w:r>
      <w:r w:rsidR="009A6C91" w:rsidRPr="00B97F47">
        <w:rPr>
          <w:rFonts w:ascii="Book Antiqua" w:hAnsi="Book Antiqua"/>
          <w:szCs w:val="24"/>
          <w:lang w:val="es-PR"/>
        </w:rPr>
        <w:t>añadir un nuevo Artículo 2 y renumerar los actuales Artículos 2, 3 y 4 como Artículo 3, 4 y 5 de la Ley Núm. 18 de 30 de octubre de 1975 con el fin de crear el Registro de Contrato de Alto Volumen del Gobierno de Puerto Rico; enmendar la Ley Núm. 9 de 24 de julio de 1952, según enmendada, para establecer las facultades del Contralor de Puerto Rico sobre este registro, realizar correcciones técnicas; y para otros fines relacionados.</w:t>
      </w:r>
    </w:p>
    <w:p w14:paraId="49627506" w14:textId="77777777" w:rsidR="008B01E9" w:rsidRPr="00B97F47" w:rsidRDefault="008B01E9" w:rsidP="00B97F47">
      <w:pPr>
        <w:pStyle w:val="ListParagraph"/>
        <w:ind w:left="0" w:firstLine="720"/>
        <w:jc w:val="both"/>
        <w:rPr>
          <w:rFonts w:ascii="Book Antiqua" w:hAnsi="Book Antiqua"/>
          <w:szCs w:val="24"/>
          <w:highlight w:val="yellow"/>
          <w:lang w:val="es-PR"/>
        </w:rPr>
      </w:pPr>
    </w:p>
    <w:p w14:paraId="41FD3C53" w14:textId="7BB27A1B" w:rsidR="00751430" w:rsidRPr="00B97F47" w:rsidRDefault="00950CFC" w:rsidP="00B97F47">
      <w:pPr>
        <w:ind w:firstLine="720"/>
        <w:contextualSpacing/>
        <w:jc w:val="both"/>
        <w:rPr>
          <w:rFonts w:ascii="Book Antiqua" w:eastAsia="Book Antiqua" w:hAnsi="Book Antiqua" w:cs="Book Antiqua"/>
          <w:color w:val="000000" w:themeColor="text1"/>
          <w:szCs w:val="24"/>
          <w:lang w:val="es-PR"/>
        </w:rPr>
      </w:pPr>
      <w:r w:rsidRPr="00B97F47">
        <w:rPr>
          <w:rFonts w:ascii="Book Antiqua" w:hAnsi="Book Antiqua"/>
          <w:szCs w:val="24"/>
          <w:lang w:val="es-PR"/>
        </w:rPr>
        <w:t>La</w:t>
      </w:r>
      <w:r w:rsidR="00644DC7" w:rsidRPr="00B97F47">
        <w:rPr>
          <w:rFonts w:ascii="Book Antiqua" w:hAnsi="Book Antiqua"/>
          <w:szCs w:val="24"/>
          <w:lang w:val="es-PR"/>
        </w:rPr>
        <w:t xml:space="preserve"> Exposición de Motivos de la medida ante</w:t>
      </w:r>
      <w:r w:rsidR="00751430" w:rsidRPr="00B97F47">
        <w:rPr>
          <w:rFonts w:ascii="Book Antiqua" w:hAnsi="Book Antiqua"/>
          <w:szCs w:val="24"/>
          <w:lang w:val="es-PR"/>
        </w:rPr>
        <w:t xml:space="preserve"> nuestra consideración</w:t>
      </w:r>
      <w:r w:rsidRPr="00B97F47">
        <w:rPr>
          <w:rFonts w:ascii="Book Antiqua" w:hAnsi="Book Antiqua"/>
          <w:szCs w:val="24"/>
          <w:lang w:val="es-PR"/>
        </w:rPr>
        <w:t xml:space="preserve"> señala que</w:t>
      </w:r>
      <w:r w:rsidR="00644DC7" w:rsidRPr="00B97F47">
        <w:rPr>
          <w:rFonts w:ascii="Book Antiqua" w:hAnsi="Book Antiqua"/>
          <w:szCs w:val="24"/>
          <w:lang w:val="es-PR"/>
        </w:rPr>
        <w:t xml:space="preserve"> </w:t>
      </w:r>
      <w:r w:rsidR="00751430" w:rsidRPr="00B97F47">
        <w:rPr>
          <w:rFonts w:ascii="Book Antiqua" w:eastAsia="Book Antiqua" w:hAnsi="Book Antiqua" w:cs="Book Antiqua"/>
          <w:color w:val="000000" w:themeColor="text1"/>
          <w:szCs w:val="24"/>
          <w:lang w:val="es-PR"/>
        </w:rPr>
        <w:t xml:space="preserve">el Gobierno de Puerto Rico suple su necesidad de bienes y servicios, muchos de ellos especializados contratando proveedores del sector privado.  Dichos proveedores son en su gran mayoría hombres y mujeres profesionales, que a título personal o usando el modelo de la persona jurídica, realizan actividades empresariales para beneficio de ellos, sus familias y nuestra economía. </w:t>
      </w:r>
    </w:p>
    <w:p w14:paraId="185FDFD5" w14:textId="77777777" w:rsidR="00751430" w:rsidRPr="00B97F47" w:rsidRDefault="00751430" w:rsidP="00B97F47">
      <w:pPr>
        <w:ind w:firstLine="720"/>
        <w:contextualSpacing/>
        <w:jc w:val="both"/>
        <w:rPr>
          <w:rFonts w:ascii="Book Antiqua" w:eastAsia="Book Antiqua" w:hAnsi="Book Antiqua" w:cs="Book Antiqua"/>
          <w:color w:val="000000" w:themeColor="text1"/>
          <w:szCs w:val="24"/>
          <w:lang w:val="es-PR"/>
        </w:rPr>
      </w:pPr>
    </w:p>
    <w:p w14:paraId="2B0022F5" w14:textId="3AE93336" w:rsidR="00751430" w:rsidRPr="00B97F47" w:rsidRDefault="00751430" w:rsidP="00B97F47">
      <w:pPr>
        <w:ind w:firstLine="720"/>
        <w:contextualSpacing/>
        <w:jc w:val="both"/>
        <w:rPr>
          <w:rFonts w:ascii="Book Antiqua" w:eastAsia="Book Antiqua" w:hAnsi="Book Antiqua" w:cs="Book Antiqua"/>
          <w:color w:val="000000" w:themeColor="text1"/>
          <w:szCs w:val="24"/>
          <w:lang w:val="es-PR"/>
        </w:rPr>
      </w:pPr>
      <w:r w:rsidRPr="00B97F47">
        <w:rPr>
          <w:rFonts w:ascii="Book Antiqua" w:eastAsia="Book Antiqua" w:hAnsi="Book Antiqua" w:cs="Book Antiqua"/>
          <w:color w:val="000000" w:themeColor="text1"/>
          <w:szCs w:val="24"/>
          <w:lang w:val="es-PR"/>
        </w:rPr>
        <w:t xml:space="preserve">Sin embargo, en tiempos recientes </w:t>
      </w:r>
      <w:r w:rsidR="00950CFC" w:rsidRPr="00B97F47">
        <w:rPr>
          <w:rFonts w:ascii="Book Antiqua" w:eastAsia="Book Antiqua" w:hAnsi="Book Antiqua" w:cs="Book Antiqua"/>
          <w:color w:val="000000" w:themeColor="text1"/>
          <w:szCs w:val="24"/>
          <w:lang w:val="es-PR"/>
        </w:rPr>
        <w:t>se han</w:t>
      </w:r>
      <w:r w:rsidRPr="00B97F47">
        <w:rPr>
          <w:rFonts w:ascii="Book Antiqua" w:eastAsia="Book Antiqua" w:hAnsi="Book Antiqua" w:cs="Book Antiqua"/>
          <w:color w:val="000000" w:themeColor="text1"/>
          <w:szCs w:val="24"/>
          <w:lang w:val="es-PR"/>
        </w:rPr>
        <w:t xml:space="preserve"> visto como muchas personas tienen relaciones contractuales con el Gobierno de mucho valor económico, en cada contrato o en su agregado, lo cual genera suspicacia en el uso de los fondos públicos. </w:t>
      </w:r>
    </w:p>
    <w:p w14:paraId="671ED073" w14:textId="77777777" w:rsidR="00751430" w:rsidRPr="00B97F47" w:rsidRDefault="00751430" w:rsidP="00B97F47">
      <w:pPr>
        <w:ind w:firstLine="720"/>
        <w:contextualSpacing/>
        <w:jc w:val="both"/>
        <w:rPr>
          <w:rFonts w:ascii="Book Antiqua" w:eastAsia="Book Antiqua" w:hAnsi="Book Antiqua" w:cs="Book Antiqua"/>
          <w:color w:val="000000" w:themeColor="text1"/>
          <w:szCs w:val="24"/>
          <w:lang w:val="es-PR"/>
        </w:rPr>
      </w:pPr>
    </w:p>
    <w:p w14:paraId="0D39E664" w14:textId="32086BB6" w:rsidR="00751430" w:rsidRPr="00B97F47" w:rsidRDefault="00751430" w:rsidP="00B97F47">
      <w:pPr>
        <w:ind w:firstLine="720"/>
        <w:contextualSpacing/>
        <w:jc w:val="both"/>
        <w:rPr>
          <w:rFonts w:ascii="Book Antiqua" w:eastAsia="Book Antiqua" w:hAnsi="Book Antiqua" w:cs="Book Antiqua"/>
          <w:color w:val="000000" w:themeColor="text1"/>
          <w:szCs w:val="24"/>
          <w:lang w:val="es-ES"/>
        </w:rPr>
      </w:pPr>
      <w:r w:rsidRPr="00B97F47">
        <w:rPr>
          <w:rFonts w:ascii="Book Antiqua" w:eastAsia="Book Antiqua" w:hAnsi="Book Antiqua" w:cs="Book Antiqua"/>
          <w:color w:val="000000" w:themeColor="text1"/>
          <w:szCs w:val="24"/>
          <w:lang w:val="es-PR"/>
        </w:rPr>
        <w:lastRenderedPageBreak/>
        <w:t xml:space="preserve">Por lo tanto, y con la intención específica de </w:t>
      </w:r>
      <w:r w:rsidRPr="00B97F47">
        <w:rPr>
          <w:rFonts w:ascii="Book Antiqua" w:hAnsi="Book Antiqua" w:cs="AvenirNextLTPro"/>
          <w:szCs w:val="24"/>
          <w:lang w:val="es-ES"/>
        </w:rPr>
        <w:t xml:space="preserve">maximizar la transparencia y aumentar la confianza pública en nuestro gobierno, </w:t>
      </w:r>
      <w:r w:rsidR="00950CFC" w:rsidRPr="00B97F47">
        <w:rPr>
          <w:rFonts w:ascii="Book Antiqua" w:hAnsi="Book Antiqua" w:cs="AvenirNextLTPro"/>
          <w:szCs w:val="24"/>
          <w:lang w:val="es-ES"/>
        </w:rPr>
        <w:t>se crea</w:t>
      </w:r>
      <w:r w:rsidRPr="00B97F47">
        <w:rPr>
          <w:rFonts w:ascii="Book Antiqua" w:hAnsi="Book Antiqua" w:cs="AvenirNextLTPro"/>
          <w:szCs w:val="24"/>
          <w:lang w:val="es-ES"/>
        </w:rPr>
        <w:t xml:space="preserve"> el “</w:t>
      </w:r>
      <w:r w:rsidRPr="00B97F47">
        <w:rPr>
          <w:rFonts w:ascii="Book Antiqua" w:hAnsi="Book Antiqua" w:cs="AvenirNextLTPro-Italic"/>
          <w:szCs w:val="24"/>
          <w:lang w:val="es-ES"/>
        </w:rPr>
        <w:t>Registro de Contratistas de Alto Volumen del Gobierno de Puerto Rico”. Este estará adscrito a l</w:t>
      </w:r>
      <w:r w:rsidRPr="00B97F47">
        <w:rPr>
          <w:rFonts w:ascii="Book Antiqua" w:hAnsi="Book Antiqua" w:cs="AvenirNextLTPro"/>
          <w:szCs w:val="24"/>
          <w:lang w:val="es-ES"/>
        </w:rPr>
        <w:t xml:space="preserve">a Oficina del Contralor y en el mismo se divulgará la información de toda persona, natural o jurídica que con un solo contrato, o con el agregado de varios, reciba más de $500,000 en un mismo año fiscal. </w:t>
      </w:r>
    </w:p>
    <w:p w14:paraId="7973215C" w14:textId="01484CA5" w:rsidR="003547C3" w:rsidRPr="00B97F47" w:rsidRDefault="003547C3" w:rsidP="00B97F47">
      <w:pPr>
        <w:pStyle w:val="ListParagraph"/>
        <w:ind w:left="0" w:firstLine="720"/>
        <w:jc w:val="both"/>
        <w:rPr>
          <w:rFonts w:ascii="Book Antiqua" w:hAnsi="Book Antiqua"/>
          <w:szCs w:val="24"/>
          <w:lang w:val="es-PR"/>
        </w:rPr>
      </w:pPr>
    </w:p>
    <w:p w14:paraId="4D81F9BA" w14:textId="77777777" w:rsidR="006705DD" w:rsidRPr="00B97F47" w:rsidRDefault="006705DD" w:rsidP="00B97F47">
      <w:pPr>
        <w:contextualSpacing/>
        <w:jc w:val="center"/>
        <w:rPr>
          <w:rFonts w:ascii="Book Antiqua" w:hAnsi="Book Antiqua"/>
          <w:b/>
          <w:i/>
          <w:smallCaps/>
          <w:szCs w:val="24"/>
          <w:lang w:val="es-ES_tradnl"/>
        </w:rPr>
      </w:pPr>
      <w:r w:rsidRPr="00B97F47">
        <w:rPr>
          <w:rFonts w:ascii="Book Antiqua" w:hAnsi="Book Antiqua"/>
          <w:b/>
          <w:i/>
          <w:smallCaps/>
          <w:szCs w:val="24"/>
          <w:lang w:val="es-ES_tradnl"/>
        </w:rPr>
        <w:t>Análisis de la Medida</w:t>
      </w:r>
    </w:p>
    <w:p w14:paraId="0E563FA5" w14:textId="77777777" w:rsidR="006705DD" w:rsidRPr="00B97F47" w:rsidRDefault="006705DD" w:rsidP="00B97F47">
      <w:pPr>
        <w:contextualSpacing/>
        <w:jc w:val="both"/>
        <w:rPr>
          <w:rFonts w:ascii="Book Antiqua" w:hAnsi="Book Antiqua"/>
          <w:szCs w:val="24"/>
          <w:lang w:val="es-ES_tradnl"/>
        </w:rPr>
      </w:pPr>
    </w:p>
    <w:p w14:paraId="45EBD7D3" w14:textId="763CD44B" w:rsidR="00B24681" w:rsidRPr="00B97F47" w:rsidRDefault="006705DD" w:rsidP="00B97F47">
      <w:pPr>
        <w:ind w:firstLine="720"/>
        <w:contextualSpacing/>
        <w:jc w:val="both"/>
        <w:rPr>
          <w:rFonts w:ascii="Book Antiqua" w:hAnsi="Book Antiqua"/>
          <w:szCs w:val="24"/>
          <w:lang w:val="es-PR"/>
        </w:rPr>
      </w:pPr>
      <w:r w:rsidRPr="00B97F47">
        <w:rPr>
          <w:rFonts w:ascii="Book Antiqua" w:hAnsi="Book Antiqua"/>
          <w:szCs w:val="24"/>
          <w:lang w:val="es-ES_tradnl"/>
        </w:rPr>
        <w:t xml:space="preserve">Como parte del análisis de la medida, </w:t>
      </w:r>
      <w:r w:rsidR="009D3D54" w:rsidRPr="00B97F47">
        <w:rPr>
          <w:rFonts w:ascii="Book Antiqua" w:hAnsi="Book Antiqua"/>
          <w:szCs w:val="24"/>
          <w:lang w:val="es-ES_tradnl"/>
        </w:rPr>
        <w:t>la Comisión</w:t>
      </w:r>
      <w:r w:rsidR="006154EE" w:rsidRPr="00B97F47">
        <w:rPr>
          <w:rFonts w:ascii="Book Antiqua" w:hAnsi="Book Antiqua"/>
          <w:szCs w:val="24"/>
          <w:lang w:val="es-ES_tradnl"/>
        </w:rPr>
        <w:t xml:space="preserve"> de Gobierno </w:t>
      </w:r>
      <w:r w:rsidR="009D3D54" w:rsidRPr="00B97F47">
        <w:rPr>
          <w:rFonts w:ascii="Book Antiqua" w:hAnsi="Book Antiqua"/>
          <w:szCs w:val="24"/>
          <w:lang w:val="es-ES_tradnl"/>
        </w:rPr>
        <w:t>examinó los memoriales explicativos sometidos por el Departamento de Justicia,</w:t>
      </w:r>
      <w:r w:rsidR="00842EA6" w:rsidRPr="00B97F47">
        <w:rPr>
          <w:rFonts w:ascii="Book Antiqua" w:hAnsi="Book Antiqua"/>
          <w:szCs w:val="24"/>
          <w:lang w:val="es-ES_tradnl"/>
        </w:rPr>
        <w:t xml:space="preserve"> la Oficina del Contralor de Puerto Rico</w:t>
      </w:r>
      <w:r w:rsidR="00CA3C40" w:rsidRPr="00B97F47">
        <w:rPr>
          <w:rFonts w:ascii="Book Antiqua" w:hAnsi="Book Antiqua"/>
          <w:szCs w:val="24"/>
          <w:lang w:val="es-ES_tradnl"/>
        </w:rPr>
        <w:t xml:space="preserve">, la Oficina de Gerencia y Presupuesto, la Oficina del Inspector General, </w:t>
      </w:r>
      <w:r w:rsidR="005A4EEC" w:rsidRPr="00B97F47">
        <w:rPr>
          <w:rFonts w:ascii="Book Antiqua" w:hAnsi="Book Antiqua"/>
          <w:szCs w:val="24"/>
          <w:lang w:val="es-ES_tradnl"/>
        </w:rPr>
        <w:t xml:space="preserve">la </w:t>
      </w:r>
      <w:r w:rsidR="005A4EEC" w:rsidRPr="00B97F47">
        <w:rPr>
          <w:rFonts w:ascii="Book Antiqua" w:hAnsi="Book Antiqua"/>
          <w:szCs w:val="24"/>
          <w:lang w:val="es-PR"/>
        </w:rPr>
        <w:t xml:space="preserve">Administración de Servicios Generales, </w:t>
      </w:r>
      <w:r w:rsidR="00CA3C40" w:rsidRPr="00B97F47">
        <w:rPr>
          <w:rFonts w:ascii="Book Antiqua" w:hAnsi="Book Antiqua"/>
          <w:szCs w:val="24"/>
          <w:lang w:val="es-ES_tradnl"/>
        </w:rPr>
        <w:t>la Oficina de Administración de los Tribunales,</w:t>
      </w:r>
      <w:r w:rsidR="00950CFC" w:rsidRPr="00B97F47">
        <w:rPr>
          <w:rFonts w:ascii="Book Antiqua" w:hAnsi="Book Antiqua"/>
          <w:szCs w:val="24"/>
          <w:lang w:val="es-ES_tradnl"/>
        </w:rPr>
        <w:t xml:space="preserve"> y la Asociación de </w:t>
      </w:r>
      <w:proofErr w:type="gramStart"/>
      <w:r w:rsidR="00950CFC" w:rsidRPr="00B97F47">
        <w:rPr>
          <w:rFonts w:ascii="Book Antiqua" w:hAnsi="Book Antiqua"/>
          <w:szCs w:val="24"/>
          <w:lang w:val="es-ES_tradnl"/>
        </w:rPr>
        <w:t>Alcaldes</w:t>
      </w:r>
      <w:proofErr w:type="gramEnd"/>
      <w:r w:rsidR="00950CFC" w:rsidRPr="00B97F47">
        <w:rPr>
          <w:rFonts w:ascii="Book Antiqua" w:hAnsi="Book Antiqua"/>
          <w:szCs w:val="24"/>
          <w:lang w:val="es-ES_tradnl"/>
        </w:rPr>
        <w:t xml:space="preserve">. </w:t>
      </w:r>
      <w:r w:rsidR="006154EE" w:rsidRPr="00B97F47">
        <w:rPr>
          <w:rFonts w:ascii="Book Antiqua" w:hAnsi="Book Antiqua"/>
          <w:szCs w:val="24"/>
          <w:lang w:val="es-ES_tradnl"/>
        </w:rPr>
        <w:t xml:space="preserve"> </w:t>
      </w:r>
      <w:r w:rsidR="00B24681" w:rsidRPr="00B97F47">
        <w:rPr>
          <w:rFonts w:ascii="Book Antiqua" w:hAnsi="Book Antiqua"/>
          <w:szCs w:val="24"/>
          <w:lang w:val="es-PR"/>
        </w:rPr>
        <w:t>A continuación, presenta</w:t>
      </w:r>
      <w:r w:rsidR="008C4B4A" w:rsidRPr="00B97F47">
        <w:rPr>
          <w:rFonts w:ascii="Book Antiqua" w:hAnsi="Book Antiqua"/>
          <w:szCs w:val="24"/>
          <w:lang w:val="es-PR"/>
        </w:rPr>
        <w:t>mos</w:t>
      </w:r>
      <w:r w:rsidR="00B24681" w:rsidRPr="00B97F47">
        <w:rPr>
          <w:rFonts w:ascii="Book Antiqua" w:hAnsi="Book Antiqua"/>
          <w:szCs w:val="24"/>
          <w:lang w:val="es-PR"/>
        </w:rPr>
        <w:t xml:space="preserve"> </w:t>
      </w:r>
      <w:r w:rsidR="00E52DCB" w:rsidRPr="00B97F47">
        <w:rPr>
          <w:rFonts w:ascii="Book Antiqua" w:hAnsi="Book Antiqua"/>
          <w:szCs w:val="24"/>
          <w:lang w:val="es-PR"/>
        </w:rPr>
        <w:t>un resumen de</w:t>
      </w:r>
      <w:r w:rsidR="00B24681" w:rsidRPr="00B97F47">
        <w:rPr>
          <w:rFonts w:ascii="Book Antiqua" w:hAnsi="Book Antiqua"/>
          <w:szCs w:val="24"/>
          <w:lang w:val="es-PR"/>
        </w:rPr>
        <w:t xml:space="preserve"> las expresiones de las agencias y oficinas antes mencionadas.</w:t>
      </w:r>
    </w:p>
    <w:p w14:paraId="7ACAAA0F" w14:textId="36630E2D" w:rsidR="00E52DCB" w:rsidRPr="00B97F47" w:rsidRDefault="00E52DCB" w:rsidP="00B97F47">
      <w:pPr>
        <w:contextualSpacing/>
        <w:jc w:val="both"/>
        <w:rPr>
          <w:rFonts w:ascii="Book Antiqua" w:hAnsi="Book Antiqua"/>
          <w:szCs w:val="24"/>
          <w:highlight w:val="yellow"/>
          <w:lang w:val="es-PR"/>
        </w:rPr>
      </w:pPr>
    </w:p>
    <w:p w14:paraId="1E4636FC" w14:textId="176410E0" w:rsidR="00E52DCB" w:rsidRPr="00B97F47" w:rsidRDefault="009D3D54" w:rsidP="00B97F47">
      <w:pPr>
        <w:contextualSpacing/>
        <w:jc w:val="both"/>
        <w:rPr>
          <w:rFonts w:ascii="Book Antiqua" w:hAnsi="Book Antiqua"/>
          <w:b/>
          <w:bCs/>
          <w:smallCaps/>
          <w:szCs w:val="24"/>
          <w:lang w:val="es-PR"/>
        </w:rPr>
      </w:pPr>
      <w:r w:rsidRPr="00B97F47">
        <w:rPr>
          <w:rFonts w:ascii="Book Antiqua" w:hAnsi="Book Antiqua"/>
          <w:b/>
          <w:bCs/>
          <w:smallCaps/>
          <w:szCs w:val="24"/>
          <w:lang w:val="es-PR"/>
        </w:rPr>
        <w:t>Departamento de Justicia</w:t>
      </w:r>
    </w:p>
    <w:p w14:paraId="10FAD5BD" w14:textId="77777777" w:rsidR="00E52DCB" w:rsidRPr="00B97F47" w:rsidRDefault="00E52DCB" w:rsidP="00B97F47">
      <w:pPr>
        <w:contextualSpacing/>
        <w:jc w:val="both"/>
        <w:rPr>
          <w:rFonts w:ascii="Book Antiqua" w:hAnsi="Book Antiqua"/>
          <w:b/>
          <w:bCs/>
          <w:smallCaps/>
          <w:szCs w:val="24"/>
          <w:highlight w:val="yellow"/>
          <w:lang w:val="es-PR"/>
        </w:rPr>
      </w:pPr>
    </w:p>
    <w:p w14:paraId="291A72CE" w14:textId="1AD8E988" w:rsidR="006943C5" w:rsidRPr="00B97F47" w:rsidRDefault="009D3D54" w:rsidP="00B97F47">
      <w:pPr>
        <w:ind w:firstLine="720"/>
        <w:contextualSpacing/>
        <w:jc w:val="both"/>
        <w:rPr>
          <w:rFonts w:ascii="Book Antiqua" w:hAnsi="Book Antiqua"/>
          <w:szCs w:val="24"/>
          <w:lang w:val="es-PR"/>
        </w:rPr>
      </w:pPr>
      <w:r w:rsidRPr="00B97F47">
        <w:rPr>
          <w:rFonts w:ascii="Book Antiqua" w:hAnsi="Book Antiqua"/>
          <w:szCs w:val="24"/>
          <w:lang w:val="es-PR"/>
        </w:rPr>
        <w:t>El Departamento de Justicia respaldó la intención legislativa de la medida</w:t>
      </w:r>
      <w:r w:rsidR="008A11F5" w:rsidRPr="00B97F47">
        <w:rPr>
          <w:rFonts w:ascii="Book Antiqua" w:hAnsi="Book Antiqua"/>
          <w:szCs w:val="24"/>
          <w:lang w:val="es-PR"/>
        </w:rPr>
        <w:t xml:space="preserve"> debido a que </w:t>
      </w:r>
      <w:r w:rsidR="00917EC5" w:rsidRPr="00B97F47">
        <w:rPr>
          <w:rFonts w:ascii="Book Antiqua" w:hAnsi="Book Antiqua"/>
          <w:szCs w:val="24"/>
          <w:lang w:val="es-PR"/>
        </w:rPr>
        <w:t xml:space="preserve">es loable y </w:t>
      </w:r>
      <w:r w:rsidR="008A11F5" w:rsidRPr="00B97F47">
        <w:rPr>
          <w:rFonts w:ascii="Book Antiqua" w:hAnsi="Book Antiqua"/>
          <w:szCs w:val="24"/>
          <w:lang w:val="es-PR"/>
        </w:rPr>
        <w:t>está cimentada en maximizar la transparencia en las transacciones gubernamentales</w:t>
      </w:r>
      <w:r w:rsidR="00917EC5" w:rsidRPr="00B97F47">
        <w:rPr>
          <w:rFonts w:ascii="Book Antiqua" w:hAnsi="Book Antiqua"/>
          <w:szCs w:val="24"/>
          <w:lang w:val="es-PR"/>
        </w:rPr>
        <w:t>.</w:t>
      </w:r>
      <w:r w:rsidR="005A4EEC" w:rsidRPr="00B97F47">
        <w:rPr>
          <w:rFonts w:ascii="Book Antiqua" w:hAnsi="Book Antiqua"/>
          <w:szCs w:val="24"/>
          <w:lang w:val="es-PR"/>
        </w:rPr>
        <w:t xml:space="preserve"> </w:t>
      </w:r>
      <w:r w:rsidR="00917EC5" w:rsidRPr="00B97F47">
        <w:rPr>
          <w:rFonts w:ascii="Book Antiqua" w:hAnsi="Book Antiqua"/>
          <w:szCs w:val="24"/>
          <w:lang w:val="es-PR"/>
        </w:rPr>
        <w:t>La</w:t>
      </w:r>
      <w:r w:rsidR="008A11F5" w:rsidRPr="00B97F47">
        <w:rPr>
          <w:rFonts w:ascii="Book Antiqua" w:hAnsi="Book Antiqua"/>
          <w:szCs w:val="24"/>
          <w:lang w:val="es-PR"/>
        </w:rPr>
        <w:t xml:space="preserve"> agencia recomendó se atendieran los asuntos vertidos en su memorial explicativo, antes de continuar con el trámite legislativo. </w:t>
      </w:r>
    </w:p>
    <w:p w14:paraId="24E6D0CE" w14:textId="77777777" w:rsidR="008A11F5" w:rsidRPr="00B97F47" w:rsidRDefault="008A11F5" w:rsidP="00B97F47">
      <w:pPr>
        <w:contextualSpacing/>
        <w:jc w:val="both"/>
        <w:rPr>
          <w:rFonts w:ascii="Book Antiqua" w:hAnsi="Book Antiqua"/>
          <w:szCs w:val="24"/>
          <w:lang w:val="es-PR"/>
        </w:rPr>
      </w:pPr>
    </w:p>
    <w:p w14:paraId="7CA74DEF" w14:textId="0E4CC052" w:rsidR="008A11F5" w:rsidRPr="00B97F47" w:rsidRDefault="008A11F5"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La agencia advierte </w:t>
      </w:r>
      <w:r w:rsidR="005A4EEC" w:rsidRPr="00B97F47">
        <w:rPr>
          <w:rFonts w:ascii="Book Antiqua" w:hAnsi="Book Antiqua"/>
          <w:szCs w:val="24"/>
          <w:lang w:val="es-PR"/>
        </w:rPr>
        <w:t>que,</w:t>
      </w:r>
      <w:r w:rsidRPr="00B97F47">
        <w:rPr>
          <w:rFonts w:ascii="Book Antiqua" w:hAnsi="Book Antiqua"/>
          <w:szCs w:val="24"/>
          <w:lang w:val="es-PR"/>
        </w:rPr>
        <w:t xml:space="preserve"> </w:t>
      </w:r>
      <w:r w:rsidR="00B75AEC" w:rsidRPr="00B97F47">
        <w:rPr>
          <w:rFonts w:ascii="Book Antiqua" w:hAnsi="Book Antiqua"/>
          <w:szCs w:val="24"/>
          <w:lang w:val="es-PR"/>
        </w:rPr>
        <w:t xml:space="preserve">aunque </w:t>
      </w:r>
      <w:r w:rsidRPr="00B97F47">
        <w:rPr>
          <w:rFonts w:ascii="Book Antiqua" w:hAnsi="Book Antiqua"/>
          <w:szCs w:val="24"/>
          <w:lang w:val="es-PR"/>
        </w:rPr>
        <w:t xml:space="preserve">el Título de la medida expresa que propone enmendar la Ley 9 de 24 de julio de 1952, según enmendada, conocida como Ley de la Oficina del Contralor, la parte </w:t>
      </w:r>
      <w:proofErr w:type="spellStart"/>
      <w:r w:rsidRPr="00B97F47">
        <w:rPr>
          <w:rFonts w:ascii="Book Antiqua" w:hAnsi="Book Antiqua"/>
          <w:szCs w:val="24"/>
          <w:lang w:val="es-PR"/>
        </w:rPr>
        <w:t>decretativa</w:t>
      </w:r>
      <w:proofErr w:type="spellEnd"/>
      <w:r w:rsidRPr="00B97F47">
        <w:rPr>
          <w:rFonts w:ascii="Book Antiqua" w:hAnsi="Book Antiqua"/>
          <w:szCs w:val="24"/>
          <w:lang w:val="es-PR"/>
        </w:rPr>
        <w:t xml:space="preserve"> no contiene las enmiendas </w:t>
      </w:r>
      <w:r w:rsidR="00917EC5" w:rsidRPr="00B97F47">
        <w:rPr>
          <w:rFonts w:ascii="Book Antiqua" w:hAnsi="Book Antiqua"/>
          <w:szCs w:val="24"/>
          <w:lang w:val="es-PR"/>
        </w:rPr>
        <w:t>propuestas</w:t>
      </w:r>
      <w:r w:rsidRPr="00B97F47">
        <w:rPr>
          <w:rFonts w:ascii="Book Antiqua" w:hAnsi="Book Antiqua"/>
          <w:szCs w:val="24"/>
          <w:lang w:val="es-PR"/>
        </w:rPr>
        <w:t xml:space="preserve"> a dicha Ley.  </w:t>
      </w:r>
      <w:r w:rsidR="00917EC5" w:rsidRPr="00B97F47">
        <w:rPr>
          <w:rFonts w:ascii="Book Antiqua" w:hAnsi="Book Antiqua"/>
          <w:szCs w:val="24"/>
          <w:lang w:val="es-PR"/>
        </w:rPr>
        <w:t xml:space="preserve">Además, no refleja que los Artículos 2, 3 y 4 son enmendados en la medida, además de reenumerarlos. </w:t>
      </w:r>
      <w:r w:rsidRPr="00B97F47">
        <w:rPr>
          <w:rFonts w:ascii="Book Antiqua" w:hAnsi="Book Antiqua"/>
          <w:szCs w:val="24"/>
          <w:lang w:val="es-PR"/>
        </w:rPr>
        <w:t xml:space="preserve">Explica </w:t>
      </w:r>
      <w:r w:rsidR="005A4EEC" w:rsidRPr="00B97F47">
        <w:rPr>
          <w:rFonts w:ascii="Book Antiqua" w:hAnsi="Book Antiqua"/>
          <w:szCs w:val="24"/>
          <w:lang w:val="es-PR"/>
        </w:rPr>
        <w:t>que,</w:t>
      </w:r>
      <w:r w:rsidRPr="00B97F47">
        <w:rPr>
          <w:rFonts w:ascii="Book Antiqua" w:hAnsi="Book Antiqua"/>
          <w:szCs w:val="24"/>
          <w:lang w:val="es-PR"/>
        </w:rPr>
        <w:t xml:space="preserve"> aunque la norma constitucional no exige una descripción minuciosa, la norma requiere que el T</w:t>
      </w:r>
      <w:r w:rsidR="00B75AEC" w:rsidRPr="00B97F47">
        <w:rPr>
          <w:rFonts w:ascii="Book Antiqua" w:hAnsi="Book Antiqua"/>
          <w:szCs w:val="24"/>
          <w:lang w:val="es-PR"/>
        </w:rPr>
        <w:t>í</w:t>
      </w:r>
      <w:r w:rsidRPr="00B97F47">
        <w:rPr>
          <w:rFonts w:ascii="Book Antiqua" w:hAnsi="Book Antiqua"/>
          <w:szCs w:val="24"/>
          <w:lang w:val="es-PR"/>
        </w:rPr>
        <w:t xml:space="preserve">tulo de la medida refleje adecuadamente su contenido, es decir, una descripción suficiente que en términos generales exprese su propósito. </w:t>
      </w:r>
      <w:r w:rsidR="00887892" w:rsidRPr="00B97F47">
        <w:rPr>
          <w:rFonts w:ascii="Book Antiqua" w:hAnsi="Book Antiqua"/>
          <w:szCs w:val="24"/>
          <w:lang w:val="es-PR"/>
        </w:rPr>
        <w:t xml:space="preserve">  </w:t>
      </w:r>
    </w:p>
    <w:p w14:paraId="0E8795D9" w14:textId="77777777" w:rsidR="00887892" w:rsidRPr="00B97F47" w:rsidRDefault="00887892" w:rsidP="00B97F47">
      <w:pPr>
        <w:contextualSpacing/>
        <w:jc w:val="both"/>
        <w:rPr>
          <w:rFonts w:ascii="Book Antiqua" w:hAnsi="Book Antiqua"/>
          <w:szCs w:val="24"/>
          <w:lang w:val="es-PR"/>
        </w:rPr>
      </w:pPr>
    </w:p>
    <w:p w14:paraId="5DCC578D" w14:textId="2021C1D0" w:rsidR="00887892" w:rsidRPr="00B97F47" w:rsidRDefault="00887892"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De otra parte, manifiesta </w:t>
      </w:r>
      <w:r w:rsidR="005A4EEC" w:rsidRPr="00B97F47">
        <w:rPr>
          <w:rFonts w:ascii="Book Antiqua" w:hAnsi="Book Antiqua"/>
          <w:szCs w:val="24"/>
          <w:lang w:val="es-PR"/>
        </w:rPr>
        <w:t>que,</w:t>
      </w:r>
      <w:r w:rsidRPr="00B97F47">
        <w:rPr>
          <w:rFonts w:ascii="Book Antiqua" w:hAnsi="Book Antiqua"/>
          <w:szCs w:val="24"/>
          <w:lang w:val="es-PR"/>
        </w:rPr>
        <w:t xml:space="preserve"> </w:t>
      </w:r>
      <w:r w:rsidR="00917EC5" w:rsidRPr="00B97F47">
        <w:rPr>
          <w:rFonts w:ascii="Book Antiqua" w:hAnsi="Book Antiqua"/>
          <w:szCs w:val="24"/>
          <w:lang w:val="es-PR"/>
        </w:rPr>
        <w:t>aunque</w:t>
      </w:r>
      <w:r w:rsidRPr="00B97F47">
        <w:rPr>
          <w:rFonts w:ascii="Book Antiqua" w:hAnsi="Book Antiqua"/>
          <w:szCs w:val="24"/>
          <w:lang w:val="es-PR"/>
        </w:rPr>
        <w:t xml:space="preserve"> </w:t>
      </w:r>
      <w:r w:rsidR="00B75AEC" w:rsidRPr="00B97F47">
        <w:rPr>
          <w:rFonts w:ascii="Book Antiqua" w:hAnsi="Book Antiqua"/>
          <w:szCs w:val="24"/>
          <w:lang w:val="es-PR"/>
        </w:rPr>
        <w:t>d</w:t>
      </w:r>
      <w:r w:rsidRPr="00B97F47">
        <w:rPr>
          <w:rFonts w:ascii="Book Antiqua" w:hAnsi="Book Antiqua"/>
          <w:szCs w:val="24"/>
          <w:lang w:val="es-PR"/>
        </w:rPr>
        <w:t>el texto propuesto surge que los datos a incluir en el Registro no se limitar</w:t>
      </w:r>
      <w:r w:rsidR="00B75AEC" w:rsidRPr="00B97F47">
        <w:rPr>
          <w:rFonts w:ascii="Book Antiqua" w:hAnsi="Book Antiqua"/>
          <w:szCs w:val="24"/>
          <w:lang w:val="es-PR"/>
        </w:rPr>
        <w:t>á</w:t>
      </w:r>
      <w:r w:rsidRPr="00B97F47">
        <w:rPr>
          <w:rFonts w:ascii="Book Antiqua" w:hAnsi="Book Antiqua"/>
          <w:szCs w:val="24"/>
          <w:lang w:val="es-PR"/>
        </w:rPr>
        <w:t xml:space="preserve">n a los mencionados en el </w:t>
      </w:r>
      <w:r w:rsidR="00917EC5" w:rsidRPr="00B97F47">
        <w:rPr>
          <w:rFonts w:ascii="Book Antiqua" w:hAnsi="Book Antiqua"/>
          <w:szCs w:val="24"/>
          <w:lang w:val="es-PR"/>
        </w:rPr>
        <w:t>proyecto</w:t>
      </w:r>
      <w:r w:rsidRPr="00B97F47">
        <w:rPr>
          <w:rFonts w:ascii="Book Antiqua" w:hAnsi="Book Antiqua"/>
          <w:szCs w:val="24"/>
          <w:lang w:val="es-PR"/>
        </w:rPr>
        <w:t xml:space="preserve"> de ley, les </w:t>
      </w:r>
      <w:r w:rsidR="00917EC5" w:rsidRPr="00B97F47">
        <w:rPr>
          <w:rFonts w:ascii="Book Antiqua" w:hAnsi="Book Antiqua"/>
          <w:szCs w:val="24"/>
          <w:lang w:val="es-PR"/>
        </w:rPr>
        <w:t>parece</w:t>
      </w:r>
      <w:r w:rsidRPr="00B97F47">
        <w:rPr>
          <w:rFonts w:ascii="Book Antiqua" w:hAnsi="Book Antiqua"/>
          <w:szCs w:val="24"/>
          <w:lang w:val="es-PR"/>
        </w:rPr>
        <w:t xml:space="preserve"> que sean </w:t>
      </w:r>
      <w:r w:rsidR="00B97F47" w:rsidRPr="00B97F47">
        <w:rPr>
          <w:rFonts w:ascii="Book Antiqua" w:hAnsi="Book Antiqua"/>
          <w:szCs w:val="24"/>
          <w:lang w:val="es-PR"/>
        </w:rPr>
        <w:t>considerados,</w:t>
      </w:r>
      <w:r w:rsidRPr="00B97F47">
        <w:rPr>
          <w:rFonts w:ascii="Book Antiqua" w:hAnsi="Book Antiqua"/>
          <w:szCs w:val="24"/>
          <w:lang w:val="es-PR"/>
        </w:rPr>
        <w:t xml:space="preserve"> además, los siguientes datos: n</w:t>
      </w:r>
      <w:r w:rsidR="00B75AEC" w:rsidRPr="00B97F47">
        <w:rPr>
          <w:rFonts w:ascii="Book Antiqua" w:hAnsi="Book Antiqua"/>
          <w:szCs w:val="24"/>
          <w:lang w:val="es-PR"/>
        </w:rPr>
        <w:t>ú</w:t>
      </w:r>
      <w:r w:rsidRPr="00B97F47">
        <w:rPr>
          <w:rFonts w:ascii="Book Antiqua" w:hAnsi="Book Antiqua"/>
          <w:szCs w:val="24"/>
          <w:lang w:val="es-PR"/>
        </w:rPr>
        <w:t>mero del contrato, n</w:t>
      </w:r>
      <w:r w:rsidR="00B75AEC" w:rsidRPr="00B97F47">
        <w:rPr>
          <w:rFonts w:ascii="Book Antiqua" w:hAnsi="Book Antiqua"/>
          <w:szCs w:val="24"/>
          <w:lang w:val="es-PR"/>
        </w:rPr>
        <w:t>ú</w:t>
      </w:r>
      <w:r w:rsidRPr="00B97F47">
        <w:rPr>
          <w:rFonts w:ascii="Book Antiqua" w:hAnsi="Book Antiqua"/>
          <w:szCs w:val="24"/>
          <w:lang w:val="es-PR"/>
        </w:rPr>
        <w:t xml:space="preserve">mero de seguro social o de identificación </w:t>
      </w:r>
      <w:r w:rsidR="00917EC5" w:rsidRPr="00B97F47">
        <w:rPr>
          <w:rFonts w:ascii="Book Antiqua" w:hAnsi="Book Antiqua"/>
          <w:szCs w:val="24"/>
          <w:lang w:val="es-PR"/>
        </w:rPr>
        <w:t>patronal</w:t>
      </w:r>
      <w:r w:rsidRPr="00B97F47">
        <w:rPr>
          <w:rFonts w:ascii="Book Antiqua" w:hAnsi="Book Antiqua"/>
          <w:szCs w:val="24"/>
          <w:lang w:val="es-PR"/>
        </w:rPr>
        <w:t>, partida presupuestaria, categoría y tipo de servicio, forma de contratación, así como cualquier</w:t>
      </w:r>
      <w:r w:rsidR="00917EC5" w:rsidRPr="00B97F47">
        <w:rPr>
          <w:rFonts w:ascii="Book Antiqua" w:hAnsi="Book Antiqua"/>
          <w:szCs w:val="24"/>
          <w:lang w:val="es-PR"/>
        </w:rPr>
        <w:t xml:space="preserve"> </w:t>
      </w:r>
      <w:r w:rsidRPr="00B97F47">
        <w:rPr>
          <w:rFonts w:ascii="Book Antiqua" w:hAnsi="Book Antiqua"/>
          <w:szCs w:val="24"/>
          <w:lang w:val="es-PR"/>
        </w:rPr>
        <w:t xml:space="preserve">otro que el Contralor de Puerto Rico establezca que deba registrarse. </w:t>
      </w:r>
    </w:p>
    <w:p w14:paraId="1F8861B1" w14:textId="77777777" w:rsidR="008A11F5" w:rsidRPr="00B97F47" w:rsidRDefault="008A11F5" w:rsidP="00B97F47">
      <w:pPr>
        <w:contextualSpacing/>
        <w:jc w:val="both"/>
        <w:rPr>
          <w:rFonts w:ascii="Book Antiqua" w:hAnsi="Book Antiqua"/>
          <w:szCs w:val="24"/>
          <w:lang w:val="es-PR"/>
        </w:rPr>
      </w:pPr>
    </w:p>
    <w:p w14:paraId="1C05107E" w14:textId="213DE05B" w:rsidR="009D3D54" w:rsidRPr="00B97F47" w:rsidRDefault="00917EC5" w:rsidP="00B97F47">
      <w:pPr>
        <w:ind w:firstLine="720"/>
        <w:contextualSpacing/>
        <w:jc w:val="both"/>
        <w:rPr>
          <w:rFonts w:ascii="Book Antiqua" w:hAnsi="Book Antiqua"/>
          <w:szCs w:val="24"/>
          <w:lang w:val="es-PR"/>
        </w:rPr>
      </w:pPr>
      <w:r w:rsidRPr="00B97F47">
        <w:rPr>
          <w:rFonts w:ascii="Book Antiqua" w:hAnsi="Book Antiqua"/>
          <w:szCs w:val="24"/>
          <w:lang w:val="es-PR"/>
        </w:rPr>
        <w:t>Además</w:t>
      </w:r>
      <w:r w:rsidR="00691B89" w:rsidRPr="00B97F47">
        <w:rPr>
          <w:rFonts w:ascii="Book Antiqua" w:hAnsi="Book Antiqua"/>
          <w:szCs w:val="24"/>
          <w:lang w:val="es-PR"/>
        </w:rPr>
        <w:t xml:space="preserve">, </w:t>
      </w:r>
      <w:r w:rsidRPr="00B97F47">
        <w:rPr>
          <w:rFonts w:ascii="Book Antiqua" w:hAnsi="Book Antiqua"/>
          <w:szCs w:val="24"/>
          <w:lang w:val="es-PR"/>
        </w:rPr>
        <w:t xml:space="preserve">la agencia </w:t>
      </w:r>
      <w:r w:rsidR="00691B89" w:rsidRPr="00B97F47">
        <w:rPr>
          <w:rFonts w:ascii="Book Antiqua" w:hAnsi="Book Antiqua"/>
          <w:szCs w:val="24"/>
          <w:lang w:val="es-PR"/>
        </w:rPr>
        <w:t>solicita se aclare en la medida si lo que se pretende establecer es un Registro de Contratos de Alto Volumen o un Registro de Contratistas de Alto Volumen, para que exista uniformidad y no se induzca a un posible error</w:t>
      </w:r>
      <w:r w:rsidRPr="00B97F47">
        <w:rPr>
          <w:rFonts w:ascii="Book Antiqua" w:hAnsi="Book Antiqua"/>
          <w:szCs w:val="24"/>
          <w:lang w:val="es-PR"/>
        </w:rPr>
        <w:t xml:space="preserve">; así como </w:t>
      </w:r>
      <w:r w:rsidRPr="00B97F47">
        <w:rPr>
          <w:rFonts w:ascii="Book Antiqua" w:hAnsi="Book Antiqua"/>
          <w:szCs w:val="24"/>
          <w:lang w:val="es-PR"/>
        </w:rPr>
        <w:lastRenderedPageBreak/>
        <w:t xml:space="preserve">corregir el error de sintaxis en la página 3, líneas 3 y 8 del texto </w:t>
      </w:r>
      <w:proofErr w:type="spellStart"/>
      <w:r w:rsidRPr="00B97F47">
        <w:rPr>
          <w:rFonts w:ascii="Book Antiqua" w:hAnsi="Book Antiqua"/>
          <w:szCs w:val="24"/>
          <w:lang w:val="es-PR"/>
        </w:rPr>
        <w:t>decretativo</w:t>
      </w:r>
      <w:proofErr w:type="spellEnd"/>
      <w:r w:rsidRPr="00B97F47">
        <w:rPr>
          <w:rFonts w:ascii="Book Antiqua" w:hAnsi="Book Antiqua"/>
          <w:szCs w:val="24"/>
          <w:lang w:val="es-PR"/>
        </w:rPr>
        <w:t xml:space="preserve">, y sugiere una enmienda al Título del Artículo 3. </w:t>
      </w:r>
    </w:p>
    <w:p w14:paraId="257B9F3D" w14:textId="77777777" w:rsidR="00917EC5" w:rsidRPr="00B97F47" w:rsidRDefault="00917EC5" w:rsidP="00B97F47">
      <w:pPr>
        <w:contextualSpacing/>
        <w:jc w:val="both"/>
        <w:rPr>
          <w:rFonts w:ascii="Book Antiqua" w:hAnsi="Book Antiqua"/>
          <w:szCs w:val="24"/>
          <w:lang w:val="es-PR"/>
        </w:rPr>
      </w:pPr>
    </w:p>
    <w:p w14:paraId="08ACB4A0" w14:textId="1F70D288" w:rsidR="00917EC5" w:rsidRPr="00B97F47" w:rsidRDefault="00917EC5" w:rsidP="00B97F47">
      <w:pPr>
        <w:ind w:firstLine="720"/>
        <w:contextualSpacing/>
        <w:jc w:val="both"/>
        <w:rPr>
          <w:rFonts w:ascii="Book Antiqua" w:hAnsi="Book Antiqua"/>
          <w:szCs w:val="24"/>
          <w:lang w:val="es-PR"/>
        </w:rPr>
      </w:pPr>
      <w:r w:rsidRPr="00B97F47">
        <w:rPr>
          <w:rFonts w:ascii="Book Antiqua" w:hAnsi="Book Antiqua"/>
          <w:szCs w:val="24"/>
          <w:lang w:val="es-PR"/>
        </w:rPr>
        <w:t>Finalmente</w:t>
      </w:r>
      <w:r w:rsidR="00EE318F" w:rsidRPr="00B97F47">
        <w:rPr>
          <w:rFonts w:ascii="Book Antiqua" w:hAnsi="Book Antiqua"/>
          <w:szCs w:val="24"/>
          <w:lang w:val="es-PR"/>
        </w:rPr>
        <w:t>,</w:t>
      </w:r>
      <w:r w:rsidRPr="00B97F47">
        <w:rPr>
          <w:rFonts w:ascii="Book Antiqua" w:hAnsi="Book Antiqua"/>
          <w:szCs w:val="24"/>
          <w:lang w:val="es-PR"/>
        </w:rPr>
        <w:t xml:space="preserve"> Justicia recalca que respalda la intención de la medida y sugiere se consideren los comentarios de la Oficina del Contralor de Puerto Rico.</w:t>
      </w:r>
    </w:p>
    <w:p w14:paraId="5793B84D" w14:textId="77777777" w:rsidR="00917EC5" w:rsidRPr="00B97F47" w:rsidRDefault="00917EC5" w:rsidP="00B97F47">
      <w:pPr>
        <w:contextualSpacing/>
        <w:jc w:val="both"/>
        <w:rPr>
          <w:rFonts w:ascii="Book Antiqua" w:hAnsi="Book Antiqua"/>
          <w:szCs w:val="24"/>
          <w:lang w:val="es-PR"/>
        </w:rPr>
      </w:pPr>
    </w:p>
    <w:p w14:paraId="0124DFC1" w14:textId="0FAF1612" w:rsidR="00EE318F" w:rsidRPr="00B97F47" w:rsidRDefault="00EE318F" w:rsidP="00B97F47">
      <w:pPr>
        <w:contextualSpacing/>
        <w:jc w:val="both"/>
        <w:rPr>
          <w:rFonts w:ascii="Book Antiqua" w:hAnsi="Book Antiqua"/>
          <w:b/>
          <w:bCs/>
          <w:smallCaps/>
          <w:szCs w:val="24"/>
          <w:lang w:val="es-PR"/>
        </w:rPr>
      </w:pPr>
      <w:r w:rsidRPr="00B97F47">
        <w:rPr>
          <w:rFonts w:ascii="Book Antiqua" w:hAnsi="Book Antiqua"/>
          <w:b/>
          <w:bCs/>
          <w:smallCaps/>
          <w:szCs w:val="24"/>
          <w:lang w:val="es-PR"/>
        </w:rPr>
        <w:t>Oficina del Contralor de Puerto Rico</w:t>
      </w:r>
    </w:p>
    <w:p w14:paraId="35352E00" w14:textId="77777777" w:rsidR="00EE318F" w:rsidRPr="00B97F47" w:rsidRDefault="00EE318F" w:rsidP="00B97F47">
      <w:pPr>
        <w:contextualSpacing/>
        <w:jc w:val="both"/>
        <w:rPr>
          <w:rFonts w:ascii="Book Antiqua" w:hAnsi="Book Antiqua"/>
          <w:b/>
          <w:bCs/>
          <w:smallCaps/>
          <w:szCs w:val="24"/>
          <w:lang w:val="es-PR"/>
        </w:rPr>
      </w:pPr>
    </w:p>
    <w:p w14:paraId="2C930078" w14:textId="77AE4DDD" w:rsidR="00917EC5" w:rsidRPr="00B97F47" w:rsidRDefault="00EE318F"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La Oficina del Contralor explica que la Ley </w:t>
      </w:r>
      <w:r w:rsidR="00B75AEC" w:rsidRPr="00B97F47">
        <w:rPr>
          <w:rFonts w:ascii="Book Antiqua" w:hAnsi="Book Antiqua"/>
          <w:szCs w:val="24"/>
          <w:lang w:val="es-PR"/>
        </w:rPr>
        <w:t xml:space="preserve">Núm. </w:t>
      </w:r>
      <w:r w:rsidRPr="00B97F47">
        <w:rPr>
          <w:rFonts w:ascii="Book Antiqua" w:hAnsi="Book Antiqua"/>
          <w:szCs w:val="24"/>
          <w:lang w:val="es-PR"/>
        </w:rPr>
        <w:t>18</w:t>
      </w:r>
      <w:r w:rsidR="00B75AEC" w:rsidRPr="00B97F47">
        <w:rPr>
          <w:rFonts w:ascii="Book Antiqua" w:hAnsi="Book Antiqua"/>
          <w:szCs w:val="24"/>
          <w:lang w:val="es-PR"/>
        </w:rPr>
        <w:t xml:space="preserve"> de 30 de octubre de 1975 </w:t>
      </w:r>
      <w:r w:rsidRPr="00B97F47">
        <w:rPr>
          <w:rFonts w:ascii="Book Antiqua" w:hAnsi="Book Antiqua"/>
          <w:szCs w:val="24"/>
          <w:lang w:val="es-PR"/>
        </w:rPr>
        <w:t xml:space="preserve">requiere que las entidades gubernamentales y los </w:t>
      </w:r>
      <w:r w:rsidR="00842EA6" w:rsidRPr="00B97F47">
        <w:rPr>
          <w:rFonts w:ascii="Book Antiqua" w:hAnsi="Book Antiqua"/>
          <w:szCs w:val="24"/>
          <w:lang w:val="es-PR"/>
        </w:rPr>
        <w:t>municipios</w:t>
      </w:r>
      <w:r w:rsidRPr="00B97F47">
        <w:rPr>
          <w:rFonts w:ascii="Book Antiqua" w:hAnsi="Book Antiqua"/>
          <w:szCs w:val="24"/>
          <w:lang w:val="es-PR"/>
        </w:rPr>
        <w:t xml:space="preserve"> </w:t>
      </w:r>
      <w:r w:rsidR="00842EA6" w:rsidRPr="00B97F47">
        <w:rPr>
          <w:rFonts w:ascii="Book Antiqua" w:hAnsi="Book Antiqua"/>
          <w:szCs w:val="24"/>
          <w:lang w:val="es-PR"/>
        </w:rPr>
        <w:t>mantengan</w:t>
      </w:r>
      <w:r w:rsidRPr="00B97F47">
        <w:rPr>
          <w:rFonts w:ascii="Book Antiqua" w:hAnsi="Book Antiqua"/>
          <w:szCs w:val="24"/>
          <w:lang w:val="es-PR"/>
        </w:rPr>
        <w:t xml:space="preserve"> un </w:t>
      </w:r>
      <w:r w:rsidR="00842EA6" w:rsidRPr="00B97F47">
        <w:rPr>
          <w:rFonts w:ascii="Book Antiqua" w:hAnsi="Book Antiqua"/>
          <w:szCs w:val="24"/>
          <w:lang w:val="es-PR"/>
        </w:rPr>
        <w:t>registro</w:t>
      </w:r>
      <w:r w:rsidRPr="00B97F47">
        <w:rPr>
          <w:rFonts w:ascii="Book Antiqua" w:hAnsi="Book Antiqua"/>
          <w:szCs w:val="24"/>
          <w:lang w:val="es-PR"/>
        </w:rPr>
        <w:t xml:space="preserve"> de todos los contratos que otorguen, incluyendo sus enmiendas, y deberán remitir copia de estos a la </w:t>
      </w:r>
      <w:r w:rsidR="00842EA6" w:rsidRPr="00B97F47">
        <w:rPr>
          <w:rFonts w:ascii="Book Antiqua" w:hAnsi="Book Antiqua"/>
          <w:szCs w:val="24"/>
          <w:lang w:val="es-PR"/>
        </w:rPr>
        <w:t>Oficina</w:t>
      </w:r>
      <w:r w:rsidRPr="00B97F47">
        <w:rPr>
          <w:rFonts w:ascii="Book Antiqua" w:hAnsi="Book Antiqua"/>
          <w:szCs w:val="24"/>
          <w:lang w:val="es-PR"/>
        </w:rPr>
        <w:t xml:space="preserve"> del Contralor dentro de los 15 </w:t>
      </w:r>
      <w:r w:rsidR="00842EA6" w:rsidRPr="00B97F47">
        <w:rPr>
          <w:rFonts w:ascii="Book Antiqua" w:hAnsi="Book Antiqua"/>
          <w:szCs w:val="24"/>
          <w:lang w:val="es-PR"/>
        </w:rPr>
        <w:t>días</w:t>
      </w:r>
      <w:r w:rsidRPr="00B97F47">
        <w:rPr>
          <w:rFonts w:ascii="Book Antiqua" w:hAnsi="Book Antiqua"/>
          <w:szCs w:val="24"/>
          <w:lang w:val="es-PR"/>
        </w:rPr>
        <w:t xml:space="preserve"> siguientes a la fecha de otorgamiento del contrato o la enmienda. </w:t>
      </w:r>
    </w:p>
    <w:p w14:paraId="7F7040E5" w14:textId="77777777" w:rsidR="00EE318F" w:rsidRPr="00B97F47" w:rsidRDefault="00EE318F" w:rsidP="00B97F47">
      <w:pPr>
        <w:contextualSpacing/>
        <w:jc w:val="both"/>
        <w:rPr>
          <w:rFonts w:ascii="Book Antiqua" w:hAnsi="Book Antiqua"/>
          <w:szCs w:val="24"/>
          <w:lang w:val="es-PR"/>
        </w:rPr>
      </w:pPr>
    </w:p>
    <w:p w14:paraId="2F80E3C4" w14:textId="47AA06F0" w:rsidR="00EE318F" w:rsidRPr="00B97F47" w:rsidRDefault="00EE318F"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La </w:t>
      </w:r>
      <w:r w:rsidR="00842EA6" w:rsidRPr="00B97F47">
        <w:rPr>
          <w:rFonts w:ascii="Book Antiqua" w:hAnsi="Book Antiqua"/>
          <w:szCs w:val="24"/>
          <w:lang w:val="es-PR"/>
        </w:rPr>
        <w:t>Oficina</w:t>
      </w:r>
      <w:r w:rsidRPr="00B97F47">
        <w:rPr>
          <w:rFonts w:ascii="Book Antiqua" w:hAnsi="Book Antiqua"/>
          <w:szCs w:val="24"/>
          <w:lang w:val="es-PR"/>
        </w:rPr>
        <w:t xml:space="preserve"> del Contralor creó el Registro de Contratos como un mecanismo indispensable para asegurar la transparencia en la contratación gubernamental y para fomentar la fiscalización ciudadana.  Informa que este Registro recibe alrededor de 100,000 contratos anuales.  En cuanto a los contratistas con </w:t>
      </w:r>
      <w:r w:rsidR="00DA5CF8" w:rsidRPr="00B97F47">
        <w:rPr>
          <w:rFonts w:ascii="Book Antiqua" w:hAnsi="Book Antiqua"/>
          <w:szCs w:val="24"/>
          <w:lang w:val="es-PR"/>
        </w:rPr>
        <w:t>contratos</w:t>
      </w:r>
      <w:r w:rsidRPr="00B97F47">
        <w:rPr>
          <w:rFonts w:ascii="Book Antiqua" w:hAnsi="Book Antiqua"/>
          <w:szCs w:val="24"/>
          <w:lang w:val="es-PR"/>
        </w:rPr>
        <w:t xml:space="preserve"> de $500,000 o </w:t>
      </w:r>
      <w:r w:rsidR="00842EA6" w:rsidRPr="00B97F47">
        <w:rPr>
          <w:rFonts w:ascii="Book Antiqua" w:hAnsi="Book Antiqua"/>
          <w:szCs w:val="24"/>
          <w:lang w:val="es-PR"/>
        </w:rPr>
        <w:t>más</w:t>
      </w:r>
      <w:r w:rsidRPr="00B97F47">
        <w:rPr>
          <w:rFonts w:ascii="Book Antiqua" w:hAnsi="Book Antiqua"/>
          <w:szCs w:val="24"/>
          <w:lang w:val="es-PR"/>
        </w:rPr>
        <w:t>, durante los últimos cuatro años fiscales se han registra</w:t>
      </w:r>
      <w:r w:rsidR="00842EA6" w:rsidRPr="00B97F47">
        <w:rPr>
          <w:rFonts w:ascii="Book Antiqua" w:hAnsi="Book Antiqua"/>
          <w:szCs w:val="24"/>
          <w:lang w:val="es-PR"/>
        </w:rPr>
        <w:t>d</w:t>
      </w:r>
      <w:r w:rsidRPr="00B97F47">
        <w:rPr>
          <w:rFonts w:ascii="Book Antiqua" w:hAnsi="Book Antiqua"/>
          <w:szCs w:val="24"/>
          <w:lang w:val="es-PR"/>
        </w:rPr>
        <w:t xml:space="preserve">o los siguientes:  1,751 para el año fiscal 2021-2022; 2,232 para el año fiscal 2022-2023; 2,230 para el año fiscal 2023-2024; y 1,918 para el año 2024-2025. </w:t>
      </w:r>
    </w:p>
    <w:p w14:paraId="002D97D9" w14:textId="77777777" w:rsidR="00917EC5" w:rsidRPr="00B97F47" w:rsidRDefault="00917EC5" w:rsidP="00B97F47">
      <w:pPr>
        <w:contextualSpacing/>
        <w:jc w:val="both"/>
        <w:rPr>
          <w:rFonts w:ascii="Book Antiqua" w:hAnsi="Book Antiqua"/>
          <w:szCs w:val="24"/>
          <w:highlight w:val="yellow"/>
          <w:lang w:val="es-PR"/>
        </w:rPr>
      </w:pPr>
    </w:p>
    <w:p w14:paraId="34774717" w14:textId="4F155FEC" w:rsidR="00DA5CF8" w:rsidRPr="00B97F47" w:rsidRDefault="00DA5CF8"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Explican </w:t>
      </w:r>
      <w:r w:rsidR="00831116" w:rsidRPr="00B97F47">
        <w:rPr>
          <w:rFonts w:ascii="Book Antiqua" w:hAnsi="Book Antiqua"/>
          <w:szCs w:val="24"/>
          <w:lang w:val="es-PR"/>
        </w:rPr>
        <w:t>que,</w:t>
      </w:r>
      <w:r w:rsidRPr="00B97F47">
        <w:rPr>
          <w:rFonts w:ascii="Book Antiqua" w:hAnsi="Book Antiqua"/>
          <w:szCs w:val="24"/>
          <w:lang w:val="es-PR"/>
        </w:rPr>
        <w:t xml:space="preserve"> aunque la Oficina del Contralor no define ni promulga política </w:t>
      </w:r>
      <w:r w:rsidR="00842EA6" w:rsidRPr="00B97F47">
        <w:rPr>
          <w:rFonts w:ascii="Book Antiqua" w:hAnsi="Book Antiqua"/>
          <w:szCs w:val="24"/>
          <w:lang w:val="es-PR"/>
        </w:rPr>
        <w:t>pública</w:t>
      </w:r>
      <w:r w:rsidRPr="00B97F47">
        <w:rPr>
          <w:rFonts w:ascii="Book Antiqua" w:hAnsi="Book Antiqua"/>
          <w:szCs w:val="24"/>
          <w:lang w:val="es-PR"/>
        </w:rPr>
        <w:t xml:space="preserve">, han respaldado toda medida que contribuya a la transparencia e integridad en los </w:t>
      </w:r>
      <w:r w:rsidR="00842EA6" w:rsidRPr="00B97F47">
        <w:rPr>
          <w:rFonts w:ascii="Book Antiqua" w:hAnsi="Book Antiqua"/>
          <w:szCs w:val="24"/>
          <w:lang w:val="es-PR"/>
        </w:rPr>
        <w:t>procesos</w:t>
      </w:r>
      <w:r w:rsidRPr="00B97F47">
        <w:rPr>
          <w:rFonts w:ascii="Book Antiqua" w:hAnsi="Book Antiqua"/>
          <w:szCs w:val="24"/>
          <w:lang w:val="es-PR"/>
        </w:rPr>
        <w:t xml:space="preserve"> gubernamentales; y han apoyado toda iniciativa que tenga el fin de velar por el buen uso y fiscalización de los fondos </w:t>
      </w:r>
      <w:r w:rsidR="00842EA6" w:rsidRPr="00B97F47">
        <w:rPr>
          <w:rFonts w:ascii="Book Antiqua" w:hAnsi="Book Antiqua"/>
          <w:szCs w:val="24"/>
          <w:lang w:val="es-PR"/>
        </w:rPr>
        <w:t>públicos</w:t>
      </w:r>
      <w:r w:rsidRPr="00B97F47">
        <w:rPr>
          <w:rFonts w:ascii="Book Antiqua" w:hAnsi="Book Antiqua"/>
          <w:szCs w:val="24"/>
          <w:lang w:val="es-PR"/>
        </w:rPr>
        <w:t xml:space="preserve">. </w:t>
      </w:r>
    </w:p>
    <w:p w14:paraId="14AB441B" w14:textId="77777777" w:rsidR="00DA5CF8" w:rsidRPr="00B97F47" w:rsidRDefault="00DA5CF8" w:rsidP="00B97F47">
      <w:pPr>
        <w:contextualSpacing/>
        <w:jc w:val="both"/>
        <w:rPr>
          <w:rFonts w:ascii="Book Antiqua" w:hAnsi="Book Antiqua"/>
          <w:szCs w:val="24"/>
          <w:lang w:val="es-PR"/>
        </w:rPr>
      </w:pPr>
    </w:p>
    <w:p w14:paraId="57B460D7" w14:textId="03FDAA92" w:rsidR="00DA5CF8" w:rsidRPr="00B97F47" w:rsidRDefault="00DA5CF8" w:rsidP="00B97F47">
      <w:pPr>
        <w:ind w:firstLine="720"/>
        <w:contextualSpacing/>
        <w:jc w:val="both"/>
        <w:rPr>
          <w:rFonts w:ascii="Book Antiqua" w:hAnsi="Book Antiqua"/>
          <w:szCs w:val="24"/>
          <w:lang w:val="es-PR"/>
        </w:rPr>
      </w:pPr>
      <w:r w:rsidRPr="00B97F47">
        <w:rPr>
          <w:rFonts w:ascii="Book Antiqua" w:hAnsi="Book Antiqua"/>
          <w:szCs w:val="24"/>
          <w:lang w:val="es-PR"/>
        </w:rPr>
        <w:t>La Ofici</w:t>
      </w:r>
      <w:r w:rsidR="00B75AEC" w:rsidRPr="00B97F47">
        <w:rPr>
          <w:rFonts w:ascii="Book Antiqua" w:hAnsi="Book Antiqua"/>
          <w:szCs w:val="24"/>
          <w:lang w:val="es-PR"/>
        </w:rPr>
        <w:t>na</w:t>
      </w:r>
      <w:r w:rsidRPr="00B97F47">
        <w:rPr>
          <w:rFonts w:ascii="Book Antiqua" w:hAnsi="Book Antiqua"/>
          <w:szCs w:val="24"/>
          <w:lang w:val="es-PR"/>
        </w:rPr>
        <w:t xml:space="preserve"> del Contralor realiza varias observaciones a</w:t>
      </w:r>
      <w:r w:rsidR="00B75AEC" w:rsidRPr="00B97F47">
        <w:rPr>
          <w:rFonts w:ascii="Book Antiqua" w:hAnsi="Book Antiqua"/>
          <w:szCs w:val="24"/>
          <w:lang w:val="es-PR"/>
        </w:rPr>
        <w:t xml:space="preserve"> </w:t>
      </w:r>
      <w:r w:rsidRPr="00B97F47">
        <w:rPr>
          <w:rFonts w:ascii="Book Antiqua" w:hAnsi="Book Antiqua"/>
          <w:szCs w:val="24"/>
          <w:lang w:val="es-PR"/>
        </w:rPr>
        <w:t xml:space="preserve">la medida.  </w:t>
      </w:r>
      <w:r w:rsidR="00842EA6" w:rsidRPr="00B97F47">
        <w:rPr>
          <w:rFonts w:ascii="Book Antiqua" w:hAnsi="Book Antiqua"/>
          <w:szCs w:val="24"/>
          <w:lang w:val="es-PR"/>
        </w:rPr>
        <w:t>Explica</w:t>
      </w:r>
      <w:r w:rsidRPr="00B97F47">
        <w:rPr>
          <w:rFonts w:ascii="Book Antiqua" w:hAnsi="Book Antiqua"/>
          <w:szCs w:val="24"/>
          <w:lang w:val="es-PR"/>
        </w:rPr>
        <w:t xml:space="preserve"> que su Registro ya recopila la mayoría de la información que la </w:t>
      </w:r>
      <w:r w:rsidR="00842EA6" w:rsidRPr="00B97F47">
        <w:rPr>
          <w:rFonts w:ascii="Book Antiqua" w:hAnsi="Book Antiqua"/>
          <w:szCs w:val="24"/>
          <w:lang w:val="es-PR"/>
        </w:rPr>
        <w:t>Sección</w:t>
      </w:r>
      <w:r w:rsidRPr="00B97F47">
        <w:rPr>
          <w:rFonts w:ascii="Book Antiqua" w:hAnsi="Book Antiqua"/>
          <w:szCs w:val="24"/>
          <w:lang w:val="es-PR"/>
        </w:rPr>
        <w:t xml:space="preserve"> 1 de la medida requiere incluir en el Registro de Contratos de Alto Volumen propuesto.  </w:t>
      </w:r>
      <w:r w:rsidR="00376D38" w:rsidRPr="00B97F47">
        <w:rPr>
          <w:rFonts w:ascii="Book Antiqua" w:hAnsi="Book Antiqua"/>
          <w:szCs w:val="24"/>
          <w:lang w:val="es-PR"/>
        </w:rPr>
        <w:t>La única informa</w:t>
      </w:r>
      <w:r w:rsidR="00B75AEC" w:rsidRPr="00B97F47">
        <w:rPr>
          <w:rFonts w:ascii="Book Antiqua" w:hAnsi="Book Antiqua"/>
          <w:szCs w:val="24"/>
          <w:lang w:val="es-PR"/>
        </w:rPr>
        <w:t xml:space="preserve">ción </w:t>
      </w:r>
      <w:r w:rsidR="00376D38" w:rsidRPr="00B97F47">
        <w:rPr>
          <w:rFonts w:ascii="Book Antiqua" w:hAnsi="Book Antiqua"/>
          <w:szCs w:val="24"/>
          <w:lang w:val="es-PR"/>
        </w:rPr>
        <w:t xml:space="preserve">que no se </w:t>
      </w:r>
      <w:r w:rsidR="00842EA6" w:rsidRPr="00B97F47">
        <w:rPr>
          <w:rFonts w:ascii="Book Antiqua" w:hAnsi="Book Antiqua"/>
          <w:szCs w:val="24"/>
          <w:lang w:val="es-PR"/>
        </w:rPr>
        <w:t>recopila</w:t>
      </w:r>
      <w:r w:rsidR="00376D38" w:rsidRPr="00B97F47">
        <w:rPr>
          <w:rFonts w:ascii="Book Antiqua" w:hAnsi="Book Antiqua"/>
          <w:szCs w:val="24"/>
          <w:lang w:val="es-PR"/>
        </w:rPr>
        <w:t xml:space="preserve"> actualmente es la de la identidad de sus accionistas, propietarios y beneficiarios y lo concerniente a las compañías afiliadas o relacionadas. </w:t>
      </w:r>
    </w:p>
    <w:p w14:paraId="656C43D7" w14:textId="77777777" w:rsidR="00376D38" w:rsidRPr="00B97F47" w:rsidRDefault="00376D38" w:rsidP="00B97F47">
      <w:pPr>
        <w:contextualSpacing/>
        <w:jc w:val="both"/>
        <w:rPr>
          <w:rFonts w:ascii="Book Antiqua" w:hAnsi="Book Antiqua"/>
          <w:szCs w:val="24"/>
          <w:lang w:val="es-PR"/>
        </w:rPr>
      </w:pPr>
    </w:p>
    <w:p w14:paraId="3ADAF791" w14:textId="6D9F3622" w:rsidR="00376D38" w:rsidRPr="00B97F47" w:rsidRDefault="00376D38"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Indica que la información sobre las compañías afiliadas o relacionadas podría conseguirse mediante el informe anual que radican las corporaciones ante el Departamento de Estado. Por tanto, las agencias podrían conseguir esta información en Estado antes de efectuar el contrato y remitir el mismo. </w:t>
      </w:r>
    </w:p>
    <w:p w14:paraId="06E7DA21" w14:textId="77777777" w:rsidR="00376D38" w:rsidRPr="00B97F47" w:rsidRDefault="00376D38" w:rsidP="00B97F47">
      <w:pPr>
        <w:contextualSpacing/>
        <w:jc w:val="both"/>
        <w:rPr>
          <w:rFonts w:ascii="Book Antiqua" w:hAnsi="Book Antiqua"/>
          <w:szCs w:val="24"/>
          <w:lang w:val="es-PR"/>
        </w:rPr>
      </w:pPr>
    </w:p>
    <w:p w14:paraId="4ABFFBE5" w14:textId="0D0C1620" w:rsidR="00376D38" w:rsidRPr="00B97F47" w:rsidRDefault="00376D38" w:rsidP="00B97F47">
      <w:pPr>
        <w:ind w:firstLine="720"/>
        <w:contextualSpacing/>
        <w:jc w:val="both"/>
        <w:rPr>
          <w:rFonts w:ascii="Book Antiqua" w:hAnsi="Book Antiqua"/>
          <w:szCs w:val="24"/>
          <w:lang w:val="es-PR"/>
        </w:rPr>
      </w:pPr>
      <w:r w:rsidRPr="00B97F47">
        <w:rPr>
          <w:rFonts w:ascii="Book Antiqua" w:hAnsi="Book Antiqua"/>
          <w:szCs w:val="24"/>
          <w:lang w:val="es-PR"/>
        </w:rPr>
        <w:t>La Ofici</w:t>
      </w:r>
      <w:r w:rsidR="00B75AEC" w:rsidRPr="00B97F47">
        <w:rPr>
          <w:rFonts w:ascii="Book Antiqua" w:hAnsi="Book Antiqua"/>
          <w:szCs w:val="24"/>
          <w:lang w:val="es-PR"/>
        </w:rPr>
        <w:t>na</w:t>
      </w:r>
      <w:r w:rsidRPr="00B97F47">
        <w:rPr>
          <w:rFonts w:ascii="Book Antiqua" w:hAnsi="Book Antiqua"/>
          <w:szCs w:val="24"/>
          <w:lang w:val="es-PR"/>
        </w:rPr>
        <w:t xml:space="preserve"> del Contralor indica que pudiera ser oneroso la creación de un nuevo Registro de Contratos.  Aunque la </w:t>
      </w:r>
      <w:r w:rsidR="00842EA6" w:rsidRPr="00B97F47">
        <w:rPr>
          <w:rFonts w:ascii="Book Antiqua" w:hAnsi="Book Antiqua"/>
          <w:szCs w:val="24"/>
          <w:lang w:val="es-PR"/>
        </w:rPr>
        <w:t>intención</w:t>
      </w:r>
      <w:r w:rsidRPr="00B97F47">
        <w:rPr>
          <w:rFonts w:ascii="Book Antiqua" w:hAnsi="Book Antiqua"/>
          <w:szCs w:val="24"/>
          <w:lang w:val="es-PR"/>
        </w:rPr>
        <w:t xml:space="preserve"> espec</w:t>
      </w:r>
      <w:r w:rsidR="00BC3E40" w:rsidRPr="00B97F47">
        <w:rPr>
          <w:rFonts w:ascii="Book Antiqua" w:hAnsi="Book Antiqua"/>
          <w:szCs w:val="24"/>
          <w:lang w:val="es-PR"/>
        </w:rPr>
        <w:t>í</w:t>
      </w:r>
      <w:r w:rsidRPr="00B97F47">
        <w:rPr>
          <w:rFonts w:ascii="Book Antiqua" w:hAnsi="Book Antiqua"/>
          <w:szCs w:val="24"/>
          <w:lang w:val="es-PR"/>
        </w:rPr>
        <w:t xml:space="preserve">fica de la medida </w:t>
      </w:r>
      <w:r w:rsidR="00BC3E40" w:rsidRPr="00B97F47">
        <w:rPr>
          <w:rFonts w:ascii="Book Antiqua" w:hAnsi="Book Antiqua"/>
          <w:szCs w:val="24"/>
          <w:lang w:val="es-PR"/>
        </w:rPr>
        <w:t>es</w:t>
      </w:r>
      <w:r w:rsidRPr="00B97F47">
        <w:rPr>
          <w:rFonts w:ascii="Book Antiqua" w:hAnsi="Book Antiqua"/>
          <w:szCs w:val="24"/>
          <w:lang w:val="es-PR"/>
        </w:rPr>
        <w:t xml:space="preserve"> maximizar la transparencia y aumentar la confianza </w:t>
      </w:r>
      <w:r w:rsidR="00F936D2" w:rsidRPr="00B97F47">
        <w:rPr>
          <w:rFonts w:ascii="Book Antiqua" w:hAnsi="Book Antiqua"/>
          <w:szCs w:val="24"/>
          <w:lang w:val="es-PR"/>
        </w:rPr>
        <w:t>pública</w:t>
      </w:r>
      <w:r w:rsidRPr="00B97F47">
        <w:rPr>
          <w:rFonts w:ascii="Book Antiqua" w:hAnsi="Book Antiqua"/>
          <w:szCs w:val="24"/>
          <w:lang w:val="es-PR"/>
        </w:rPr>
        <w:t xml:space="preserve"> en el Gobierno</w:t>
      </w:r>
      <w:r w:rsidR="00BC3E40" w:rsidRPr="00B97F47">
        <w:rPr>
          <w:rFonts w:ascii="Book Antiqua" w:hAnsi="Book Antiqua"/>
          <w:szCs w:val="24"/>
          <w:lang w:val="es-PR"/>
        </w:rPr>
        <w:t>, esto</w:t>
      </w:r>
      <w:r w:rsidRPr="00B97F47">
        <w:rPr>
          <w:rFonts w:ascii="Book Antiqua" w:hAnsi="Book Antiqua"/>
          <w:szCs w:val="24"/>
          <w:lang w:val="es-PR"/>
        </w:rPr>
        <w:t xml:space="preserve"> puede </w:t>
      </w:r>
      <w:r w:rsidR="00842EA6" w:rsidRPr="00B97F47">
        <w:rPr>
          <w:rFonts w:ascii="Book Antiqua" w:hAnsi="Book Antiqua"/>
          <w:szCs w:val="24"/>
          <w:lang w:val="es-PR"/>
        </w:rPr>
        <w:t>conseguirse</w:t>
      </w:r>
      <w:r w:rsidRPr="00B97F47">
        <w:rPr>
          <w:rFonts w:ascii="Book Antiqua" w:hAnsi="Book Antiqua"/>
          <w:szCs w:val="24"/>
          <w:lang w:val="es-PR"/>
        </w:rPr>
        <w:t xml:space="preserve"> utilizando el Registro actual sin tener que hacer otro registro exclusivo para contratos de alto volumen.  </w:t>
      </w:r>
    </w:p>
    <w:p w14:paraId="50D74DD4" w14:textId="4E4D49D2" w:rsidR="00580209" w:rsidRPr="00B97F47" w:rsidRDefault="00580209" w:rsidP="00B97F47">
      <w:pPr>
        <w:ind w:firstLine="720"/>
        <w:contextualSpacing/>
        <w:jc w:val="both"/>
        <w:rPr>
          <w:rFonts w:ascii="Book Antiqua" w:hAnsi="Book Antiqua"/>
          <w:szCs w:val="24"/>
          <w:lang w:val="es-PR"/>
        </w:rPr>
      </w:pPr>
      <w:r w:rsidRPr="00B97F47">
        <w:rPr>
          <w:rFonts w:ascii="Book Antiqua" w:hAnsi="Book Antiqua"/>
          <w:szCs w:val="24"/>
          <w:lang w:val="es-PR"/>
        </w:rPr>
        <w:lastRenderedPageBreak/>
        <w:t xml:space="preserve">Aclara que la información y los datos que </w:t>
      </w:r>
      <w:r w:rsidR="00842EA6" w:rsidRPr="00B97F47">
        <w:rPr>
          <w:rFonts w:ascii="Book Antiqua" w:hAnsi="Book Antiqua"/>
          <w:szCs w:val="24"/>
          <w:lang w:val="es-PR"/>
        </w:rPr>
        <w:t>requiere</w:t>
      </w:r>
      <w:r w:rsidRPr="00B97F47">
        <w:rPr>
          <w:rFonts w:ascii="Book Antiqua" w:hAnsi="Book Antiqua"/>
          <w:szCs w:val="24"/>
          <w:lang w:val="es-PR"/>
        </w:rPr>
        <w:t xml:space="preserve"> la medida la Ofici</w:t>
      </w:r>
      <w:r w:rsidR="00BC3E40" w:rsidRPr="00B97F47">
        <w:rPr>
          <w:rFonts w:ascii="Book Antiqua" w:hAnsi="Book Antiqua"/>
          <w:szCs w:val="24"/>
          <w:lang w:val="es-PR"/>
        </w:rPr>
        <w:t>na</w:t>
      </w:r>
      <w:r w:rsidRPr="00B97F47">
        <w:rPr>
          <w:rFonts w:ascii="Book Antiqua" w:hAnsi="Book Antiqua"/>
          <w:szCs w:val="24"/>
          <w:lang w:val="es-PR"/>
        </w:rPr>
        <w:t xml:space="preserve"> del Contralor la tiene, y solo habría que trabajar en la programación para obtener una visualización de esta, mediante un panel de control “</w:t>
      </w:r>
      <w:proofErr w:type="spellStart"/>
      <w:r w:rsidRPr="00B97F47">
        <w:rPr>
          <w:rFonts w:ascii="Book Antiqua" w:hAnsi="Book Antiqua"/>
          <w:i/>
          <w:iCs/>
          <w:szCs w:val="24"/>
          <w:lang w:val="es-PR"/>
        </w:rPr>
        <w:t>dashboard</w:t>
      </w:r>
      <w:proofErr w:type="spellEnd"/>
      <w:r w:rsidRPr="00B97F47">
        <w:rPr>
          <w:rFonts w:ascii="Book Antiqua" w:hAnsi="Book Antiqua"/>
          <w:szCs w:val="24"/>
          <w:lang w:val="es-PR"/>
        </w:rPr>
        <w:t xml:space="preserve">” o algo similar.  Informa la </w:t>
      </w:r>
      <w:r w:rsidR="00842EA6" w:rsidRPr="00B97F47">
        <w:rPr>
          <w:rFonts w:ascii="Book Antiqua" w:hAnsi="Book Antiqua"/>
          <w:szCs w:val="24"/>
          <w:lang w:val="es-PR"/>
        </w:rPr>
        <w:t>Oficina</w:t>
      </w:r>
      <w:r w:rsidRPr="00B97F47">
        <w:rPr>
          <w:rFonts w:ascii="Book Antiqua" w:hAnsi="Book Antiqua"/>
          <w:szCs w:val="24"/>
          <w:lang w:val="es-PR"/>
        </w:rPr>
        <w:t xml:space="preserve"> que actualmente el Registro posee un buscador mediante el cual se pueden conseguir los contratos por cantidades de dinero. </w:t>
      </w:r>
      <w:r w:rsidR="0080411C" w:rsidRPr="00B97F47">
        <w:rPr>
          <w:rFonts w:ascii="Book Antiqua" w:hAnsi="Book Antiqua"/>
          <w:szCs w:val="24"/>
          <w:lang w:val="es-PR"/>
        </w:rPr>
        <w:t xml:space="preserve">  De esta manera se utilizarían menos recursos económicos y </w:t>
      </w:r>
      <w:r w:rsidR="00842EA6" w:rsidRPr="00B97F47">
        <w:rPr>
          <w:rFonts w:ascii="Book Antiqua" w:hAnsi="Book Antiqua"/>
          <w:szCs w:val="24"/>
          <w:lang w:val="es-PR"/>
        </w:rPr>
        <w:t>humanos</w:t>
      </w:r>
      <w:r w:rsidR="0080411C" w:rsidRPr="00B97F47">
        <w:rPr>
          <w:rFonts w:ascii="Book Antiqua" w:hAnsi="Book Antiqua"/>
          <w:szCs w:val="24"/>
          <w:lang w:val="es-PR"/>
        </w:rPr>
        <w:t xml:space="preserve"> de los que se necesitarían para crear un nuevo registro.  </w:t>
      </w:r>
    </w:p>
    <w:p w14:paraId="3DB43932" w14:textId="77777777" w:rsidR="00580209" w:rsidRPr="00B97F47" w:rsidRDefault="00580209" w:rsidP="00B97F47">
      <w:pPr>
        <w:contextualSpacing/>
        <w:jc w:val="both"/>
        <w:rPr>
          <w:rFonts w:ascii="Book Antiqua" w:hAnsi="Book Antiqua"/>
          <w:szCs w:val="24"/>
          <w:lang w:val="es-PR"/>
        </w:rPr>
      </w:pPr>
    </w:p>
    <w:p w14:paraId="7ECEA8C1" w14:textId="10DC284A" w:rsidR="00580209" w:rsidRPr="00B97F47" w:rsidRDefault="00842EA6" w:rsidP="00B97F47">
      <w:pPr>
        <w:ind w:firstLine="720"/>
        <w:contextualSpacing/>
        <w:jc w:val="both"/>
        <w:rPr>
          <w:rFonts w:ascii="Book Antiqua" w:hAnsi="Book Antiqua"/>
          <w:szCs w:val="24"/>
          <w:lang w:val="es-PR"/>
        </w:rPr>
      </w:pPr>
      <w:r w:rsidRPr="00B97F47">
        <w:rPr>
          <w:rFonts w:ascii="Book Antiqua" w:hAnsi="Book Antiqua"/>
          <w:szCs w:val="24"/>
          <w:lang w:val="es-PR"/>
        </w:rPr>
        <w:t>Explica</w:t>
      </w:r>
      <w:r w:rsidR="00580209" w:rsidRPr="00B97F47">
        <w:rPr>
          <w:rFonts w:ascii="Book Antiqua" w:hAnsi="Book Antiqua"/>
          <w:szCs w:val="24"/>
          <w:lang w:val="es-PR"/>
        </w:rPr>
        <w:t xml:space="preserve"> que la creación de un nuevo registro ser</w:t>
      </w:r>
      <w:r w:rsidR="00BC3E40" w:rsidRPr="00B97F47">
        <w:rPr>
          <w:rFonts w:ascii="Book Antiqua" w:hAnsi="Book Antiqua"/>
          <w:szCs w:val="24"/>
          <w:lang w:val="es-PR"/>
        </w:rPr>
        <w:t>í</w:t>
      </w:r>
      <w:r w:rsidR="00580209" w:rsidRPr="00B97F47">
        <w:rPr>
          <w:rFonts w:ascii="Book Antiqua" w:hAnsi="Book Antiqua"/>
          <w:szCs w:val="24"/>
          <w:lang w:val="es-PR"/>
        </w:rPr>
        <w:t xml:space="preserve">a costosa y podría inducir a </w:t>
      </w:r>
      <w:r w:rsidRPr="00B97F47">
        <w:rPr>
          <w:rFonts w:ascii="Book Antiqua" w:hAnsi="Book Antiqua"/>
          <w:szCs w:val="24"/>
          <w:lang w:val="es-PR"/>
        </w:rPr>
        <w:t>error</w:t>
      </w:r>
      <w:r w:rsidR="00580209" w:rsidRPr="00B97F47">
        <w:rPr>
          <w:rFonts w:ascii="Book Antiqua" w:hAnsi="Book Antiqua"/>
          <w:szCs w:val="24"/>
          <w:lang w:val="es-PR"/>
        </w:rPr>
        <w:t xml:space="preserve"> tener un segundo registro </w:t>
      </w:r>
      <w:r w:rsidRPr="00B97F47">
        <w:rPr>
          <w:rFonts w:ascii="Book Antiqua" w:hAnsi="Book Antiqua"/>
          <w:szCs w:val="24"/>
          <w:lang w:val="es-PR"/>
        </w:rPr>
        <w:t xml:space="preserve">tanto </w:t>
      </w:r>
      <w:r w:rsidR="00580209" w:rsidRPr="00B97F47">
        <w:rPr>
          <w:rFonts w:ascii="Book Antiqua" w:hAnsi="Book Antiqua"/>
          <w:szCs w:val="24"/>
          <w:lang w:val="es-PR"/>
        </w:rPr>
        <w:t xml:space="preserve">para el enlace que tiene la responsabilidad de registrar los contratos </w:t>
      </w:r>
      <w:r w:rsidRPr="00B97F47">
        <w:rPr>
          <w:rFonts w:ascii="Book Antiqua" w:hAnsi="Book Antiqua"/>
          <w:szCs w:val="24"/>
          <w:lang w:val="es-PR"/>
        </w:rPr>
        <w:t>como</w:t>
      </w:r>
      <w:r w:rsidR="00580209" w:rsidRPr="00B97F47">
        <w:rPr>
          <w:rFonts w:ascii="Book Antiqua" w:hAnsi="Book Antiqua"/>
          <w:szCs w:val="24"/>
          <w:lang w:val="es-PR"/>
        </w:rPr>
        <w:t xml:space="preserve"> para la ciudadanía al realizar su búsqueda en varios registros.  </w:t>
      </w:r>
    </w:p>
    <w:p w14:paraId="15B990DF" w14:textId="77777777" w:rsidR="00842EA6" w:rsidRPr="00B97F47" w:rsidRDefault="00842EA6" w:rsidP="00B97F47">
      <w:pPr>
        <w:contextualSpacing/>
        <w:jc w:val="both"/>
        <w:rPr>
          <w:rFonts w:ascii="Book Antiqua" w:hAnsi="Book Antiqua"/>
          <w:szCs w:val="24"/>
          <w:lang w:val="es-PR"/>
        </w:rPr>
      </w:pPr>
    </w:p>
    <w:p w14:paraId="797F191B" w14:textId="3A82F46B" w:rsidR="00A014D0" w:rsidRPr="00B97F47" w:rsidRDefault="00A014D0" w:rsidP="00B97F47">
      <w:pPr>
        <w:contextualSpacing/>
        <w:jc w:val="both"/>
        <w:rPr>
          <w:rFonts w:ascii="Book Antiqua" w:hAnsi="Book Antiqua"/>
          <w:b/>
          <w:bCs/>
          <w:smallCaps/>
          <w:szCs w:val="24"/>
          <w:lang w:val="es-PR"/>
        </w:rPr>
      </w:pPr>
      <w:r w:rsidRPr="00B97F47">
        <w:rPr>
          <w:rFonts w:ascii="Book Antiqua" w:hAnsi="Book Antiqua"/>
          <w:b/>
          <w:bCs/>
          <w:smallCaps/>
          <w:szCs w:val="24"/>
          <w:lang w:val="es-PR"/>
        </w:rPr>
        <w:t>Oficina de Gerencia y Presupuesto</w:t>
      </w:r>
    </w:p>
    <w:p w14:paraId="50E8A8CF" w14:textId="77777777" w:rsidR="00774EED" w:rsidRPr="00B97F47" w:rsidRDefault="00774EED" w:rsidP="00B97F47">
      <w:pPr>
        <w:contextualSpacing/>
        <w:jc w:val="both"/>
        <w:rPr>
          <w:rFonts w:ascii="Book Antiqua" w:hAnsi="Book Antiqua"/>
          <w:szCs w:val="24"/>
          <w:lang w:val="es-PR"/>
        </w:rPr>
      </w:pPr>
    </w:p>
    <w:p w14:paraId="43847271" w14:textId="7B3A5EFE" w:rsidR="009E12D1" w:rsidRPr="00B97F47" w:rsidRDefault="00A014D0"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La OGP </w:t>
      </w:r>
      <w:r w:rsidR="008C43D9" w:rsidRPr="00B97F47">
        <w:rPr>
          <w:rFonts w:ascii="Book Antiqua" w:hAnsi="Book Antiqua"/>
          <w:szCs w:val="24"/>
          <w:lang w:val="es-PR"/>
        </w:rPr>
        <w:t>considera</w:t>
      </w:r>
      <w:r w:rsidRPr="00B97F47">
        <w:rPr>
          <w:rFonts w:ascii="Book Antiqua" w:hAnsi="Book Antiqua"/>
          <w:szCs w:val="24"/>
          <w:lang w:val="es-PR"/>
        </w:rPr>
        <w:t xml:space="preserve"> que la medi</w:t>
      </w:r>
      <w:r w:rsidR="005B463B" w:rsidRPr="00B97F47">
        <w:rPr>
          <w:rFonts w:ascii="Book Antiqua" w:hAnsi="Book Antiqua"/>
          <w:szCs w:val="24"/>
          <w:lang w:val="es-PR"/>
        </w:rPr>
        <w:t>d</w:t>
      </w:r>
      <w:r w:rsidRPr="00B97F47">
        <w:rPr>
          <w:rFonts w:ascii="Book Antiqua" w:hAnsi="Book Antiqua"/>
          <w:szCs w:val="24"/>
          <w:lang w:val="es-PR"/>
        </w:rPr>
        <w:t>a no conlleva un impacto presupuestario significativo al erario</w:t>
      </w:r>
      <w:r w:rsidR="00BC3E40" w:rsidRPr="00B97F47">
        <w:rPr>
          <w:rFonts w:ascii="Book Antiqua" w:hAnsi="Book Antiqua"/>
          <w:szCs w:val="24"/>
          <w:lang w:val="es-PR"/>
        </w:rPr>
        <w:t>. Entiende la OGP que recopilar</w:t>
      </w:r>
      <w:r w:rsidR="009E12D1" w:rsidRPr="00B97F47">
        <w:rPr>
          <w:rFonts w:ascii="Book Antiqua" w:hAnsi="Book Antiqua"/>
          <w:szCs w:val="24"/>
          <w:lang w:val="es-PR"/>
        </w:rPr>
        <w:t xml:space="preserve"> los datos no conlleva esfuerzos adicionales porque se </w:t>
      </w:r>
      <w:r w:rsidR="0074738F" w:rsidRPr="00B97F47">
        <w:rPr>
          <w:rFonts w:ascii="Book Antiqua" w:hAnsi="Book Antiqua"/>
          <w:szCs w:val="24"/>
          <w:lang w:val="es-PR"/>
        </w:rPr>
        <w:t>realizará</w:t>
      </w:r>
      <w:r w:rsidR="009E12D1" w:rsidRPr="00B97F47">
        <w:rPr>
          <w:rFonts w:ascii="Book Antiqua" w:hAnsi="Book Antiqua"/>
          <w:szCs w:val="24"/>
          <w:lang w:val="es-PR"/>
        </w:rPr>
        <w:t xml:space="preserve"> conforme a la información que ya </w:t>
      </w:r>
      <w:r w:rsidR="003F1DD5" w:rsidRPr="00B97F47">
        <w:rPr>
          <w:rFonts w:ascii="Book Antiqua" w:hAnsi="Book Antiqua"/>
          <w:szCs w:val="24"/>
          <w:lang w:val="es-PR"/>
        </w:rPr>
        <w:t>está</w:t>
      </w:r>
      <w:r w:rsidR="009E12D1" w:rsidRPr="00B97F47">
        <w:rPr>
          <w:rFonts w:ascii="Book Antiqua" w:hAnsi="Book Antiqua"/>
          <w:szCs w:val="24"/>
          <w:lang w:val="es-PR"/>
        </w:rPr>
        <w:t xml:space="preserve"> en poder d</w:t>
      </w:r>
      <w:r w:rsidR="003F1DD5" w:rsidRPr="00B97F47">
        <w:rPr>
          <w:rFonts w:ascii="Book Antiqua" w:hAnsi="Book Antiqua"/>
          <w:szCs w:val="24"/>
          <w:lang w:val="es-PR"/>
        </w:rPr>
        <w:t xml:space="preserve">e </w:t>
      </w:r>
      <w:r w:rsidR="00D83609" w:rsidRPr="00B97F47">
        <w:rPr>
          <w:rFonts w:ascii="Book Antiqua" w:hAnsi="Book Antiqua"/>
          <w:szCs w:val="24"/>
          <w:lang w:val="es-PR"/>
        </w:rPr>
        <w:t xml:space="preserve">dicha Oficina </w:t>
      </w:r>
      <w:r w:rsidR="009E12D1" w:rsidRPr="00B97F47">
        <w:rPr>
          <w:rFonts w:ascii="Book Antiqua" w:hAnsi="Book Antiqua"/>
          <w:szCs w:val="24"/>
          <w:lang w:val="es-PR"/>
        </w:rPr>
        <w:t xml:space="preserve">como parte del Registro de Contratos </w:t>
      </w:r>
      <w:r w:rsidR="00D83609" w:rsidRPr="00B97F47">
        <w:rPr>
          <w:rFonts w:ascii="Book Antiqua" w:hAnsi="Book Antiqua"/>
          <w:szCs w:val="24"/>
          <w:lang w:val="es-PR"/>
        </w:rPr>
        <w:t xml:space="preserve">que administra </w:t>
      </w:r>
      <w:r w:rsidR="009E12D1" w:rsidRPr="00B97F47">
        <w:rPr>
          <w:rFonts w:ascii="Book Antiqua" w:hAnsi="Book Antiqua"/>
          <w:szCs w:val="24"/>
          <w:lang w:val="es-PR"/>
        </w:rPr>
        <w:t>actual</w:t>
      </w:r>
      <w:r w:rsidR="00D83609" w:rsidRPr="00B97F47">
        <w:rPr>
          <w:rFonts w:ascii="Book Antiqua" w:hAnsi="Book Antiqua"/>
          <w:szCs w:val="24"/>
          <w:lang w:val="es-PR"/>
        </w:rPr>
        <w:t>mente</w:t>
      </w:r>
      <w:r w:rsidR="009E12D1" w:rsidRPr="00B97F47">
        <w:rPr>
          <w:rFonts w:ascii="Book Antiqua" w:hAnsi="Book Antiqua"/>
          <w:szCs w:val="24"/>
          <w:lang w:val="es-PR"/>
        </w:rPr>
        <w:t xml:space="preserve">. </w:t>
      </w:r>
    </w:p>
    <w:p w14:paraId="1A053DD9" w14:textId="77777777" w:rsidR="009E12D1" w:rsidRPr="00B97F47" w:rsidRDefault="009E12D1" w:rsidP="00B97F47">
      <w:pPr>
        <w:contextualSpacing/>
        <w:jc w:val="both"/>
        <w:rPr>
          <w:rFonts w:ascii="Book Antiqua" w:hAnsi="Book Antiqua"/>
          <w:szCs w:val="24"/>
          <w:lang w:val="es-PR"/>
        </w:rPr>
      </w:pPr>
    </w:p>
    <w:p w14:paraId="376B7C68" w14:textId="15A170D1" w:rsidR="00A014D0" w:rsidRPr="00B97F47" w:rsidRDefault="00BC3E40" w:rsidP="00B97F47">
      <w:pPr>
        <w:ind w:firstLine="720"/>
        <w:contextualSpacing/>
        <w:jc w:val="both"/>
        <w:rPr>
          <w:rFonts w:ascii="Book Antiqua" w:hAnsi="Book Antiqua"/>
          <w:szCs w:val="24"/>
          <w:lang w:val="es-PR"/>
        </w:rPr>
      </w:pPr>
      <w:r w:rsidRPr="00B97F47">
        <w:rPr>
          <w:rFonts w:ascii="Book Antiqua" w:hAnsi="Book Antiqua"/>
          <w:szCs w:val="24"/>
          <w:lang w:val="es-PR"/>
        </w:rPr>
        <w:t>Expresan que la</w:t>
      </w:r>
      <w:r w:rsidR="00A014D0" w:rsidRPr="00B97F47">
        <w:rPr>
          <w:rFonts w:ascii="Book Antiqua" w:hAnsi="Book Antiqua"/>
          <w:szCs w:val="24"/>
          <w:lang w:val="es-PR"/>
        </w:rPr>
        <w:t xml:space="preserve"> medida tiene el fin de promover transparencia sin imponer cargas adicionales al erario ni requerir ajustes </w:t>
      </w:r>
      <w:r w:rsidR="008C43D9" w:rsidRPr="00B97F47">
        <w:rPr>
          <w:rFonts w:ascii="Book Antiqua" w:hAnsi="Book Antiqua"/>
          <w:szCs w:val="24"/>
          <w:lang w:val="es-PR"/>
        </w:rPr>
        <w:t>presupuestarios</w:t>
      </w:r>
      <w:r w:rsidR="00A014D0" w:rsidRPr="00B97F47">
        <w:rPr>
          <w:rFonts w:ascii="Book Antiqua" w:hAnsi="Book Antiqua"/>
          <w:szCs w:val="24"/>
          <w:lang w:val="es-PR"/>
        </w:rPr>
        <w:t xml:space="preserve"> para lograr su encomienda. </w:t>
      </w:r>
      <w:r w:rsidR="00D83609" w:rsidRPr="00B97F47">
        <w:rPr>
          <w:rFonts w:ascii="Book Antiqua" w:hAnsi="Book Antiqua"/>
          <w:szCs w:val="24"/>
          <w:lang w:val="es-PR"/>
        </w:rPr>
        <w:t xml:space="preserve"> </w:t>
      </w:r>
      <w:r w:rsidR="005B463B" w:rsidRPr="00B97F47">
        <w:rPr>
          <w:rFonts w:ascii="Book Antiqua" w:hAnsi="Book Antiqua"/>
          <w:szCs w:val="24"/>
          <w:lang w:val="es-PR"/>
        </w:rPr>
        <w:t>Para la</w:t>
      </w:r>
      <w:r w:rsidR="00A014D0" w:rsidRPr="00B97F47">
        <w:rPr>
          <w:rFonts w:ascii="Book Antiqua" w:hAnsi="Book Antiqua"/>
          <w:szCs w:val="24"/>
          <w:lang w:val="es-PR"/>
        </w:rPr>
        <w:t xml:space="preserve"> OGP, </w:t>
      </w:r>
      <w:r w:rsidR="005B463B" w:rsidRPr="00B97F47">
        <w:rPr>
          <w:rFonts w:ascii="Book Antiqua" w:hAnsi="Book Antiqua"/>
          <w:szCs w:val="24"/>
          <w:lang w:val="es-PR"/>
        </w:rPr>
        <w:t xml:space="preserve">la medida </w:t>
      </w:r>
      <w:r w:rsidR="00A014D0" w:rsidRPr="00B97F47">
        <w:rPr>
          <w:rFonts w:ascii="Book Antiqua" w:hAnsi="Book Antiqua"/>
          <w:szCs w:val="24"/>
          <w:lang w:val="es-PR"/>
        </w:rPr>
        <w:t xml:space="preserve">es valiosa para </w:t>
      </w:r>
      <w:r w:rsidR="008C43D9" w:rsidRPr="00B97F47">
        <w:rPr>
          <w:rFonts w:ascii="Book Antiqua" w:hAnsi="Book Antiqua"/>
          <w:szCs w:val="24"/>
          <w:lang w:val="es-PR"/>
        </w:rPr>
        <w:t>fines</w:t>
      </w:r>
      <w:r w:rsidR="00A014D0" w:rsidRPr="00B97F47">
        <w:rPr>
          <w:rFonts w:ascii="Book Antiqua" w:hAnsi="Book Antiqua"/>
          <w:szCs w:val="24"/>
          <w:lang w:val="es-PR"/>
        </w:rPr>
        <w:t xml:space="preserve"> de una sana administración de fondos públicos.  </w:t>
      </w:r>
    </w:p>
    <w:p w14:paraId="27A2CC16" w14:textId="77777777" w:rsidR="003F1DD5" w:rsidRPr="00B97F47" w:rsidRDefault="003F1DD5" w:rsidP="00B97F47">
      <w:pPr>
        <w:contextualSpacing/>
        <w:jc w:val="both"/>
        <w:rPr>
          <w:rFonts w:ascii="Book Antiqua" w:hAnsi="Book Antiqua"/>
          <w:szCs w:val="24"/>
          <w:lang w:val="es-PR"/>
        </w:rPr>
      </w:pPr>
    </w:p>
    <w:p w14:paraId="53A6B739" w14:textId="2FCF3297" w:rsidR="003F1DD5" w:rsidRPr="00B97F47" w:rsidRDefault="003F1DD5" w:rsidP="00B97F47">
      <w:pPr>
        <w:contextualSpacing/>
        <w:jc w:val="both"/>
        <w:rPr>
          <w:rFonts w:ascii="Book Antiqua" w:hAnsi="Book Antiqua"/>
          <w:b/>
          <w:bCs/>
          <w:smallCaps/>
          <w:szCs w:val="24"/>
          <w:lang w:val="es-PR"/>
        </w:rPr>
      </w:pPr>
      <w:r w:rsidRPr="00B97F47">
        <w:rPr>
          <w:rFonts w:ascii="Book Antiqua" w:hAnsi="Book Antiqua"/>
          <w:b/>
          <w:bCs/>
          <w:smallCaps/>
          <w:szCs w:val="24"/>
          <w:lang w:val="es-PR"/>
        </w:rPr>
        <w:t xml:space="preserve">Oficina del Inspector General </w:t>
      </w:r>
    </w:p>
    <w:p w14:paraId="68C8EA0E" w14:textId="08A0FF8B" w:rsidR="00A014D0" w:rsidRPr="00B97F47" w:rsidRDefault="00774EED" w:rsidP="00B97F47">
      <w:pPr>
        <w:contextualSpacing/>
        <w:jc w:val="both"/>
        <w:rPr>
          <w:rFonts w:ascii="Book Antiqua" w:hAnsi="Book Antiqua"/>
          <w:b/>
          <w:bCs/>
          <w:smallCaps/>
          <w:szCs w:val="24"/>
          <w:lang w:val="es-PR"/>
        </w:rPr>
      </w:pPr>
      <w:r w:rsidRPr="00B97F47">
        <w:rPr>
          <w:rFonts w:ascii="Book Antiqua" w:hAnsi="Book Antiqua"/>
          <w:b/>
          <w:bCs/>
          <w:smallCaps/>
          <w:szCs w:val="24"/>
          <w:lang w:val="es-PR"/>
        </w:rPr>
        <w:tab/>
      </w:r>
    </w:p>
    <w:p w14:paraId="160CB6FC" w14:textId="3FDB6FFC" w:rsidR="00774EED" w:rsidRPr="00B97F47" w:rsidRDefault="00774EED" w:rsidP="00B97F47">
      <w:pPr>
        <w:ind w:firstLine="720"/>
        <w:contextualSpacing/>
        <w:jc w:val="both"/>
        <w:rPr>
          <w:rFonts w:ascii="Book Antiqua" w:hAnsi="Book Antiqua"/>
          <w:szCs w:val="24"/>
          <w:lang w:val="es-PR"/>
        </w:rPr>
      </w:pPr>
      <w:r w:rsidRPr="00B97F47">
        <w:rPr>
          <w:rFonts w:ascii="Book Antiqua" w:hAnsi="Book Antiqua"/>
          <w:szCs w:val="24"/>
          <w:lang w:val="es-PR"/>
        </w:rPr>
        <w:t>Para la OIG, la medida representa un paso firme hacia la consolidación de un marco de transparencia y fiscalización m</w:t>
      </w:r>
      <w:r w:rsidR="00BC3E40" w:rsidRPr="00B97F47">
        <w:rPr>
          <w:rFonts w:ascii="Book Antiqua" w:hAnsi="Book Antiqua"/>
          <w:szCs w:val="24"/>
          <w:lang w:val="es-PR"/>
        </w:rPr>
        <w:t>á</w:t>
      </w:r>
      <w:r w:rsidRPr="00B97F47">
        <w:rPr>
          <w:rFonts w:ascii="Book Antiqua" w:hAnsi="Book Antiqua"/>
          <w:szCs w:val="24"/>
          <w:lang w:val="es-PR"/>
        </w:rPr>
        <w:t xml:space="preserve">s robusto en Puerto Rico.  La entidad favorece el PC 367 con las enmiendas sugeridas en su memorial explicativo.  </w:t>
      </w:r>
    </w:p>
    <w:p w14:paraId="4C67C5A4" w14:textId="77777777" w:rsidR="00774EED" w:rsidRPr="00B97F47" w:rsidRDefault="00774EED" w:rsidP="00B97F47">
      <w:pPr>
        <w:contextualSpacing/>
        <w:jc w:val="both"/>
        <w:rPr>
          <w:rFonts w:ascii="Book Antiqua" w:hAnsi="Book Antiqua"/>
          <w:szCs w:val="24"/>
          <w:lang w:val="es-PR"/>
        </w:rPr>
      </w:pPr>
    </w:p>
    <w:p w14:paraId="0B20CDF1" w14:textId="22FCF39D" w:rsidR="003F1DD5" w:rsidRPr="00B97F47" w:rsidRDefault="006972AA"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Manifiesta que debe existir </w:t>
      </w:r>
      <w:r w:rsidR="00774EED" w:rsidRPr="00B97F47">
        <w:rPr>
          <w:rFonts w:ascii="Book Antiqua" w:hAnsi="Book Antiqua"/>
          <w:szCs w:val="24"/>
          <w:lang w:val="es-PR"/>
        </w:rPr>
        <w:t>mayor</w:t>
      </w:r>
      <w:r w:rsidRPr="00B97F47">
        <w:rPr>
          <w:rFonts w:ascii="Book Antiqua" w:hAnsi="Book Antiqua"/>
          <w:szCs w:val="24"/>
          <w:lang w:val="es-PR"/>
        </w:rPr>
        <w:t xml:space="preserve"> cooperación y cohesión entre las entidades fiscalizadoras, por lo que la disposición que </w:t>
      </w:r>
      <w:r w:rsidR="00774EED" w:rsidRPr="00B97F47">
        <w:rPr>
          <w:rFonts w:ascii="Book Antiqua" w:hAnsi="Book Antiqua"/>
          <w:szCs w:val="24"/>
          <w:lang w:val="es-PR"/>
        </w:rPr>
        <w:t>otorga</w:t>
      </w:r>
      <w:r w:rsidRPr="00B97F47">
        <w:rPr>
          <w:rFonts w:ascii="Book Antiqua" w:hAnsi="Book Antiqua"/>
          <w:szCs w:val="24"/>
          <w:lang w:val="es-PR"/>
        </w:rPr>
        <w:t xml:space="preserve"> al Contralo</w:t>
      </w:r>
      <w:r w:rsidR="00774EED" w:rsidRPr="00B97F47">
        <w:rPr>
          <w:rFonts w:ascii="Book Antiqua" w:hAnsi="Book Antiqua"/>
          <w:szCs w:val="24"/>
          <w:lang w:val="es-PR"/>
        </w:rPr>
        <w:t>r</w:t>
      </w:r>
      <w:r w:rsidRPr="00B97F47">
        <w:rPr>
          <w:rFonts w:ascii="Book Antiqua" w:hAnsi="Book Antiqua"/>
          <w:szCs w:val="24"/>
          <w:lang w:val="es-PR"/>
        </w:rPr>
        <w:t xml:space="preserve"> la facultad de determinar qu</w:t>
      </w:r>
      <w:r w:rsidR="0074738F" w:rsidRPr="00B97F47">
        <w:rPr>
          <w:rFonts w:ascii="Book Antiqua" w:hAnsi="Book Antiqua"/>
          <w:szCs w:val="24"/>
          <w:lang w:val="es-PR"/>
        </w:rPr>
        <w:t>é</w:t>
      </w:r>
      <w:r w:rsidRPr="00B97F47">
        <w:rPr>
          <w:rFonts w:ascii="Book Antiqua" w:hAnsi="Book Antiqua"/>
          <w:szCs w:val="24"/>
          <w:lang w:val="es-PR"/>
        </w:rPr>
        <w:t xml:space="preserve"> información no </w:t>
      </w:r>
      <w:r w:rsidR="00774EED" w:rsidRPr="00B97F47">
        <w:rPr>
          <w:rFonts w:ascii="Book Antiqua" w:hAnsi="Book Antiqua"/>
          <w:szCs w:val="24"/>
          <w:lang w:val="es-PR"/>
        </w:rPr>
        <w:t>será pública</w:t>
      </w:r>
      <w:r w:rsidRPr="00B97F47">
        <w:rPr>
          <w:rFonts w:ascii="Book Antiqua" w:hAnsi="Book Antiqua"/>
          <w:szCs w:val="24"/>
          <w:lang w:val="es-PR"/>
        </w:rPr>
        <w:t xml:space="preserve"> debe ampliarse para garantizar el acceso irrestricto de la Ofici</w:t>
      </w:r>
      <w:r w:rsidR="00BC3E40" w:rsidRPr="00B97F47">
        <w:rPr>
          <w:rFonts w:ascii="Book Antiqua" w:hAnsi="Book Antiqua"/>
          <w:szCs w:val="24"/>
          <w:lang w:val="es-PR"/>
        </w:rPr>
        <w:t>na</w:t>
      </w:r>
      <w:r w:rsidRPr="00B97F47">
        <w:rPr>
          <w:rFonts w:ascii="Book Antiqua" w:hAnsi="Book Antiqua"/>
          <w:szCs w:val="24"/>
          <w:lang w:val="es-PR"/>
        </w:rPr>
        <w:t xml:space="preserve"> de </w:t>
      </w:r>
      <w:r w:rsidR="00774EED" w:rsidRPr="00B97F47">
        <w:rPr>
          <w:rFonts w:ascii="Book Antiqua" w:hAnsi="Book Antiqua"/>
          <w:szCs w:val="24"/>
          <w:lang w:val="es-PR"/>
        </w:rPr>
        <w:t>Ética</w:t>
      </w:r>
      <w:r w:rsidRPr="00B97F47">
        <w:rPr>
          <w:rFonts w:ascii="Book Antiqua" w:hAnsi="Book Antiqua"/>
          <w:szCs w:val="24"/>
          <w:lang w:val="es-PR"/>
        </w:rPr>
        <w:t xml:space="preserve"> Gubernamental y la Ofici</w:t>
      </w:r>
      <w:r w:rsidR="00BC3E40" w:rsidRPr="00B97F47">
        <w:rPr>
          <w:rFonts w:ascii="Book Antiqua" w:hAnsi="Book Antiqua"/>
          <w:szCs w:val="24"/>
          <w:lang w:val="es-PR"/>
        </w:rPr>
        <w:t>na</w:t>
      </w:r>
      <w:r w:rsidRPr="00B97F47">
        <w:rPr>
          <w:rFonts w:ascii="Book Antiqua" w:hAnsi="Book Antiqua"/>
          <w:szCs w:val="24"/>
          <w:lang w:val="es-PR"/>
        </w:rPr>
        <w:t xml:space="preserve"> del Inspector General al contenido del registro.  Entienden que el acceso irrestricto equivale</w:t>
      </w:r>
      <w:r w:rsidR="00774EED" w:rsidRPr="00B97F47">
        <w:rPr>
          <w:rFonts w:ascii="Book Antiqua" w:hAnsi="Book Antiqua"/>
          <w:szCs w:val="24"/>
          <w:lang w:val="es-PR"/>
        </w:rPr>
        <w:t xml:space="preserve"> a la </w:t>
      </w:r>
      <w:r w:rsidR="0074738F" w:rsidRPr="00B97F47">
        <w:rPr>
          <w:rFonts w:ascii="Book Antiqua" w:hAnsi="Book Antiqua"/>
          <w:szCs w:val="24"/>
          <w:lang w:val="es-PR"/>
        </w:rPr>
        <w:t>provisión</w:t>
      </w:r>
      <w:r w:rsidRPr="00B97F47">
        <w:rPr>
          <w:rFonts w:ascii="Book Antiqua" w:hAnsi="Book Antiqua"/>
          <w:szCs w:val="24"/>
          <w:lang w:val="es-PR"/>
        </w:rPr>
        <w:t xml:space="preserve"> de información esencial para la fiscalización efectiva y el cumplimiento de los deberes estatutarios de </w:t>
      </w:r>
      <w:r w:rsidR="00774EED" w:rsidRPr="00B97F47">
        <w:rPr>
          <w:rFonts w:ascii="Book Antiqua" w:hAnsi="Book Antiqua"/>
          <w:szCs w:val="24"/>
          <w:lang w:val="es-PR"/>
        </w:rPr>
        <w:t>estas</w:t>
      </w:r>
      <w:r w:rsidRPr="00B97F47">
        <w:rPr>
          <w:rFonts w:ascii="Book Antiqua" w:hAnsi="Book Antiqua"/>
          <w:szCs w:val="24"/>
          <w:lang w:val="es-PR"/>
        </w:rPr>
        <w:t xml:space="preserve"> oficinas.  </w:t>
      </w:r>
    </w:p>
    <w:p w14:paraId="3EB7C50B" w14:textId="77777777" w:rsidR="006972AA" w:rsidRPr="00B97F47" w:rsidRDefault="006972AA" w:rsidP="00B97F47">
      <w:pPr>
        <w:contextualSpacing/>
        <w:jc w:val="both"/>
        <w:rPr>
          <w:rFonts w:ascii="Book Antiqua" w:hAnsi="Book Antiqua"/>
          <w:szCs w:val="24"/>
          <w:lang w:val="es-PR"/>
        </w:rPr>
      </w:pPr>
    </w:p>
    <w:p w14:paraId="0474555C" w14:textId="0D5CA971" w:rsidR="00276B51" w:rsidRPr="00B97F47" w:rsidRDefault="00BC3E40" w:rsidP="00B97F47">
      <w:pPr>
        <w:ind w:firstLine="720"/>
        <w:contextualSpacing/>
        <w:jc w:val="both"/>
        <w:rPr>
          <w:rFonts w:ascii="Book Antiqua" w:hAnsi="Book Antiqua"/>
          <w:szCs w:val="24"/>
          <w:lang w:val="es-PR"/>
        </w:rPr>
      </w:pPr>
      <w:r w:rsidRPr="00B97F47">
        <w:rPr>
          <w:rFonts w:ascii="Book Antiqua" w:hAnsi="Book Antiqua"/>
          <w:szCs w:val="24"/>
          <w:lang w:val="es-PR"/>
        </w:rPr>
        <w:t>Por tanto, la</w:t>
      </w:r>
      <w:r w:rsidR="006972AA" w:rsidRPr="00B97F47">
        <w:rPr>
          <w:rFonts w:ascii="Book Antiqua" w:hAnsi="Book Antiqua"/>
          <w:szCs w:val="24"/>
          <w:lang w:val="es-PR"/>
        </w:rPr>
        <w:t xml:space="preserve"> OIG recomienda que se incluya una </w:t>
      </w:r>
      <w:r w:rsidR="00774EED" w:rsidRPr="00B97F47">
        <w:rPr>
          <w:rFonts w:ascii="Book Antiqua" w:hAnsi="Book Antiqua"/>
          <w:szCs w:val="24"/>
          <w:lang w:val="es-PR"/>
        </w:rPr>
        <w:t>disposición</w:t>
      </w:r>
      <w:r w:rsidR="006972AA" w:rsidRPr="00B97F47">
        <w:rPr>
          <w:rFonts w:ascii="Book Antiqua" w:hAnsi="Book Antiqua"/>
          <w:szCs w:val="24"/>
          <w:lang w:val="es-PR"/>
        </w:rPr>
        <w:t xml:space="preserve"> expresa para viabilizar el acceso irrestricto -en </w:t>
      </w:r>
      <w:r w:rsidR="00774EED" w:rsidRPr="00B97F47">
        <w:rPr>
          <w:rFonts w:ascii="Book Antiqua" w:hAnsi="Book Antiqua"/>
          <w:szCs w:val="24"/>
          <w:lang w:val="es-PR"/>
        </w:rPr>
        <w:t>calidad</w:t>
      </w:r>
      <w:r w:rsidR="006972AA" w:rsidRPr="00B97F47">
        <w:rPr>
          <w:rFonts w:ascii="Book Antiqua" w:hAnsi="Book Antiqua"/>
          <w:szCs w:val="24"/>
          <w:lang w:val="es-PR"/>
        </w:rPr>
        <w:t xml:space="preserve"> de usuario maestro o súper usuario- al Registro de Contratos de Alto Volumen y al Registro de Contratos general que administra la Ofici</w:t>
      </w:r>
      <w:r w:rsidR="009902CA" w:rsidRPr="00B97F47">
        <w:rPr>
          <w:rFonts w:ascii="Book Antiqua" w:hAnsi="Book Antiqua"/>
          <w:szCs w:val="24"/>
          <w:lang w:val="es-PR"/>
        </w:rPr>
        <w:t>na</w:t>
      </w:r>
      <w:r w:rsidR="006972AA" w:rsidRPr="00B97F47">
        <w:rPr>
          <w:rFonts w:ascii="Book Antiqua" w:hAnsi="Book Antiqua"/>
          <w:szCs w:val="24"/>
          <w:lang w:val="es-PR"/>
        </w:rPr>
        <w:t xml:space="preserve"> del Contralor de Puerto Rico.   Indican que ello l</w:t>
      </w:r>
      <w:r w:rsidR="00774EED" w:rsidRPr="00B97F47">
        <w:rPr>
          <w:rFonts w:ascii="Book Antiqua" w:hAnsi="Book Antiqua"/>
          <w:szCs w:val="24"/>
          <w:lang w:val="es-PR"/>
        </w:rPr>
        <w:t>es</w:t>
      </w:r>
      <w:r w:rsidR="006972AA" w:rsidRPr="00B97F47">
        <w:rPr>
          <w:rFonts w:ascii="Book Antiqua" w:hAnsi="Book Antiqua"/>
          <w:szCs w:val="24"/>
          <w:lang w:val="es-PR"/>
        </w:rPr>
        <w:t xml:space="preserve"> permitirá lleva</w:t>
      </w:r>
      <w:r w:rsidR="00774EED" w:rsidRPr="00B97F47">
        <w:rPr>
          <w:rFonts w:ascii="Book Antiqua" w:hAnsi="Book Antiqua"/>
          <w:szCs w:val="24"/>
          <w:lang w:val="es-PR"/>
        </w:rPr>
        <w:t>r</w:t>
      </w:r>
      <w:r w:rsidR="006972AA" w:rsidRPr="00B97F47">
        <w:rPr>
          <w:rFonts w:ascii="Book Antiqua" w:hAnsi="Book Antiqua"/>
          <w:szCs w:val="24"/>
          <w:lang w:val="es-PR"/>
        </w:rPr>
        <w:t xml:space="preserve"> a cabo sus deberes ministeriales con mayor </w:t>
      </w:r>
      <w:r w:rsidR="00774EED" w:rsidRPr="00B97F47">
        <w:rPr>
          <w:rFonts w:ascii="Book Antiqua" w:hAnsi="Book Antiqua"/>
          <w:szCs w:val="24"/>
          <w:lang w:val="es-PR"/>
        </w:rPr>
        <w:t>agilidad</w:t>
      </w:r>
      <w:r w:rsidR="006972AA" w:rsidRPr="00B97F47">
        <w:rPr>
          <w:rFonts w:ascii="Book Antiqua" w:hAnsi="Book Antiqua"/>
          <w:szCs w:val="24"/>
          <w:lang w:val="es-PR"/>
        </w:rPr>
        <w:t>, reduciendo la fragmentación en los esfuerzos de supervisión y permitiendo una intervención m</w:t>
      </w:r>
      <w:r w:rsidR="009902CA" w:rsidRPr="00B97F47">
        <w:rPr>
          <w:rFonts w:ascii="Book Antiqua" w:hAnsi="Book Antiqua"/>
          <w:szCs w:val="24"/>
          <w:lang w:val="es-PR"/>
        </w:rPr>
        <w:t>á</w:t>
      </w:r>
      <w:r w:rsidR="006972AA" w:rsidRPr="00B97F47">
        <w:rPr>
          <w:rFonts w:ascii="Book Antiqua" w:hAnsi="Book Antiqua"/>
          <w:szCs w:val="24"/>
          <w:lang w:val="es-PR"/>
        </w:rPr>
        <w:t>s estrat</w:t>
      </w:r>
      <w:r w:rsidR="009902CA" w:rsidRPr="00B97F47">
        <w:rPr>
          <w:rFonts w:ascii="Book Antiqua" w:hAnsi="Book Antiqua"/>
          <w:szCs w:val="24"/>
          <w:lang w:val="es-PR"/>
        </w:rPr>
        <w:t>égic</w:t>
      </w:r>
      <w:r w:rsidR="006972AA" w:rsidRPr="00B97F47">
        <w:rPr>
          <w:rFonts w:ascii="Book Antiqua" w:hAnsi="Book Antiqua"/>
          <w:szCs w:val="24"/>
          <w:lang w:val="es-PR"/>
        </w:rPr>
        <w:t xml:space="preserve">a y eficiente en la gestión del gasto </w:t>
      </w:r>
      <w:r w:rsidR="00774EED" w:rsidRPr="00B97F47">
        <w:rPr>
          <w:rFonts w:ascii="Book Antiqua" w:hAnsi="Book Antiqua"/>
          <w:szCs w:val="24"/>
          <w:lang w:val="es-PR"/>
        </w:rPr>
        <w:t>público</w:t>
      </w:r>
      <w:r w:rsidR="006972AA" w:rsidRPr="00B97F47">
        <w:rPr>
          <w:rFonts w:ascii="Book Antiqua" w:hAnsi="Book Antiqua"/>
          <w:szCs w:val="24"/>
          <w:lang w:val="es-PR"/>
        </w:rPr>
        <w:t xml:space="preserve">. </w:t>
      </w:r>
    </w:p>
    <w:p w14:paraId="73DC995B" w14:textId="22EF00DB" w:rsidR="00276B51" w:rsidRPr="00B97F47" w:rsidRDefault="00276B51" w:rsidP="00B97F47">
      <w:pPr>
        <w:contextualSpacing/>
        <w:jc w:val="both"/>
        <w:rPr>
          <w:rFonts w:ascii="Book Antiqua" w:hAnsi="Book Antiqua"/>
          <w:b/>
          <w:bCs/>
          <w:smallCaps/>
          <w:szCs w:val="24"/>
          <w:lang w:val="es-PR"/>
        </w:rPr>
      </w:pPr>
      <w:r w:rsidRPr="00B97F47">
        <w:rPr>
          <w:rFonts w:ascii="Book Antiqua" w:hAnsi="Book Antiqua"/>
          <w:b/>
          <w:bCs/>
          <w:smallCaps/>
          <w:szCs w:val="24"/>
          <w:lang w:val="es-PR"/>
        </w:rPr>
        <w:lastRenderedPageBreak/>
        <w:t xml:space="preserve">Administración de Servicios Generales </w:t>
      </w:r>
    </w:p>
    <w:p w14:paraId="1F46E190" w14:textId="77777777" w:rsidR="00276B51" w:rsidRPr="00B97F47" w:rsidRDefault="00276B51" w:rsidP="00B97F47">
      <w:pPr>
        <w:contextualSpacing/>
        <w:jc w:val="both"/>
        <w:rPr>
          <w:rFonts w:ascii="Book Antiqua" w:hAnsi="Book Antiqua"/>
          <w:b/>
          <w:bCs/>
          <w:smallCaps/>
          <w:szCs w:val="24"/>
          <w:lang w:val="es-PR"/>
        </w:rPr>
      </w:pPr>
    </w:p>
    <w:p w14:paraId="7543F359" w14:textId="07097681" w:rsidR="001250D3" w:rsidRPr="00B97F47" w:rsidRDefault="001250D3"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La </w:t>
      </w:r>
      <w:r w:rsidR="005903F2" w:rsidRPr="00B97F47">
        <w:rPr>
          <w:rFonts w:ascii="Book Antiqua" w:hAnsi="Book Antiqua"/>
          <w:szCs w:val="24"/>
          <w:lang w:val="es-PR"/>
        </w:rPr>
        <w:t>Administración</w:t>
      </w:r>
      <w:r w:rsidRPr="00B97F47">
        <w:rPr>
          <w:rFonts w:ascii="Book Antiqua" w:hAnsi="Book Antiqua"/>
          <w:szCs w:val="24"/>
          <w:lang w:val="es-PR"/>
        </w:rPr>
        <w:t xml:space="preserve"> de Servicios Generales </w:t>
      </w:r>
      <w:r w:rsidR="003A6530" w:rsidRPr="00B97F47">
        <w:rPr>
          <w:rFonts w:ascii="Book Antiqua" w:hAnsi="Book Antiqua"/>
          <w:szCs w:val="24"/>
          <w:lang w:val="es-PR"/>
        </w:rPr>
        <w:t xml:space="preserve">(ASG) </w:t>
      </w:r>
      <w:r w:rsidRPr="00B97F47">
        <w:rPr>
          <w:rFonts w:ascii="Book Antiqua" w:hAnsi="Book Antiqua"/>
          <w:szCs w:val="24"/>
          <w:lang w:val="es-PR"/>
        </w:rPr>
        <w:t>reconoce que la publicidad de estos contratos de alto volumen redundaría en un beneficio y aportaría a</w:t>
      </w:r>
      <w:r w:rsidR="009902CA" w:rsidRPr="00B97F47">
        <w:rPr>
          <w:rFonts w:ascii="Book Antiqua" w:hAnsi="Book Antiqua"/>
          <w:szCs w:val="24"/>
          <w:lang w:val="es-PR"/>
        </w:rPr>
        <w:t xml:space="preserve"> </w:t>
      </w:r>
      <w:r w:rsidRPr="00B97F47">
        <w:rPr>
          <w:rFonts w:ascii="Book Antiqua" w:hAnsi="Book Antiqua"/>
          <w:szCs w:val="24"/>
          <w:lang w:val="es-PR"/>
        </w:rPr>
        <w:t xml:space="preserve">la transparencia gubernamental.  No obstante, </w:t>
      </w:r>
      <w:r w:rsidR="009902CA" w:rsidRPr="00B97F47">
        <w:rPr>
          <w:rFonts w:ascii="Book Antiqua" w:hAnsi="Book Antiqua"/>
          <w:szCs w:val="24"/>
          <w:lang w:val="es-PR"/>
        </w:rPr>
        <w:t xml:space="preserve">advierten que </w:t>
      </w:r>
      <w:r w:rsidRPr="00B97F47">
        <w:rPr>
          <w:rFonts w:ascii="Book Antiqua" w:hAnsi="Book Antiqua"/>
          <w:szCs w:val="24"/>
          <w:lang w:val="es-PR"/>
        </w:rPr>
        <w:t xml:space="preserve">según concebido este Registro podría omitir una cantidad sustancial de contrataciones que muy posiblemente </w:t>
      </w:r>
      <w:r w:rsidR="00CC2EF2" w:rsidRPr="00B97F47">
        <w:rPr>
          <w:rFonts w:ascii="Book Antiqua" w:hAnsi="Book Antiqua"/>
          <w:szCs w:val="24"/>
          <w:lang w:val="es-PR"/>
        </w:rPr>
        <w:t>involucren</w:t>
      </w:r>
      <w:r w:rsidRPr="00B97F47">
        <w:rPr>
          <w:rFonts w:ascii="Book Antiqua" w:hAnsi="Book Antiqua"/>
          <w:szCs w:val="24"/>
          <w:lang w:val="es-PR"/>
        </w:rPr>
        <w:t xml:space="preserve"> altas cuantías de </w:t>
      </w:r>
      <w:r w:rsidR="00CC2EF2" w:rsidRPr="00B97F47">
        <w:rPr>
          <w:rFonts w:ascii="Book Antiqua" w:hAnsi="Book Antiqua"/>
          <w:szCs w:val="24"/>
          <w:lang w:val="es-PR"/>
        </w:rPr>
        <w:t>fondos</w:t>
      </w:r>
      <w:r w:rsidRPr="00B97F47">
        <w:rPr>
          <w:rFonts w:ascii="Book Antiqua" w:hAnsi="Book Antiqua"/>
          <w:szCs w:val="24"/>
          <w:lang w:val="es-PR"/>
        </w:rPr>
        <w:t xml:space="preserve"> públicos. </w:t>
      </w:r>
    </w:p>
    <w:p w14:paraId="6326A5E5" w14:textId="77777777" w:rsidR="001250D3" w:rsidRPr="00B97F47" w:rsidRDefault="001250D3" w:rsidP="00B97F47">
      <w:pPr>
        <w:contextualSpacing/>
        <w:jc w:val="both"/>
        <w:rPr>
          <w:rFonts w:ascii="Book Antiqua" w:hAnsi="Book Antiqua"/>
          <w:szCs w:val="24"/>
          <w:lang w:val="es-PR"/>
        </w:rPr>
      </w:pPr>
    </w:p>
    <w:p w14:paraId="54BD40C1" w14:textId="4ADB8914" w:rsidR="006F6E4D" w:rsidRPr="00B97F47" w:rsidRDefault="00276B51"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La Administración de Servicios Generales trae a la consideración la existencia de los contratos de selección múltiple, conocidos como contrato centralizado, suscritos válidamente y conforme a las disposiciones de la Ley Habilitadora de la ASG.   </w:t>
      </w:r>
    </w:p>
    <w:p w14:paraId="2F1120B1" w14:textId="77777777" w:rsidR="006F6E4D" w:rsidRPr="00B97F47" w:rsidRDefault="006F6E4D" w:rsidP="00B97F47">
      <w:pPr>
        <w:contextualSpacing/>
        <w:jc w:val="both"/>
        <w:rPr>
          <w:rFonts w:ascii="Book Antiqua" w:hAnsi="Book Antiqua"/>
          <w:szCs w:val="24"/>
          <w:lang w:val="es-PR"/>
        </w:rPr>
      </w:pPr>
    </w:p>
    <w:p w14:paraId="4F59C624" w14:textId="20EEB0D0" w:rsidR="00276B51" w:rsidRPr="00B97F47" w:rsidRDefault="00276B51"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Mediante </w:t>
      </w:r>
      <w:r w:rsidR="003A6530" w:rsidRPr="00B97F47">
        <w:rPr>
          <w:rFonts w:ascii="Book Antiqua" w:hAnsi="Book Antiqua"/>
          <w:szCs w:val="24"/>
          <w:lang w:val="es-PR"/>
        </w:rPr>
        <w:t>estos contratos se</w:t>
      </w:r>
      <w:r w:rsidRPr="00B97F47">
        <w:rPr>
          <w:rFonts w:ascii="Book Antiqua" w:hAnsi="Book Antiqua"/>
          <w:szCs w:val="24"/>
          <w:lang w:val="es-PR"/>
        </w:rPr>
        <w:t xml:space="preserve"> permite que varios licitadores sean beneficiarios simultáneos de una adjudicación de adquisición o compra, en lugar de que sea solo uno el postor escogido para realizar el servicio o proveer el bien. </w:t>
      </w:r>
      <w:r w:rsidR="007B0858" w:rsidRPr="00B97F47">
        <w:rPr>
          <w:rFonts w:ascii="Book Antiqua" w:hAnsi="Book Antiqua"/>
          <w:szCs w:val="24"/>
          <w:lang w:val="es-PR"/>
        </w:rPr>
        <w:t xml:space="preserve"> Así se pueden contratar a varios licitadores y las agencias peticionarias expid</w:t>
      </w:r>
      <w:r w:rsidR="006F6E4D" w:rsidRPr="00B97F47">
        <w:rPr>
          <w:rFonts w:ascii="Book Antiqua" w:hAnsi="Book Antiqua"/>
          <w:szCs w:val="24"/>
          <w:lang w:val="es-PR"/>
        </w:rPr>
        <w:t>en</w:t>
      </w:r>
      <w:r w:rsidR="007B0858" w:rsidRPr="00B97F47">
        <w:rPr>
          <w:rFonts w:ascii="Book Antiqua" w:hAnsi="Book Antiqua"/>
          <w:szCs w:val="24"/>
          <w:lang w:val="es-PR"/>
        </w:rPr>
        <w:t xml:space="preserve"> las </w:t>
      </w:r>
      <w:r w:rsidR="006F6E4D" w:rsidRPr="00B97F47">
        <w:rPr>
          <w:rFonts w:ascii="Book Antiqua" w:hAnsi="Book Antiqua"/>
          <w:szCs w:val="24"/>
          <w:lang w:val="es-PR"/>
        </w:rPr>
        <w:t>ó</w:t>
      </w:r>
      <w:r w:rsidR="007B0858" w:rsidRPr="00B97F47">
        <w:rPr>
          <w:rFonts w:ascii="Book Antiqua" w:hAnsi="Book Antiqua"/>
          <w:szCs w:val="24"/>
          <w:lang w:val="es-PR"/>
        </w:rPr>
        <w:t xml:space="preserve">rdenes de compra contra el renglón y licitador que </w:t>
      </w:r>
      <w:r w:rsidR="006F6E4D" w:rsidRPr="00B97F47">
        <w:rPr>
          <w:rFonts w:ascii="Book Antiqua" w:hAnsi="Book Antiqua"/>
          <w:szCs w:val="24"/>
          <w:lang w:val="es-PR"/>
        </w:rPr>
        <w:t>más</w:t>
      </w:r>
      <w:r w:rsidR="007B0858" w:rsidRPr="00B97F47">
        <w:rPr>
          <w:rFonts w:ascii="Book Antiqua" w:hAnsi="Book Antiqua"/>
          <w:szCs w:val="24"/>
          <w:lang w:val="es-PR"/>
        </w:rPr>
        <w:t xml:space="preserve"> adecuadamente reúna las especificaciones requeridas por parte de </w:t>
      </w:r>
      <w:r w:rsidR="006F6E4D" w:rsidRPr="00B97F47">
        <w:rPr>
          <w:rFonts w:ascii="Book Antiqua" w:hAnsi="Book Antiqua"/>
          <w:szCs w:val="24"/>
          <w:lang w:val="es-PR"/>
        </w:rPr>
        <w:t>estas</w:t>
      </w:r>
      <w:r w:rsidR="007B0858" w:rsidRPr="00B97F47">
        <w:rPr>
          <w:rFonts w:ascii="Book Antiqua" w:hAnsi="Book Antiqua"/>
          <w:szCs w:val="24"/>
          <w:lang w:val="es-PR"/>
        </w:rPr>
        <w:t xml:space="preserve">. </w:t>
      </w:r>
      <w:r w:rsidR="006F6E4D" w:rsidRPr="00B97F47">
        <w:rPr>
          <w:rFonts w:ascii="Book Antiqua" w:hAnsi="Book Antiqua"/>
          <w:szCs w:val="24"/>
          <w:lang w:val="es-PR"/>
        </w:rPr>
        <w:t xml:space="preserve"> La agencia puede </w:t>
      </w:r>
      <w:r w:rsidR="00CC2EF2" w:rsidRPr="00B97F47">
        <w:rPr>
          <w:rFonts w:ascii="Book Antiqua" w:hAnsi="Book Antiqua"/>
          <w:szCs w:val="24"/>
          <w:lang w:val="es-PR"/>
        </w:rPr>
        <w:t>expedir</w:t>
      </w:r>
      <w:r w:rsidR="006F6E4D" w:rsidRPr="00B97F47">
        <w:rPr>
          <w:rFonts w:ascii="Book Antiqua" w:hAnsi="Book Antiqua"/>
          <w:szCs w:val="24"/>
          <w:lang w:val="es-PR"/>
        </w:rPr>
        <w:t xml:space="preserve"> una orden de compra o podría hacer un segundo contrato con el licitador</w:t>
      </w:r>
      <w:r w:rsidR="003A6530" w:rsidRPr="00B97F47">
        <w:rPr>
          <w:rFonts w:ascii="Book Antiqua" w:hAnsi="Book Antiqua"/>
          <w:szCs w:val="24"/>
          <w:lang w:val="es-PR"/>
        </w:rPr>
        <w:t>,</w:t>
      </w:r>
      <w:r w:rsidR="006F6E4D" w:rsidRPr="00B97F47">
        <w:rPr>
          <w:rFonts w:ascii="Book Antiqua" w:hAnsi="Book Antiqua"/>
          <w:szCs w:val="24"/>
          <w:lang w:val="es-PR"/>
        </w:rPr>
        <w:t xml:space="preserve"> si ello le resulta </w:t>
      </w:r>
      <w:r w:rsidR="00CC2EF2" w:rsidRPr="00B97F47">
        <w:rPr>
          <w:rFonts w:ascii="Book Antiqua" w:hAnsi="Book Antiqua"/>
          <w:szCs w:val="24"/>
          <w:lang w:val="es-PR"/>
        </w:rPr>
        <w:t>más</w:t>
      </w:r>
      <w:r w:rsidR="006F6E4D" w:rsidRPr="00B97F47">
        <w:rPr>
          <w:rFonts w:ascii="Book Antiqua" w:hAnsi="Book Antiqua"/>
          <w:szCs w:val="24"/>
          <w:lang w:val="es-PR"/>
        </w:rPr>
        <w:t xml:space="preserve"> </w:t>
      </w:r>
      <w:r w:rsidR="00CC2EF2" w:rsidRPr="00B97F47">
        <w:rPr>
          <w:rFonts w:ascii="Book Antiqua" w:hAnsi="Book Antiqua"/>
          <w:szCs w:val="24"/>
          <w:lang w:val="es-PR"/>
        </w:rPr>
        <w:t>provechoso</w:t>
      </w:r>
      <w:r w:rsidR="006F6E4D" w:rsidRPr="00B97F47">
        <w:rPr>
          <w:rFonts w:ascii="Book Antiqua" w:hAnsi="Book Antiqua"/>
          <w:szCs w:val="24"/>
          <w:lang w:val="es-PR"/>
        </w:rPr>
        <w:t xml:space="preserve">, solicitando la compra de una cantidad o frecuencia determinada, pero al precio </w:t>
      </w:r>
      <w:r w:rsidR="00CC2EF2" w:rsidRPr="00B97F47">
        <w:rPr>
          <w:rFonts w:ascii="Book Antiqua" w:hAnsi="Book Antiqua"/>
          <w:szCs w:val="24"/>
          <w:lang w:val="es-PR"/>
        </w:rPr>
        <w:t>determinado</w:t>
      </w:r>
      <w:r w:rsidR="006F6E4D" w:rsidRPr="00B97F47">
        <w:rPr>
          <w:rFonts w:ascii="Book Antiqua" w:hAnsi="Book Antiqua"/>
          <w:szCs w:val="24"/>
          <w:lang w:val="es-PR"/>
        </w:rPr>
        <w:t xml:space="preserve"> por la entidad que adjudic</w:t>
      </w:r>
      <w:r w:rsidR="003A6530" w:rsidRPr="00B97F47">
        <w:rPr>
          <w:rFonts w:ascii="Book Antiqua" w:hAnsi="Book Antiqua"/>
          <w:szCs w:val="24"/>
          <w:lang w:val="es-PR"/>
        </w:rPr>
        <w:t>ó</w:t>
      </w:r>
      <w:r w:rsidR="006F6E4D" w:rsidRPr="00B97F47">
        <w:rPr>
          <w:rFonts w:ascii="Book Antiqua" w:hAnsi="Book Antiqua"/>
          <w:szCs w:val="24"/>
          <w:lang w:val="es-PR"/>
        </w:rPr>
        <w:t xml:space="preserve">. </w:t>
      </w:r>
    </w:p>
    <w:p w14:paraId="7B63A088" w14:textId="77777777" w:rsidR="007B0858" w:rsidRPr="00B97F47" w:rsidRDefault="007B0858" w:rsidP="00B97F47">
      <w:pPr>
        <w:contextualSpacing/>
        <w:jc w:val="both"/>
        <w:rPr>
          <w:rFonts w:ascii="Book Antiqua" w:hAnsi="Book Antiqua"/>
          <w:szCs w:val="24"/>
          <w:lang w:val="es-PR"/>
        </w:rPr>
      </w:pPr>
    </w:p>
    <w:p w14:paraId="397EA9EF" w14:textId="64B0C6C5" w:rsidR="007B0858" w:rsidRPr="00B97F47" w:rsidRDefault="007B0858" w:rsidP="00B97F47">
      <w:pPr>
        <w:ind w:firstLine="720"/>
        <w:contextualSpacing/>
        <w:jc w:val="both"/>
        <w:rPr>
          <w:rFonts w:ascii="Book Antiqua" w:hAnsi="Book Antiqua"/>
          <w:szCs w:val="24"/>
          <w:lang w:val="es-PR"/>
        </w:rPr>
      </w:pPr>
      <w:r w:rsidRPr="00B97F47">
        <w:rPr>
          <w:rFonts w:ascii="Book Antiqua" w:hAnsi="Book Antiqua"/>
          <w:szCs w:val="24"/>
          <w:lang w:val="es-PR"/>
        </w:rPr>
        <w:t>Explica</w:t>
      </w:r>
      <w:r w:rsidR="00323158" w:rsidRPr="00B97F47">
        <w:rPr>
          <w:rFonts w:ascii="Book Antiqua" w:hAnsi="Book Antiqua"/>
          <w:szCs w:val="24"/>
          <w:lang w:val="es-PR"/>
        </w:rPr>
        <w:t xml:space="preserve"> la </w:t>
      </w:r>
      <w:r w:rsidR="003A6530" w:rsidRPr="00B97F47">
        <w:rPr>
          <w:rFonts w:ascii="Book Antiqua" w:hAnsi="Book Antiqua"/>
          <w:szCs w:val="24"/>
          <w:lang w:val="es-PR"/>
        </w:rPr>
        <w:t>ASG</w:t>
      </w:r>
      <w:r w:rsidRPr="00B97F47">
        <w:rPr>
          <w:rFonts w:ascii="Book Antiqua" w:hAnsi="Book Antiqua"/>
          <w:szCs w:val="24"/>
          <w:lang w:val="es-PR"/>
        </w:rPr>
        <w:t xml:space="preserve"> </w:t>
      </w:r>
      <w:r w:rsidR="00831116" w:rsidRPr="00B97F47">
        <w:rPr>
          <w:rFonts w:ascii="Book Antiqua" w:hAnsi="Book Antiqua"/>
          <w:szCs w:val="24"/>
          <w:lang w:val="es-PR"/>
        </w:rPr>
        <w:t>que,</w:t>
      </w:r>
      <w:r w:rsidRPr="00B97F47">
        <w:rPr>
          <w:rFonts w:ascii="Book Antiqua" w:hAnsi="Book Antiqua"/>
          <w:szCs w:val="24"/>
          <w:lang w:val="es-PR"/>
        </w:rPr>
        <w:t xml:space="preserve"> si la Junta de Subastas </w:t>
      </w:r>
      <w:r w:rsidR="00CC2EF2" w:rsidRPr="00B97F47">
        <w:rPr>
          <w:rFonts w:ascii="Book Antiqua" w:hAnsi="Book Antiqua"/>
          <w:szCs w:val="24"/>
          <w:lang w:val="es-PR"/>
        </w:rPr>
        <w:t>adjudica</w:t>
      </w:r>
      <w:r w:rsidRPr="00B97F47">
        <w:rPr>
          <w:rFonts w:ascii="Book Antiqua" w:hAnsi="Book Antiqua"/>
          <w:szCs w:val="24"/>
          <w:lang w:val="es-PR"/>
        </w:rPr>
        <w:t xml:space="preserve"> una subasta de selección </w:t>
      </w:r>
      <w:r w:rsidR="00CC2EF2" w:rsidRPr="00B97F47">
        <w:rPr>
          <w:rFonts w:ascii="Book Antiqua" w:hAnsi="Book Antiqua"/>
          <w:szCs w:val="24"/>
          <w:lang w:val="es-PR"/>
        </w:rPr>
        <w:t>múltiple</w:t>
      </w:r>
      <w:r w:rsidRPr="00B97F47">
        <w:rPr>
          <w:rFonts w:ascii="Book Antiqua" w:hAnsi="Book Antiqua"/>
          <w:szCs w:val="24"/>
          <w:lang w:val="es-PR"/>
        </w:rPr>
        <w:t>, el contrato que la AS</w:t>
      </w:r>
      <w:r w:rsidR="003A6530" w:rsidRPr="00B97F47">
        <w:rPr>
          <w:rFonts w:ascii="Book Antiqua" w:hAnsi="Book Antiqua"/>
          <w:szCs w:val="24"/>
          <w:lang w:val="es-PR"/>
        </w:rPr>
        <w:t>G</w:t>
      </w:r>
      <w:r w:rsidRPr="00B97F47">
        <w:rPr>
          <w:rFonts w:ascii="Book Antiqua" w:hAnsi="Book Antiqua"/>
          <w:szCs w:val="24"/>
          <w:lang w:val="es-PR"/>
        </w:rPr>
        <w:t xml:space="preserve"> firmaría con los licita</w:t>
      </w:r>
      <w:r w:rsidR="00CC2EF2" w:rsidRPr="00B97F47">
        <w:rPr>
          <w:rFonts w:ascii="Book Antiqua" w:hAnsi="Book Antiqua"/>
          <w:szCs w:val="24"/>
          <w:lang w:val="es-PR"/>
        </w:rPr>
        <w:t>do</w:t>
      </w:r>
      <w:r w:rsidRPr="00B97F47">
        <w:rPr>
          <w:rFonts w:ascii="Book Antiqua" w:hAnsi="Book Antiqua"/>
          <w:szCs w:val="24"/>
          <w:lang w:val="es-PR"/>
        </w:rPr>
        <w:t xml:space="preserve">res para asegurar su cumplimiento con lo licitado no tendría cuantía alguna. </w:t>
      </w:r>
      <w:r w:rsidR="006F6E4D" w:rsidRPr="00B97F47">
        <w:rPr>
          <w:rFonts w:ascii="Book Antiqua" w:hAnsi="Book Antiqua"/>
          <w:szCs w:val="24"/>
          <w:lang w:val="es-PR"/>
        </w:rPr>
        <w:t xml:space="preserve"> La cuantía se determinaría en el momento que la </w:t>
      </w:r>
      <w:r w:rsidR="00CC2EF2" w:rsidRPr="00B97F47">
        <w:rPr>
          <w:rFonts w:ascii="Book Antiqua" w:hAnsi="Book Antiqua"/>
          <w:szCs w:val="24"/>
          <w:lang w:val="es-PR"/>
        </w:rPr>
        <w:t>agencia</w:t>
      </w:r>
      <w:r w:rsidR="006F6E4D" w:rsidRPr="00B97F47">
        <w:rPr>
          <w:rFonts w:ascii="Book Antiqua" w:hAnsi="Book Antiqua"/>
          <w:szCs w:val="24"/>
          <w:lang w:val="es-PR"/>
        </w:rPr>
        <w:t xml:space="preserve"> o municipio expida la orden de compra y solicite la cantidad de bienes o servicios que desea. </w:t>
      </w:r>
    </w:p>
    <w:p w14:paraId="0E737C44" w14:textId="77777777" w:rsidR="006F6E4D" w:rsidRPr="00B97F47" w:rsidRDefault="006F6E4D" w:rsidP="00B97F47">
      <w:pPr>
        <w:contextualSpacing/>
        <w:jc w:val="both"/>
        <w:rPr>
          <w:rFonts w:ascii="Book Antiqua" w:hAnsi="Book Antiqua"/>
          <w:szCs w:val="24"/>
          <w:lang w:val="es-PR"/>
        </w:rPr>
      </w:pPr>
    </w:p>
    <w:p w14:paraId="772D099D" w14:textId="1113E4EB" w:rsidR="006F6E4D" w:rsidRPr="00B97F47" w:rsidRDefault="00323158" w:rsidP="00B97F47">
      <w:pPr>
        <w:ind w:firstLine="720"/>
        <w:contextualSpacing/>
        <w:jc w:val="both"/>
        <w:rPr>
          <w:rFonts w:ascii="Book Antiqua" w:hAnsi="Book Antiqua"/>
          <w:szCs w:val="24"/>
          <w:lang w:val="es-PR"/>
        </w:rPr>
      </w:pPr>
      <w:r w:rsidRPr="00B97F47">
        <w:rPr>
          <w:rFonts w:ascii="Book Antiqua" w:hAnsi="Book Antiqua"/>
          <w:szCs w:val="24"/>
          <w:lang w:val="es-PR"/>
        </w:rPr>
        <w:t>Además</w:t>
      </w:r>
      <w:r w:rsidR="003A6530" w:rsidRPr="00B97F47">
        <w:rPr>
          <w:rFonts w:ascii="Book Antiqua" w:hAnsi="Book Antiqua"/>
          <w:szCs w:val="24"/>
          <w:lang w:val="es-PR"/>
        </w:rPr>
        <w:t xml:space="preserve"> de los contratos de selección múltiple</w:t>
      </w:r>
      <w:r w:rsidR="006F6E4D" w:rsidRPr="00B97F47">
        <w:rPr>
          <w:rFonts w:ascii="Book Antiqua" w:hAnsi="Book Antiqua"/>
          <w:szCs w:val="24"/>
          <w:lang w:val="es-PR"/>
        </w:rPr>
        <w:t>,</w:t>
      </w:r>
      <w:r w:rsidR="003A6530" w:rsidRPr="00B97F47">
        <w:rPr>
          <w:rFonts w:ascii="Book Antiqua" w:hAnsi="Book Antiqua"/>
          <w:szCs w:val="24"/>
          <w:lang w:val="es-PR"/>
        </w:rPr>
        <w:t xml:space="preserve"> la agencia</w:t>
      </w:r>
      <w:r w:rsidR="006F6E4D" w:rsidRPr="00B97F47">
        <w:rPr>
          <w:rFonts w:ascii="Book Antiqua" w:hAnsi="Book Antiqua"/>
          <w:szCs w:val="24"/>
          <w:lang w:val="es-PR"/>
        </w:rPr>
        <w:t xml:space="preserve"> trae a la atención los contratos de emergencia que </w:t>
      </w:r>
      <w:r w:rsidR="003A6530" w:rsidRPr="00B97F47">
        <w:rPr>
          <w:rFonts w:ascii="Book Antiqua" w:hAnsi="Book Antiqua"/>
          <w:szCs w:val="24"/>
          <w:lang w:val="es-PR"/>
        </w:rPr>
        <w:t>estos suscriben</w:t>
      </w:r>
      <w:r w:rsidR="006F6E4D" w:rsidRPr="00B97F47">
        <w:rPr>
          <w:rFonts w:ascii="Book Antiqua" w:hAnsi="Book Antiqua"/>
          <w:szCs w:val="24"/>
          <w:lang w:val="es-PR"/>
        </w:rPr>
        <w:t xml:space="preserve"> anualmente.  Mediante estos</w:t>
      </w:r>
      <w:r w:rsidR="003A6530" w:rsidRPr="00B97F47">
        <w:rPr>
          <w:rFonts w:ascii="Book Antiqua" w:hAnsi="Book Antiqua"/>
          <w:szCs w:val="24"/>
          <w:lang w:val="es-PR"/>
        </w:rPr>
        <w:t xml:space="preserve"> contratos</w:t>
      </w:r>
      <w:r w:rsidR="006F6E4D" w:rsidRPr="00B97F47">
        <w:rPr>
          <w:rFonts w:ascii="Book Antiqua" w:hAnsi="Book Antiqua"/>
          <w:szCs w:val="24"/>
          <w:lang w:val="es-PR"/>
        </w:rPr>
        <w:t xml:space="preserve"> la agencia abre el espacio para que las agencias les adelanten las necesidades que anticiparían en una emergencia y consecuentemente la ASG convoca a los licitadores interesado</w:t>
      </w:r>
      <w:r w:rsidR="009902CA" w:rsidRPr="00B97F47">
        <w:rPr>
          <w:rFonts w:ascii="Book Antiqua" w:hAnsi="Book Antiqua"/>
          <w:szCs w:val="24"/>
          <w:lang w:val="es-PR"/>
        </w:rPr>
        <w:t>s</w:t>
      </w:r>
      <w:r w:rsidR="006F6E4D" w:rsidRPr="00B97F47">
        <w:rPr>
          <w:rFonts w:ascii="Book Antiqua" w:hAnsi="Book Antiqua"/>
          <w:szCs w:val="24"/>
          <w:lang w:val="es-PR"/>
        </w:rPr>
        <w:t xml:space="preserve"> para que </w:t>
      </w:r>
      <w:r w:rsidRPr="00B97F47">
        <w:rPr>
          <w:rFonts w:ascii="Book Antiqua" w:hAnsi="Book Antiqua"/>
          <w:szCs w:val="24"/>
          <w:lang w:val="es-PR"/>
        </w:rPr>
        <w:t>presenten</w:t>
      </w:r>
      <w:r w:rsidR="006F6E4D" w:rsidRPr="00B97F47">
        <w:rPr>
          <w:rFonts w:ascii="Book Antiqua" w:hAnsi="Book Antiqua"/>
          <w:szCs w:val="24"/>
          <w:lang w:val="es-PR"/>
        </w:rPr>
        <w:t xml:space="preserve"> sus propuestas.  La ASG aprueba aquellas</w:t>
      </w:r>
      <w:r w:rsidR="003A6530" w:rsidRPr="00B97F47">
        <w:rPr>
          <w:rFonts w:ascii="Book Antiqua" w:hAnsi="Book Antiqua"/>
          <w:szCs w:val="24"/>
          <w:lang w:val="es-PR"/>
        </w:rPr>
        <w:t xml:space="preserve"> propuestas</w:t>
      </w:r>
      <w:r w:rsidR="006F6E4D" w:rsidRPr="00B97F47">
        <w:rPr>
          <w:rFonts w:ascii="Book Antiqua" w:hAnsi="Book Antiqua"/>
          <w:szCs w:val="24"/>
          <w:lang w:val="es-PR"/>
        </w:rPr>
        <w:t xml:space="preserve"> que cumplan con sus estándares y suscribe un contrato que es esencialmente contingente.  Los bienes o servicios se asegurarían a determinados precios en la eventualidad que fuesen necesidades. Este contrato no tendría cuantía pues solo habría una </w:t>
      </w:r>
      <w:r w:rsidRPr="00B97F47">
        <w:rPr>
          <w:rFonts w:ascii="Book Antiqua" w:hAnsi="Book Antiqua"/>
          <w:szCs w:val="24"/>
          <w:lang w:val="es-PR"/>
        </w:rPr>
        <w:t>determinación</w:t>
      </w:r>
      <w:r w:rsidR="006F6E4D" w:rsidRPr="00B97F47">
        <w:rPr>
          <w:rFonts w:ascii="Book Antiqua" w:hAnsi="Book Antiqua"/>
          <w:szCs w:val="24"/>
          <w:lang w:val="es-PR"/>
        </w:rPr>
        <w:t xml:space="preserve"> concreta de cu</w:t>
      </w:r>
      <w:r w:rsidR="003A6530" w:rsidRPr="00B97F47">
        <w:rPr>
          <w:rFonts w:ascii="Book Antiqua" w:hAnsi="Book Antiqua"/>
          <w:szCs w:val="24"/>
          <w:lang w:val="es-PR"/>
        </w:rPr>
        <w:t>á</w:t>
      </w:r>
      <w:r w:rsidR="006F6E4D" w:rsidRPr="00B97F47">
        <w:rPr>
          <w:rFonts w:ascii="Book Antiqua" w:hAnsi="Book Antiqua"/>
          <w:szCs w:val="24"/>
          <w:lang w:val="es-PR"/>
        </w:rPr>
        <w:t xml:space="preserve">ntos fondos públicos se desembolsarían en el momento que la agencia o municipio decida </w:t>
      </w:r>
      <w:r w:rsidRPr="00B97F47">
        <w:rPr>
          <w:rFonts w:ascii="Book Antiqua" w:hAnsi="Book Antiqua"/>
          <w:szCs w:val="24"/>
          <w:lang w:val="es-PR"/>
        </w:rPr>
        <w:t>acogerse</w:t>
      </w:r>
      <w:r w:rsidR="006F6E4D" w:rsidRPr="00B97F47">
        <w:rPr>
          <w:rFonts w:ascii="Book Antiqua" w:hAnsi="Book Antiqua"/>
          <w:szCs w:val="24"/>
          <w:lang w:val="es-PR"/>
        </w:rPr>
        <w:t xml:space="preserve"> a los términos del contrato y expida una orden de compra. </w:t>
      </w:r>
    </w:p>
    <w:p w14:paraId="67BEE79F" w14:textId="77777777" w:rsidR="003A6530" w:rsidRPr="00B97F47" w:rsidRDefault="003A6530" w:rsidP="00B97F47">
      <w:pPr>
        <w:contextualSpacing/>
        <w:jc w:val="both"/>
        <w:rPr>
          <w:rFonts w:ascii="Book Antiqua" w:hAnsi="Book Antiqua"/>
          <w:szCs w:val="24"/>
          <w:lang w:val="es-PR"/>
        </w:rPr>
      </w:pPr>
    </w:p>
    <w:p w14:paraId="435CB046" w14:textId="4EABCCC2" w:rsidR="003A6530" w:rsidRPr="00B97F47" w:rsidRDefault="003A6530"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Aclaran que los contratos de selección múltiple, al igual que los contratos de emergencia, son registrados por la ASG en la Oficina del Contralor luego de ser suscritos.  Sin embargo, estos contratos al ser registrados no tienen cuantía por su naturaleza.  Al </w:t>
      </w:r>
      <w:r w:rsidRPr="00B97F47">
        <w:rPr>
          <w:rFonts w:ascii="Book Antiqua" w:hAnsi="Book Antiqua"/>
          <w:szCs w:val="24"/>
          <w:lang w:val="es-PR"/>
        </w:rPr>
        <w:lastRenderedPageBreak/>
        <w:t xml:space="preserve">presente, ambas categorías de contratos son registrados sin mayores inconvenientes en el Registro de la Oficina del Contralor de Puerto Rico. </w:t>
      </w:r>
    </w:p>
    <w:p w14:paraId="55E3374F" w14:textId="77777777" w:rsidR="003A6530" w:rsidRPr="00B97F47" w:rsidRDefault="003A6530" w:rsidP="00B97F47">
      <w:pPr>
        <w:contextualSpacing/>
        <w:jc w:val="both"/>
        <w:rPr>
          <w:rFonts w:ascii="Book Antiqua" w:hAnsi="Book Antiqua"/>
          <w:szCs w:val="24"/>
          <w:lang w:val="es-PR"/>
        </w:rPr>
      </w:pPr>
    </w:p>
    <w:p w14:paraId="08CDAF4A" w14:textId="7CBA7640" w:rsidR="003A6530" w:rsidRPr="00B97F47" w:rsidRDefault="003A6530"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Recalca la agencia </w:t>
      </w:r>
      <w:r w:rsidR="00831116" w:rsidRPr="00B97F47">
        <w:rPr>
          <w:rFonts w:ascii="Book Antiqua" w:hAnsi="Book Antiqua"/>
          <w:szCs w:val="24"/>
          <w:lang w:val="es-PR"/>
        </w:rPr>
        <w:t>que,</w:t>
      </w:r>
      <w:r w:rsidRPr="00B97F47">
        <w:rPr>
          <w:rFonts w:ascii="Book Antiqua" w:hAnsi="Book Antiqua"/>
          <w:szCs w:val="24"/>
          <w:lang w:val="es-PR"/>
        </w:rPr>
        <w:t xml:space="preserve"> en este tipo de contratación, en especial los de selección múltiple, podrían haber involucradas cantidades significativas de fondos públicos.  En la eventualidad que una agencia o municipio opte por adherirse a los términos de ese contrato únicamente mediante la expedición de órdenes de compra no pueden decir que la información llegaría de forma alguna al propuesto Registro.  Igual situación aplicaría a los contratos de emergencia.  </w:t>
      </w:r>
    </w:p>
    <w:p w14:paraId="2C0B2A26" w14:textId="77777777" w:rsidR="003A6530" w:rsidRPr="00B97F47" w:rsidRDefault="003A6530" w:rsidP="00B97F47">
      <w:pPr>
        <w:contextualSpacing/>
        <w:jc w:val="both"/>
        <w:rPr>
          <w:rFonts w:ascii="Book Antiqua" w:hAnsi="Book Antiqua"/>
          <w:szCs w:val="24"/>
          <w:lang w:val="es-PR"/>
        </w:rPr>
      </w:pPr>
    </w:p>
    <w:p w14:paraId="6E2EA8D5" w14:textId="404CE429" w:rsidR="001250D3" w:rsidRPr="00B97F47" w:rsidRDefault="001250D3"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Explica la ASG que </w:t>
      </w:r>
      <w:r w:rsidR="003A6530" w:rsidRPr="00B97F47">
        <w:rPr>
          <w:rFonts w:ascii="Book Antiqua" w:hAnsi="Book Antiqua"/>
          <w:szCs w:val="24"/>
          <w:lang w:val="es-PR"/>
        </w:rPr>
        <w:t>esto</w:t>
      </w:r>
      <w:r w:rsidRPr="00B97F47">
        <w:rPr>
          <w:rFonts w:ascii="Book Antiqua" w:hAnsi="Book Antiqua"/>
          <w:szCs w:val="24"/>
          <w:lang w:val="es-PR"/>
        </w:rPr>
        <w:t xml:space="preserve"> no significa que no haya visibilidad sobre las cuantías de </w:t>
      </w:r>
      <w:r w:rsidR="00323158" w:rsidRPr="00B97F47">
        <w:rPr>
          <w:rFonts w:ascii="Book Antiqua" w:hAnsi="Book Antiqua"/>
          <w:szCs w:val="24"/>
          <w:lang w:val="es-PR"/>
        </w:rPr>
        <w:t>las</w:t>
      </w:r>
      <w:r w:rsidRPr="00B97F47">
        <w:rPr>
          <w:rFonts w:ascii="Book Antiqua" w:hAnsi="Book Antiqua"/>
          <w:szCs w:val="24"/>
          <w:lang w:val="es-PR"/>
        </w:rPr>
        <w:t xml:space="preserve"> </w:t>
      </w:r>
      <w:r w:rsidR="00323158" w:rsidRPr="00B97F47">
        <w:rPr>
          <w:rFonts w:ascii="Book Antiqua" w:hAnsi="Book Antiqua"/>
          <w:szCs w:val="24"/>
          <w:lang w:val="es-PR"/>
        </w:rPr>
        <w:t>ó</w:t>
      </w:r>
      <w:r w:rsidRPr="00B97F47">
        <w:rPr>
          <w:rFonts w:ascii="Book Antiqua" w:hAnsi="Book Antiqua"/>
          <w:szCs w:val="24"/>
          <w:lang w:val="es-PR"/>
        </w:rPr>
        <w:t>rdenes de compra o hacia qui</w:t>
      </w:r>
      <w:r w:rsidR="003A6530" w:rsidRPr="00B97F47">
        <w:rPr>
          <w:rFonts w:ascii="Book Antiqua" w:hAnsi="Book Antiqua"/>
          <w:szCs w:val="24"/>
          <w:lang w:val="es-PR"/>
        </w:rPr>
        <w:t>é</w:t>
      </w:r>
      <w:r w:rsidRPr="00B97F47">
        <w:rPr>
          <w:rFonts w:ascii="Book Antiqua" w:hAnsi="Book Antiqua"/>
          <w:szCs w:val="24"/>
          <w:lang w:val="es-PR"/>
        </w:rPr>
        <w:t>nes se emitan.  A través de la Plataforma J.E.D.I. (</w:t>
      </w:r>
      <w:proofErr w:type="spellStart"/>
      <w:r w:rsidRPr="00B97F47">
        <w:rPr>
          <w:rFonts w:ascii="Book Antiqua" w:hAnsi="Book Antiqua"/>
          <w:i/>
          <w:iCs/>
          <w:szCs w:val="24"/>
          <w:lang w:val="es-PR"/>
        </w:rPr>
        <w:t>Joint</w:t>
      </w:r>
      <w:proofErr w:type="spellEnd"/>
      <w:r w:rsidRPr="00B97F47">
        <w:rPr>
          <w:rFonts w:ascii="Book Antiqua" w:hAnsi="Book Antiqua"/>
          <w:i/>
          <w:iCs/>
          <w:szCs w:val="24"/>
          <w:lang w:val="es-PR"/>
        </w:rPr>
        <w:t xml:space="preserve"> E-</w:t>
      </w:r>
      <w:proofErr w:type="spellStart"/>
      <w:r w:rsidRPr="00B97F47">
        <w:rPr>
          <w:rFonts w:ascii="Book Antiqua" w:hAnsi="Book Antiqua"/>
          <w:i/>
          <w:iCs/>
          <w:szCs w:val="24"/>
          <w:lang w:val="es-PR"/>
        </w:rPr>
        <w:t>procurement</w:t>
      </w:r>
      <w:proofErr w:type="spellEnd"/>
      <w:r w:rsidRPr="00B97F47">
        <w:rPr>
          <w:rFonts w:ascii="Book Antiqua" w:hAnsi="Book Antiqua"/>
          <w:i/>
          <w:iCs/>
          <w:szCs w:val="24"/>
          <w:lang w:val="es-PR"/>
        </w:rPr>
        <w:t xml:space="preserve"> Digital </w:t>
      </w:r>
      <w:proofErr w:type="spellStart"/>
      <w:r w:rsidRPr="00B97F47">
        <w:rPr>
          <w:rFonts w:ascii="Book Antiqua" w:hAnsi="Book Antiqua"/>
          <w:i/>
          <w:iCs/>
          <w:szCs w:val="24"/>
          <w:lang w:val="es-PR"/>
        </w:rPr>
        <w:t>Intelligence</w:t>
      </w:r>
      <w:proofErr w:type="spellEnd"/>
      <w:r w:rsidRPr="00B97F47">
        <w:rPr>
          <w:rFonts w:ascii="Book Antiqua" w:hAnsi="Book Antiqua"/>
          <w:szCs w:val="24"/>
          <w:lang w:val="es-PR"/>
        </w:rPr>
        <w:t xml:space="preserve">) la ASG procesa las </w:t>
      </w:r>
      <w:r w:rsidR="003A6530" w:rsidRPr="00B97F47">
        <w:rPr>
          <w:rFonts w:ascii="Book Antiqua" w:hAnsi="Book Antiqua"/>
          <w:szCs w:val="24"/>
          <w:lang w:val="es-PR"/>
        </w:rPr>
        <w:t>ó</w:t>
      </w:r>
      <w:r w:rsidRPr="00B97F47">
        <w:rPr>
          <w:rFonts w:ascii="Book Antiqua" w:hAnsi="Book Antiqua"/>
          <w:szCs w:val="24"/>
          <w:lang w:val="es-PR"/>
        </w:rPr>
        <w:t>rdenes de compra de las agencias</w:t>
      </w:r>
      <w:r w:rsidR="003A6530" w:rsidRPr="00B97F47">
        <w:rPr>
          <w:rFonts w:ascii="Book Antiqua" w:hAnsi="Book Antiqua"/>
          <w:szCs w:val="24"/>
          <w:lang w:val="es-PR"/>
        </w:rPr>
        <w:t>, y de</w:t>
      </w:r>
      <w:r w:rsidRPr="00B97F47">
        <w:rPr>
          <w:rFonts w:ascii="Book Antiqua" w:hAnsi="Book Antiqua"/>
          <w:szCs w:val="24"/>
          <w:lang w:val="es-PR"/>
        </w:rPr>
        <w:t xml:space="preserve"> allí se puede destilar la información sobre las cuantías de fondos públicos envueltos.  Si</w:t>
      </w:r>
      <w:r w:rsidR="003A6530" w:rsidRPr="00B97F47">
        <w:rPr>
          <w:rFonts w:ascii="Book Antiqua" w:hAnsi="Book Antiqua"/>
          <w:szCs w:val="24"/>
          <w:lang w:val="es-PR"/>
        </w:rPr>
        <w:t>n embargo, si</w:t>
      </w:r>
      <w:r w:rsidRPr="00B97F47">
        <w:rPr>
          <w:rFonts w:ascii="Book Antiqua" w:hAnsi="Book Antiqua"/>
          <w:szCs w:val="24"/>
          <w:lang w:val="es-PR"/>
        </w:rPr>
        <w:t xml:space="preserve"> una agencia determina suscribir un contrato contra el contrato centralizado, o contra el contrato de emergencia, este sí estaría obligado a ser registrado.  Ello dependería totalmente de la discreción de cada agencia o municipio. </w:t>
      </w:r>
    </w:p>
    <w:p w14:paraId="57F7762A" w14:textId="77777777" w:rsidR="003A6530" w:rsidRPr="00B97F47" w:rsidRDefault="003A6530" w:rsidP="00B97F47">
      <w:pPr>
        <w:contextualSpacing/>
        <w:jc w:val="both"/>
        <w:rPr>
          <w:rFonts w:ascii="Book Antiqua" w:hAnsi="Book Antiqua"/>
          <w:szCs w:val="24"/>
          <w:lang w:val="es-PR"/>
        </w:rPr>
      </w:pPr>
    </w:p>
    <w:p w14:paraId="19F1B975" w14:textId="69574FE5" w:rsidR="003A6530" w:rsidRPr="00B97F47" w:rsidRDefault="003A6530"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La ASG explica </w:t>
      </w:r>
      <w:r w:rsidR="00B97F47" w:rsidRPr="00B97F47">
        <w:rPr>
          <w:rFonts w:ascii="Book Antiqua" w:hAnsi="Book Antiqua"/>
          <w:szCs w:val="24"/>
          <w:lang w:val="es-PR"/>
        </w:rPr>
        <w:t>que,</w:t>
      </w:r>
      <w:r w:rsidRPr="00B97F47">
        <w:rPr>
          <w:rFonts w:ascii="Book Antiqua" w:hAnsi="Book Antiqua"/>
          <w:szCs w:val="24"/>
          <w:lang w:val="es-PR"/>
        </w:rPr>
        <w:t xml:space="preserve"> para beneficio de las agencias y la comunidad</w:t>
      </w:r>
      <w:r w:rsidR="00831116" w:rsidRPr="00B97F47">
        <w:rPr>
          <w:rFonts w:ascii="Book Antiqua" w:hAnsi="Book Antiqua"/>
          <w:szCs w:val="24"/>
          <w:lang w:val="es-PR"/>
        </w:rPr>
        <w:t xml:space="preserve">, </w:t>
      </w:r>
      <w:r w:rsidRPr="00B97F47">
        <w:rPr>
          <w:rFonts w:ascii="Book Antiqua" w:hAnsi="Book Antiqua"/>
          <w:szCs w:val="24"/>
          <w:lang w:val="es-PR"/>
        </w:rPr>
        <w:t xml:space="preserve">la </w:t>
      </w:r>
      <w:r w:rsidR="007A5E93" w:rsidRPr="00B97F47">
        <w:rPr>
          <w:rFonts w:ascii="Book Antiqua" w:hAnsi="Book Antiqua"/>
          <w:szCs w:val="24"/>
          <w:lang w:val="es-PR"/>
        </w:rPr>
        <w:t xml:space="preserve">entidad </w:t>
      </w:r>
      <w:proofErr w:type="spellStart"/>
      <w:r w:rsidR="00831116" w:rsidRPr="00B97F47">
        <w:rPr>
          <w:rFonts w:ascii="Book Antiqua" w:hAnsi="Book Antiqua"/>
          <w:szCs w:val="24"/>
          <w:lang w:val="es-PR"/>
        </w:rPr>
        <w:t>publica</w:t>
      </w:r>
      <w:proofErr w:type="spellEnd"/>
      <w:r w:rsidRPr="00B97F47">
        <w:rPr>
          <w:rFonts w:ascii="Book Antiqua" w:hAnsi="Book Antiqua"/>
          <w:szCs w:val="24"/>
          <w:lang w:val="es-PR"/>
        </w:rPr>
        <w:t xml:space="preserve"> los contratos centralizados que mantiene vigentes. Así mantienen una política de apertura en sus operaciones y fomenta la eficiencia en el servicio al ciudadano. </w:t>
      </w:r>
    </w:p>
    <w:p w14:paraId="3EED03B1" w14:textId="77777777" w:rsidR="001250D3" w:rsidRPr="00B97F47" w:rsidRDefault="001250D3" w:rsidP="00B97F47">
      <w:pPr>
        <w:contextualSpacing/>
        <w:jc w:val="both"/>
        <w:rPr>
          <w:rFonts w:ascii="Book Antiqua" w:hAnsi="Book Antiqua"/>
          <w:szCs w:val="24"/>
          <w:lang w:val="es-PR"/>
        </w:rPr>
      </w:pPr>
    </w:p>
    <w:p w14:paraId="6FCC1ECF" w14:textId="57AF3962" w:rsidR="001250D3" w:rsidRPr="00B97F47" w:rsidRDefault="001250D3"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Recalca la ASG que las contrataciones bajo los contratos de selección </w:t>
      </w:r>
      <w:r w:rsidR="00323158" w:rsidRPr="00B97F47">
        <w:rPr>
          <w:rFonts w:ascii="Book Antiqua" w:hAnsi="Book Antiqua"/>
          <w:szCs w:val="24"/>
          <w:lang w:val="es-PR"/>
        </w:rPr>
        <w:t>múltiple</w:t>
      </w:r>
      <w:r w:rsidRPr="00B97F47">
        <w:rPr>
          <w:rFonts w:ascii="Book Antiqua" w:hAnsi="Book Antiqua"/>
          <w:szCs w:val="24"/>
          <w:lang w:val="es-PR"/>
        </w:rPr>
        <w:t xml:space="preserve"> o de emergencia son el resultado de un proceso ponderado y cada vez </w:t>
      </w:r>
      <w:r w:rsidR="00323158" w:rsidRPr="00B97F47">
        <w:rPr>
          <w:rFonts w:ascii="Book Antiqua" w:hAnsi="Book Antiqua"/>
          <w:szCs w:val="24"/>
          <w:lang w:val="es-PR"/>
        </w:rPr>
        <w:t>más</w:t>
      </w:r>
      <w:r w:rsidRPr="00B97F47">
        <w:rPr>
          <w:rFonts w:ascii="Book Antiqua" w:hAnsi="Book Antiqua"/>
          <w:szCs w:val="24"/>
          <w:lang w:val="es-PR"/>
        </w:rPr>
        <w:t xml:space="preserve"> ágil que la ASG ha implementado desde el 2019.  Opinan que la iniciativa podría beneficiarse </w:t>
      </w:r>
      <w:r w:rsidR="003A6530" w:rsidRPr="00B97F47">
        <w:rPr>
          <w:rFonts w:ascii="Book Antiqua" w:hAnsi="Book Antiqua"/>
          <w:szCs w:val="24"/>
          <w:lang w:val="es-PR"/>
        </w:rPr>
        <w:t xml:space="preserve">de </w:t>
      </w:r>
      <w:r w:rsidRPr="00B97F47">
        <w:rPr>
          <w:rFonts w:ascii="Book Antiqua" w:hAnsi="Book Antiqua"/>
          <w:szCs w:val="24"/>
          <w:lang w:val="es-PR"/>
        </w:rPr>
        <w:t xml:space="preserve">un </w:t>
      </w:r>
      <w:r w:rsidR="00323158" w:rsidRPr="00B97F47">
        <w:rPr>
          <w:rFonts w:ascii="Book Antiqua" w:hAnsi="Book Antiqua"/>
          <w:szCs w:val="24"/>
          <w:lang w:val="es-PR"/>
        </w:rPr>
        <w:t>estudio</w:t>
      </w:r>
      <w:r w:rsidRPr="00B97F47">
        <w:rPr>
          <w:rFonts w:ascii="Book Antiqua" w:hAnsi="Book Antiqua"/>
          <w:szCs w:val="24"/>
          <w:lang w:val="es-PR"/>
        </w:rPr>
        <w:t xml:space="preserve"> </w:t>
      </w:r>
      <w:r w:rsidR="003A6530" w:rsidRPr="00B97F47">
        <w:rPr>
          <w:rFonts w:ascii="Book Antiqua" w:hAnsi="Book Antiqua"/>
          <w:szCs w:val="24"/>
          <w:lang w:val="es-PR"/>
        </w:rPr>
        <w:t>más</w:t>
      </w:r>
      <w:r w:rsidRPr="00B97F47">
        <w:rPr>
          <w:rFonts w:ascii="Book Antiqua" w:hAnsi="Book Antiqua"/>
          <w:szCs w:val="24"/>
          <w:lang w:val="es-PR"/>
        </w:rPr>
        <w:t xml:space="preserve"> detenido que investigue la mejor manera de </w:t>
      </w:r>
      <w:r w:rsidR="00323158" w:rsidRPr="00B97F47">
        <w:rPr>
          <w:rFonts w:ascii="Book Antiqua" w:hAnsi="Book Antiqua"/>
          <w:szCs w:val="24"/>
          <w:lang w:val="es-PR"/>
        </w:rPr>
        <w:t>propiciar</w:t>
      </w:r>
      <w:r w:rsidRPr="00B97F47">
        <w:rPr>
          <w:rFonts w:ascii="Book Antiqua" w:hAnsi="Book Antiqua"/>
          <w:szCs w:val="24"/>
          <w:lang w:val="es-PR"/>
        </w:rPr>
        <w:t xml:space="preserve"> la transparencia deseada.  </w:t>
      </w:r>
    </w:p>
    <w:p w14:paraId="3C124EED" w14:textId="77777777" w:rsidR="00276B51" w:rsidRPr="00B97F47" w:rsidRDefault="00276B51" w:rsidP="00B97F47">
      <w:pPr>
        <w:contextualSpacing/>
        <w:jc w:val="both"/>
        <w:rPr>
          <w:rFonts w:ascii="Book Antiqua" w:hAnsi="Book Antiqua"/>
          <w:szCs w:val="24"/>
          <w:lang w:val="es-PR"/>
        </w:rPr>
      </w:pPr>
    </w:p>
    <w:p w14:paraId="1A50D430" w14:textId="77777777" w:rsidR="00CA3C40" w:rsidRPr="00B97F47" w:rsidRDefault="00CA3C40" w:rsidP="00B97F47">
      <w:pPr>
        <w:contextualSpacing/>
        <w:jc w:val="both"/>
        <w:rPr>
          <w:rFonts w:ascii="Book Antiqua" w:hAnsi="Book Antiqua"/>
          <w:b/>
          <w:bCs/>
          <w:smallCaps/>
          <w:szCs w:val="24"/>
          <w:lang w:val="es-PR"/>
        </w:rPr>
      </w:pPr>
      <w:r w:rsidRPr="00B97F47">
        <w:rPr>
          <w:rFonts w:ascii="Book Antiqua" w:hAnsi="Book Antiqua"/>
          <w:b/>
          <w:bCs/>
          <w:smallCaps/>
          <w:szCs w:val="24"/>
          <w:lang w:val="es-PR"/>
        </w:rPr>
        <w:t xml:space="preserve">Oficina de Administración de los Tribunales </w:t>
      </w:r>
    </w:p>
    <w:p w14:paraId="29E9029E" w14:textId="77777777" w:rsidR="00CA3C40" w:rsidRPr="00B97F47" w:rsidRDefault="00CA3C40" w:rsidP="00B97F47">
      <w:pPr>
        <w:pStyle w:val="ListParagraph"/>
        <w:ind w:left="0"/>
        <w:jc w:val="both"/>
        <w:rPr>
          <w:rFonts w:ascii="Book Antiqua" w:hAnsi="Book Antiqua"/>
          <w:szCs w:val="24"/>
          <w:lang w:val="es-PR"/>
        </w:rPr>
      </w:pPr>
    </w:p>
    <w:p w14:paraId="6B161E52" w14:textId="01EFC43A" w:rsidR="00CA3C40" w:rsidRPr="00B97F47" w:rsidRDefault="00CA3C40" w:rsidP="00B97F47">
      <w:pPr>
        <w:pStyle w:val="ListParagraph"/>
        <w:ind w:left="0" w:firstLine="720"/>
        <w:jc w:val="both"/>
        <w:rPr>
          <w:rFonts w:ascii="Book Antiqua" w:hAnsi="Book Antiqua"/>
          <w:szCs w:val="24"/>
          <w:lang w:val="es-PR"/>
        </w:rPr>
      </w:pPr>
      <w:r w:rsidRPr="00B97F47">
        <w:rPr>
          <w:rFonts w:ascii="Book Antiqua" w:hAnsi="Book Antiqua"/>
          <w:szCs w:val="24"/>
          <w:lang w:val="es-PR"/>
        </w:rPr>
        <w:t>La Ofici</w:t>
      </w:r>
      <w:r w:rsidR="007A5E93" w:rsidRPr="00B97F47">
        <w:rPr>
          <w:rFonts w:ascii="Book Antiqua" w:hAnsi="Book Antiqua"/>
          <w:szCs w:val="24"/>
          <w:lang w:val="es-PR"/>
        </w:rPr>
        <w:t>na</w:t>
      </w:r>
      <w:r w:rsidRPr="00B97F47">
        <w:rPr>
          <w:rFonts w:ascii="Book Antiqua" w:hAnsi="Book Antiqua"/>
          <w:szCs w:val="24"/>
          <w:lang w:val="es-PR"/>
        </w:rPr>
        <w:t xml:space="preserve"> de Administración de los Tribunales declinó emitir comentarios sobre los méritos de la medida.  No obstante, consignó algunas observaciones sobre el PC 367. </w:t>
      </w:r>
    </w:p>
    <w:p w14:paraId="4A960F19" w14:textId="77777777" w:rsidR="00CA3C40" w:rsidRPr="00B97F47" w:rsidRDefault="00CA3C40" w:rsidP="00B97F47">
      <w:pPr>
        <w:pStyle w:val="ListParagraph"/>
        <w:ind w:left="0"/>
        <w:jc w:val="both"/>
        <w:rPr>
          <w:rFonts w:ascii="Book Antiqua" w:hAnsi="Book Antiqua"/>
          <w:szCs w:val="24"/>
          <w:lang w:val="es-PR"/>
        </w:rPr>
      </w:pPr>
    </w:p>
    <w:p w14:paraId="79CE0DB7" w14:textId="77777777" w:rsidR="00CA3C40" w:rsidRPr="00B97F47" w:rsidRDefault="00CA3C40" w:rsidP="00B97F47">
      <w:pPr>
        <w:pStyle w:val="ListParagraph"/>
        <w:ind w:left="0" w:firstLine="720"/>
        <w:jc w:val="both"/>
        <w:rPr>
          <w:rFonts w:ascii="Book Antiqua" w:hAnsi="Book Antiqua"/>
          <w:szCs w:val="24"/>
          <w:lang w:val="es-PR"/>
        </w:rPr>
      </w:pPr>
      <w:r w:rsidRPr="00B97F47">
        <w:rPr>
          <w:rFonts w:ascii="Book Antiqua" w:hAnsi="Book Antiqua"/>
          <w:szCs w:val="24"/>
          <w:lang w:val="es-PR"/>
        </w:rPr>
        <w:t>Señala que la información que se requiere sobre la “</w:t>
      </w:r>
      <w:r w:rsidRPr="00B97F47">
        <w:rPr>
          <w:rFonts w:ascii="Book Antiqua" w:hAnsi="Book Antiqua"/>
          <w:i/>
          <w:iCs/>
          <w:szCs w:val="24"/>
          <w:lang w:val="es-PR"/>
        </w:rPr>
        <w:t>identidad de sus accionistas, propietarios y beneficiarios, y compañías afiliadas o relacionadas</w:t>
      </w:r>
      <w:r w:rsidRPr="00B97F47">
        <w:rPr>
          <w:rFonts w:ascii="Book Antiqua" w:hAnsi="Book Antiqua"/>
          <w:szCs w:val="24"/>
          <w:lang w:val="es-PR"/>
        </w:rPr>
        <w:t xml:space="preserve">” no necesariamente se recopila como parte del proceso de contratación, se desprende de las certificaciones gubernamentales exigidas para contratar, ni constituye un requisito para la formalización del contrato.  Por tanto, entienden que podría resultar oneroso para las entidades gubernamentales tener que proveer dicha información en la etapa posterior de registro de los contratos otorgados.  </w:t>
      </w:r>
    </w:p>
    <w:p w14:paraId="70F12B4D" w14:textId="77777777" w:rsidR="00CA3C40" w:rsidRPr="00B97F47" w:rsidRDefault="00CA3C40" w:rsidP="00B97F47">
      <w:pPr>
        <w:pStyle w:val="ListParagraph"/>
        <w:ind w:left="0"/>
        <w:jc w:val="both"/>
        <w:rPr>
          <w:rFonts w:ascii="Book Antiqua" w:hAnsi="Book Antiqua"/>
          <w:szCs w:val="24"/>
          <w:lang w:val="es-PR"/>
        </w:rPr>
      </w:pPr>
    </w:p>
    <w:p w14:paraId="6F1712B2" w14:textId="6554D1C8" w:rsidR="00CA3C40" w:rsidRPr="00B97F47" w:rsidRDefault="00CA3C40" w:rsidP="00B97F47">
      <w:pPr>
        <w:pStyle w:val="ListParagraph"/>
        <w:ind w:left="0" w:firstLine="720"/>
        <w:jc w:val="both"/>
        <w:rPr>
          <w:rFonts w:ascii="Book Antiqua" w:hAnsi="Book Antiqua"/>
          <w:szCs w:val="24"/>
          <w:lang w:val="es-PR"/>
        </w:rPr>
      </w:pPr>
      <w:r w:rsidRPr="00B97F47">
        <w:rPr>
          <w:rFonts w:ascii="Book Antiqua" w:hAnsi="Book Antiqua"/>
          <w:szCs w:val="24"/>
          <w:lang w:val="es-PR"/>
        </w:rPr>
        <w:t>De otra parte, señalan, al igual que el Departamento de Justicia, que el T</w:t>
      </w:r>
      <w:r w:rsidR="007A5E93" w:rsidRPr="00B97F47">
        <w:rPr>
          <w:rFonts w:ascii="Book Antiqua" w:hAnsi="Book Antiqua"/>
          <w:szCs w:val="24"/>
          <w:lang w:val="es-PR"/>
        </w:rPr>
        <w:t>í</w:t>
      </w:r>
      <w:r w:rsidRPr="00B97F47">
        <w:rPr>
          <w:rFonts w:ascii="Book Antiqua" w:hAnsi="Book Antiqua"/>
          <w:szCs w:val="24"/>
          <w:lang w:val="es-PR"/>
        </w:rPr>
        <w:t xml:space="preserve">tulo persigue enmendar la Ley 9 de 24 de julio de 1952, sin embargo, el texto </w:t>
      </w:r>
      <w:proofErr w:type="spellStart"/>
      <w:r w:rsidRPr="00B97F47">
        <w:rPr>
          <w:rFonts w:ascii="Book Antiqua" w:hAnsi="Book Antiqua"/>
          <w:szCs w:val="24"/>
          <w:lang w:val="es-PR"/>
        </w:rPr>
        <w:t>decre</w:t>
      </w:r>
      <w:r w:rsidR="0074738F" w:rsidRPr="00B97F47">
        <w:rPr>
          <w:rFonts w:ascii="Book Antiqua" w:hAnsi="Book Antiqua"/>
          <w:szCs w:val="24"/>
          <w:lang w:val="es-PR"/>
        </w:rPr>
        <w:t>t</w:t>
      </w:r>
      <w:r w:rsidRPr="00B97F47">
        <w:rPr>
          <w:rFonts w:ascii="Book Antiqua" w:hAnsi="Book Antiqua"/>
          <w:szCs w:val="24"/>
          <w:lang w:val="es-PR"/>
        </w:rPr>
        <w:t>ativo</w:t>
      </w:r>
      <w:proofErr w:type="spellEnd"/>
      <w:r w:rsidRPr="00B97F47">
        <w:rPr>
          <w:rFonts w:ascii="Book Antiqua" w:hAnsi="Book Antiqua"/>
          <w:szCs w:val="24"/>
          <w:lang w:val="es-PR"/>
        </w:rPr>
        <w:t xml:space="preserve"> no refleja ninguna enmienda dirigida a dicha Ley.  </w:t>
      </w:r>
    </w:p>
    <w:p w14:paraId="1AA301EF" w14:textId="3E02A9A8" w:rsidR="00FD63D7" w:rsidRPr="00B97F47" w:rsidRDefault="00FD63D7" w:rsidP="00B97F47">
      <w:pPr>
        <w:contextualSpacing/>
        <w:jc w:val="both"/>
        <w:rPr>
          <w:rFonts w:ascii="Book Antiqua" w:hAnsi="Book Antiqua"/>
          <w:b/>
          <w:bCs/>
          <w:smallCaps/>
          <w:szCs w:val="24"/>
          <w:lang w:val="es-PR"/>
        </w:rPr>
      </w:pPr>
      <w:r w:rsidRPr="00B97F47">
        <w:rPr>
          <w:rFonts w:ascii="Book Antiqua" w:hAnsi="Book Antiqua"/>
          <w:b/>
          <w:bCs/>
          <w:smallCaps/>
          <w:szCs w:val="24"/>
          <w:lang w:val="es-PR"/>
        </w:rPr>
        <w:lastRenderedPageBreak/>
        <w:t xml:space="preserve">Asociación de Alcaldes de Puerto Rico </w:t>
      </w:r>
    </w:p>
    <w:p w14:paraId="63351BE4" w14:textId="77777777" w:rsidR="00CA3C40" w:rsidRPr="00B97F47" w:rsidRDefault="00CA3C40" w:rsidP="00B97F47">
      <w:pPr>
        <w:pStyle w:val="ListParagraph"/>
        <w:ind w:left="0"/>
        <w:jc w:val="both"/>
        <w:rPr>
          <w:rFonts w:ascii="Book Antiqua" w:hAnsi="Book Antiqua"/>
          <w:szCs w:val="24"/>
          <w:lang w:val="es-PR"/>
        </w:rPr>
      </w:pPr>
    </w:p>
    <w:p w14:paraId="2091F42B" w14:textId="378F00F8" w:rsidR="00CA3C40" w:rsidRPr="00B97F47" w:rsidRDefault="00276B51" w:rsidP="00B97F47">
      <w:pPr>
        <w:ind w:firstLine="720"/>
        <w:contextualSpacing/>
        <w:jc w:val="both"/>
        <w:rPr>
          <w:rFonts w:ascii="Book Antiqua" w:hAnsi="Book Antiqua"/>
          <w:szCs w:val="24"/>
          <w:lang w:val="es-PR"/>
        </w:rPr>
      </w:pPr>
      <w:r w:rsidRPr="00B97F47">
        <w:rPr>
          <w:rFonts w:ascii="Book Antiqua" w:hAnsi="Book Antiqua"/>
          <w:szCs w:val="24"/>
          <w:lang w:val="es-PR"/>
        </w:rPr>
        <w:t xml:space="preserve">La Asociación de </w:t>
      </w:r>
      <w:proofErr w:type="gramStart"/>
      <w:r w:rsidRPr="00B97F47">
        <w:rPr>
          <w:rFonts w:ascii="Book Antiqua" w:hAnsi="Book Antiqua"/>
          <w:szCs w:val="24"/>
          <w:lang w:val="es-PR"/>
        </w:rPr>
        <w:t>Alcaldes</w:t>
      </w:r>
      <w:proofErr w:type="gramEnd"/>
      <w:r w:rsidRPr="00B97F47">
        <w:rPr>
          <w:rFonts w:ascii="Book Antiqua" w:hAnsi="Book Antiqua"/>
          <w:szCs w:val="24"/>
          <w:lang w:val="es-PR"/>
        </w:rPr>
        <w:t xml:space="preserve"> </w:t>
      </w:r>
      <w:r w:rsidR="00D83609" w:rsidRPr="00B97F47">
        <w:rPr>
          <w:rFonts w:ascii="Book Antiqua" w:hAnsi="Book Antiqua"/>
          <w:szCs w:val="24"/>
          <w:lang w:val="es-PR"/>
        </w:rPr>
        <w:t>indicó</w:t>
      </w:r>
      <w:r w:rsidRPr="00B97F47">
        <w:rPr>
          <w:rFonts w:ascii="Book Antiqua" w:hAnsi="Book Antiqua"/>
          <w:szCs w:val="24"/>
          <w:lang w:val="es-PR"/>
        </w:rPr>
        <w:t xml:space="preserve"> no tener reparos al PC 367.  </w:t>
      </w:r>
      <w:r w:rsidR="00D83609" w:rsidRPr="00B97F47">
        <w:rPr>
          <w:rFonts w:ascii="Book Antiqua" w:hAnsi="Book Antiqua"/>
          <w:szCs w:val="24"/>
          <w:lang w:val="es-PR"/>
        </w:rPr>
        <w:t>Señala</w:t>
      </w:r>
      <w:r w:rsidRPr="00B97F47">
        <w:rPr>
          <w:rFonts w:ascii="Book Antiqua" w:hAnsi="Book Antiqua"/>
          <w:szCs w:val="24"/>
          <w:lang w:val="es-PR"/>
        </w:rPr>
        <w:t xml:space="preserve"> que la administración p</w:t>
      </w:r>
      <w:r w:rsidR="00D83609" w:rsidRPr="00B97F47">
        <w:rPr>
          <w:rFonts w:ascii="Book Antiqua" w:hAnsi="Book Antiqua"/>
          <w:szCs w:val="24"/>
          <w:lang w:val="es-PR"/>
        </w:rPr>
        <w:t>ú</w:t>
      </w:r>
      <w:r w:rsidRPr="00B97F47">
        <w:rPr>
          <w:rFonts w:ascii="Book Antiqua" w:hAnsi="Book Antiqua"/>
          <w:szCs w:val="24"/>
          <w:lang w:val="es-PR"/>
        </w:rPr>
        <w:t xml:space="preserve">blica debe estar revestida de transparencia sobre el manejo e inversión de los fondos públicos y, además, indica que la Oficina del Contralor es el organismo adecuado para fiscalizar los mismos a través de sus auditorías. </w:t>
      </w:r>
    </w:p>
    <w:p w14:paraId="41E6E595" w14:textId="77777777" w:rsidR="00276B51" w:rsidRPr="00B97F47" w:rsidRDefault="00276B51" w:rsidP="00B97F47">
      <w:pPr>
        <w:contextualSpacing/>
        <w:jc w:val="both"/>
        <w:rPr>
          <w:rFonts w:ascii="Book Antiqua" w:hAnsi="Book Antiqua"/>
          <w:szCs w:val="24"/>
          <w:lang w:val="es-PR"/>
        </w:rPr>
      </w:pPr>
    </w:p>
    <w:p w14:paraId="09E703C5" w14:textId="789E3AED" w:rsidR="00644DC7" w:rsidRPr="00B97F47" w:rsidRDefault="00644DC7" w:rsidP="00B97F47">
      <w:pPr>
        <w:pStyle w:val="ListParagraph"/>
        <w:ind w:left="0"/>
        <w:jc w:val="center"/>
        <w:rPr>
          <w:rFonts w:ascii="Book Antiqua" w:hAnsi="Book Antiqua"/>
          <w:b/>
          <w:bCs/>
          <w:i/>
          <w:iCs/>
          <w:smallCaps/>
          <w:szCs w:val="24"/>
          <w:lang w:val="es-PR"/>
        </w:rPr>
      </w:pPr>
      <w:r w:rsidRPr="00B97F47">
        <w:rPr>
          <w:rFonts w:ascii="Book Antiqua" w:hAnsi="Book Antiqua"/>
          <w:b/>
          <w:bCs/>
          <w:i/>
          <w:iCs/>
          <w:smallCaps/>
          <w:szCs w:val="24"/>
          <w:lang w:val="es-PR"/>
        </w:rPr>
        <w:t>Impacto Fiscal</w:t>
      </w:r>
    </w:p>
    <w:p w14:paraId="328F9646" w14:textId="77777777" w:rsidR="00B95C6C" w:rsidRDefault="00B95C6C" w:rsidP="00B97F47">
      <w:pPr>
        <w:widowControl w:val="0"/>
        <w:autoSpaceDE w:val="0"/>
        <w:autoSpaceDN w:val="0"/>
        <w:adjustRightInd w:val="0"/>
        <w:ind w:left="9" w:right="31" w:firstLine="711"/>
        <w:contextualSpacing/>
        <w:jc w:val="both"/>
        <w:rPr>
          <w:rFonts w:ascii="Book Antiqua" w:hAnsi="Book Antiqua"/>
          <w:szCs w:val="24"/>
          <w:lang w:val="es-PR"/>
        </w:rPr>
      </w:pPr>
    </w:p>
    <w:p w14:paraId="30D3E33B" w14:textId="5840371F" w:rsidR="009B726E" w:rsidRPr="00B97F47" w:rsidRDefault="00D83609" w:rsidP="00B97F47">
      <w:pPr>
        <w:widowControl w:val="0"/>
        <w:autoSpaceDE w:val="0"/>
        <w:autoSpaceDN w:val="0"/>
        <w:adjustRightInd w:val="0"/>
        <w:ind w:left="9" w:right="31" w:firstLine="711"/>
        <w:contextualSpacing/>
        <w:jc w:val="both"/>
        <w:rPr>
          <w:rFonts w:ascii="Book Antiqua" w:hAnsi="Book Antiqua"/>
          <w:szCs w:val="24"/>
          <w:lang w:val="es-PR"/>
        </w:rPr>
      </w:pPr>
      <w:r w:rsidRPr="00B97F47">
        <w:rPr>
          <w:rFonts w:ascii="Book Antiqua" w:hAnsi="Book Antiqua"/>
          <w:szCs w:val="24"/>
          <w:lang w:val="es-PR"/>
        </w:rPr>
        <w:t xml:space="preserve">Conforme el análisis y los hallazgos de la medida, la Comisión de Gobierno entiende que la aprobación de esta medida no tendrá impacto fiscal sobre los presupuestos de las agencias, departamentos, organismos, instrumentalidades, o corporaciones públicas.  </w:t>
      </w:r>
    </w:p>
    <w:p w14:paraId="7FB10D4F" w14:textId="77777777" w:rsidR="00D83609" w:rsidRPr="00B97F47" w:rsidRDefault="00D83609" w:rsidP="00B97F47">
      <w:pPr>
        <w:widowControl w:val="0"/>
        <w:autoSpaceDE w:val="0"/>
        <w:autoSpaceDN w:val="0"/>
        <w:adjustRightInd w:val="0"/>
        <w:ind w:left="9" w:right="31" w:firstLine="711"/>
        <w:contextualSpacing/>
        <w:jc w:val="both"/>
        <w:rPr>
          <w:rFonts w:ascii="Book Antiqua" w:hAnsi="Book Antiqua"/>
          <w:color w:val="000000"/>
          <w:spacing w:val="-3"/>
          <w:szCs w:val="24"/>
          <w:lang w:val="es-PR"/>
        </w:rPr>
      </w:pPr>
    </w:p>
    <w:p w14:paraId="34951458" w14:textId="0391F1DF" w:rsidR="006705DD" w:rsidRPr="00B97F47" w:rsidRDefault="001C4F87" w:rsidP="00B97F47">
      <w:pPr>
        <w:widowControl w:val="0"/>
        <w:autoSpaceDE w:val="0"/>
        <w:autoSpaceDN w:val="0"/>
        <w:adjustRightInd w:val="0"/>
        <w:ind w:left="9" w:right="31"/>
        <w:contextualSpacing/>
        <w:jc w:val="center"/>
        <w:rPr>
          <w:rFonts w:ascii="Book Antiqua" w:hAnsi="Book Antiqua"/>
          <w:b/>
          <w:i/>
          <w:smallCaps/>
          <w:szCs w:val="24"/>
          <w:lang w:val="es-ES_tradnl"/>
        </w:rPr>
      </w:pPr>
      <w:r w:rsidRPr="00B97F47">
        <w:rPr>
          <w:rFonts w:ascii="Book Antiqua" w:hAnsi="Book Antiqua"/>
          <w:b/>
          <w:i/>
          <w:smallCaps/>
          <w:szCs w:val="24"/>
          <w:lang w:val="es-ES_tradnl"/>
        </w:rPr>
        <w:t xml:space="preserve">Recomendaciones y </w:t>
      </w:r>
      <w:r w:rsidR="006705DD" w:rsidRPr="00B97F47">
        <w:rPr>
          <w:rFonts w:ascii="Book Antiqua" w:hAnsi="Book Antiqua"/>
          <w:b/>
          <w:i/>
          <w:smallCaps/>
          <w:szCs w:val="24"/>
          <w:lang w:val="es-ES_tradnl"/>
        </w:rPr>
        <w:t>Conclusión</w:t>
      </w:r>
    </w:p>
    <w:p w14:paraId="33B8EA9D" w14:textId="77777777" w:rsidR="008A11F5" w:rsidRPr="00B97F47" w:rsidRDefault="008A11F5" w:rsidP="00B97F47">
      <w:pPr>
        <w:widowControl w:val="0"/>
        <w:autoSpaceDE w:val="0"/>
        <w:autoSpaceDN w:val="0"/>
        <w:adjustRightInd w:val="0"/>
        <w:ind w:left="9" w:right="31"/>
        <w:contextualSpacing/>
        <w:jc w:val="center"/>
        <w:rPr>
          <w:rFonts w:ascii="Book Antiqua" w:hAnsi="Book Antiqua"/>
          <w:b/>
          <w:i/>
          <w:smallCaps/>
          <w:szCs w:val="24"/>
          <w:lang w:val="es-ES_tradnl"/>
        </w:rPr>
      </w:pPr>
    </w:p>
    <w:p w14:paraId="5B1CB676" w14:textId="39A404FE" w:rsidR="00A014D0" w:rsidRPr="00B97F47" w:rsidRDefault="008A11F5" w:rsidP="00B97F47">
      <w:pPr>
        <w:widowControl w:val="0"/>
        <w:autoSpaceDE w:val="0"/>
        <w:autoSpaceDN w:val="0"/>
        <w:adjustRightInd w:val="0"/>
        <w:ind w:left="9" w:right="31"/>
        <w:contextualSpacing/>
        <w:jc w:val="both"/>
        <w:rPr>
          <w:rFonts w:ascii="Book Antiqua" w:hAnsi="Book Antiqua"/>
          <w:szCs w:val="24"/>
          <w:lang w:val="es-PR"/>
        </w:rPr>
      </w:pPr>
      <w:r w:rsidRPr="00B97F47">
        <w:rPr>
          <w:rFonts w:ascii="Book Antiqua" w:hAnsi="Book Antiqua"/>
          <w:bCs/>
          <w:iCs/>
          <w:smallCaps/>
          <w:szCs w:val="24"/>
          <w:lang w:val="es-ES_tradnl"/>
        </w:rPr>
        <w:tab/>
      </w:r>
      <w:r w:rsidR="0063043E" w:rsidRPr="00B97F47">
        <w:rPr>
          <w:rFonts w:ascii="Book Antiqua" w:hAnsi="Book Antiqua"/>
          <w:bCs/>
          <w:iCs/>
          <w:szCs w:val="24"/>
          <w:lang w:val="es-ES_tradnl"/>
        </w:rPr>
        <w:t>El Proyecto de la Cámara 36</w:t>
      </w:r>
      <w:r w:rsidR="00ED5078" w:rsidRPr="00B97F47">
        <w:rPr>
          <w:rFonts w:ascii="Book Antiqua" w:hAnsi="Book Antiqua"/>
          <w:bCs/>
          <w:iCs/>
          <w:szCs w:val="24"/>
          <w:lang w:val="es-ES_tradnl"/>
        </w:rPr>
        <w:t>7</w:t>
      </w:r>
      <w:r w:rsidR="0063043E" w:rsidRPr="00B97F47">
        <w:rPr>
          <w:rFonts w:ascii="Book Antiqua" w:hAnsi="Book Antiqua"/>
          <w:bCs/>
          <w:iCs/>
          <w:szCs w:val="24"/>
          <w:lang w:val="es-ES_tradnl"/>
        </w:rPr>
        <w:t xml:space="preserve"> persigue</w:t>
      </w:r>
      <w:r w:rsidR="00A014D0" w:rsidRPr="00B97F47">
        <w:rPr>
          <w:rFonts w:ascii="Book Antiqua" w:hAnsi="Book Antiqua"/>
          <w:szCs w:val="24"/>
          <w:lang w:val="es-PR"/>
        </w:rPr>
        <w:t xml:space="preserve"> un fin pr</w:t>
      </w:r>
      <w:r w:rsidR="0063043E" w:rsidRPr="00B97F47">
        <w:rPr>
          <w:rFonts w:ascii="Book Antiqua" w:hAnsi="Book Antiqua"/>
          <w:szCs w:val="24"/>
          <w:lang w:val="es-PR"/>
        </w:rPr>
        <w:t>á</w:t>
      </w:r>
      <w:r w:rsidR="00A014D0" w:rsidRPr="00B97F47">
        <w:rPr>
          <w:rFonts w:ascii="Book Antiqua" w:hAnsi="Book Antiqua"/>
          <w:szCs w:val="24"/>
          <w:lang w:val="es-PR"/>
        </w:rPr>
        <w:t xml:space="preserve">ctico que repercute en una transparencia en el uso de fondos </w:t>
      </w:r>
      <w:r w:rsidR="00893C12" w:rsidRPr="00B97F47">
        <w:rPr>
          <w:rFonts w:ascii="Book Antiqua" w:hAnsi="Book Antiqua"/>
          <w:szCs w:val="24"/>
          <w:lang w:val="es-PR"/>
        </w:rPr>
        <w:t>públicos</w:t>
      </w:r>
      <w:r w:rsidR="00A014D0" w:rsidRPr="00B97F47">
        <w:rPr>
          <w:rFonts w:ascii="Book Antiqua" w:hAnsi="Book Antiqua"/>
          <w:szCs w:val="24"/>
          <w:lang w:val="es-PR"/>
        </w:rPr>
        <w:t xml:space="preserve">.  </w:t>
      </w:r>
      <w:r w:rsidR="009E12D1" w:rsidRPr="00B97F47">
        <w:rPr>
          <w:rFonts w:ascii="Book Antiqua" w:hAnsi="Book Antiqua"/>
          <w:szCs w:val="24"/>
          <w:lang w:val="es-PR"/>
        </w:rPr>
        <w:t xml:space="preserve">Mediante esta </w:t>
      </w:r>
      <w:r w:rsidR="0063043E" w:rsidRPr="00B97F47">
        <w:rPr>
          <w:rFonts w:ascii="Book Antiqua" w:hAnsi="Book Antiqua"/>
          <w:szCs w:val="24"/>
          <w:lang w:val="es-PR"/>
        </w:rPr>
        <w:t>legislación se reitera</w:t>
      </w:r>
      <w:r w:rsidR="009E12D1" w:rsidRPr="00B97F47">
        <w:rPr>
          <w:rFonts w:ascii="Book Antiqua" w:hAnsi="Book Antiqua"/>
          <w:szCs w:val="24"/>
          <w:lang w:val="es-PR"/>
        </w:rPr>
        <w:t xml:space="preserve"> el compromiso </w:t>
      </w:r>
      <w:r w:rsidR="0063043E" w:rsidRPr="00B97F47">
        <w:rPr>
          <w:rFonts w:ascii="Book Antiqua" w:hAnsi="Book Antiqua"/>
          <w:szCs w:val="24"/>
          <w:lang w:val="es-PR"/>
        </w:rPr>
        <w:t xml:space="preserve">del Gobierno </w:t>
      </w:r>
      <w:r w:rsidR="009E12D1" w:rsidRPr="00B97F47">
        <w:rPr>
          <w:rFonts w:ascii="Book Antiqua" w:hAnsi="Book Antiqua"/>
          <w:szCs w:val="24"/>
          <w:lang w:val="es-PR"/>
        </w:rPr>
        <w:t xml:space="preserve">con la implementación de mejores </w:t>
      </w:r>
      <w:r w:rsidR="00893C12" w:rsidRPr="00B97F47">
        <w:rPr>
          <w:rFonts w:ascii="Book Antiqua" w:hAnsi="Book Antiqua"/>
          <w:szCs w:val="24"/>
          <w:lang w:val="es-PR"/>
        </w:rPr>
        <w:t>prácticas</w:t>
      </w:r>
      <w:r w:rsidR="009E12D1" w:rsidRPr="00B97F47">
        <w:rPr>
          <w:rFonts w:ascii="Book Antiqua" w:hAnsi="Book Antiqua"/>
          <w:szCs w:val="24"/>
          <w:lang w:val="es-PR"/>
        </w:rPr>
        <w:t xml:space="preserve"> en la gestión gubernamental, la transparencia en el uso de fondos </w:t>
      </w:r>
      <w:r w:rsidR="00893C12" w:rsidRPr="00B97F47">
        <w:rPr>
          <w:rFonts w:ascii="Book Antiqua" w:hAnsi="Book Antiqua"/>
          <w:szCs w:val="24"/>
          <w:lang w:val="es-PR"/>
        </w:rPr>
        <w:t>públicos</w:t>
      </w:r>
      <w:r w:rsidR="009E12D1" w:rsidRPr="00B97F47">
        <w:rPr>
          <w:rFonts w:ascii="Book Antiqua" w:hAnsi="Book Antiqua"/>
          <w:szCs w:val="24"/>
          <w:lang w:val="es-PR"/>
        </w:rPr>
        <w:t>, específicamente en los proceso</w:t>
      </w:r>
      <w:r w:rsidR="0063043E" w:rsidRPr="00B97F47">
        <w:rPr>
          <w:rFonts w:ascii="Book Antiqua" w:hAnsi="Book Antiqua"/>
          <w:szCs w:val="24"/>
          <w:lang w:val="es-PR"/>
        </w:rPr>
        <w:t>s</w:t>
      </w:r>
      <w:r w:rsidR="00893C12" w:rsidRPr="00B97F47">
        <w:rPr>
          <w:rFonts w:ascii="Book Antiqua" w:hAnsi="Book Antiqua"/>
          <w:szCs w:val="24"/>
          <w:lang w:val="es-PR"/>
        </w:rPr>
        <w:t xml:space="preserve"> </w:t>
      </w:r>
      <w:r w:rsidR="009E12D1" w:rsidRPr="00B97F47">
        <w:rPr>
          <w:rFonts w:ascii="Book Antiqua" w:hAnsi="Book Antiqua"/>
          <w:szCs w:val="24"/>
          <w:lang w:val="es-PR"/>
        </w:rPr>
        <w:t xml:space="preserve">de contratación, </w:t>
      </w:r>
      <w:r w:rsidR="0063043E" w:rsidRPr="00B97F47">
        <w:rPr>
          <w:rFonts w:ascii="Book Antiqua" w:hAnsi="Book Antiqua"/>
          <w:szCs w:val="24"/>
          <w:lang w:val="es-PR"/>
        </w:rPr>
        <w:t>con el fin de recobrar</w:t>
      </w:r>
      <w:r w:rsidR="009E12D1" w:rsidRPr="00B97F47">
        <w:rPr>
          <w:rFonts w:ascii="Book Antiqua" w:hAnsi="Book Antiqua"/>
          <w:szCs w:val="24"/>
          <w:lang w:val="es-PR"/>
        </w:rPr>
        <w:t xml:space="preserve"> la </w:t>
      </w:r>
      <w:r w:rsidR="00893C12" w:rsidRPr="00B97F47">
        <w:rPr>
          <w:rFonts w:ascii="Book Antiqua" w:hAnsi="Book Antiqua"/>
          <w:szCs w:val="24"/>
          <w:lang w:val="es-PR"/>
        </w:rPr>
        <w:t>confianza</w:t>
      </w:r>
      <w:r w:rsidR="009E12D1" w:rsidRPr="00B97F47">
        <w:rPr>
          <w:rFonts w:ascii="Book Antiqua" w:hAnsi="Book Antiqua"/>
          <w:szCs w:val="24"/>
          <w:lang w:val="es-PR"/>
        </w:rPr>
        <w:t xml:space="preserve"> del pueblo en las funciones de un buen gobierno. </w:t>
      </w:r>
    </w:p>
    <w:p w14:paraId="754C544F" w14:textId="77777777" w:rsidR="0063043E" w:rsidRPr="00B97F47" w:rsidRDefault="0063043E" w:rsidP="00B97F47">
      <w:pPr>
        <w:widowControl w:val="0"/>
        <w:autoSpaceDE w:val="0"/>
        <w:autoSpaceDN w:val="0"/>
        <w:adjustRightInd w:val="0"/>
        <w:ind w:left="9" w:right="31"/>
        <w:contextualSpacing/>
        <w:jc w:val="both"/>
        <w:rPr>
          <w:rFonts w:ascii="Book Antiqua" w:hAnsi="Book Antiqua"/>
          <w:szCs w:val="24"/>
          <w:lang w:val="es-PR"/>
        </w:rPr>
      </w:pPr>
    </w:p>
    <w:p w14:paraId="4083D1E8" w14:textId="31F1214D" w:rsidR="0063043E" w:rsidRPr="00B97F47" w:rsidRDefault="0063043E" w:rsidP="00B97F47">
      <w:pPr>
        <w:widowControl w:val="0"/>
        <w:autoSpaceDE w:val="0"/>
        <w:autoSpaceDN w:val="0"/>
        <w:adjustRightInd w:val="0"/>
        <w:ind w:left="9" w:right="31"/>
        <w:contextualSpacing/>
        <w:jc w:val="both"/>
        <w:rPr>
          <w:rFonts w:ascii="Book Antiqua" w:eastAsia="Book Antiqua" w:hAnsi="Book Antiqua" w:cs="Book Antiqua"/>
          <w:color w:val="000000" w:themeColor="text1"/>
          <w:szCs w:val="24"/>
          <w:lang w:val="es-ES"/>
        </w:rPr>
      </w:pPr>
      <w:r w:rsidRPr="00B97F47">
        <w:rPr>
          <w:rFonts w:ascii="Book Antiqua" w:hAnsi="Book Antiqua"/>
          <w:szCs w:val="24"/>
          <w:lang w:val="es-PR"/>
        </w:rPr>
        <w:tab/>
        <w:t xml:space="preserve">La Comisión de Gobierno enmendó la pieza legislativa para atender las recomendaciones emitidas por las entidades que comparecieron.  </w:t>
      </w:r>
      <w:r w:rsidR="00DB68E1" w:rsidRPr="00B97F47">
        <w:rPr>
          <w:rFonts w:ascii="Book Antiqua" w:hAnsi="Book Antiqua"/>
          <w:szCs w:val="24"/>
          <w:lang w:val="es-PR"/>
        </w:rPr>
        <w:t>En</w:t>
      </w:r>
      <w:r w:rsidRPr="00B97F47">
        <w:rPr>
          <w:rFonts w:ascii="Book Antiqua" w:hAnsi="Book Antiqua"/>
          <w:szCs w:val="24"/>
          <w:lang w:val="es-PR"/>
        </w:rPr>
        <w:t xml:space="preserve"> el texto recomendado por esta </w:t>
      </w:r>
      <w:r w:rsidR="00432355" w:rsidRPr="00B97F47">
        <w:rPr>
          <w:rFonts w:ascii="Book Antiqua" w:hAnsi="Book Antiqua"/>
          <w:szCs w:val="24"/>
          <w:lang w:val="es-PR"/>
        </w:rPr>
        <w:t>Comisión</w:t>
      </w:r>
      <w:r w:rsidRPr="00B97F47">
        <w:rPr>
          <w:rFonts w:ascii="Book Antiqua" w:hAnsi="Book Antiqua"/>
          <w:szCs w:val="24"/>
          <w:lang w:val="es-PR"/>
        </w:rPr>
        <w:t xml:space="preserve"> se consideran los comentarios emitidos por la Oficina del Contralor de Puerto Rico </w:t>
      </w:r>
      <w:r w:rsidR="00432355" w:rsidRPr="00B97F47">
        <w:rPr>
          <w:rFonts w:ascii="Book Antiqua" w:hAnsi="Book Antiqua"/>
          <w:szCs w:val="24"/>
          <w:lang w:val="es-PR"/>
        </w:rPr>
        <w:t>en cuanto al mejor uso de los recursos</w:t>
      </w:r>
      <w:r w:rsidR="00931CD6" w:rsidRPr="00B97F47">
        <w:rPr>
          <w:rFonts w:ascii="Book Antiqua" w:hAnsi="Book Antiqua"/>
          <w:szCs w:val="24"/>
          <w:lang w:val="es-PR"/>
        </w:rPr>
        <w:t xml:space="preserve">. </w:t>
      </w:r>
      <w:r w:rsidR="00432355" w:rsidRPr="00B97F47">
        <w:rPr>
          <w:rFonts w:ascii="Book Antiqua" w:hAnsi="Book Antiqua"/>
          <w:szCs w:val="24"/>
          <w:lang w:val="es-PR"/>
        </w:rPr>
        <w:t xml:space="preserve"> </w:t>
      </w:r>
      <w:r w:rsidR="00931CD6" w:rsidRPr="00B97F47">
        <w:rPr>
          <w:rFonts w:ascii="Book Antiqua" w:hAnsi="Book Antiqua"/>
          <w:szCs w:val="24"/>
          <w:lang w:val="es-PR"/>
        </w:rPr>
        <w:t>Por tanto,</w:t>
      </w:r>
      <w:r w:rsidRPr="00B97F47">
        <w:rPr>
          <w:rFonts w:ascii="Book Antiqua" w:hAnsi="Book Antiqua"/>
          <w:szCs w:val="24"/>
          <w:lang w:val="es-PR"/>
        </w:rPr>
        <w:t xml:space="preserve"> se </w:t>
      </w:r>
      <w:r w:rsidR="00432355" w:rsidRPr="00B97F47">
        <w:rPr>
          <w:rFonts w:ascii="Book Antiqua" w:hAnsi="Book Antiqua"/>
          <w:szCs w:val="24"/>
          <w:lang w:val="es-PR"/>
        </w:rPr>
        <w:t xml:space="preserve">establece expresamente la obligación de </w:t>
      </w:r>
      <w:r w:rsidR="00F936D2" w:rsidRPr="00B97F47">
        <w:rPr>
          <w:rFonts w:ascii="Book Antiqua" w:hAnsi="Book Antiqua"/>
          <w:szCs w:val="24"/>
          <w:lang w:val="es-PR"/>
        </w:rPr>
        <w:t>crear un enlace que se habilitar</w:t>
      </w:r>
      <w:r w:rsidR="007C4BB4" w:rsidRPr="00B97F47">
        <w:rPr>
          <w:rFonts w:ascii="Book Antiqua" w:hAnsi="Book Antiqua"/>
          <w:szCs w:val="24"/>
          <w:lang w:val="es-PR"/>
        </w:rPr>
        <w:t>á</w:t>
      </w:r>
      <w:r w:rsidR="00F936D2" w:rsidRPr="00B97F47">
        <w:rPr>
          <w:rFonts w:ascii="Book Antiqua" w:hAnsi="Book Antiqua"/>
          <w:szCs w:val="24"/>
          <w:lang w:val="es-PR"/>
        </w:rPr>
        <w:t xml:space="preserve"> e </w:t>
      </w:r>
      <w:r w:rsidR="007C4BB4" w:rsidRPr="00B97F47">
        <w:rPr>
          <w:rFonts w:ascii="Book Antiqua" w:hAnsi="Book Antiqua"/>
          <w:szCs w:val="24"/>
          <w:lang w:val="es-PR"/>
        </w:rPr>
        <w:t>identificará</w:t>
      </w:r>
      <w:r w:rsidR="00F936D2" w:rsidRPr="00B97F47">
        <w:rPr>
          <w:rFonts w:ascii="Book Antiqua" w:hAnsi="Book Antiqua"/>
          <w:szCs w:val="24"/>
          <w:lang w:val="es-PR"/>
        </w:rPr>
        <w:t xml:space="preserve"> como Informe sobre Contratos de Alto Volumen, que estará dentro de la consulta del Registro de Contratos</w:t>
      </w:r>
      <w:r w:rsidR="00432355" w:rsidRPr="00B97F47">
        <w:rPr>
          <w:rFonts w:ascii="Book Antiqua" w:eastAsia="Book Antiqua" w:hAnsi="Book Antiqua" w:cs="Book Antiqua"/>
          <w:color w:val="000000" w:themeColor="text1"/>
          <w:szCs w:val="24"/>
          <w:lang w:val="es-ES"/>
        </w:rPr>
        <w:t xml:space="preserve">.   Este </w:t>
      </w:r>
      <w:r w:rsidR="00F936D2" w:rsidRPr="00B97F47">
        <w:rPr>
          <w:rFonts w:ascii="Book Antiqua" w:eastAsia="Book Antiqua" w:hAnsi="Book Antiqua" w:cs="Book Antiqua"/>
          <w:color w:val="000000" w:themeColor="text1"/>
          <w:szCs w:val="24"/>
          <w:lang w:val="es-ES"/>
        </w:rPr>
        <w:t>Informe</w:t>
      </w:r>
      <w:r w:rsidR="00432355" w:rsidRPr="00B97F47">
        <w:rPr>
          <w:rFonts w:ascii="Book Antiqua" w:eastAsia="Book Antiqua" w:hAnsi="Book Antiqua" w:cs="Book Antiqua"/>
          <w:color w:val="000000" w:themeColor="text1"/>
          <w:szCs w:val="24"/>
          <w:lang w:val="es-ES"/>
        </w:rPr>
        <w:t xml:space="preserve"> deberá incluir, además, los contratos de selección múltiple, conocidos también como contratos centralizados.  La Administración de Servicios Generales certificará anualmente a la Oficina del Contralor de Puerto Rico la cuantía total de fondos públicos que </w:t>
      </w:r>
      <w:r w:rsidR="00DB68E1" w:rsidRPr="00B97F47">
        <w:rPr>
          <w:rFonts w:ascii="Book Antiqua" w:eastAsia="Book Antiqua" w:hAnsi="Book Antiqua" w:cs="Book Antiqua"/>
          <w:color w:val="000000" w:themeColor="text1"/>
          <w:szCs w:val="24"/>
          <w:lang w:val="es-ES"/>
        </w:rPr>
        <w:t>implican</w:t>
      </w:r>
      <w:r w:rsidR="00432355" w:rsidRPr="00B97F47">
        <w:rPr>
          <w:rFonts w:ascii="Book Antiqua" w:eastAsia="Book Antiqua" w:hAnsi="Book Antiqua" w:cs="Book Antiqua"/>
          <w:color w:val="000000" w:themeColor="text1"/>
          <w:szCs w:val="24"/>
          <w:lang w:val="es-ES"/>
        </w:rPr>
        <w:t xml:space="preserve"> estos contratos, no más tarde de los treinta (30) días de culminar el año fiscal.</w:t>
      </w:r>
      <w:r w:rsidR="00DB68E1" w:rsidRPr="00B97F47">
        <w:rPr>
          <w:rFonts w:ascii="Book Antiqua" w:eastAsia="Book Antiqua" w:hAnsi="Book Antiqua" w:cs="Book Antiqua"/>
          <w:color w:val="000000" w:themeColor="text1"/>
          <w:szCs w:val="24"/>
          <w:lang w:val="es-ES"/>
        </w:rPr>
        <w:t xml:space="preserve">   </w:t>
      </w:r>
      <w:r w:rsidRPr="00B97F47">
        <w:rPr>
          <w:rFonts w:ascii="Book Antiqua" w:hAnsi="Book Antiqua"/>
          <w:szCs w:val="24"/>
          <w:lang w:val="es-PR"/>
        </w:rPr>
        <w:t xml:space="preserve">Por </w:t>
      </w:r>
      <w:r w:rsidR="00432355" w:rsidRPr="00B97F47">
        <w:rPr>
          <w:rFonts w:ascii="Book Antiqua" w:hAnsi="Book Antiqua"/>
          <w:szCs w:val="24"/>
          <w:lang w:val="es-PR"/>
        </w:rPr>
        <w:t>último</w:t>
      </w:r>
      <w:r w:rsidRPr="00B97F47">
        <w:rPr>
          <w:rFonts w:ascii="Book Antiqua" w:hAnsi="Book Antiqua"/>
          <w:szCs w:val="24"/>
          <w:lang w:val="es-PR"/>
        </w:rPr>
        <w:t xml:space="preserve">, se corrige el Título de la medida, de forma tal que refleje adecuadamente el asunto atendido en su texto </w:t>
      </w:r>
      <w:proofErr w:type="spellStart"/>
      <w:r w:rsidRPr="00B97F47">
        <w:rPr>
          <w:rFonts w:ascii="Book Antiqua" w:hAnsi="Book Antiqua"/>
          <w:szCs w:val="24"/>
          <w:lang w:val="es-PR"/>
        </w:rPr>
        <w:t>decretativo</w:t>
      </w:r>
      <w:proofErr w:type="spellEnd"/>
      <w:r w:rsidRPr="00B97F47">
        <w:rPr>
          <w:rFonts w:ascii="Book Antiqua" w:hAnsi="Book Antiqua"/>
          <w:szCs w:val="24"/>
          <w:lang w:val="es-PR"/>
        </w:rPr>
        <w:t xml:space="preserve">.  </w:t>
      </w:r>
    </w:p>
    <w:p w14:paraId="3117C009" w14:textId="77777777" w:rsidR="00774EED" w:rsidRPr="00B97F47" w:rsidRDefault="00774EED" w:rsidP="00B97F47">
      <w:pPr>
        <w:contextualSpacing/>
        <w:jc w:val="both"/>
        <w:rPr>
          <w:rFonts w:ascii="Book Antiqua" w:hAnsi="Book Antiqua"/>
          <w:szCs w:val="24"/>
          <w:lang w:val="es-PR"/>
        </w:rPr>
      </w:pPr>
    </w:p>
    <w:p w14:paraId="394329B4" w14:textId="69D8B499" w:rsidR="00893C12" w:rsidRPr="00B97F47" w:rsidRDefault="00DB68E1" w:rsidP="00762782">
      <w:pPr>
        <w:ind w:firstLine="720"/>
        <w:contextualSpacing/>
        <w:jc w:val="both"/>
        <w:rPr>
          <w:rFonts w:ascii="Book Antiqua" w:hAnsi="Book Antiqua"/>
          <w:szCs w:val="24"/>
          <w:lang w:val="es-PR"/>
        </w:rPr>
      </w:pPr>
      <w:r w:rsidRPr="00762782">
        <w:rPr>
          <w:rFonts w:ascii="Book Antiqua" w:hAnsi="Book Antiqua"/>
          <w:szCs w:val="24"/>
          <w:lang w:val="es-PR"/>
        </w:rPr>
        <w:t>De</w:t>
      </w:r>
      <w:r w:rsidRPr="00B97F47">
        <w:rPr>
          <w:rFonts w:ascii="Book Antiqua" w:hAnsi="Book Antiqua"/>
          <w:szCs w:val="24"/>
          <w:lang w:val="es-PR"/>
        </w:rPr>
        <w:t xml:space="preserve"> otra parte, h</w:t>
      </w:r>
      <w:r w:rsidR="00893C12" w:rsidRPr="00B97F47">
        <w:rPr>
          <w:rFonts w:ascii="Book Antiqua" w:hAnsi="Book Antiqua"/>
          <w:szCs w:val="24"/>
          <w:lang w:val="es-PR"/>
        </w:rPr>
        <w:t xml:space="preserve">emos </w:t>
      </w:r>
      <w:r w:rsidRPr="00B97F47">
        <w:rPr>
          <w:rFonts w:ascii="Book Antiqua" w:hAnsi="Book Antiqua"/>
          <w:szCs w:val="24"/>
          <w:lang w:val="es-PR"/>
        </w:rPr>
        <w:t>determinado no acoger la petición realizada por la Oficina del Inspector General</w:t>
      </w:r>
      <w:r w:rsidR="00893C12" w:rsidRPr="00B97F47">
        <w:rPr>
          <w:rFonts w:ascii="Book Antiqua" w:hAnsi="Book Antiqua"/>
          <w:szCs w:val="24"/>
          <w:lang w:val="es-PR"/>
        </w:rPr>
        <w:t xml:space="preserve"> </w:t>
      </w:r>
      <w:r w:rsidRPr="00B97F47">
        <w:rPr>
          <w:rFonts w:ascii="Book Antiqua" w:hAnsi="Book Antiqua"/>
          <w:szCs w:val="24"/>
          <w:lang w:val="es-PR"/>
        </w:rPr>
        <w:t xml:space="preserve">de tener acceso irrestricto a los Registros en calidad de usuario maestro o súper usuario.  Permitir un acceso absoluto a un tercero, fuera de la agencia que administra los Registros, podría conllevar un riesgo innecesario. </w:t>
      </w:r>
      <w:r w:rsidR="00E55754" w:rsidRPr="00B97F47">
        <w:rPr>
          <w:rFonts w:ascii="Book Antiqua" w:hAnsi="Book Antiqua"/>
          <w:szCs w:val="24"/>
          <w:lang w:val="es-PR"/>
        </w:rPr>
        <w:t xml:space="preserve"> Al presente, existen mecanismos para atender la colaboración e intervención de todas las agencias fiscalizadoras. </w:t>
      </w:r>
      <w:r w:rsidRPr="00B97F47">
        <w:rPr>
          <w:rFonts w:ascii="Book Antiqua" w:hAnsi="Book Antiqua"/>
          <w:szCs w:val="24"/>
          <w:lang w:val="es-PR"/>
        </w:rPr>
        <w:t>El</w:t>
      </w:r>
      <w:r w:rsidR="00893C12" w:rsidRPr="00B97F47">
        <w:rPr>
          <w:rFonts w:ascii="Book Antiqua" w:hAnsi="Book Antiqua"/>
          <w:szCs w:val="24"/>
          <w:lang w:val="es-PR"/>
        </w:rPr>
        <w:t xml:space="preserve"> Código Anticorrupción</w:t>
      </w:r>
      <w:r w:rsidRPr="00B97F47">
        <w:rPr>
          <w:rFonts w:ascii="Book Antiqua" w:hAnsi="Book Antiqua"/>
          <w:szCs w:val="24"/>
          <w:lang w:val="es-PR"/>
        </w:rPr>
        <w:t xml:space="preserve"> </w:t>
      </w:r>
      <w:r w:rsidR="00FD08BA" w:rsidRPr="00B97F47">
        <w:rPr>
          <w:rFonts w:ascii="Book Antiqua" w:hAnsi="Book Antiqua"/>
          <w:szCs w:val="24"/>
          <w:lang w:val="es-PR"/>
        </w:rPr>
        <w:t>para el Nuevo</w:t>
      </w:r>
      <w:r w:rsidRPr="00B97F47">
        <w:rPr>
          <w:rFonts w:ascii="Book Antiqua" w:hAnsi="Book Antiqua"/>
          <w:szCs w:val="24"/>
          <w:lang w:val="es-PR"/>
        </w:rPr>
        <w:t xml:space="preserve"> Puerto Rico instruye a los </w:t>
      </w:r>
      <w:r w:rsidRPr="00B97F47">
        <w:rPr>
          <w:rFonts w:ascii="Book Antiqua" w:hAnsi="Book Antiqua"/>
          <w:szCs w:val="24"/>
          <w:lang w:val="es-PR"/>
        </w:rPr>
        <w:lastRenderedPageBreak/>
        <w:t xml:space="preserve">funcionarios públicos a facilitar la más amplia cooperación </w:t>
      </w:r>
      <w:proofErr w:type="spellStart"/>
      <w:r w:rsidRPr="00B97F47">
        <w:rPr>
          <w:rFonts w:ascii="Book Antiqua" w:hAnsi="Book Antiqua"/>
          <w:szCs w:val="24"/>
          <w:lang w:val="es-PR"/>
        </w:rPr>
        <w:t>interagencial</w:t>
      </w:r>
      <w:proofErr w:type="spellEnd"/>
      <w:r w:rsidRPr="00B97F47">
        <w:rPr>
          <w:rFonts w:ascii="Book Antiqua" w:hAnsi="Book Antiqua"/>
          <w:szCs w:val="24"/>
          <w:lang w:val="es-PR"/>
        </w:rPr>
        <w:t xml:space="preserve"> </w:t>
      </w:r>
      <w:r w:rsidR="00FD08BA" w:rsidRPr="00B97F47">
        <w:rPr>
          <w:rFonts w:ascii="Book Antiqua" w:hAnsi="Book Antiqua"/>
          <w:szCs w:val="24"/>
          <w:lang w:val="es-PR"/>
        </w:rPr>
        <w:t>para adelantar</w:t>
      </w:r>
      <w:r w:rsidRPr="00B97F47">
        <w:rPr>
          <w:rFonts w:ascii="Book Antiqua" w:hAnsi="Book Antiqua"/>
          <w:szCs w:val="24"/>
          <w:lang w:val="es-PR"/>
        </w:rPr>
        <w:t xml:space="preserve"> la política pública anticorrupción</w:t>
      </w:r>
      <w:r w:rsidR="00E55754" w:rsidRPr="00B97F47">
        <w:rPr>
          <w:rFonts w:ascii="Book Antiqua" w:hAnsi="Book Antiqua"/>
          <w:szCs w:val="24"/>
          <w:lang w:val="es-PR"/>
        </w:rPr>
        <w:t>.</w:t>
      </w:r>
    </w:p>
    <w:p w14:paraId="0872242E" w14:textId="77777777" w:rsidR="00B95C6C" w:rsidRDefault="00B95C6C" w:rsidP="00762782">
      <w:pPr>
        <w:ind w:firstLine="720"/>
        <w:contextualSpacing/>
        <w:jc w:val="both"/>
        <w:rPr>
          <w:rFonts w:ascii="Book Antiqua" w:hAnsi="Book Antiqua"/>
          <w:szCs w:val="24"/>
          <w:lang w:val="es-PR"/>
        </w:rPr>
      </w:pPr>
    </w:p>
    <w:p w14:paraId="5BCB4A7A" w14:textId="5C39AEB5" w:rsidR="006705DD" w:rsidRPr="00B97F47" w:rsidRDefault="00DB68E1" w:rsidP="00762782">
      <w:pPr>
        <w:ind w:firstLine="720"/>
        <w:contextualSpacing/>
        <w:jc w:val="both"/>
        <w:rPr>
          <w:rFonts w:ascii="Book Antiqua" w:hAnsi="Book Antiqua"/>
          <w:szCs w:val="24"/>
          <w:lang w:val="es-ES_tradnl"/>
        </w:rPr>
      </w:pPr>
      <w:r w:rsidRPr="00B97F47">
        <w:rPr>
          <w:rFonts w:ascii="Book Antiqua" w:hAnsi="Book Antiqua"/>
          <w:szCs w:val="24"/>
          <w:lang w:val="es-PR"/>
        </w:rPr>
        <w:t>L</w:t>
      </w:r>
      <w:proofErr w:type="spellStart"/>
      <w:r w:rsidR="004C5242" w:rsidRPr="00B97F47">
        <w:rPr>
          <w:rFonts w:ascii="Book Antiqua" w:hAnsi="Book Antiqua"/>
          <w:szCs w:val="24"/>
          <w:lang w:val="es-ES_tradnl"/>
        </w:rPr>
        <w:t>uego</w:t>
      </w:r>
      <w:proofErr w:type="spellEnd"/>
      <w:r w:rsidR="004C5242" w:rsidRPr="00B97F47">
        <w:rPr>
          <w:rFonts w:ascii="Book Antiqua" w:hAnsi="Book Antiqua"/>
          <w:szCs w:val="24"/>
          <w:lang w:val="es-ES_tradnl"/>
        </w:rPr>
        <w:t xml:space="preserve"> de analizar </w:t>
      </w:r>
      <w:r w:rsidR="006A2AAE" w:rsidRPr="00B97F47">
        <w:rPr>
          <w:rFonts w:ascii="Book Antiqua" w:hAnsi="Book Antiqua"/>
          <w:szCs w:val="24"/>
          <w:lang w:val="es-ES_tradnl"/>
        </w:rPr>
        <w:t>el P</w:t>
      </w:r>
      <w:r w:rsidR="004C5242" w:rsidRPr="00B97F47">
        <w:rPr>
          <w:rFonts w:ascii="Book Antiqua" w:hAnsi="Book Antiqua"/>
          <w:szCs w:val="24"/>
          <w:lang w:val="es-ES_tradnl"/>
        </w:rPr>
        <w:t xml:space="preserve">royecto </w:t>
      </w:r>
      <w:r w:rsidR="006A2AAE" w:rsidRPr="00B97F47">
        <w:rPr>
          <w:rFonts w:ascii="Book Antiqua" w:hAnsi="Book Antiqua"/>
          <w:szCs w:val="24"/>
          <w:lang w:val="es-ES_tradnl"/>
        </w:rPr>
        <w:t>de la C</w:t>
      </w:r>
      <w:r w:rsidR="004C5242" w:rsidRPr="00B97F47">
        <w:rPr>
          <w:rFonts w:ascii="Book Antiqua" w:hAnsi="Book Antiqua"/>
          <w:szCs w:val="24"/>
          <w:lang w:val="es-ES_tradnl"/>
        </w:rPr>
        <w:t>ámara</w:t>
      </w:r>
      <w:r w:rsidR="006A2AAE" w:rsidRPr="00B97F47">
        <w:rPr>
          <w:rFonts w:ascii="Book Antiqua" w:hAnsi="Book Antiqua"/>
          <w:szCs w:val="24"/>
          <w:lang w:val="es-ES_tradnl"/>
        </w:rPr>
        <w:t xml:space="preserve"> </w:t>
      </w:r>
      <w:r w:rsidR="000825B3" w:rsidRPr="00B97F47">
        <w:rPr>
          <w:rFonts w:ascii="Book Antiqua" w:hAnsi="Book Antiqua"/>
          <w:szCs w:val="24"/>
          <w:lang w:val="es-ES_tradnl"/>
        </w:rPr>
        <w:t>367</w:t>
      </w:r>
      <w:r w:rsidR="009711D1" w:rsidRPr="00B97F47">
        <w:rPr>
          <w:rFonts w:ascii="Book Antiqua" w:hAnsi="Book Antiqua"/>
          <w:szCs w:val="24"/>
          <w:lang w:val="es-ES_tradnl"/>
        </w:rPr>
        <w:t xml:space="preserve"> y los comentarios emitidos al </w:t>
      </w:r>
      <w:r w:rsidR="00993DE7" w:rsidRPr="00B97F47">
        <w:rPr>
          <w:rFonts w:ascii="Book Antiqua" w:hAnsi="Book Antiqua"/>
          <w:szCs w:val="24"/>
          <w:lang w:val="es-ES_tradnl"/>
        </w:rPr>
        <w:t xml:space="preserve">respecto, </w:t>
      </w:r>
      <w:r w:rsidR="000825B3" w:rsidRPr="00B97F47">
        <w:rPr>
          <w:rFonts w:ascii="Book Antiqua" w:hAnsi="Book Antiqua"/>
          <w:szCs w:val="24"/>
          <w:lang w:val="es-ES_tradnl"/>
        </w:rPr>
        <w:t xml:space="preserve">la Comisión de Gobierno </w:t>
      </w:r>
      <w:r w:rsidR="0038503A" w:rsidRPr="00B97F47">
        <w:rPr>
          <w:rFonts w:ascii="Book Antiqua" w:hAnsi="Book Antiqua"/>
          <w:szCs w:val="24"/>
          <w:lang w:val="es-ES_tradnl"/>
        </w:rPr>
        <w:t>de la Cámara de Representantes</w:t>
      </w:r>
      <w:r w:rsidR="001423CC" w:rsidRPr="00B97F47">
        <w:rPr>
          <w:rFonts w:ascii="Book Antiqua" w:hAnsi="Book Antiqua"/>
          <w:szCs w:val="24"/>
          <w:lang w:val="es-ES_tradnl"/>
        </w:rPr>
        <w:t xml:space="preserve"> de Puerto Rico</w:t>
      </w:r>
      <w:r w:rsidR="0038503A" w:rsidRPr="00B97F47">
        <w:rPr>
          <w:rFonts w:ascii="Book Antiqua" w:hAnsi="Book Antiqua"/>
          <w:szCs w:val="24"/>
          <w:lang w:val="es-ES_tradnl"/>
        </w:rPr>
        <w:t xml:space="preserve">, </w:t>
      </w:r>
      <w:r w:rsidR="006705DD" w:rsidRPr="00B97F47">
        <w:rPr>
          <w:rFonts w:ascii="Book Antiqua" w:hAnsi="Book Antiqua"/>
          <w:szCs w:val="24"/>
          <w:lang w:val="es-ES_tradnl"/>
        </w:rPr>
        <w:t>recomienda</w:t>
      </w:r>
      <w:r w:rsidR="008B01E9" w:rsidRPr="00B97F47">
        <w:rPr>
          <w:rFonts w:ascii="Book Antiqua" w:hAnsi="Book Antiqua"/>
          <w:szCs w:val="24"/>
          <w:lang w:val="es-ES_tradnl"/>
        </w:rPr>
        <w:t>n</w:t>
      </w:r>
      <w:r w:rsidR="006705DD" w:rsidRPr="00B97F47">
        <w:rPr>
          <w:rFonts w:ascii="Book Antiqua" w:hAnsi="Book Antiqua"/>
          <w:szCs w:val="24"/>
          <w:lang w:val="es-ES_tradnl"/>
        </w:rPr>
        <w:t xml:space="preserve"> a este Alto Cuerpo </w:t>
      </w:r>
      <w:r w:rsidR="00B674DD" w:rsidRPr="00B97F47">
        <w:rPr>
          <w:rFonts w:ascii="Book Antiqua" w:hAnsi="Book Antiqua"/>
          <w:szCs w:val="24"/>
          <w:lang w:val="es-ES"/>
        </w:rPr>
        <w:t>su aprobación</w:t>
      </w:r>
      <w:r w:rsidR="009C5C62" w:rsidRPr="00B97F47">
        <w:rPr>
          <w:rFonts w:ascii="Book Antiqua" w:hAnsi="Book Antiqua"/>
          <w:szCs w:val="24"/>
          <w:lang w:val="es-ES"/>
        </w:rPr>
        <w:t>,</w:t>
      </w:r>
      <w:r w:rsidR="006705DD" w:rsidRPr="00B97F47">
        <w:rPr>
          <w:rFonts w:ascii="Book Antiqua" w:hAnsi="Book Antiqua"/>
          <w:szCs w:val="24"/>
          <w:lang w:val="es-ES"/>
        </w:rPr>
        <w:t xml:space="preserve"> </w:t>
      </w:r>
      <w:r w:rsidR="006705DD" w:rsidRPr="00B97F47">
        <w:rPr>
          <w:rFonts w:ascii="Book Antiqua" w:hAnsi="Book Antiqua"/>
          <w:szCs w:val="24"/>
          <w:lang w:val="es-ES_tradnl"/>
        </w:rPr>
        <w:t>con las enmiendas que se incluyen en el ent</w:t>
      </w:r>
      <w:r w:rsidR="003D1BD0">
        <w:rPr>
          <w:rFonts w:ascii="Book Antiqua" w:hAnsi="Book Antiqua"/>
          <w:szCs w:val="24"/>
          <w:lang w:val="es-ES_tradnl"/>
        </w:rPr>
        <w:t>i</w:t>
      </w:r>
      <w:r w:rsidR="006705DD" w:rsidRPr="00B97F47">
        <w:rPr>
          <w:rFonts w:ascii="Book Antiqua" w:hAnsi="Book Antiqua"/>
          <w:szCs w:val="24"/>
          <w:lang w:val="es-ES_tradnl"/>
        </w:rPr>
        <w:t xml:space="preserve">rillado electrónico que acompaña </w:t>
      </w:r>
      <w:r w:rsidR="009C5C62" w:rsidRPr="00B97F47">
        <w:rPr>
          <w:rFonts w:ascii="Book Antiqua" w:hAnsi="Book Antiqua"/>
          <w:szCs w:val="24"/>
          <w:lang w:val="es-ES_tradnl"/>
        </w:rPr>
        <w:t>este</w:t>
      </w:r>
      <w:r w:rsidR="006705DD" w:rsidRPr="00B97F47">
        <w:rPr>
          <w:rFonts w:ascii="Book Antiqua" w:hAnsi="Book Antiqua"/>
          <w:szCs w:val="24"/>
          <w:lang w:val="es-ES_tradnl"/>
        </w:rPr>
        <w:t xml:space="preserve"> </w:t>
      </w:r>
      <w:r w:rsidR="00C964F2" w:rsidRPr="00B97F47">
        <w:rPr>
          <w:rFonts w:ascii="Book Antiqua" w:hAnsi="Book Antiqua"/>
          <w:szCs w:val="24"/>
          <w:lang w:val="es-ES_tradnl"/>
        </w:rPr>
        <w:t>I</w:t>
      </w:r>
      <w:r w:rsidR="009C5C62" w:rsidRPr="00B97F47">
        <w:rPr>
          <w:rFonts w:ascii="Book Antiqua" w:hAnsi="Book Antiqua"/>
          <w:szCs w:val="24"/>
          <w:lang w:val="es-ES_tradnl"/>
        </w:rPr>
        <w:t>nforme</w:t>
      </w:r>
      <w:r w:rsidR="00EE229B">
        <w:rPr>
          <w:rFonts w:ascii="Book Antiqua" w:hAnsi="Book Antiqua"/>
          <w:szCs w:val="24"/>
          <w:lang w:val="es-ES_tradnl"/>
        </w:rPr>
        <w:t xml:space="preserve"> Positivo</w:t>
      </w:r>
      <w:r w:rsidR="006705DD" w:rsidRPr="00B97F47">
        <w:rPr>
          <w:rFonts w:ascii="Book Antiqua" w:hAnsi="Book Antiqua"/>
          <w:szCs w:val="24"/>
          <w:lang w:val="es-ES_tradnl"/>
        </w:rPr>
        <w:t>.</w:t>
      </w:r>
    </w:p>
    <w:p w14:paraId="20F50B34" w14:textId="77777777" w:rsidR="006705DD" w:rsidRPr="00B97F47" w:rsidRDefault="006705DD" w:rsidP="00B97F47">
      <w:pPr>
        <w:contextualSpacing/>
        <w:jc w:val="both"/>
        <w:rPr>
          <w:rFonts w:ascii="Book Antiqua" w:hAnsi="Book Antiqua"/>
          <w:szCs w:val="24"/>
          <w:lang w:val="es-ES_tradnl"/>
        </w:rPr>
      </w:pPr>
    </w:p>
    <w:p w14:paraId="73BB9E68" w14:textId="77777777" w:rsidR="006705DD" w:rsidRPr="00B97F47" w:rsidRDefault="006705DD" w:rsidP="00B97F47">
      <w:pPr>
        <w:contextualSpacing/>
        <w:jc w:val="both"/>
        <w:rPr>
          <w:rFonts w:ascii="Book Antiqua" w:hAnsi="Book Antiqua"/>
          <w:szCs w:val="24"/>
          <w:lang w:val="es-ES_tradnl"/>
        </w:rPr>
      </w:pPr>
      <w:r w:rsidRPr="00B97F47">
        <w:rPr>
          <w:rFonts w:ascii="Book Antiqua" w:hAnsi="Book Antiqua"/>
          <w:szCs w:val="24"/>
          <w:lang w:val="es-ES_tradnl"/>
        </w:rPr>
        <w:t>Respetuosamente sometido,</w:t>
      </w:r>
    </w:p>
    <w:p w14:paraId="7FB8F7C9" w14:textId="77777777" w:rsidR="006705DD" w:rsidRPr="00B97F47" w:rsidRDefault="006705DD" w:rsidP="00B97F47">
      <w:pPr>
        <w:contextualSpacing/>
        <w:jc w:val="both"/>
        <w:rPr>
          <w:rFonts w:ascii="Book Antiqua" w:hAnsi="Book Antiqua"/>
          <w:szCs w:val="24"/>
          <w:lang w:val="es-ES_tradnl"/>
        </w:rPr>
      </w:pPr>
    </w:p>
    <w:p w14:paraId="7606CB88" w14:textId="77777777" w:rsidR="006705DD" w:rsidRPr="00B97F47" w:rsidRDefault="006705DD" w:rsidP="00B97F47">
      <w:pPr>
        <w:contextualSpacing/>
        <w:jc w:val="both"/>
        <w:rPr>
          <w:rFonts w:ascii="Book Antiqua" w:hAnsi="Book Antiqua"/>
          <w:b/>
          <w:szCs w:val="24"/>
          <w:lang w:val="es-ES_tradnl"/>
        </w:rPr>
      </w:pPr>
    </w:p>
    <w:p w14:paraId="03EF6809" w14:textId="77777777" w:rsidR="00C63CAC" w:rsidRPr="00B97F47" w:rsidRDefault="00C63CAC" w:rsidP="00B97F47">
      <w:pPr>
        <w:contextualSpacing/>
        <w:jc w:val="both"/>
        <w:rPr>
          <w:rFonts w:ascii="Book Antiqua" w:hAnsi="Book Antiqua"/>
          <w:b/>
          <w:szCs w:val="24"/>
          <w:lang w:val="es-ES_tradnl"/>
        </w:rPr>
      </w:pPr>
    </w:p>
    <w:p w14:paraId="7DBB27CC" w14:textId="12DF884B" w:rsidR="006705DD" w:rsidRPr="00F250C6" w:rsidRDefault="00F250C6" w:rsidP="00B97F47">
      <w:pPr>
        <w:contextualSpacing/>
        <w:jc w:val="both"/>
        <w:rPr>
          <w:rFonts w:ascii="Book Antiqua" w:hAnsi="Book Antiqua"/>
          <w:b/>
          <w:bCs/>
          <w:iCs/>
          <w:szCs w:val="24"/>
          <w:lang w:val="es-PR"/>
        </w:rPr>
      </w:pPr>
      <w:proofErr w:type="spellStart"/>
      <w:r w:rsidRPr="00F250C6">
        <w:rPr>
          <w:rFonts w:ascii="Book Antiqua" w:hAnsi="Book Antiqua"/>
          <w:b/>
          <w:iCs/>
          <w:szCs w:val="24"/>
          <w:lang w:val="es-ES_tradnl"/>
        </w:rPr>
        <w:t>Hon</w:t>
      </w:r>
      <w:proofErr w:type="spellEnd"/>
      <w:r w:rsidRPr="00F250C6">
        <w:rPr>
          <w:rFonts w:ascii="Book Antiqua" w:hAnsi="Book Antiqua"/>
          <w:b/>
          <w:iCs/>
          <w:szCs w:val="24"/>
          <w:lang w:val="es-ES_tradnl"/>
        </w:rPr>
        <w:t xml:space="preserve">. </w:t>
      </w:r>
      <w:r w:rsidR="00A92F66" w:rsidRPr="00F250C6">
        <w:rPr>
          <w:rFonts w:ascii="Book Antiqua" w:hAnsi="Book Antiqua"/>
          <w:b/>
          <w:iCs/>
          <w:szCs w:val="24"/>
          <w:lang w:val="es-ES_tradnl"/>
        </w:rPr>
        <w:t>Víctor</w:t>
      </w:r>
      <w:r w:rsidRPr="00F250C6">
        <w:rPr>
          <w:rFonts w:ascii="Book Antiqua" w:hAnsi="Book Antiqua"/>
          <w:b/>
          <w:iCs/>
          <w:szCs w:val="24"/>
          <w:lang w:val="es-ES_tradnl"/>
        </w:rPr>
        <w:t xml:space="preserve"> L.</w:t>
      </w:r>
      <w:r w:rsidR="00A92F66" w:rsidRPr="00F250C6">
        <w:rPr>
          <w:rFonts w:ascii="Book Antiqua" w:hAnsi="Book Antiqua"/>
          <w:b/>
          <w:iCs/>
          <w:szCs w:val="24"/>
          <w:lang w:val="es-ES_tradnl"/>
        </w:rPr>
        <w:t xml:space="preserve"> Parés</w:t>
      </w:r>
      <w:r w:rsidRPr="00F250C6">
        <w:rPr>
          <w:rFonts w:ascii="Book Antiqua" w:hAnsi="Book Antiqua"/>
          <w:b/>
          <w:iCs/>
          <w:szCs w:val="24"/>
          <w:lang w:val="es-ES_tradnl"/>
        </w:rPr>
        <w:t>-</w:t>
      </w:r>
      <w:r w:rsidR="00A92F66" w:rsidRPr="00F250C6">
        <w:rPr>
          <w:rFonts w:ascii="Book Antiqua" w:hAnsi="Book Antiqua"/>
          <w:b/>
          <w:iCs/>
          <w:szCs w:val="24"/>
          <w:lang w:val="es-ES_tradnl"/>
        </w:rPr>
        <w:t xml:space="preserve">Otero </w:t>
      </w:r>
      <w:r w:rsidR="00CD7193" w:rsidRPr="00F250C6">
        <w:rPr>
          <w:rFonts w:ascii="Book Antiqua" w:hAnsi="Book Antiqua"/>
          <w:b/>
          <w:iCs/>
          <w:szCs w:val="24"/>
          <w:lang w:val="es-ES_tradnl"/>
        </w:rPr>
        <w:tab/>
      </w:r>
      <w:r w:rsidR="00CE3359" w:rsidRPr="00F250C6">
        <w:rPr>
          <w:rFonts w:ascii="Book Antiqua" w:hAnsi="Book Antiqua"/>
          <w:b/>
          <w:iCs/>
          <w:szCs w:val="24"/>
          <w:lang w:val="es-ES_tradnl"/>
        </w:rPr>
        <w:tab/>
      </w:r>
      <w:r w:rsidR="00CE3359" w:rsidRPr="00F250C6">
        <w:rPr>
          <w:rFonts w:ascii="Book Antiqua" w:hAnsi="Book Antiqua"/>
          <w:b/>
          <w:iCs/>
          <w:szCs w:val="24"/>
          <w:lang w:val="es-ES_tradnl"/>
        </w:rPr>
        <w:tab/>
      </w:r>
      <w:r w:rsidR="00CE3359" w:rsidRPr="00F250C6">
        <w:rPr>
          <w:rFonts w:ascii="Book Antiqua" w:hAnsi="Book Antiqua"/>
          <w:b/>
          <w:iCs/>
          <w:szCs w:val="24"/>
          <w:lang w:val="es-ES_tradnl"/>
        </w:rPr>
        <w:tab/>
      </w:r>
      <w:r w:rsidR="00CE3359" w:rsidRPr="00F250C6">
        <w:rPr>
          <w:rFonts w:ascii="Book Antiqua" w:hAnsi="Book Antiqua"/>
          <w:b/>
          <w:iCs/>
          <w:szCs w:val="24"/>
          <w:lang w:val="es-ES_tradnl"/>
        </w:rPr>
        <w:tab/>
      </w:r>
      <w:r w:rsidR="00CD7193" w:rsidRPr="00F250C6">
        <w:rPr>
          <w:rFonts w:ascii="Book Antiqua" w:hAnsi="Book Antiqua"/>
          <w:b/>
          <w:iCs/>
          <w:szCs w:val="24"/>
          <w:lang w:val="es-ES_tradnl"/>
        </w:rPr>
        <w:tab/>
      </w:r>
    </w:p>
    <w:p w14:paraId="1314A131" w14:textId="51671A85" w:rsidR="001423CC" w:rsidRPr="00B97F47" w:rsidRDefault="006705DD" w:rsidP="00B97F47">
      <w:pPr>
        <w:contextualSpacing/>
        <w:jc w:val="both"/>
        <w:rPr>
          <w:rFonts w:ascii="Book Antiqua" w:hAnsi="Book Antiqua"/>
          <w:szCs w:val="24"/>
          <w:lang w:val="es-ES_tradnl"/>
        </w:rPr>
      </w:pPr>
      <w:r w:rsidRPr="00B97F47">
        <w:rPr>
          <w:rFonts w:ascii="Book Antiqua" w:hAnsi="Book Antiqua"/>
          <w:szCs w:val="24"/>
          <w:lang w:val="es-ES_tradnl"/>
        </w:rPr>
        <w:t>Presidente</w:t>
      </w:r>
      <w:r w:rsidR="00CE3359" w:rsidRPr="00B97F47">
        <w:rPr>
          <w:rFonts w:ascii="Book Antiqua" w:hAnsi="Book Antiqua"/>
          <w:szCs w:val="24"/>
          <w:lang w:val="es-ES_tradnl"/>
        </w:rPr>
        <w:tab/>
      </w:r>
      <w:r w:rsidR="00CE3359" w:rsidRPr="00B97F47">
        <w:rPr>
          <w:rFonts w:ascii="Book Antiqua" w:hAnsi="Book Antiqua"/>
          <w:szCs w:val="24"/>
          <w:lang w:val="es-ES_tradnl"/>
        </w:rPr>
        <w:tab/>
      </w:r>
      <w:r w:rsidR="00CE3359" w:rsidRPr="00B97F47">
        <w:rPr>
          <w:rFonts w:ascii="Book Antiqua" w:hAnsi="Book Antiqua"/>
          <w:szCs w:val="24"/>
          <w:lang w:val="es-ES_tradnl"/>
        </w:rPr>
        <w:tab/>
      </w:r>
      <w:r w:rsidR="00CE3359" w:rsidRPr="00B97F47">
        <w:rPr>
          <w:rFonts w:ascii="Book Antiqua" w:hAnsi="Book Antiqua"/>
          <w:szCs w:val="24"/>
          <w:lang w:val="es-ES_tradnl"/>
        </w:rPr>
        <w:tab/>
      </w:r>
      <w:r w:rsidR="00CE3359" w:rsidRPr="00B97F47">
        <w:rPr>
          <w:rFonts w:ascii="Book Antiqua" w:hAnsi="Book Antiqua"/>
          <w:szCs w:val="24"/>
          <w:lang w:val="es-ES_tradnl"/>
        </w:rPr>
        <w:tab/>
      </w:r>
      <w:r w:rsidR="00CE3359" w:rsidRPr="00B97F47">
        <w:rPr>
          <w:rFonts w:ascii="Book Antiqua" w:hAnsi="Book Antiqua"/>
          <w:szCs w:val="24"/>
          <w:lang w:val="es-ES_tradnl"/>
        </w:rPr>
        <w:tab/>
      </w:r>
    </w:p>
    <w:p w14:paraId="16261E9B" w14:textId="7B714B76" w:rsidR="00665E04" w:rsidRPr="00B97F47" w:rsidRDefault="001423CC" w:rsidP="00B97F47">
      <w:pPr>
        <w:contextualSpacing/>
        <w:jc w:val="both"/>
        <w:rPr>
          <w:rFonts w:ascii="Book Antiqua" w:hAnsi="Book Antiqua"/>
          <w:szCs w:val="24"/>
          <w:lang w:val="es-PR"/>
        </w:rPr>
      </w:pPr>
      <w:r w:rsidRPr="00B97F47">
        <w:rPr>
          <w:rFonts w:ascii="Book Antiqua" w:hAnsi="Book Antiqua"/>
          <w:szCs w:val="24"/>
          <w:lang w:val="es-ES_tradnl"/>
        </w:rPr>
        <w:t>C</w:t>
      </w:r>
      <w:r w:rsidR="00CD7193" w:rsidRPr="00B97F47">
        <w:rPr>
          <w:rFonts w:ascii="Book Antiqua" w:hAnsi="Book Antiqua"/>
          <w:szCs w:val="24"/>
          <w:lang w:val="es-ES_tradnl"/>
        </w:rPr>
        <w:t xml:space="preserve">omisión de </w:t>
      </w:r>
      <w:r w:rsidR="00A92F66" w:rsidRPr="00B97F47">
        <w:rPr>
          <w:rFonts w:ascii="Book Antiqua" w:hAnsi="Book Antiqua"/>
          <w:szCs w:val="24"/>
          <w:lang w:val="es-ES_tradnl"/>
        </w:rPr>
        <w:t>Gobierno</w:t>
      </w:r>
      <w:r w:rsidR="00665E04" w:rsidRPr="00B97F47">
        <w:rPr>
          <w:rFonts w:ascii="Book Antiqua" w:hAnsi="Book Antiqua"/>
          <w:szCs w:val="24"/>
          <w:lang w:val="es-PR"/>
        </w:rPr>
        <w:tab/>
      </w:r>
      <w:r w:rsidR="00CE3359" w:rsidRPr="00B97F47">
        <w:rPr>
          <w:rFonts w:ascii="Book Antiqua" w:hAnsi="Book Antiqua"/>
          <w:szCs w:val="24"/>
          <w:lang w:val="es-PR"/>
        </w:rPr>
        <w:tab/>
      </w:r>
      <w:r w:rsidR="00CE3359" w:rsidRPr="00B97F47">
        <w:rPr>
          <w:rFonts w:ascii="Book Antiqua" w:hAnsi="Book Antiqua"/>
          <w:szCs w:val="24"/>
          <w:lang w:val="es-PR"/>
        </w:rPr>
        <w:tab/>
      </w:r>
      <w:r w:rsidR="00CE3359" w:rsidRPr="00B97F47">
        <w:rPr>
          <w:rFonts w:ascii="Book Antiqua" w:hAnsi="Book Antiqua"/>
          <w:szCs w:val="24"/>
          <w:lang w:val="es-PR"/>
        </w:rPr>
        <w:tab/>
      </w:r>
    </w:p>
    <w:p w14:paraId="4C430AC4" w14:textId="77777777" w:rsidR="00993DE7" w:rsidRPr="00B97F47" w:rsidRDefault="00993DE7" w:rsidP="00B97F47">
      <w:pPr>
        <w:contextualSpacing/>
        <w:jc w:val="both"/>
        <w:rPr>
          <w:rFonts w:ascii="Book Antiqua" w:hAnsi="Book Antiqua"/>
          <w:szCs w:val="24"/>
          <w:lang w:val="es-PR"/>
        </w:rPr>
      </w:pPr>
    </w:p>
    <w:p w14:paraId="12652A45" w14:textId="77777777" w:rsidR="00993DE7" w:rsidRPr="00B97F47" w:rsidRDefault="00993DE7" w:rsidP="00B97F47">
      <w:pPr>
        <w:contextualSpacing/>
        <w:jc w:val="both"/>
        <w:rPr>
          <w:rFonts w:ascii="Book Antiqua" w:hAnsi="Book Antiqua"/>
          <w:szCs w:val="24"/>
          <w:lang w:val="es-PR"/>
        </w:rPr>
      </w:pPr>
    </w:p>
    <w:p w14:paraId="11563864" w14:textId="77777777" w:rsidR="00993DE7" w:rsidRPr="00B97F47" w:rsidRDefault="00993DE7" w:rsidP="00B97F47">
      <w:pPr>
        <w:contextualSpacing/>
        <w:jc w:val="both"/>
        <w:rPr>
          <w:rFonts w:ascii="Book Antiqua" w:hAnsi="Book Antiqua"/>
          <w:szCs w:val="24"/>
          <w:lang w:val="es-PR"/>
        </w:rPr>
      </w:pPr>
    </w:p>
    <w:sectPr w:rsidR="00993DE7" w:rsidRPr="00B97F47" w:rsidSect="006705DD">
      <w:headerReference w:type="even" r:id="rId7"/>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3DB63" w14:textId="77777777" w:rsidR="00A55E30" w:rsidRDefault="00A55E30" w:rsidP="006705DD">
      <w:r>
        <w:separator/>
      </w:r>
    </w:p>
  </w:endnote>
  <w:endnote w:type="continuationSeparator" w:id="0">
    <w:p w14:paraId="0E0E4A4A" w14:textId="77777777" w:rsidR="00A55E30" w:rsidRDefault="00A55E30"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venirNextLTPro">
    <w:altName w:val="Calibri"/>
    <w:charset w:val="00"/>
    <w:family w:val="swiss"/>
    <w:pitch w:val="default"/>
    <w:sig w:usb0="00000000" w:usb1="00000000" w:usb2="00000000" w:usb3="00000000" w:csb0="00000001" w:csb1="00000000"/>
  </w:font>
  <w:font w:name="AvenirNextLTPro-Italic">
    <w:altName w:val="Calibri"/>
    <w:charset w:val="00"/>
    <w:family w:val="swiss"/>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6EC9" w14:textId="77777777" w:rsidR="006705DD" w:rsidRDefault="006705DD" w:rsidP="006705DD">
    <w:pPr>
      <w:pStyle w:val="Footer"/>
      <w:tabs>
        <w:tab w:val="left" w:pos="5508"/>
      </w:tabs>
      <w:jc w:val="center"/>
      <w:rPr>
        <w:rFonts w:ascii="Verdana" w:hAnsi="Verdana"/>
        <w:i/>
        <w:sz w:val="20"/>
        <w:lang w:val="es-ES"/>
      </w:rPr>
    </w:pPr>
  </w:p>
  <w:p w14:paraId="2C673437" w14:textId="25EEC688" w:rsidR="006705DD" w:rsidRPr="006705DD" w:rsidRDefault="006705DD" w:rsidP="00371D03">
    <w:pPr>
      <w:pStyle w:val="Footer"/>
      <w:tabs>
        <w:tab w:val="left" w:pos="5508"/>
      </w:tabs>
      <w:jc w:val="center"/>
      <w:rPr>
        <w:lang w:val="es-ES"/>
      </w:rPr>
    </w:pPr>
    <w:r w:rsidRPr="005777F7">
      <w:rPr>
        <w:rFonts w:ascii="Book Antiqua" w:hAnsi="Book Antiqua"/>
        <w:i/>
        <w:noProof/>
        <w:sz w:val="22"/>
        <w:szCs w:val="22"/>
      </w:rPr>
      <mc:AlternateContent>
        <mc:Choice Requires="wps">
          <w:drawing>
            <wp:anchor distT="0" distB="0" distL="114300" distR="114300" simplePos="0" relativeHeight="251661312" behindDoc="0" locked="0" layoutInCell="1" allowOverlap="1" wp14:anchorId="36056B95" wp14:editId="08FCF106">
              <wp:simplePos x="0" y="0"/>
              <wp:positionH relativeFrom="column">
                <wp:posOffset>0</wp:posOffset>
              </wp:positionH>
              <wp:positionV relativeFrom="paragraph">
                <wp:posOffset>-31750</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CEEA305"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" strokecolor="black [3200]" strokeweight="1.5pt">
              <v:stroke joinstyle="miter"/>
            </v:line>
          </w:pict>
        </mc:Fallback>
      </mc:AlternateContent>
    </w:r>
    <w:r w:rsidRPr="005777F7">
      <w:rPr>
        <w:rFonts w:ascii="Book Antiqua" w:hAnsi="Book Antiqua"/>
        <w:i/>
        <w:sz w:val="22"/>
        <w:szCs w:val="22"/>
        <w:lang w:val="es-ES"/>
      </w:rPr>
      <w:t xml:space="preserve">Comisión de </w:t>
    </w:r>
    <w:r w:rsidR="00A92F66">
      <w:rPr>
        <w:rFonts w:ascii="Book Antiqua" w:hAnsi="Book Antiqua"/>
        <w:i/>
        <w:sz w:val="22"/>
        <w:szCs w:val="22"/>
        <w:lang w:val="es-ES"/>
      </w:rPr>
      <w:t>Gobierno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83D8A" w14:textId="77777777" w:rsidR="00A55E30" w:rsidRDefault="00A55E30" w:rsidP="006705DD">
      <w:r>
        <w:separator/>
      </w:r>
    </w:p>
  </w:footnote>
  <w:footnote w:type="continuationSeparator" w:id="0">
    <w:p w14:paraId="05191637" w14:textId="77777777" w:rsidR="00A55E30" w:rsidRDefault="00A55E30"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100D" w14:textId="77777777" w:rsidR="00371D03" w:rsidRDefault="00371D03">
    <w:pPr>
      <w:pStyle w:val="Header"/>
    </w:pPr>
  </w:p>
  <w:p w14:paraId="194D4BFF" w14:textId="77777777" w:rsidR="0014545E" w:rsidRDefault="0014545E"/>
  <w:p w14:paraId="51B2B03A" w14:textId="77777777" w:rsidR="00533BCA" w:rsidRDefault="00533B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95F01" w14:textId="5A629176" w:rsidR="006705DD" w:rsidRPr="00C25EE3" w:rsidRDefault="006705DD" w:rsidP="006705DD">
    <w:pPr>
      <w:pStyle w:val="Header"/>
      <w:rPr>
        <w:rStyle w:val="PageNumber"/>
        <w:rFonts w:ascii="Book Antiqua" w:hAnsi="Book Antiqua"/>
        <w:i/>
        <w:sz w:val="22"/>
        <w:szCs w:val="22"/>
        <w:lang w:val="es-PR"/>
      </w:rPr>
    </w:pPr>
    <w:r w:rsidRPr="005777F7">
      <w:rPr>
        <w:rStyle w:val="PageNumber"/>
        <w:rFonts w:ascii="Book Antiqua" w:hAnsi="Book Antiqua"/>
        <w:i/>
        <w:sz w:val="22"/>
        <w:szCs w:val="22"/>
        <w:lang w:val="es-PR"/>
      </w:rPr>
      <w:t>Informe</w:t>
    </w:r>
    <w:r w:rsidR="00584F3B">
      <w:rPr>
        <w:rStyle w:val="PageNumber"/>
        <w:rFonts w:ascii="Book Antiqua" w:hAnsi="Book Antiqua"/>
        <w:i/>
        <w:sz w:val="22"/>
        <w:szCs w:val="22"/>
        <w:lang w:val="es-PR"/>
      </w:rPr>
      <w:t xml:space="preserve"> Positivo</w:t>
    </w:r>
    <w:r w:rsidRPr="005777F7">
      <w:rPr>
        <w:rStyle w:val="PageNumber"/>
        <w:rFonts w:ascii="Book Antiqua" w:hAnsi="Book Antiqua"/>
        <w:i/>
        <w:sz w:val="22"/>
        <w:szCs w:val="22"/>
        <w:lang w:val="es-PR"/>
      </w:rPr>
      <w:t xml:space="preserve"> P. de la C. </w:t>
    </w:r>
    <w:r w:rsidR="000825B3">
      <w:rPr>
        <w:rStyle w:val="PageNumber"/>
        <w:rFonts w:ascii="Book Antiqua" w:hAnsi="Book Antiqua"/>
        <w:i/>
        <w:sz w:val="22"/>
        <w:szCs w:val="22"/>
        <w:lang w:val="es-PR"/>
      </w:rPr>
      <w:t>367</w:t>
    </w: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006D47A2">
      <w:rPr>
        <w:rStyle w:val="PageNumber"/>
        <w:rFonts w:ascii="Book Antiqua" w:hAnsi="Book Antiqua"/>
        <w:i/>
        <w:noProof/>
        <w:sz w:val="22"/>
        <w:szCs w:val="22"/>
        <w:lang w:val="es-PR"/>
      </w:rPr>
      <w:t>2</w:t>
    </w:r>
    <w:r w:rsidRPr="005777F7">
      <w:rPr>
        <w:rStyle w:val="PageNumber"/>
        <w:rFonts w:ascii="Book Antiqua" w:hAnsi="Book Antiqua"/>
        <w:i/>
        <w:sz w:val="22"/>
        <w:szCs w:val="22"/>
      </w:rPr>
      <w:fldChar w:fldCharType="end"/>
    </w:r>
  </w:p>
  <w:p w14:paraId="16CE6CBA" w14:textId="122DF763" w:rsidR="006705DD" w:rsidRPr="00C25EE3" w:rsidRDefault="001423CC" w:rsidP="006705DD">
    <w:pPr>
      <w:pStyle w:val="Header"/>
      <w:rPr>
        <w:rStyle w:val="PageNumber"/>
        <w:rFonts w:ascii="Verdana" w:hAnsi="Verdana"/>
        <w:i/>
        <w:sz w:val="20"/>
        <w:lang w:val="es-PR"/>
      </w:rPr>
    </w:pPr>
    <w:r w:rsidRPr="005777F7">
      <w:rPr>
        <w:rFonts w:ascii="Book Antiqua" w:hAnsi="Book Antiqua"/>
        <w:i/>
        <w:noProof/>
        <w:sz w:val="22"/>
        <w:szCs w:val="22"/>
      </w:rPr>
      <mc:AlternateContent>
        <mc:Choice Requires="wps">
          <w:drawing>
            <wp:anchor distT="0" distB="0" distL="114300" distR="114300" simplePos="0" relativeHeight="251659264" behindDoc="0" locked="0" layoutInCell="1" allowOverlap="1" wp14:anchorId="3D62B090" wp14:editId="5C0AE6BA">
              <wp:simplePos x="0" y="0"/>
              <wp:positionH relativeFrom="column">
                <wp:posOffset>-43672</wp:posOffset>
              </wp:positionH>
              <wp:positionV relativeFrom="paragraph">
                <wp:posOffset>43976</wp:posOffset>
              </wp:positionV>
              <wp:extent cx="6057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ln>
                        <a:headEnd/>
                        <a:tailEnd/>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2A9BD2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3.45pt" to="473.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" strokecolor="black [3200]" strokeweight="1.5pt">
              <v:stroke joinstyle="miter"/>
            </v:line>
          </w:pict>
        </mc:Fallback>
      </mc:AlternateContent>
    </w:r>
  </w:p>
  <w:p w14:paraId="072AFD2D" w14:textId="77777777" w:rsidR="00533BCA" w:rsidRPr="005071B1" w:rsidRDefault="00533BCA">
    <w:pP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9CA"/>
    <w:multiLevelType w:val="singleLevel"/>
    <w:tmpl w:val="FECC8EE2"/>
    <w:lvl w:ilvl="0">
      <w:start w:val="2"/>
      <w:numFmt w:val="decimal"/>
      <w:lvlText w:val="%1."/>
      <w:legacy w:legacy="1" w:legacySpace="0" w:legacyIndent="0"/>
      <w:lvlJc w:val="left"/>
      <w:rPr>
        <w:rFonts w:ascii="Times New Roman" w:hAnsi="Times New Roman" w:cs="Times New Roman" w:hint="default"/>
      </w:rPr>
    </w:lvl>
  </w:abstractNum>
  <w:abstractNum w:abstractNumId="1" w15:restartNumberingAfterBreak="0">
    <w:nsid w:val="01F306BC"/>
    <w:multiLevelType w:val="hybridMultilevel"/>
    <w:tmpl w:val="BDF27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11BFA"/>
    <w:multiLevelType w:val="singleLevel"/>
    <w:tmpl w:val="F34A0EC2"/>
    <w:lvl w:ilvl="0">
      <w:start w:val="3"/>
      <w:numFmt w:val="decimal"/>
      <w:lvlText w:val="%1."/>
      <w:legacy w:legacy="1" w:legacySpace="0" w:legacyIndent="0"/>
      <w:lvlJc w:val="left"/>
      <w:rPr>
        <w:rFonts w:ascii="Times New Roman" w:hAnsi="Times New Roman" w:cs="Times New Roman" w:hint="default"/>
      </w:rPr>
    </w:lvl>
  </w:abstractNum>
  <w:abstractNum w:abstractNumId="3" w15:restartNumberingAfterBreak="0">
    <w:nsid w:val="0C444A76"/>
    <w:multiLevelType w:val="hybridMultilevel"/>
    <w:tmpl w:val="A8D208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C102FF"/>
    <w:multiLevelType w:val="hybridMultilevel"/>
    <w:tmpl w:val="3F8C7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01C3B"/>
    <w:multiLevelType w:val="singleLevel"/>
    <w:tmpl w:val="51302F54"/>
    <w:lvl w:ilvl="0">
      <w:start w:val="9"/>
      <w:numFmt w:val="upperLetter"/>
      <w:lvlText w:val="%1."/>
      <w:legacy w:legacy="1" w:legacySpace="0" w:legacyIndent="0"/>
      <w:lvlJc w:val="left"/>
      <w:rPr>
        <w:rFonts w:ascii="Times New Roman" w:hAnsi="Times New Roman" w:cs="Times New Roman" w:hint="default"/>
      </w:rPr>
    </w:lvl>
  </w:abstractNum>
  <w:abstractNum w:abstractNumId="6" w15:restartNumberingAfterBreak="0">
    <w:nsid w:val="18472385"/>
    <w:multiLevelType w:val="hybridMultilevel"/>
    <w:tmpl w:val="9B5A3602"/>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26A0783A"/>
    <w:multiLevelType w:val="hybridMultilevel"/>
    <w:tmpl w:val="559A5C66"/>
    <w:lvl w:ilvl="0" w:tplc="51E0696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F46B4B"/>
    <w:multiLevelType w:val="hybridMultilevel"/>
    <w:tmpl w:val="F07C5E3A"/>
    <w:lvl w:ilvl="0" w:tplc="0409000F">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9" w15:restartNumberingAfterBreak="0">
    <w:nsid w:val="40246644"/>
    <w:multiLevelType w:val="hybridMultilevel"/>
    <w:tmpl w:val="327C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7500E0"/>
    <w:multiLevelType w:val="singleLevel"/>
    <w:tmpl w:val="6CAA199A"/>
    <w:lvl w:ilvl="0">
      <w:start w:val="1"/>
      <w:numFmt w:val="lowerLetter"/>
      <w:lvlText w:val="%1."/>
      <w:legacy w:legacy="1" w:legacySpace="0" w:legacyIndent="0"/>
      <w:lvlJc w:val="left"/>
      <w:rPr>
        <w:rFonts w:ascii="Times New Roman" w:hAnsi="Times New Roman" w:cs="Times New Roman" w:hint="default"/>
      </w:rPr>
    </w:lvl>
  </w:abstractNum>
  <w:abstractNum w:abstractNumId="11" w15:restartNumberingAfterBreak="0">
    <w:nsid w:val="450D4249"/>
    <w:multiLevelType w:val="hybridMultilevel"/>
    <w:tmpl w:val="3B5E11E6"/>
    <w:lvl w:ilvl="0" w:tplc="04090001">
      <w:start w:val="1"/>
      <w:numFmt w:val="bullet"/>
      <w:lvlText w:val=""/>
      <w:lvlJc w:val="left"/>
      <w:pPr>
        <w:ind w:left="1260" w:hanging="360"/>
      </w:pPr>
      <w:rPr>
        <w:rFonts w:ascii="Symbol" w:hAnsi="Symbo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15:restartNumberingAfterBreak="0">
    <w:nsid w:val="48762A92"/>
    <w:multiLevelType w:val="hybridMultilevel"/>
    <w:tmpl w:val="C3562BF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EAC61DF"/>
    <w:multiLevelType w:val="singleLevel"/>
    <w:tmpl w:val="DCA4386E"/>
    <w:lvl w:ilvl="0">
      <w:start w:val="2"/>
      <w:numFmt w:val="lowerLetter"/>
      <w:lvlText w:val="%1."/>
      <w:legacy w:legacy="1" w:legacySpace="0" w:legacyIndent="0"/>
      <w:lvlJc w:val="left"/>
      <w:rPr>
        <w:rFonts w:ascii="Times New Roman" w:hAnsi="Times New Roman" w:cs="Times New Roman" w:hint="default"/>
      </w:rPr>
    </w:lvl>
  </w:abstractNum>
  <w:abstractNum w:abstractNumId="14" w15:restartNumberingAfterBreak="0">
    <w:nsid w:val="58044DF0"/>
    <w:multiLevelType w:val="hybridMultilevel"/>
    <w:tmpl w:val="46EC2176"/>
    <w:lvl w:ilvl="0" w:tplc="500A000F">
      <w:start w:val="1"/>
      <w:numFmt w:val="decimal"/>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1ED72D9"/>
    <w:multiLevelType w:val="hybridMultilevel"/>
    <w:tmpl w:val="DF1AABA6"/>
    <w:lvl w:ilvl="0" w:tplc="422849A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244D37"/>
    <w:multiLevelType w:val="hybridMultilevel"/>
    <w:tmpl w:val="2656267A"/>
    <w:lvl w:ilvl="0" w:tplc="876A71AC">
      <w:start w:val="1"/>
      <w:numFmt w:val="upp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84014978">
    <w:abstractNumId w:val="9"/>
  </w:num>
  <w:num w:numId="2" w16cid:durableId="659582030">
    <w:abstractNumId w:val="4"/>
  </w:num>
  <w:num w:numId="3" w16cid:durableId="1777484326">
    <w:abstractNumId w:val="1"/>
  </w:num>
  <w:num w:numId="4" w16cid:durableId="325131668">
    <w:abstractNumId w:val="10"/>
  </w:num>
  <w:num w:numId="5" w16cid:durableId="1133250481">
    <w:abstractNumId w:val="13"/>
  </w:num>
  <w:num w:numId="6" w16cid:durableId="1459253870">
    <w:abstractNumId w:val="5"/>
  </w:num>
  <w:num w:numId="7" w16cid:durableId="1484350167">
    <w:abstractNumId w:val="0"/>
  </w:num>
  <w:num w:numId="8" w16cid:durableId="649947766">
    <w:abstractNumId w:val="2"/>
  </w:num>
  <w:num w:numId="9" w16cid:durableId="975915466">
    <w:abstractNumId w:val="8"/>
  </w:num>
  <w:num w:numId="10" w16cid:durableId="1634293470">
    <w:abstractNumId w:val="15"/>
  </w:num>
  <w:num w:numId="11" w16cid:durableId="122815047">
    <w:abstractNumId w:val="14"/>
  </w:num>
  <w:num w:numId="12" w16cid:durableId="1687242737">
    <w:abstractNumId w:val="17"/>
  </w:num>
  <w:num w:numId="13" w16cid:durableId="1903443332">
    <w:abstractNumId w:val="16"/>
  </w:num>
  <w:num w:numId="14" w16cid:durableId="409667053">
    <w:abstractNumId w:val="11"/>
  </w:num>
  <w:num w:numId="15" w16cid:durableId="82578471">
    <w:abstractNumId w:val="7"/>
  </w:num>
  <w:num w:numId="16" w16cid:durableId="1553076720">
    <w:abstractNumId w:val="3"/>
  </w:num>
  <w:num w:numId="17" w16cid:durableId="515970296">
    <w:abstractNumId w:val="6"/>
  </w:num>
  <w:num w:numId="18" w16cid:durableId="10936680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7EB5"/>
    <w:rsid w:val="00021378"/>
    <w:rsid w:val="00031DE8"/>
    <w:rsid w:val="000360CF"/>
    <w:rsid w:val="00036797"/>
    <w:rsid w:val="00063DC1"/>
    <w:rsid w:val="0007736F"/>
    <w:rsid w:val="000825B3"/>
    <w:rsid w:val="00087337"/>
    <w:rsid w:val="000967A1"/>
    <w:rsid w:val="000A0AC8"/>
    <w:rsid w:val="000B4C88"/>
    <w:rsid w:val="000B6F81"/>
    <w:rsid w:val="000D5D5D"/>
    <w:rsid w:val="000E4084"/>
    <w:rsid w:val="000F0918"/>
    <w:rsid w:val="000F1590"/>
    <w:rsid w:val="000F232F"/>
    <w:rsid w:val="000F5319"/>
    <w:rsid w:val="0010690F"/>
    <w:rsid w:val="00124567"/>
    <w:rsid w:val="001250D3"/>
    <w:rsid w:val="00131FA2"/>
    <w:rsid w:val="001371B2"/>
    <w:rsid w:val="00141498"/>
    <w:rsid w:val="001423CC"/>
    <w:rsid w:val="0014545E"/>
    <w:rsid w:val="001461EE"/>
    <w:rsid w:val="00164F88"/>
    <w:rsid w:val="00175B87"/>
    <w:rsid w:val="0017614C"/>
    <w:rsid w:val="00193409"/>
    <w:rsid w:val="001B4C02"/>
    <w:rsid w:val="001B5A45"/>
    <w:rsid w:val="001B7855"/>
    <w:rsid w:val="001C417E"/>
    <w:rsid w:val="001C4F87"/>
    <w:rsid w:val="001C79F0"/>
    <w:rsid w:val="001D4B4F"/>
    <w:rsid w:val="001E6818"/>
    <w:rsid w:val="001E749B"/>
    <w:rsid w:val="001F37ED"/>
    <w:rsid w:val="001F450B"/>
    <w:rsid w:val="001F71A6"/>
    <w:rsid w:val="00207107"/>
    <w:rsid w:val="0021021D"/>
    <w:rsid w:val="00223104"/>
    <w:rsid w:val="00226859"/>
    <w:rsid w:val="00245355"/>
    <w:rsid w:val="00255F7F"/>
    <w:rsid w:val="00270C0E"/>
    <w:rsid w:val="00276B51"/>
    <w:rsid w:val="002A0B17"/>
    <w:rsid w:val="002A779D"/>
    <w:rsid w:val="002C0326"/>
    <w:rsid w:val="002C7958"/>
    <w:rsid w:val="002E0160"/>
    <w:rsid w:val="002E1159"/>
    <w:rsid w:val="00307449"/>
    <w:rsid w:val="003157E0"/>
    <w:rsid w:val="00316811"/>
    <w:rsid w:val="00323158"/>
    <w:rsid w:val="003310BC"/>
    <w:rsid w:val="00331452"/>
    <w:rsid w:val="00342994"/>
    <w:rsid w:val="00345524"/>
    <w:rsid w:val="0034558D"/>
    <w:rsid w:val="00346667"/>
    <w:rsid w:val="00346B66"/>
    <w:rsid w:val="00347546"/>
    <w:rsid w:val="003515AC"/>
    <w:rsid w:val="003547C3"/>
    <w:rsid w:val="00357ADD"/>
    <w:rsid w:val="00371D03"/>
    <w:rsid w:val="00376D38"/>
    <w:rsid w:val="0038503A"/>
    <w:rsid w:val="00397CFC"/>
    <w:rsid w:val="003A6530"/>
    <w:rsid w:val="003B1439"/>
    <w:rsid w:val="003C65B7"/>
    <w:rsid w:val="003D1BD0"/>
    <w:rsid w:val="003F0372"/>
    <w:rsid w:val="003F1DD5"/>
    <w:rsid w:val="00401C69"/>
    <w:rsid w:val="00432355"/>
    <w:rsid w:val="00432A15"/>
    <w:rsid w:val="004470A6"/>
    <w:rsid w:val="0045475F"/>
    <w:rsid w:val="00466F9F"/>
    <w:rsid w:val="004879FA"/>
    <w:rsid w:val="00494A79"/>
    <w:rsid w:val="004B74E7"/>
    <w:rsid w:val="004C5242"/>
    <w:rsid w:val="004D2604"/>
    <w:rsid w:val="004E03DD"/>
    <w:rsid w:val="004E5255"/>
    <w:rsid w:val="004E6F13"/>
    <w:rsid w:val="005000D5"/>
    <w:rsid w:val="005030C0"/>
    <w:rsid w:val="005071B1"/>
    <w:rsid w:val="005144D7"/>
    <w:rsid w:val="005250F0"/>
    <w:rsid w:val="0052685C"/>
    <w:rsid w:val="00533BCA"/>
    <w:rsid w:val="005349D2"/>
    <w:rsid w:val="00547FF5"/>
    <w:rsid w:val="005579E3"/>
    <w:rsid w:val="00571A33"/>
    <w:rsid w:val="00572681"/>
    <w:rsid w:val="005743A5"/>
    <w:rsid w:val="005751A0"/>
    <w:rsid w:val="005774FB"/>
    <w:rsid w:val="00580209"/>
    <w:rsid w:val="00584F3B"/>
    <w:rsid w:val="005903F2"/>
    <w:rsid w:val="00595A56"/>
    <w:rsid w:val="00596F0C"/>
    <w:rsid w:val="005A4546"/>
    <w:rsid w:val="005A4EEC"/>
    <w:rsid w:val="005B23E3"/>
    <w:rsid w:val="005B463B"/>
    <w:rsid w:val="005C0817"/>
    <w:rsid w:val="005C5314"/>
    <w:rsid w:val="005D2B7F"/>
    <w:rsid w:val="005D323E"/>
    <w:rsid w:val="005F0061"/>
    <w:rsid w:val="005F75CA"/>
    <w:rsid w:val="00610089"/>
    <w:rsid w:val="00613704"/>
    <w:rsid w:val="006154EE"/>
    <w:rsid w:val="00616886"/>
    <w:rsid w:val="00624B6B"/>
    <w:rsid w:val="0063043E"/>
    <w:rsid w:val="006448DC"/>
    <w:rsid w:val="00644DC7"/>
    <w:rsid w:val="006636C1"/>
    <w:rsid w:val="00663A2A"/>
    <w:rsid w:val="00665E04"/>
    <w:rsid w:val="006705DD"/>
    <w:rsid w:val="0067618C"/>
    <w:rsid w:val="00676BE6"/>
    <w:rsid w:val="0068021C"/>
    <w:rsid w:val="00691B89"/>
    <w:rsid w:val="006943C5"/>
    <w:rsid w:val="006954E1"/>
    <w:rsid w:val="006959C2"/>
    <w:rsid w:val="00696D01"/>
    <w:rsid w:val="006972AA"/>
    <w:rsid w:val="006A0942"/>
    <w:rsid w:val="006A2AAE"/>
    <w:rsid w:val="006A5579"/>
    <w:rsid w:val="006D47A2"/>
    <w:rsid w:val="006E07CD"/>
    <w:rsid w:val="006E19A3"/>
    <w:rsid w:val="006F3AC1"/>
    <w:rsid w:val="006F6E4D"/>
    <w:rsid w:val="007071A4"/>
    <w:rsid w:val="0071676A"/>
    <w:rsid w:val="00716BC4"/>
    <w:rsid w:val="00716FE5"/>
    <w:rsid w:val="00730E0E"/>
    <w:rsid w:val="0074738F"/>
    <w:rsid w:val="00751430"/>
    <w:rsid w:val="00760D4D"/>
    <w:rsid w:val="00760DD8"/>
    <w:rsid w:val="00762782"/>
    <w:rsid w:val="00762C4B"/>
    <w:rsid w:val="00774EED"/>
    <w:rsid w:val="007762C6"/>
    <w:rsid w:val="00776597"/>
    <w:rsid w:val="00782442"/>
    <w:rsid w:val="00796AE9"/>
    <w:rsid w:val="007A096C"/>
    <w:rsid w:val="007A2229"/>
    <w:rsid w:val="007A5E93"/>
    <w:rsid w:val="007B0858"/>
    <w:rsid w:val="007B1F4C"/>
    <w:rsid w:val="007B426C"/>
    <w:rsid w:val="007C0ED2"/>
    <w:rsid w:val="007C1DF3"/>
    <w:rsid w:val="007C4BB4"/>
    <w:rsid w:val="007E222D"/>
    <w:rsid w:val="007E31F6"/>
    <w:rsid w:val="007F3B75"/>
    <w:rsid w:val="007F77ED"/>
    <w:rsid w:val="0080411C"/>
    <w:rsid w:val="00812D9D"/>
    <w:rsid w:val="00824238"/>
    <w:rsid w:val="0082456A"/>
    <w:rsid w:val="00827313"/>
    <w:rsid w:val="00831116"/>
    <w:rsid w:val="00840C1B"/>
    <w:rsid w:val="00842EA6"/>
    <w:rsid w:val="008740CC"/>
    <w:rsid w:val="0087441E"/>
    <w:rsid w:val="00882264"/>
    <w:rsid w:val="00887892"/>
    <w:rsid w:val="008919DB"/>
    <w:rsid w:val="00893C12"/>
    <w:rsid w:val="00894851"/>
    <w:rsid w:val="00897EBB"/>
    <w:rsid w:val="008A11F5"/>
    <w:rsid w:val="008B01E9"/>
    <w:rsid w:val="008B4364"/>
    <w:rsid w:val="008B63F5"/>
    <w:rsid w:val="008C43D9"/>
    <w:rsid w:val="008C4B4A"/>
    <w:rsid w:val="008D0701"/>
    <w:rsid w:val="008E3880"/>
    <w:rsid w:val="008E526A"/>
    <w:rsid w:val="008E5EFE"/>
    <w:rsid w:val="008F5E56"/>
    <w:rsid w:val="008F747E"/>
    <w:rsid w:val="00900A59"/>
    <w:rsid w:val="00917EC5"/>
    <w:rsid w:val="0092008C"/>
    <w:rsid w:val="00920A2C"/>
    <w:rsid w:val="009259A2"/>
    <w:rsid w:val="00931CD6"/>
    <w:rsid w:val="009479AC"/>
    <w:rsid w:val="00950CFC"/>
    <w:rsid w:val="0095304A"/>
    <w:rsid w:val="0095548F"/>
    <w:rsid w:val="00960644"/>
    <w:rsid w:val="00970266"/>
    <w:rsid w:val="009711D1"/>
    <w:rsid w:val="0097195A"/>
    <w:rsid w:val="009735B1"/>
    <w:rsid w:val="00985F09"/>
    <w:rsid w:val="00990099"/>
    <w:rsid w:val="009902CA"/>
    <w:rsid w:val="00991A72"/>
    <w:rsid w:val="00993DE7"/>
    <w:rsid w:val="009A398A"/>
    <w:rsid w:val="009A6C91"/>
    <w:rsid w:val="009A7506"/>
    <w:rsid w:val="009A76E2"/>
    <w:rsid w:val="009A7FB3"/>
    <w:rsid w:val="009B3DCA"/>
    <w:rsid w:val="009B726E"/>
    <w:rsid w:val="009C5C62"/>
    <w:rsid w:val="009D3D54"/>
    <w:rsid w:val="009E097D"/>
    <w:rsid w:val="009E12D1"/>
    <w:rsid w:val="009E37A0"/>
    <w:rsid w:val="009E4062"/>
    <w:rsid w:val="009F495C"/>
    <w:rsid w:val="00A01356"/>
    <w:rsid w:val="00A014D0"/>
    <w:rsid w:val="00A046C1"/>
    <w:rsid w:val="00A117C0"/>
    <w:rsid w:val="00A1405B"/>
    <w:rsid w:val="00A1787A"/>
    <w:rsid w:val="00A351F3"/>
    <w:rsid w:val="00A36FFD"/>
    <w:rsid w:val="00A45F58"/>
    <w:rsid w:val="00A46739"/>
    <w:rsid w:val="00A51153"/>
    <w:rsid w:val="00A51211"/>
    <w:rsid w:val="00A55E30"/>
    <w:rsid w:val="00A66646"/>
    <w:rsid w:val="00A82B4B"/>
    <w:rsid w:val="00A82F46"/>
    <w:rsid w:val="00A85691"/>
    <w:rsid w:val="00A92F66"/>
    <w:rsid w:val="00A94D57"/>
    <w:rsid w:val="00AA1AD4"/>
    <w:rsid w:val="00AB391C"/>
    <w:rsid w:val="00AC2B37"/>
    <w:rsid w:val="00AD579D"/>
    <w:rsid w:val="00AE5164"/>
    <w:rsid w:val="00AF4BF4"/>
    <w:rsid w:val="00B01F2D"/>
    <w:rsid w:val="00B055AF"/>
    <w:rsid w:val="00B17EB4"/>
    <w:rsid w:val="00B24681"/>
    <w:rsid w:val="00B31496"/>
    <w:rsid w:val="00B3537C"/>
    <w:rsid w:val="00B41167"/>
    <w:rsid w:val="00B52D58"/>
    <w:rsid w:val="00B57E8E"/>
    <w:rsid w:val="00B652CB"/>
    <w:rsid w:val="00B656A1"/>
    <w:rsid w:val="00B674DD"/>
    <w:rsid w:val="00B74289"/>
    <w:rsid w:val="00B75AEC"/>
    <w:rsid w:val="00B80527"/>
    <w:rsid w:val="00B908A1"/>
    <w:rsid w:val="00B95C6C"/>
    <w:rsid w:val="00B97F47"/>
    <w:rsid w:val="00BA3F40"/>
    <w:rsid w:val="00BC3E40"/>
    <w:rsid w:val="00BC5996"/>
    <w:rsid w:val="00BE4A7E"/>
    <w:rsid w:val="00BE7CDB"/>
    <w:rsid w:val="00BF05AA"/>
    <w:rsid w:val="00BF200E"/>
    <w:rsid w:val="00BF6B62"/>
    <w:rsid w:val="00BF79D8"/>
    <w:rsid w:val="00C0349C"/>
    <w:rsid w:val="00C166D8"/>
    <w:rsid w:val="00C232B9"/>
    <w:rsid w:val="00C23EEA"/>
    <w:rsid w:val="00C25EE3"/>
    <w:rsid w:val="00C376F3"/>
    <w:rsid w:val="00C63CAC"/>
    <w:rsid w:val="00C7451E"/>
    <w:rsid w:val="00C86692"/>
    <w:rsid w:val="00C964F2"/>
    <w:rsid w:val="00CA3C40"/>
    <w:rsid w:val="00CA5186"/>
    <w:rsid w:val="00CB15EF"/>
    <w:rsid w:val="00CB72FA"/>
    <w:rsid w:val="00CC2EF2"/>
    <w:rsid w:val="00CC44E8"/>
    <w:rsid w:val="00CC6E0B"/>
    <w:rsid w:val="00CD1CA7"/>
    <w:rsid w:val="00CD1CCB"/>
    <w:rsid w:val="00CD469F"/>
    <w:rsid w:val="00CD63BC"/>
    <w:rsid w:val="00CD7193"/>
    <w:rsid w:val="00CE3359"/>
    <w:rsid w:val="00CE50B0"/>
    <w:rsid w:val="00CF42AE"/>
    <w:rsid w:val="00CF45C3"/>
    <w:rsid w:val="00D07454"/>
    <w:rsid w:val="00D10164"/>
    <w:rsid w:val="00D50714"/>
    <w:rsid w:val="00D51E92"/>
    <w:rsid w:val="00D6218B"/>
    <w:rsid w:val="00D7541D"/>
    <w:rsid w:val="00D83609"/>
    <w:rsid w:val="00D863CD"/>
    <w:rsid w:val="00D94B25"/>
    <w:rsid w:val="00D97081"/>
    <w:rsid w:val="00DA5CF8"/>
    <w:rsid w:val="00DB68E1"/>
    <w:rsid w:val="00DC4556"/>
    <w:rsid w:val="00DF6132"/>
    <w:rsid w:val="00E24476"/>
    <w:rsid w:val="00E47F56"/>
    <w:rsid w:val="00E52DCB"/>
    <w:rsid w:val="00E55754"/>
    <w:rsid w:val="00E57BFF"/>
    <w:rsid w:val="00EA4F11"/>
    <w:rsid w:val="00EC66DB"/>
    <w:rsid w:val="00ED4DCE"/>
    <w:rsid w:val="00ED5078"/>
    <w:rsid w:val="00EE1B84"/>
    <w:rsid w:val="00EE229B"/>
    <w:rsid w:val="00EE318F"/>
    <w:rsid w:val="00EF62EA"/>
    <w:rsid w:val="00F24CBC"/>
    <w:rsid w:val="00F250C6"/>
    <w:rsid w:val="00F32838"/>
    <w:rsid w:val="00F35735"/>
    <w:rsid w:val="00F37FB2"/>
    <w:rsid w:val="00F46262"/>
    <w:rsid w:val="00F753EE"/>
    <w:rsid w:val="00F92D42"/>
    <w:rsid w:val="00F936D2"/>
    <w:rsid w:val="00F952A9"/>
    <w:rsid w:val="00FB0F52"/>
    <w:rsid w:val="00FB73F1"/>
    <w:rsid w:val="00FC4BC2"/>
    <w:rsid w:val="00FC7A0C"/>
    <w:rsid w:val="00FD08BA"/>
    <w:rsid w:val="00FD0C20"/>
    <w:rsid w:val="00FD63D7"/>
    <w:rsid w:val="00FD6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B79A7F"/>
  <w15:docId w15:val="{F8C8640C-6F38-4770-AF77-CA425C328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paragraph" w:styleId="EnvelopeReturn">
    <w:name w:val="envelope return"/>
    <w:basedOn w:val="Normal"/>
    <w:rsid w:val="007071A4"/>
    <w:rPr>
      <w:rFonts w:ascii="Arial" w:eastAsia="Times New Roman" w:hAnsi="Arial" w:cs="Arial"/>
      <w:sz w:val="20"/>
      <w:lang w:val="es-PR"/>
    </w:rPr>
  </w:style>
  <w:style w:type="paragraph" w:styleId="FootnoteText">
    <w:name w:val="footnote text"/>
    <w:basedOn w:val="Normal"/>
    <w:link w:val="FootnoteTextChar"/>
    <w:uiPriority w:val="99"/>
    <w:semiHidden/>
    <w:rsid w:val="007071A4"/>
    <w:rPr>
      <w:rFonts w:eastAsia="Times New Roman"/>
      <w:sz w:val="20"/>
      <w:lang w:val="es-PR"/>
    </w:rPr>
  </w:style>
  <w:style w:type="character" w:customStyle="1" w:styleId="FootnoteTextChar">
    <w:name w:val="Footnote Text Char"/>
    <w:basedOn w:val="DefaultParagraphFont"/>
    <w:link w:val="FootnoteText"/>
    <w:uiPriority w:val="99"/>
    <w:semiHidden/>
    <w:rsid w:val="007071A4"/>
    <w:rPr>
      <w:rFonts w:ascii="Times New Roman" w:eastAsia="Times New Roman" w:hAnsi="Times New Roman" w:cs="Times New Roman"/>
      <w:sz w:val="20"/>
      <w:szCs w:val="20"/>
      <w:lang w:val="es-PR"/>
    </w:rPr>
  </w:style>
  <w:style w:type="character" w:styleId="FootnoteReference">
    <w:name w:val="footnote reference"/>
    <w:aliases w:val="FC,FN Ref,St,Style 10,Style 12,Style 13,Style 14,Style 16,Style 17,Style 20,Style 21,Style 22,Style 25,Style 27,Style 29,Style 30,Style 32,Style 33,Style 34,Style 38,Style 41,Style 42,Style 49,Style 52,Style 53,Style 9,callout,fr,o"/>
    <w:uiPriority w:val="99"/>
    <w:semiHidden/>
    <w:qFormat/>
    <w:rsid w:val="007071A4"/>
    <w:rPr>
      <w:vertAlign w:val="superscript"/>
    </w:rPr>
  </w:style>
  <w:style w:type="paragraph" w:styleId="ListParagraph">
    <w:name w:val="List Paragraph"/>
    <w:basedOn w:val="Normal"/>
    <w:uiPriority w:val="34"/>
    <w:qFormat/>
    <w:rsid w:val="00CB15EF"/>
    <w:pPr>
      <w:ind w:left="720"/>
      <w:contextualSpacing/>
    </w:pPr>
  </w:style>
  <w:style w:type="character" w:customStyle="1" w:styleId="apple-converted-space">
    <w:name w:val="apple-converted-space"/>
    <w:basedOn w:val="DefaultParagraphFont"/>
    <w:rsid w:val="00960644"/>
  </w:style>
  <w:style w:type="paragraph" w:styleId="BalloonText">
    <w:name w:val="Balloon Text"/>
    <w:basedOn w:val="Normal"/>
    <w:link w:val="BalloonTextChar"/>
    <w:uiPriority w:val="99"/>
    <w:semiHidden/>
    <w:unhideWhenUsed/>
    <w:rsid w:val="00B314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496"/>
    <w:rPr>
      <w:rFonts w:ascii="Segoe UI" w:eastAsia="Batang" w:hAnsi="Segoe UI" w:cs="Segoe UI"/>
      <w:sz w:val="18"/>
      <w:szCs w:val="18"/>
    </w:rPr>
  </w:style>
  <w:style w:type="character" w:styleId="Hyperlink">
    <w:name w:val="Hyperlink"/>
    <w:basedOn w:val="DefaultParagraphFont"/>
    <w:uiPriority w:val="99"/>
    <w:unhideWhenUsed/>
    <w:rsid w:val="00245355"/>
    <w:rPr>
      <w:color w:val="0563C1" w:themeColor="hyperlink"/>
      <w:u w:val="single"/>
    </w:rPr>
  </w:style>
  <w:style w:type="character" w:styleId="LineNumber">
    <w:name w:val="line number"/>
    <w:basedOn w:val="DefaultParagraphFont"/>
    <w:uiPriority w:val="99"/>
    <w:semiHidden/>
    <w:unhideWhenUsed/>
    <w:rsid w:val="00D50714"/>
  </w:style>
  <w:style w:type="character" w:customStyle="1" w:styleId="name">
    <w:name w:val="name"/>
    <w:basedOn w:val="DefaultParagraphFont"/>
    <w:rsid w:val="00CD7193"/>
  </w:style>
  <w:style w:type="paragraph" w:styleId="BodyText">
    <w:name w:val="Body Text"/>
    <w:basedOn w:val="Normal"/>
    <w:link w:val="BodyTextChar"/>
    <w:uiPriority w:val="1"/>
    <w:qFormat/>
    <w:rsid w:val="00A46739"/>
    <w:pPr>
      <w:widowControl w:val="0"/>
      <w:autoSpaceDE w:val="0"/>
      <w:autoSpaceDN w:val="0"/>
    </w:pPr>
    <w:rPr>
      <w:rFonts w:eastAsia="Times New Roman"/>
      <w:szCs w:val="24"/>
      <w:lang w:val="es-ES"/>
    </w:rPr>
  </w:style>
  <w:style w:type="character" w:customStyle="1" w:styleId="BodyTextChar">
    <w:name w:val="Body Text Char"/>
    <w:basedOn w:val="DefaultParagraphFont"/>
    <w:link w:val="BodyText"/>
    <w:uiPriority w:val="1"/>
    <w:rsid w:val="00A46739"/>
    <w:rPr>
      <w:rFonts w:ascii="Times New Roman" w:eastAsia="Times New Roman" w:hAnsi="Times New Roman" w:cs="Times New Roman"/>
      <w:sz w:val="24"/>
      <w:szCs w:val="24"/>
      <w:lang w:val="es-ES"/>
    </w:rPr>
  </w:style>
  <w:style w:type="character" w:styleId="PlaceholderText">
    <w:name w:val="Placeholder Text"/>
    <w:basedOn w:val="DefaultParagraphFont"/>
    <w:uiPriority w:val="99"/>
    <w:semiHidden/>
    <w:rsid w:val="00CC2EF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08948">
      <w:bodyDiv w:val="1"/>
      <w:marLeft w:val="0"/>
      <w:marRight w:val="0"/>
      <w:marTop w:val="0"/>
      <w:marBottom w:val="0"/>
      <w:divBdr>
        <w:top w:val="none" w:sz="0" w:space="0" w:color="auto"/>
        <w:left w:val="none" w:sz="0" w:space="0" w:color="auto"/>
        <w:bottom w:val="none" w:sz="0" w:space="0" w:color="auto"/>
        <w:right w:val="none" w:sz="0" w:space="0" w:color="auto"/>
      </w:divBdr>
    </w:div>
    <w:div w:id="575897239">
      <w:bodyDiv w:val="1"/>
      <w:marLeft w:val="0"/>
      <w:marRight w:val="0"/>
      <w:marTop w:val="0"/>
      <w:marBottom w:val="0"/>
      <w:divBdr>
        <w:top w:val="none" w:sz="0" w:space="0" w:color="auto"/>
        <w:left w:val="none" w:sz="0" w:space="0" w:color="auto"/>
        <w:bottom w:val="none" w:sz="0" w:space="0" w:color="auto"/>
        <w:right w:val="none" w:sz="0" w:space="0" w:color="auto"/>
      </w:divBdr>
    </w:div>
    <w:div w:id="698550280">
      <w:bodyDiv w:val="1"/>
      <w:marLeft w:val="0"/>
      <w:marRight w:val="0"/>
      <w:marTop w:val="0"/>
      <w:marBottom w:val="0"/>
      <w:divBdr>
        <w:top w:val="none" w:sz="0" w:space="0" w:color="auto"/>
        <w:left w:val="none" w:sz="0" w:space="0" w:color="auto"/>
        <w:bottom w:val="none" w:sz="0" w:space="0" w:color="auto"/>
        <w:right w:val="none" w:sz="0" w:space="0" w:color="auto"/>
      </w:divBdr>
    </w:div>
    <w:div w:id="801924345">
      <w:bodyDiv w:val="1"/>
      <w:marLeft w:val="0"/>
      <w:marRight w:val="0"/>
      <w:marTop w:val="0"/>
      <w:marBottom w:val="0"/>
      <w:divBdr>
        <w:top w:val="none" w:sz="0" w:space="0" w:color="auto"/>
        <w:left w:val="none" w:sz="0" w:space="0" w:color="auto"/>
        <w:bottom w:val="none" w:sz="0" w:space="0" w:color="auto"/>
        <w:right w:val="none" w:sz="0" w:space="0" w:color="auto"/>
      </w:divBdr>
    </w:div>
    <w:div w:id="199225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2862</Words>
  <Characters>15562</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2025-05-20T17:44:00Z</cp:lastPrinted>
  <dcterms:created xsi:type="dcterms:W3CDTF">2025-05-27T19:51:00Z</dcterms:created>
  <dcterms:modified xsi:type="dcterms:W3CDTF">2025-05-27T19:51:00Z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0c262b62-245b-49cd-9bfd-474dca88ce9c</vt:lpwstr>
  </property>
</Properties>
</file>