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39366" w14:textId="77777777" w:rsidR="00EC416B" w:rsidRPr="00EC416B" w:rsidRDefault="00EC416B" w:rsidP="00EC416B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EC416B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EC416B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EC416B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EC416B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7C5AB9D8" w14:textId="77777777" w:rsidR="00EC416B" w:rsidRPr="00EC416B" w:rsidRDefault="00EC416B" w:rsidP="00EC416B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EC416B">
        <w:rPr>
          <w:rFonts w:ascii="Book Antiqua" w:hAnsi="Book Antiqua"/>
          <w:b/>
          <w:bCs/>
          <w:szCs w:val="24"/>
          <w:lang w:val="es-PR"/>
        </w:rPr>
        <w:t>(19 DE MAYO DE 2025)</w:t>
      </w:r>
    </w:p>
    <w:p w14:paraId="3F98952C" w14:textId="77777777" w:rsidR="00EC416B" w:rsidRPr="00EC416B" w:rsidRDefault="00EC416B" w:rsidP="00EC416B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EC416B">
        <w:rPr>
          <w:rFonts w:ascii="Book Antiqua" w:hAnsi="Book Antiqua"/>
          <w:b/>
          <w:bCs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B9F7CA5" wp14:editId="107DA09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538273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D78087A" w14:textId="4D92723A" w:rsidR="00304ACE" w:rsidRPr="00BC63DB" w:rsidRDefault="003E0277" w:rsidP="006A6C70">
      <w:pPr>
        <w:jc w:val="center"/>
        <w:rPr>
          <w:rFonts w:ascii="Book Antiqua" w:hAnsi="Book Antiqua"/>
          <w:bCs/>
          <w:sz w:val="28"/>
          <w:szCs w:val="28"/>
          <w:lang w:val="es-PR"/>
        </w:rPr>
      </w:pPr>
      <w:r w:rsidRPr="00BC63DB">
        <w:rPr>
          <w:rFonts w:ascii="Book Antiqua" w:hAnsi="Book Antiqua"/>
          <w:bCs/>
          <w:sz w:val="28"/>
          <w:szCs w:val="28"/>
          <w:lang w:val="es-PR"/>
        </w:rPr>
        <w:t>GOBIERNO DE PUERTO RICO</w:t>
      </w:r>
    </w:p>
    <w:p w14:paraId="10EA09CA" w14:textId="77777777" w:rsidR="00304ACE" w:rsidRDefault="00304ACE" w:rsidP="006A6C70">
      <w:pPr>
        <w:jc w:val="center"/>
        <w:rPr>
          <w:rFonts w:ascii="Book Antiqua" w:hAnsi="Book Antiqua"/>
          <w:lang w:val="es-PR"/>
        </w:rPr>
      </w:pPr>
    </w:p>
    <w:p w14:paraId="7D863936" w14:textId="77777777" w:rsidR="00304ACE" w:rsidRDefault="003E0277" w:rsidP="006A6C70">
      <w:pPr>
        <w:pStyle w:val="Title2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20 </w:t>
      </w:r>
      <w:r>
        <w:rPr>
          <w:rFonts w:ascii="Book Antiqua" w:hAnsi="Book Antiqua"/>
          <w:vertAlign w:val="superscript"/>
          <w:lang w:val="es-PR"/>
        </w:rPr>
        <w:t>ma.</w:t>
      </w:r>
      <w:r>
        <w:rPr>
          <w:rFonts w:ascii="Book Antiqua" w:hAnsi="Book Antiqua"/>
          <w:lang w:val="es-PR"/>
        </w:rPr>
        <w:tab/>
        <w:t>Asamblea</w:t>
      </w:r>
      <w:r>
        <w:rPr>
          <w:rFonts w:ascii="Book Antiqua" w:hAnsi="Book Antiqua"/>
          <w:lang w:val="es-PR"/>
        </w:rPr>
        <w:tab/>
        <w:t>1</w:t>
      </w:r>
      <w:r>
        <w:rPr>
          <w:rFonts w:ascii="Book Antiqua" w:hAnsi="Book Antiqua"/>
          <w:vertAlign w:val="superscript"/>
          <w:lang w:val="es-PR"/>
        </w:rPr>
        <w:t>ra.</w:t>
      </w:r>
      <w:r>
        <w:rPr>
          <w:rFonts w:ascii="Book Antiqua" w:hAnsi="Book Antiqua"/>
          <w:vertAlign w:val="superscript"/>
          <w:lang w:val="es-PR"/>
        </w:rPr>
        <w:tab/>
      </w:r>
      <w:r>
        <w:rPr>
          <w:rFonts w:ascii="Book Antiqua" w:hAnsi="Book Antiqua"/>
          <w:lang w:val="es-PR"/>
        </w:rPr>
        <w:t>Sesión</w:t>
      </w:r>
    </w:p>
    <w:p w14:paraId="214DBA9D" w14:textId="77777777" w:rsidR="00304ACE" w:rsidRDefault="003E0277" w:rsidP="006A6C70">
      <w:pPr>
        <w:pStyle w:val="Title2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  <w:t>Legislativa</w:t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  <w:t>Ordinaria</w:t>
      </w:r>
    </w:p>
    <w:p w14:paraId="3DFCE563" w14:textId="77777777" w:rsidR="00304ACE" w:rsidRDefault="00304ACE" w:rsidP="006A6C70">
      <w:pPr>
        <w:rPr>
          <w:rFonts w:ascii="Book Antiqua" w:hAnsi="Book Antiqua"/>
          <w:lang w:val="es-PR"/>
        </w:rPr>
      </w:pPr>
    </w:p>
    <w:p w14:paraId="29F8E454" w14:textId="77777777" w:rsidR="00304ACE" w:rsidRDefault="003E0277" w:rsidP="006A6C70">
      <w:pPr>
        <w:jc w:val="center"/>
        <w:rPr>
          <w:rFonts w:ascii="Book Antiqua" w:hAnsi="Book Antiqua"/>
          <w:b/>
          <w:sz w:val="36"/>
          <w:lang w:val="es-ES"/>
        </w:rPr>
      </w:pPr>
      <w:r w:rsidRPr="00DF4C50">
        <w:rPr>
          <w:rFonts w:ascii="Book Antiqua" w:hAnsi="Book Antiqua"/>
          <w:b/>
          <w:sz w:val="36"/>
          <w:lang w:val="es-ES"/>
        </w:rPr>
        <w:t>CÁMARA DE REPRESENTANTES</w:t>
      </w:r>
    </w:p>
    <w:p w14:paraId="53F635CE" w14:textId="77777777" w:rsidR="00BC63DB" w:rsidRPr="00BC63DB" w:rsidRDefault="00BC63DB" w:rsidP="006A6C70">
      <w:pPr>
        <w:jc w:val="center"/>
        <w:rPr>
          <w:rFonts w:ascii="Book Antiqua" w:hAnsi="Book Antiqua"/>
          <w:b/>
          <w:szCs w:val="24"/>
          <w:lang w:val="es-ES"/>
        </w:rPr>
      </w:pPr>
    </w:p>
    <w:p w14:paraId="4C5C2A6E" w14:textId="49003615" w:rsidR="00304ACE" w:rsidRDefault="003E0277" w:rsidP="006A6C70">
      <w:pPr>
        <w:jc w:val="center"/>
        <w:rPr>
          <w:rFonts w:ascii="Book Antiqua" w:hAnsi="Book Antiqua"/>
          <w:b/>
          <w:sz w:val="52"/>
          <w:lang w:val="es-PR"/>
        </w:rPr>
      </w:pPr>
      <w:r>
        <w:rPr>
          <w:rFonts w:ascii="Book Antiqua" w:hAnsi="Book Antiqua"/>
          <w:b/>
          <w:sz w:val="52"/>
          <w:lang w:val="es-PR"/>
        </w:rPr>
        <w:t xml:space="preserve">P. </w:t>
      </w:r>
      <w:r w:rsidRPr="00DF4C50">
        <w:rPr>
          <w:rFonts w:ascii="Book Antiqua" w:hAnsi="Book Antiqua"/>
          <w:b/>
          <w:sz w:val="52"/>
          <w:lang w:val="es-ES"/>
        </w:rPr>
        <w:t>d</w:t>
      </w:r>
      <w:r>
        <w:rPr>
          <w:rFonts w:ascii="Book Antiqua" w:hAnsi="Book Antiqua"/>
          <w:b/>
          <w:sz w:val="52"/>
          <w:lang w:val="es-PR"/>
        </w:rPr>
        <w:t>e</w:t>
      </w:r>
      <w:r w:rsidRPr="00DF4C50">
        <w:rPr>
          <w:rFonts w:ascii="Book Antiqua" w:hAnsi="Book Antiqua"/>
          <w:b/>
          <w:sz w:val="52"/>
          <w:lang w:val="es-ES"/>
        </w:rPr>
        <w:t xml:space="preserve"> </w:t>
      </w:r>
      <w:r>
        <w:rPr>
          <w:rFonts w:ascii="Book Antiqua" w:hAnsi="Book Antiqua"/>
          <w:b/>
          <w:sz w:val="52"/>
          <w:lang w:val="es-PR"/>
        </w:rPr>
        <w:t>l</w:t>
      </w:r>
      <w:r w:rsidRPr="00DF4C50">
        <w:rPr>
          <w:rFonts w:ascii="Book Antiqua" w:hAnsi="Book Antiqua"/>
          <w:b/>
          <w:sz w:val="52"/>
          <w:lang w:val="es-ES"/>
        </w:rPr>
        <w:t>a</w:t>
      </w:r>
      <w:r>
        <w:rPr>
          <w:rFonts w:ascii="Book Antiqua" w:hAnsi="Book Antiqua"/>
          <w:b/>
          <w:sz w:val="52"/>
          <w:lang w:val="es-PR"/>
        </w:rPr>
        <w:t xml:space="preserve"> </w:t>
      </w:r>
      <w:r w:rsidRPr="00DF4C50">
        <w:rPr>
          <w:rFonts w:ascii="Book Antiqua" w:hAnsi="Book Antiqua"/>
          <w:b/>
          <w:sz w:val="52"/>
          <w:lang w:val="es-ES"/>
        </w:rPr>
        <w:t>C</w:t>
      </w:r>
      <w:r>
        <w:rPr>
          <w:rFonts w:ascii="Book Antiqua" w:hAnsi="Book Antiqua"/>
          <w:b/>
          <w:sz w:val="52"/>
          <w:lang w:val="es-PR"/>
        </w:rPr>
        <w:t xml:space="preserve">. </w:t>
      </w:r>
      <w:r w:rsidR="00FD2CA8">
        <w:rPr>
          <w:rFonts w:ascii="Book Antiqua" w:hAnsi="Book Antiqua"/>
          <w:b/>
          <w:sz w:val="52"/>
          <w:lang w:val="es-PR"/>
        </w:rPr>
        <w:t>369</w:t>
      </w:r>
    </w:p>
    <w:p w14:paraId="6FC9B738" w14:textId="77777777" w:rsidR="00BC63DB" w:rsidRPr="00BC63DB" w:rsidRDefault="00BC63DB" w:rsidP="006A6C70">
      <w:pPr>
        <w:jc w:val="center"/>
        <w:rPr>
          <w:rFonts w:ascii="Book Antiqua" w:hAnsi="Book Antiqua"/>
          <w:b/>
          <w:szCs w:val="24"/>
          <w:lang w:val="es-PR"/>
        </w:rPr>
      </w:pPr>
    </w:p>
    <w:p w14:paraId="06D4957B" w14:textId="03BA4F4A" w:rsidR="00304ACE" w:rsidRDefault="00FD2CA8" w:rsidP="006A6C70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27</w:t>
      </w:r>
      <w:r w:rsidR="009C1BEE">
        <w:rPr>
          <w:rFonts w:ascii="Book Antiqua" w:hAnsi="Book Antiqua"/>
          <w:lang w:val="es-PR"/>
        </w:rPr>
        <w:t xml:space="preserve"> </w:t>
      </w:r>
      <w:r w:rsidR="00BC63DB">
        <w:rPr>
          <w:rFonts w:ascii="Book Antiqua" w:hAnsi="Book Antiqua"/>
          <w:lang w:val="es-PR"/>
        </w:rPr>
        <w:t xml:space="preserve">DE </w:t>
      </w:r>
      <w:r w:rsidR="00654230">
        <w:rPr>
          <w:rFonts w:ascii="Book Antiqua" w:hAnsi="Book Antiqua"/>
          <w:lang w:val="es-PR"/>
        </w:rPr>
        <w:t>FEBRERO</w:t>
      </w:r>
      <w:r w:rsidR="00BC63DB">
        <w:rPr>
          <w:rFonts w:ascii="Book Antiqua" w:hAnsi="Book Antiqua"/>
          <w:lang w:val="es-PR"/>
        </w:rPr>
        <w:t xml:space="preserve"> DE 2025</w:t>
      </w:r>
    </w:p>
    <w:p w14:paraId="2B24A417" w14:textId="77777777" w:rsidR="00BC63DB" w:rsidRDefault="00BC63DB" w:rsidP="006A6C70">
      <w:pPr>
        <w:jc w:val="center"/>
        <w:rPr>
          <w:rFonts w:ascii="Book Antiqua" w:hAnsi="Book Antiqua"/>
          <w:lang w:val="es-PR"/>
        </w:rPr>
      </w:pPr>
    </w:p>
    <w:p w14:paraId="33369623" w14:textId="77AB031E" w:rsidR="00BC63DB" w:rsidRPr="00BC63DB" w:rsidRDefault="00BC63DB" w:rsidP="006A6C70">
      <w:pPr>
        <w:ind w:left="810" w:hanging="810"/>
        <w:jc w:val="both"/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</w:pPr>
      <w:r>
        <w:rPr>
          <w:rFonts w:ascii="Book Antiqua" w:hAnsi="Book Antiqua"/>
          <w:szCs w:val="24"/>
          <w:lang w:val="es-ES"/>
        </w:rPr>
        <w:t>Presentado p</w:t>
      </w:r>
      <w:r w:rsidRPr="00BC63DB">
        <w:rPr>
          <w:rFonts w:ascii="Book Antiqua" w:hAnsi="Book Antiqua"/>
          <w:szCs w:val="24"/>
          <w:lang w:val="es-ES"/>
        </w:rPr>
        <w:t xml:space="preserve">or el representante </w:t>
      </w:r>
      <w:r w:rsidRPr="00BC63DB">
        <w:rPr>
          <w:rFonts w:ascii="Book Antiqua" w:hAnsi="Book Antiqua"/>
          <w:i/>
          <w:iCs/>
          <w:szCs w:val="24"/>
          <w:lang w:val="es-PR"/>
        </w:rPr>
        <w:t>Méndez Núñez</w:t>
      </w:r>
      <w:r>
        <w:rPr>
          <w:rFonts w:ascii="Book Antiqua" w:hAnsi="Book Antiqua"/>
          <w:i/>
          <w:iCs/>
          <w:szCs w:val="24"/>
          <w:lang w:val="es-PR"/>
        </w:rPr>
        <w:t>;</w:t>
      </w:r>
      <w:r w:rsidRPr="00BC63DB">
        <w:rPr>
          <w:rFonts w:ascii="Book Antiqua" w:hAnsi="Book Antiqua"/>
          <w:i/>
          <w:iCs/>
          <w:szCs w:val="24"/>
          <w:lang w:val="es-PR"/>
        </w:rPr>
        <w:t xml:space="preserve">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Lebrón Rodríguez;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Ramírez, Torres Zamora, Román López, Aponte Hernández, Carlo Acosta, Charbonier Chinea, Colón Rodríguez;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del Valle Correa;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Estévez Vélez,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Franqui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Atiles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González Aguayo, González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González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Hernández Concepción, Jiménez Torres;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Martínez Vázquez, Medina Calderón;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Morey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Noble, Muriel Sánchez, Navarro Suárez, Nieves Rosario, Ocasio Ramos, Pacheco Burgos, Parés Otero;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Dávila;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Cordero, Pérez Ortiz;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Ramírez, Ramos Rivera;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Robles Rivera, Rodríguez Aguiló, Rodríguez Torres, Roque Gracia, Sanabria Colón</w:t>
      </w:r>
      <w:r w:rsidRPr="006A6C70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 xml:space="preserve"> y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Santiago Guzmán</w:t>
      </w:r>
    </w:p>
    <w:p w14:paraId="528A0F51" w14:textId="77777777" w:rsidR="00BC63DB" w:rsidRPr="00BC63DB" w:rsidRDefault="00BC63DB" w:rsidP="006A6C70">
      <w:pPr>
        <w:ind w:left="720" w:hanging="630"/>
        <w:jc w:val="both"/>
        <w:rPr>
          <w:rFonts w:ascii="Book Antiqua" w:hAnsi="Book Antiqua"/>
          <w:i/>
          <w:iCs/>
          <w:lang w:val="es-ES"/>
        </w:rPr>
      </w:pPr>
    </w:p>
    <w:p w14:paraId="62A5A451" w14:textId="43819090" w:rsidR="00304ACE" w:rsidRPr="00BC63DB" w:rsidRDefault="003E0277" w:rsidP="006A6C70">
      <w:pPr>
        <w:jc w:val="center"/>
        <w:rPr>
          <w:rFonts w:ascii="Book Antiqua" w:hAnsi="Book Antiqua"/>
          <w:iCs/>
          <w:szCs w:val="24"/>
          <w:lang w:val="es-PR"/>
        </w:rPr>
      </w:pPr>
      <w:r w:rsidRPr="00BC63DB">
        <w:rPr>
          <w:rFonts w:ascii="Book Antiqua" w:hAnsi="Book Antiqua"/>
          <w:iCs/>
          <w:lang w:val="es-PR"/>
        </w:rPr>
        <w:t xml:space="preserve">Referido a </w:t>
      </w:r>
      <w:r w:rsidR="00FD5108">
        <w:rPr>
          <w:rFonts w:ascii="Book Antiqua" w:hAnsi="Book Antiqua"/>
          <w:iCs/>
          <w:lang w:val="es-PR"/>
        </w:rPr>
        <w:t>la Comisión de Educación</w:t>
      </w:r>
    </w:p>
    <w:p w14:paraId="079DA3A0" w14:textId="77777777" w:rsidR="00304ACE" w:rsidRDefault="00304ACE" w:rsidP="006A6C70">
      <w:pPr>
        <w:jc w:val="both"/>
        <w:rPr>
          <w:rFonts w:ascii="Book Antiqua" w:hAnsi="Book Antiqua"/>
          <w:lang w:val="es-PR"/>
        </w:rPr>
      </w:pPr>
    </w:p>
    <w:p w14:paraId="459AEFB1" w14:textId="77777777" w:rsidR="00304ACE" w:rsidRDefault="003E0277" w:rsidP="006A6C70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63EA267A" w14:textId="77777777" w:rsidR="00304ACE" w:rsidRPr="006A6C70" w:rsidRDefault="00304ACE" w:rsidP="006A6C70">
      <w:pPr>
        <w:jc w:val="both"/>
        <w:rPr>
          <w:rFonts w:ascii="Book Antiqua" w:hAnsi="Book Antiqua"/>
          <w:lang w:val="es-PR"/>
        </w:rPr>
      </w:pPr>
    </w:p>
    <w:p w14:paraId="245AF314" w14:textId="154AC27A" w:rsidR="00654230" w:rsidRPr="006A6C70" w:rsidRDefault="003E0277" w:rsidP="006A6C70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A6C70">
        <w:rPr>
          <w:rFonts w:ascii="Book Antiqua" w:eastAsia="Book Antiqua" w:hAnsi="Book Antiqua" w:cs="Book Antiqua"/>
          <w:color w:val="000000"/>
          <w:szCs w:val="24"/>
          <w:lang w:val="es-PR"/>
        </w:rPr>
        <w:t xml:space="preserve">Para </w:t>
      </w:r>
      <w:r w:rsidR="00654230" w:rsidRPr="006A6C70">
        <w:rPr>
          <w:rFonts w:ascii="Book Antiqua" w:hAnsi="Book Antiqua"/>
          <w:szCs w:val="24"/>
          <w:lang w:val="es-ES"/>
        </w:rPr>
        <w:t xml:space="preserve">añadir un nuevo inciso (20) </w:t>
      </w:r>
      <w:r w:rsidR="00654230" w:rsidRPr="006A6C70">
        <w:rPr>
          <w:rFonts w:ascii="Book Antiqua" w:hAnsi="Book Antiqua"/>
          <w:szCs w:val="24"/>
          <w:shd w:val="clear" w:color="auto" w:fill="FFFFFF"/>
          <w:lang w:val="es-ES"/>
        </w:rPr>
        <w:t xml:space="preserve">al Artículo 4 de la Ley Núm. 195 </w:t>
      </w:r>
      <w:r w:rsidR="002F1C23" w:rsidRPr="006A6C70">
        <w:rPr>
          <w:rFonts w:ascii="Book Antiqua" w:hAnsi="Book Antiqua"/>
          <w:szCs w:val="24"/>
          <w:shd w:val="clear" w:color="auto" w:fill="FFFFFF"/>
          <w:lang w:val="es-ES"/>
        </w:rPr>
        <w:t>-</w:t>
      </w:r>
      <w:r w:rsidR="00654230" w:rsidRPr="006A6C70">
        <w:rPr>
          <w:rFonts w:ascii="Book Antiqua" w:hAnsi="Book Antiqua"/>
          <w:szCs w:val="24"/>
          <w:shd w:val="clear" w:color="auto" w:fill="FFFFFF"/>
          <w:lang w:val="es-ES"/>
        </w:rPr>
        <w:t xml:space="preserve"> 2012, según enmendada, conocida como “La Carta de Derechos del Estudiante”, para reconocer el derecho de los estudiantes a participar en programas </w:t>
      </w:r>
      <w:r w:rsidR="00654230" w:rsidRPr="006A6C70">
        <w:rPr>
          <w:rFonts w:ascii="Book Antiqua" w:hAnsi="Book Antiqua"/>
          <w:szCs w:val="24"/>
          <w:lang w:val="es-PR"/>
        </w:rPr>
        <w:t>y actividades cívico-militares de cadetes en la comunidad escolar</w:t>
      </w:r>
      <w:r w:rsidR="00654230" w:rsidRPr="006A6C70">
        <w:rPr>
          <w:rFonts w:ascii="Book Antiqua" w:hAnsi="Book Antiqua"/>
          <w:szCs w:val="24"/>
          <w:shd w:val="clear" w:color="auto" w:fill="FFFFFF"/>
          <w:lang w:val="es-PR"/>
        </w:rPr>
        <w:t>;</w:t>
      </w:r>
      <w:r w:rsidR="00654230" w:rsidRPr="006A6C70">
        <w:rPr>
          <w:rFonts w:ascii="Book Antiqua" w:hAnsi="Book Antiqua"/>
          <w:szCs w:val="24"/>
          <w:shd w:val="clear" w:color="auto" w:fill="FFFFFF"/>
          <w:lang w:val="es-ES"/>
        </w:rPr>
        <w:t xml:space="preserve"> enmendar el inciso (n) del Artículo 9.01 de la Ley Núm. 85 </w:t>
      </w:r>
      <w:r w:rsidR="002F1C23" w:rsidRPr="006A6C70">
        <w:rPr>
          <w:rFonts w:ascii="Book Antiqua" w:hAnsi="Book Antiqua"/>
          <w:szCs w:val="24"/>
          <w:shd w:val="clear" w:color="auto" w:fill="FFFFFF"/>
          <w:lang w:val="es-ES"/>
        </w:rPr>
        <w:t>-</w:t>
      </w:r>
      <w:r w:rsidR="00654230" w:rsidRPr="006A6C70">
        <w:rPr>
          <w:rFonts w:ascii="Book Antiqua" w:hAnsi="Book Antiqua"/>
          <w:szCs w:val="24"/>
          <w:shd w:val="clear" w:color="auto" w:fill="FFFFFF"/>
          <w:lang w:val="es-ES"/>
        </w:rPr>
        <w:t xml:space="preserve"> 2018, según enmendada, conocida como “Ley de Reforma Educativa de Puerto Rico”, con el propósito de reconocer el derecho de los estudiantes a no ser objeto de discrimen u hostigamiento por </w:t>
      </w:r>
      <w:r w:rsidR="00CA3036" w:rsidRPr="006A6C70">
        <w:rPr>
          <w:rFonts w:ascii="Book Antiqua" w:hAnsi="Book Antiqua"/>
          <w:szCs w:val="24"/>
          <w:shd w:val="clear" w:color="auto" w:fill="FFFFFF"/>
          <w:lang w:val="es-ES"/>
        </w:rPr>
        <w:t>motivo</w:t>
      </w:r>
      <w:r w:rsidR="00654230" w:rsidRPr="006A6C70">
        <w:rPr>
          <w:rFonts w:ascii="Book Antiqua" w:hAnsi="Book Antiqua"/>
          <w:szCs w:val="24"/>
          <w:shd w:val="clear" w:color="auto" w:fill="FFFFFF"/>
          <w:lang w:val="es-ES"/>
        </w:rPr>
        <w:t xml:space="preserve"> de su participación en estos programas y actividades; y para otros fines relacionados. </w:t>
      </w:r>
    </w:p>
    <w:p w14:paraId="1D47C283" w14:textId="77777777" w:rsidR="00EF41FF" w:rsidRPr="00654230" w:rsidRDefault="00EF41FF" w:rsidP="006A6C70">
      <w:pPr>
        <w:jc w:val="both"/>
        <w:rPr>
          <w:rFonts w:ascii="Book Antiqua" w:hAnsi="Book Antiqua"/>
          <w:bCs/>
          <w:szCs w:val="24"/>
          <w:lang w:val="es-ES"/>
        </w:rPr>
      </w:pPr>
    </w:p>
    <w:p w14:paraId="78B7052C" w14:textId="77777777" w:rsidR="006A6C70" w:rsidRDefault="006A6C70" w:rsidP="006A6C70">
      <w:pPr>
        <w:ind w:left="540" w:hanging="540"/>
        <w:jc w:val="center"/>
        <w:rPr>
          <w:rFonts w:ascii="Book Antiqua" w:hAnsi="Book Antiqua"/>
          <w:bCs/>
          <w:szCs w:val="24"/>
          <w:lang w:val="es-PR"/>
        </w:rPr>
      </w:pPr>
    </w:p>
    <w:p w14:paraId="01BE7675" w14:textId="77777777" w:rsidR="006A6C70" w:rsidRDefault="006A6C70" w:rsidP="006A6C70">
      <w:pPr>
        <w:ind w:left="540" w:hanging="540"/>
        <w:jc w:val="center"/>
        <w:rPr>
          <w:rFonts w:ascii="Book Antiqua" w:hAnsi="Book Antiqua"/>
          <w:bCs/>
          <w:szCs w:val="24"/>
          <w:lang w:val="es-PR"/>
        </w:rPr>
      </w:pPr>
    </w:p>
    <w:p w14:paraId="48567E24" w14:textId="77777777" w:rsidR="006A6C70" w:rsidRDefault="006A6C70" w:rsidP="006A6C70">
      <w:pPr>
        <w:ind w:left="540" w:hanging="540"/>
        <w:jc w:val="center"/>
        <w:rPr>
          <w:rFonts w:ascii="Book Antiqua" w:hAnsi="Book Antiqua"/>
          <w:bCs/>
          <w:szCs w:val="24"/>
          <w:lang w:val="es-PR"/>
        </w:rPr>
      </w:pPr>
    </w:p>
    <w:p w14:paraId="6AFF6909" w14:textId="7986ED9C" w:rsidR="00304ACE" w:rsidRDefault="003E0277" w:rsidP="006A6C70">
      <w:pPr>
        <w:ind w:left="540" w:hanging="540"/>
        <w:jc w:val="center"/>
        <w:rPr>
          <w:rFonts w:ascii="Book Antiqua" w:hAnsi="Book Antiqua"/>
          <w:bCs/>
          <w:szCs w:val="24"/>
          <w:lang w:val="es-PR"/>
        </w:rPr>
      </w:pPr>
      <w:r w:rsidRPr="00BC63DB">
        <w:rPr>
          <w:rFonts w:ascii="Book Antiqua" w:hAnsi="Book Antiqua"/>
          <w:bCs/>
          <w:szCs w:val="24"/>
          <w:lang w:val="es-PR"/>
        </w:rPr>
        <w:lastRenderedPageBreak/>
        <w:t>EXPOSICIÓN DE MOTIVOS</w:t>
      </w:r>
    </w:p>
    <w:p w14:paraId="4C516A01" w14:textId="77777777" w:rsidR="006A6C70" w:rsidRPr="00BC63DB" w:rsidRDefault="006A6C70" w:rsidP="006A6C70">
      <w:pPr>
        <w:ind w:left="540" w:hanging="540"/>
        <w:jc w:val="center"/>
        <w:rPr>
          <w:rFonts w:ascii="Book Antiqua" w:hAnsi="Book Antiqua"/>
          <w:bCs/>
          <w:szCs w:val="24"/>
          <w:lang w:val="es-PR"/>
        </w:rPr>
      </w:pPr>
    </w:p>
    <w:p w14:paraId="60DDAEBA" w14:textId="1FD61CB5" w:rsidR="00654230" w:rsidRPr="006A6C70" w:rsidRDefault="00654230" w:rsidP="006A6C70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6A6C70">
        <w:rPr>
          <w:rFonts w:ascii="Book Antiqua" w:hAnsi="Book Antiqua"/>
          <w:szCs w:val="24"/>
          <w:lang w:val="es-PR"/>
        </w:rPr>
        <w:t xml:space="preserve">Es política pública del Gobierno de Puerto Rico brindar a los estudiantes las herramientas y medios necesarios para que puedan destacarse, informarse, expresarse y estimular sus destrezas y aptitudes positivas. Actualmente, existen programas de liderato de tipo cívico-militar, como son el </w:t>
      </w:r>
      <w:r w:rsidRPr="00EC416B">
        <w:rPr>
          <w:rFonts w:ascii="Book Antiqua" w:hAnsi="Book Antiqua"/>
          <w:i/>
          <w:iCs/>
          <w:szCs w:val="24"/>
          <w:lang w:val="es-PR"/>
        </w:rPr>
        <w:t xml:space="preserve">Junior </w:t>
      </w:r>
      <w:proofErr w:type="spellStart"/>
      <w:r w:rsidRPr="00EC416B">
        <w:rPr>
          <w:rFonts w:ascii="Book Antiqua" w:hAnsi="Book Antiqua"/>
          <w:i/>
          <w:iCs/>
          <w:szCs w:val="24"/>
          <w:lang w:val="es-PR"/>
        </w:rPr>
        <w:t>Officer</w:t>
      </w:r>
      <w:proofErr w:type="spellEnd"/>
      <w:r w:rsidRPr="00EC416B">
        <w:rPr>
          <w:rFonts w:ascii="Book Antiqua" w:hAnsi="Book Antiqua"/>
          <w:i/>
          <w:iCs/>
          <w:szCs w:val="24"/>
          <w:lang w:val="es-PR"/>
        </w:rPr>
        <w:t xml:space="preserve"> Training Corps</w:t>
      </w:r>
      <w:r w:rsidRPr="006A6C70">
        <w:rPr>
          <w:rFonts w:ascii="Book Antiqua" w:hAnsi="Book Antiqua"/>
          <w:szCs w:val="24"/>
          <w:lang w:val="es-PR"/>
        </w:rPr>
        <w:t xml:space="preserve"> (“JROTC”), la Patrulla Aérea Civil (“Civil Air </w:t>
      </w:r>
      <w:proofErr w:type="spellStart"/>
      <w:r w:rsidRPr="006A6C70">
        <w:rPr>
          <w:rFonts w:ascii="Book Antiqua" w:hAnsi="Book Antiqua"/>
          <w:szCs w:val="24"/>
          <w:lang w:val="es-PR"/>
        </w:rPr>
        <w:t>Patrol</w:t>
      </w:r>
      <w:proofErr w:type="spellEnd"/>
      <w:r w:rsidRPr="006A6C70">
        <w:rPr>
          <w:rFonts w:ascii="Book Antiqua" w:hAnsi="Book Antiqua"/>
          <w:szCs w:val="24"/>
          <w:lang w:val="es-PR"/>
        </w:rPr>
        <w:t xml:space="preserve">”), el </w:t>
      </w:r>
      <w:r w:rsidRPr="00EC416B">
        <w:rPr>
          <w:rFonts w:ascii="Book Antiqua" w:hAnsi="Book Antiqua"/>
          <w:i/>
          <w:iCs/>
          <w:szCs w:val="24"/>
          <w:lang w:val="es-PR"/>
        </w:rPr>
        <w:t xml:space="preserve">Reserve </w:t>
      </w:r>
      <w:proofErr w:type="spellStart"/>
      <w:r w:rsidRPr="00EC416B">
        <w:rPr>
          <w:rFonts w:ascii="Book Antiqua" w:hAnsi="Book Antiqua"/>
          <w:i/>
          <w:iCs/>
          <w:szCs w:val="24"/>
          <w:lang w:val="es-PR"/>
        </w:rPr>
        <w:t>Officer</w:t>
      </w:r>
      <w:proofErr w:type="spellEnd"/>
      <w:r w:rsidRPr="00EC416B">
        <w:rPr>
          <w:rFonts w:ascii="Book Antiqua" w:hAnsi="Book Antiqua"/>
          <w:i/>
          <w:iCs/>
          <w:szCs w:val="24"/>
          <w:lang w:val="es-PR"/>
        </w:rPr>
        <w:t xml:space="preserve"> Training Corps</w:t>
      </w:r>
      <w:r w:rsidRPr="006A6C70">
        <w:rPr>
          <w:rFonts w:ascii="Book Antiqua" w:hAnsi="Book Antiqua"/>
          <w:szCs w:val="24"/>
          <w:lang w:val="es-PR"/>
        </w:rPr>
        <w:t xml:space="preserve"> (“ROTC”) del Gobierno de Estados Unidos, entre otros, </w:t>
      </w:r>
      <w:r w:rsidR="00B82140" w:rsidRPr="006A6C70">
        <w:rPr>
          <w:rFonts w:ascii="Book Antiqua" w:hAnsi="Book Antiqua"/>
          <w:szCs w:val="24"/>
          <w:lang w:val="es-PR"/>
        </w:rPr>
        <w:t xml:space="preserve">los cuales han contribuido </w:t>
      </w:r>
      <w:r w:rsidRPr="006A6C70">
        <w:rPr>
          <w:rFonts w:ascii="Book Antiqua" w:hAnsi="Book Antiqua"/>
          <w:szCs w:val="24"/>
          <w:lang w:val="es-PR"/>
        </w:rPr>
        <w:t xml:space="preserve">a forjar líderes y proveer a los estudiantes la oportunidad de lograr carreras exitosas en el campo militar y civil. Estos programas están enfocados, principalmente, en desarrollar las destrezas de liderato, la salud física, el intelecto y el carácter de sus participantes. </w:t>
      </w:r>
    </w:p>
    <w:p w14:paraId="3F0672BD" w14:textId="77777777" w:rsidR="002F1C23" w:rsidRPr="006A6C70" w:rsidRDefault="002F1C23" w:rsidP="006A6C70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0E545BA6" w14:textId="6DB5BC60" w:rsidR="00654230" w:rsidRPr="006A6C70" w:rsidRDefault="00654230" w:rsidP="006A6C70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6A6C70">
        <w:rPr>
          <w:rFonts w:ascii="Book Antiqua" w:hAnsi="Book Antiqua"/>
          <w:szCs w:val="24"/>
          <w:lang w:val="es-PR"/>
        </w:rPr>
        <w:t xml:space="preserve">Sin embargo, como parte de la agenda de los grupos que promueven los estereotipos negativos sobre nuestros veteranos y militares, se han creado obstáculos para la participación de nuestros jóvenes de escuela secundaria y </w:t>
      </w:r>
      <w:r w:rsidR="005C14FC" w:rsidRPr="006A6C70">
        <w:rPr>
          <w:rFonts w:ascii="Book Antiqua" w:hAnsi="Book Antiqua"/>
          <w:szCs w:val="24"/>
          <w:lang w:val="es-PR"/>
        </w:rPr>
        <w:t xml:space="preserve">universitarios </w:t>
      </w:r>
      <w:r w:rsidRPr="006A6C70">
        <w:rPr>
          <w:rFonts w:ascii="Book Antiqua" w:hAnsi="Book Antiqua"/>
          <w:szCs w:val="24"/>
          <w:lang w:val="es-PR"/>
        </w:rPr>
        <w:t xml:space="preserve">en este tipo de programas. </w:t>
      </w:r>
      <w:r w:rsidR="00B82140" w:rsidRPr="006A6C70">
        <w:rPr>
          <w:rFonts w:ascii="Book Antiqua" w:hAnsi="Book Antiqua"/>
          <w:szCs w:val="24"/>
          <w:lang w:val="es-PR"/>
        </w:rPr>
        <w:t xml:space="preserve">Mediante </w:t>
      </w:r>
      <w:r w:rsidRPr="006A6C70">
        <w:rPr>
          <w:rFonts w:ascii="Book Antiqua" w:hAnsi="Book Antiqua"/>
          <w:szCs w:val="24"/>
          <w:lang w:val="es-PR"/>
        </w:rPr>
        <w:t xml:space="preserve">esta </w:t>
      </w:r>
      <w:r w:rsidR="006A6C70" w:rsidRPr="006A6C70">
        <w:rPr>
          <w:rFonts w:ascii="Book Antiqua" w:hAnsi="Book Antiqua"/>
          <w:szCs w:val="24"/>
          <w:lang w:val="es-PR"/>
        </w:rPr>
        <w:t>Ley, se</w:t>
      </w:r>
      <w:r w:rsidR="00C342A2" w:rsidRPr="006A6C70">
        <w:rPr>
          <w:rFonts w:ascii="Book Antiqua" w:hAnsi="Book Antiqua"/>
          <w:szCs w:val="24"/>
          <w:lang w:val="es-PR"/>
        </w:rPr>
        <w:t xml:space="preserve"> busca</w:t>
      </w:r>
      <w:r w:rsidR="0080152F" w:rsidRPr="006A6C70">
        <w:rPr>
          <w:rFonts w:ascii="Book Antiqua" w:hAnsi="Book Antiqua"/>
          <w:szCs w:val="24"/>
          <w:lang w:val="es-PR"/>
        </w:rPr>
        <w:t xml:space="preserve"> </w:t>
      </w:r>
      <w:r w:rsidR="00C342A2" w:rsidRPr="006A6C70">
        <w:rPr>
          <w:rFonts w:ascii="Book Antiqua" w:hAnsi="Book Antiqua"/>
          <w:szCs w:val="24"/>
          <w:lang w:val="es-PR"/>
        </w:rPr>
        <w:t xml:space="preserve"> tomar</w:t>
      </w:r>
      <w:r w:rsidRPr="006A6C70">
        <w:rPr>
          <w:rFonts w:ascii="Book Antiqua" w:hAnsi="Book Antiqua"/>
          <w:szCs w:val="24"/>
          <w:lang w:val="es-PR"/>
        </w:rPr>
        <w:t xml:space="preserve"> acciones afirmativas para la ampliación de la oferta disponible de </w:t>
      </w:r>
      <w:r w:rsidR="00E353D4" w:rsidRPr="006A6C70">
        <w:rPr>
          <w:rFonts w:ascii="Book Antiqua" w:hAnsi="Book Antiqua"/>
          <w:szCs w:val="24"/>
          <w:lang w:val="es-PR"/>
        </w:rPr>
        <w:t xml:space="preserve">dichos </w:t>
      </w:r>
      <w:r w:rsidRPr="006A6C70">
        <w:rPr>
          <w:rFonts w:ascii="Book Antiqua" w:hAnsi="Book Antiqua"/>
          <w:szCs w:val="24"/>
          <w:lang w:val="es-PR"/>
        </w:rPr>
        <w:t xml:space="preserve">programas en el sistema de instrucción superior público y privado, para el desarrollo de líderes en actividades cívico-militares </w:t>
      </w:r>
      <w:r w:rsidR="00B82140" w:rsidRPr="006A6C70">
        <w:rPr>
          <w:rFonts w:ascii="Book Antiqua" w:hAnsi="Book Antiqua"/>
          <w:szCs w:val="24"/>
          <w:lang w:val="es-PR"/>
        </w:rPr>
        <w:t>auspiciad</w:t>
      </w:r>
      <w:r w:rsidR="00F8504E" w:rsidRPr="006A6C70">
        <w:rPr>
          <w:rFonts w:ascii="Book Antiqua" w:hAnsi="Book Antiqua"/>
          <w:szCs w:val="24"/>
          <w:lang w:val="es-PR"/>
        </w:rPr>
        <w:t>o</w:t>
      </w:r>
      <w:r w:rsidR="00B82140" w:rsidRPr="006A6C70">
        <w:rPr>
          <w:rFonts w:ascii="Book Antiqua" w:hAnsi="Book Antiqua"/>
          <w:szCs w:val="24"/>
          <w:lang w:val="es-PR"/>
        </w:rPr>
        <w:t xml:space="preserve">s por el </w:t>
      </w:r>
      <w:r w:rsidRPr="006A6C70">
        <w:rPr>
          <w:rFonts w:ascii="Book Antiqua" w:hAnsi="Book Antiqua"/>
          <w:szCs w:val="24"/>
          <w:lang w:val="es-PR"/>
        </w:rPr>
        <w:t>Gobierno de Estados Unidos.</w:t>
      </w:r>
    </w:p>
    <w:p w14:paraId="5033934B" w14:textId="77777777" w:rsidR="002F1C23" w:rsidRPr="006A6C70" w:rsidRDefault="002F1C23" w:rsidP="006A6C70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764778C2" w14:textId="39110E10" w:rsidR="00654230" w:rsidRPr="006A6C70" w:rsidRDefault="00654230" w:rsidP="006A6C70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6A6C70">
        <w:rPr>
          <w:rFonts w:ascii="Book Antiqua" w:hAnsi="Book Antiqua"/>
          <w:szCs w:val="24"/>
          <w:lang w:val="es-PR"/>
        </w:rPr>
        <w:t xml:space="preserve">Esta legislación establece la obligación de toda institución pública o privada de educación superior, </w:t>
      </w:r>
      <w:r w:rsidR="00B82140" w:rsidRPr="006A6C70">
        <w:rPr>
          <w:rFonts w:ascii="Book Antiqua" w:hAnsi="Book Antiqua"/>
          <w:szCs w:val="24"/>
          <w:lang w:val="es-PR"/>
        </w:rPr>
        <w:t xml:space="preserve">de </w:t>
      </w:r>
      <w:r w:rsidRPr="006A6C70">
        <w:rPr>
          <w:rFonts w:ascii="Book Antiqua" w:hAnsi="Book Antiqua"/>
          <w:szCs w:val="24"/>
          <w:lang w:val="es-PR"/>
        </w:rPr>
        <w:t>respetar y reconocer los derechos civiles fundamentales de sus estudiantes. Entre dichos derechos se encuentra el poder ejercer libremente su deseo de participar en programas cívico-militares como los mencionados</w:t>
      </w:r>
      <w:r w:rsidR="0080152F" w:rsidRPr="006A6C70">
        <w:rPr>
          <w:rFonts w:ascii="Book Antiqua" w:hAnsi="Book Antiqua"/>
          <w:szCs w:val="24"/>
          <w:lang w:val="es-PR"/>
        </w:rPr>
        <w:t>.</w:t>
      </w:r>
      <w:r w:rsidRPr="006A6C70">
        <w:rPr>
          <w:rFonts w:ascii="Book Antiqua" w:hAnsi="Book Antiqua"/>
          <w:szCs w:val="24"/>
          <w:lang w:val="es-PR"/>
        </w:rPr>
        <w:t xml:space="preserve"> Los derechos que se reconocen en esta ley son compatibles con los derechos que puedan tener las instituciones públicas y privadas de educación superior bajo </w:t>
      </w:r>
      <w:r w:rsidR="0093352F" w:rsidRPr="006A6C70">
        <w:rPr>
          <w:rFonts w:ascii="Book Antiqua" w:hAnsi="Book Antiqua"/>
          <w:szCs w:val="24"/>
          <w:lang w:val="es-PR"/>
        </w:rPr>
        <w:t xml:space="preserve">la Constitución </w:t>
      </w:r>
      <w:r w:rsidRPr="006A6C70">
        <w:rPr>
          <w:rFonts w:ascii="Book Antiqua" w:hAnsi="Book Antiqua"/>
          <w:szCs w:val="24"/>
          <w:lang w:val="es-PR"/>
        </w:rPr>
        <w:t xml:space="preserve">de </w:t>
      </w:r>
      <w:r w:rsidR="00B82140" w:rsidRPr="006A6C70">
        <w:rPr>
          <w:rFonts w:ascii="Book Antiqua" w:hAnsi="Book Antiqua"/>
          <w:szCs w:val="24"/>
          <w:lang w:val="es-PR"/>
        </w:rPr>
        <w:t xml:space="preserve">los </w:t>
      </w:r>
      <w:r w:rsidRPr="006A6C70">
        <w:rPr>
          <w:rFonts w:ascii="Book Antiqua" w:hAnsi="Book Antiqua"/>
          <w:szCs w:val="24"/>
          <w:lang w:val="es-PR"/>
        </w:rPr>
        <w:t xml:space="preserve">Estados Unidos de América y del Gobierno de Puerto Rico. </w:t>
      </w:r>
    </w:p>
    <w:p w14:paraId="67889A6A" w14:textId="77777777" w:rsidR="002F1C23" w:rsidRPr="006A6C70" w:rsidRDefault="002F1C23" w:rsidP="006A6C70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4D44D553" w14:textId="5E555C78" w:rsidR="00654230" w:rsidRPr="006A6C70" w:rsidRDefault="00654230" w:rsidP="006A6C70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6A6C70">
        <w:rPr>
          <w:rFonts w:ascii="Book Antiqua" w:hAnsi="Book Antiqua"/>
          <w:szCs w:val="24"/>
          <w:lang w:val="es-PR"/>
        </w:rPr>
        <w:t xml:space="preserve">Los programas </w:t>
      </w:r>
      <w:r w:rsidR="00E0660E" w:rsidRPr="006A6C70">
        <w:rPr>
          <w:rFonts w:ascii="Book Antiqua" w:hAnsi="Book Antiqua"/>
          <w:szCs w:val="24"/>
          <w:lang w:val="es-PR"/>
        </w:rPr>
        <w:t xml:space="preserve">así </w:t>
      </w:r>
      <w:r w:rsidR="0093352F" w:rsidRPr="006A6C70">
        <w:rPr>
          <w:rFonts w:ascii="Book Antiqua" w:hAnsi="Book Antiqua"/>
          <w:szCs w:val="24"/>
          <w:lang w:val="es-PR"/>
        </w:rPr>
        <w:t>reconocidos</w:t>
      </w:r>
      <w:r w:rsidRPr="006A6C70">
        <w:rPr>
          <w:rFonts w:ascii="Book Antiqua" w:hAnsi="Book Antiqua"/>
          <w:szCs w:val="24"/>
          <w:lang w:val="es-PR"/>
        </w:rPr>
        <w:t xml:space="preserve"> redundan en un beneficio en la formación de una juventud sana y disciplinada, comprometida con nuestra sociedad, el servicio y sus comunidades. Con</w:t>
      </w:r>
      <w:r w:rsidRPr="006A6C70">
        <w:rPr>
          <w:rFonts w:ascii="Book Antiqua" w:hAnsi="Book Antiqua"/>
          <w:szCs w:val="24"/>
          <w:lang w:val="es-ES"/>
        </w:rPr>
        <w:t xml:space="preserve"> estas enmiendas, el Gobierno de Puerto Rico reafirma su compromiso con los valores de justicia, equidad y gratitud hacia los futuros hombres y mujeres que buscan servir en las Fuerzas Armadas.</w:t>
      </w:r>
    </w:p>
    <w:p w14:paraId="7FDDED2D" w14:textId="77777777" w:rsidR="00304ACE" w:rsidRPr="00654230" w:rsidRDefault="00304ACE" w:rsidP="00BC63DB">
      <w:pPr>
        <w:rPr>
          <w:rFonts w:ascii="Book Antiqua" w:eastAsia="Book Antiqua" w:hAnsi="Book Antiqua" w:cs="Book Antiqua"/>
          <w:szCs w:val="24"/>
          <w:lang w:val="es-PR"/>
        </w:rPr>
      </w:pPr>
    </w:p>
    <w:p w14:paraId="38462C66" w14:textId="77777777" w:rsidR="00304ACE" w:rsidRDefault="003E0277" w:rsidP="006A6C70">
      <w:pPr>
        <w:spacing w:line="480" w:lineRule="auto"/>
        <w:jc w:val="both"/>
        <w:rPr>
          <w:rFonts w:ascii="Book Antiqua" w:hAnsi="Book Antiqua"/>
          <w:bCs/>
          <w:i/>
          <w:iCs/>
          <w:szCs w:val="24"/>
          <w:lang w:val="es-PR"/>
        </w:rPr>
      </w:pPr>
      <w:r>
        <w:rPr>
          <w:rFonts w:ascii="Book Antiqua" w:hAnsi="Book Antiqua"/>
          <w:bCs/>
          <w:i/>
          <w:iCs/>
          <w:szCs w:val="24"/>
          <w:lang w:val="es-PR"/>
        </w:rPr>
        <w:t>DECRÉTASE POR LA ASAMBLEA LEGISLATIVA DE PUERTO RICO:</w:t>
      </w:r>
    </w:p>
    <w:p w14:paraId="75C2E103" w14:textId="77777777" w:rsidR="00304ACE" w:rsidRDefault="00304ACE" w:rsidP="006A6C70">
      <w:pPr>
        <w:spacing w:line="480" w:lineRule="auto"/>
        <w:jc w:val="both"/>
        <w:rPr>
          <w:rFonts w:ascii="Book Antiqua" w:hAnsi="Book Antiqua"/>
          <w:szCs w:val="24"/>
          <w:lang w:val="es-PR"/>
        </w:rPr>
        <w:sectPr w:rsidR="00304ACE">
          <w:headerReference w:type="default" r:id="rId7"/>
          <w:footerReference w:type="default" r:id="rId8"/>
          <w:headerReference w:type="first" r:id="rId9"/>
          <w:foot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0F5C019" w14:textId="1DB82FA4" w:rsidR="00654230" w:rsidRPr="006A6C70" w:rsidRDefault="00654230" w:rsidP="006A6C7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ES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 xml:space="preserve">Sección 1.- Se añade </w:t>
      </w:r>
      <w:r w:rsidRPr="006A6C70">
        <w:rPr>
          <w:rFonts w:ascii="Book Antiqua" w:hAnsi="Book Antiqua"/>
          <w:szCs w:val="24"/>
          <w:lang w:val="es-ES"/>
        </w:rPr>
        <w:t xml:space="preserve">nuevo inciso (20) </w:t>
      </w:r>
      <w:r w:rsidRPr="006A6C70">
        <w:rPr>
          <w:rFonts w:ascii="Book Antiqua" w:hAnsi="Book Antiqua"/>
          <w:szCs w:val="24"/>
          <w:shd w:val="clear" w:color="auto" w:fill="FFFFFF"/>
          <w:lang w:val="es-ES"/>
        </w:rPr>
        <w:t xml:space="preserve">al Artículo 4 de la Ley Núm. 195 </w:t>
      </w:r>
      <w:r w:rsidR="002F1C23" w:rsidRPr="006A6C70">
        <w:rPr>
          <w:rFonts w:ascii="Book Antiqua" w:hAnsi="Book Antiqua"/>
          <w:szCs w:val="24"/>
          <w:shd w:val="clear" w:color="auto" w:fill="FFFFFF"/>
          <w:lang w:val="es-ES"/>
        </w:rPr>
        <w:t>-</w:t>
      </w:r>
      <w:r w:rsidRPr="006A6C70">
        <w:rPr>
          <w:rFonts w:ascii="Book Antiqua" w:hAnsi="Book Antiqua"/>
          <w:szCs w:val="24"/>
          <w:shd w:val="clear" w:color="auto" w:fill="FFFFFF"/>
          <w:lang w:val="es-ES"/>
        </w:rPr>
        <w:t xml:space="preserve"> 2012, según enmendada, conocida como “La Carta de Derechos del Estudiante”, para que lea como sigue: </w:t>
      </w:r>
    </w:p>
    <w:p w14:paraId="1ED77805" w14:textId="77777777" w:rsidR="00654230" w:rsidRPr="006A6C70" w:rsidRDefault="00654230" w:rsidP="006A6C7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 xml:space="preserve">“Artículo 4. — Derechos Generales de los Estudiantes. </w:t>
      </w:r>
    </w:p>
    <w:p w14:paraId="4B2411E3" w14:textId="77777777" w:rsidR="00654230" w:rsidRPr="006A6C70" w:rsidRDefault="00654230" w:rsidP="006A6C7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lastRenderedPageBreak/>
        <w:t>Toda persona tiene derecho a educarse. La educación en instituciones privadas será sufragada según los costos establecidos por cada institución, sin ser financiada por el Estado, salvo lo dispuesto en otras legislaciones relacionadas; mientras que la educación provista por el Estado será gratuita para los estudiantes del sistema público de enseñanza. La enseñanza elemental y secundaria será obligatoria. A todos los estudiantes se les garantizará la igual protección de las leyes y los derechos que les otorga la Constitución de Estados Unidos, las leyes federales, la Constitución del Estado Libre Asociado de Puerto Rico y las demás leyes, reglamentos y ordenanzas que le sean aplicables. Los estudiantes tendrán, sin limitarse a, los siguientes derechos:</w:t>
      </w:r>
    </w:p>
    <w:p w14:paraId="41CF028A" w14:textId="77777777" w:rsidR="00654230" w:rsidRPr="006A6C70" w:rsidRDefault="00654230" w:rsidP="006A6C7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>1) Recibir una educación que propenda al pleno desarrollo de su personalidad, de sus capacidades intelectuales, al fortalecimiento del ser humano y de sus libertades fundamentales.</w:t>
      </w:r>
    </w:p>
    <w:p w14:paraId="3DA13024" w14:textId="77777777" w:rsidR="00654230" w:rsidRPr="006A6C70" w:rsidRDefault="00654230" w:rsidP="006A6C7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>2) Los programas de educación especial fomentarán el desarrollo óptimo de la personalidad, habilidades físicas, mentales y cognitivo de los estudiantes con necesidades especiales, ofreciéndoles tanto preparación académica como herramientas para su integración en la sociedad.</w:t>
      </w:r>
    </w:p>
    <w:p w14:paraId="6BC09DE8" w14:textId="7F7CE452" w:rsidR="00654230" w:rsidRPr="006A6C70" w:rsidRDefault="00654230" w:rsidP="006A6C7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>…</w:t>
      </w:r>
    </w:p>
    <w:p w14:paraId="122FCBD9" w14:textId="470597DF" w:rsidR="00654230" w:rsidRPr="006A6C70" w:rsidRDefault="00654230" w:rsidP="006A6C7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>…</w:t>
      </w:r>
    </w:p>
    <w:p w14:paraId="5776BC66" w14:textId="6A90AC2D" w:rsidR="00654230" w:rsidRPr="006A6C70" w:rsidRDefault="00654230" w:rsidP="006A6C7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 xml:space="preserve">20) Los </w:t>
      </w:r>
      <w:r w:rsidRPr="006A6C70">
        <w:rPr>
          <w:rFonts w:ascii="Book Antiqua" w:hAnsi="Book Antiqua"/>
          <w:szCs w:val="24"/>
          <w:shd w:val="clear" w:color="auto" w:fill="FFFFFF"/>
          <w:lang w:val="es-ES"/>
        </w:rPr>
        <w:t xml:space="preserve">estudiantes tendrán derecho a participar en organizaciones, asociaciones estudiantiles, consejos, programas </w:t>
      </w:r>
      <w:r w:rsidRPr="006A6C70">
        <w:rPr>
          <w:rFonts w:ascii="Book Antiqua" w:hAnsi="Book Antiqua"/>
          <w:szCs w:val="24"/>
          <w:lang w:val="es-PR"/>
        </w:rPr>
        <w:t>y actividades cívico-militares de cadetes en la comunidad escolar</w:t>
      </w:r>
      <w:r w:rsidR="00E0660E" w:rsidRPr="006A6C70">
        <w:rPr>
          <w:rFonts w:ascii="Book Antiqua" w:hAnsi="Book Antiqua"/>
          <w:szCs w:val="24"/>
          <w:lang w:val="es-PR"/>
        </w:rPr>
        <w:t>,</w:t>
      </w:r>
      <w:r w:rsidRPr="006A6C70">
        <w:rPr>
          <w:rFonts w:ascii="Book Antiqua" w:hAnsi="Book Antiqua"/>
          <w:szCs w:val="24"/>
          <w:lang w:val="es-PR"/>
        </w:rPr>
        <w:t xml:space="preserve"> con el propósito de desarrollar destrezas de liderato y de obtener una comisión como </w:t>
      </w:r>
      <w:r w:rsidR="00E0660E" w:rsidRPr="006A6C70">
        <w:rPr>
          <w:rFonts w:ascii="Book Antiqua" w:hAnsi="Book Antiqua"/>
          <w:szCs w:val="24"/>
          <w:lang w:val="es-PR"/>
        </w:rPr>
        <w:t xml:space="preserve">oficiales </w:t>
      </w:r>
      <w:r w:rsidRPr="006A6C70">
        <w:rPr>
          <w:rFonts w:ascii="Book Antiqua" w:hAnsi="Book Antiqua"/>
          <w:szCs w:val="24"/>
          <w:lang w:val="es-PR"/>
        </w:rPr>
        <w:t>de las Fuerzas Armadas.”</w:t>
      </w:r>
    </w:p>
    <w:p w14:paraId="01267D49" w14:textId="151683A9" w:rsidR="00654230" w:rsidRPr="006A6C70" w:rsidRDefault="00654230" w:rsidP="006A6C7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lastRenderedPageBreak/>
        <w:t>Sección 2.-Se enmienda el inciso (n) del Artículo 9.01 de la Ley 85-2018, según enmendada, conocida como la “Ley de Reforma Educativa de Puerto Rico”, para que se lea como sigue:</w:t>
      </w:r>
    </w:p>
    <w:p w14:paraId="3CA10009" w14:textId="77777777" w:rsidR="00654230" w:rsidRPr="006A6C70" w:rsidRDefault="00654230" w:rsidP="006A6C7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 xml:space="preserve">“Artículo 9.01. — Derechos de los estudiantes. </w:t>
      </w:r>
    </w:p>
    <w:p w14:paraId="078B1AB0" w14:textId="77777777" w:rsidR="00654230" w:rsidRPr="006A6C70" w:rsidRDefault="00654230" w:rsidP="006A6C7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>Los estudiantes deben ser guiados al desarrollo de su personalidad y formados para ser personas competentes, sensibles y autodidactas; seres comprometidos con el bien común, y con mantener y defender, los principios y valores humanos que toda sociedad justa y democrática debe promover. El propósito es desarrollar pensadores críticos con gran profundidad, hombres y mujeres desprendidos y de un carácter resiliente, verticales, genuinos y comprometidos con el progreso y la sustentabilidad de una Isla que los necesita. Por lo tanto, todo estudiante en las escuelas del Sistema de Educación Pública a nivel primario y secundario tiene derecho a:</w:t>
      </w:r>
    </w:p>
    <w:p w14:paraId="7E8B8077" w14:textId="1A13B93F" w:rsidR="00654230" w:rsidRPr="006A6C70" w:rsidRDefault="00654230" w:rsidP="006A6C70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>No ser discriminado por motivo de raza, color, sexo, nacimiento, origen o condición social, ni ideas políticas o religiosas, según se establece en el Artículo II, Sección 1 de la Constitución de Puerto Rico. También</w:t>
      </w:r>
      <w:r w:rsidR="0080152F" w:rsidRPr="006A6C70">
        <w:rPr>
          <w:rFonts w:ascii="Book Antiqua" w:hAnsi="Book Antiqua"/>
          <w:szCs w:val="24"/>
          <w:shd w:val="clear" w:color="auto" w:fill="FFFFFF"/>
          <w:lang w:val="es-PR"/>
        </w:rPr>
        <w:t>,</w:t>
      </w:r>
      <w:r w:rsidRPr="006A6C70">
        <w:rPr>
          <w:rFonts w:ascii="Book Antiqua" w:hAnsi="Book Antiqua"/>
          <w:szCs w:val="24"/>
          <w:shd w:val="clear" w:color="auto" w:fill="FFFFFF"/>
          <w:lang w:val="es-PR"/>
        </w:rPr>
        <w:t xml:space="preserve"> tendrán derecho a que no se les discrimine por tener peinados protectores y texturas de cabello que regularmente se asocian con identidades de raza y origen nacional particulares. </w:t>
      </w:r>
    </w:p>
    <w:p w14:paraId="48CC4DB7" w14:textId="1523A058" w:rsidR="00654230" w:rsidRPr="006A6C70" w:rsidRDefault="00654230" w:rsidP="006A6C70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>…</w:t>
      </w:r>
    </w:p>
    <w:p w14:paraId="60CE4251" w14:textId="70EEAA02" w:rsidR="00654230" w:rsidRPr="006A6C70" w:rsidRDefault="00654230" w:rsidP="006A6C70">
      <w:pPr>
        <w:spacing w:line="480" w:lineRule="auto"/>
        <w:ind w:left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>…</w:t>
      </w:r>
    </w:p>
    <w:p w14:paraId="7864494D" w14:textId="19668CDB" w:rsidR="00654230" w:rsidRPr="006A6C70" w:rsidRDefault="00654230" w:rsidP="006A6C70">
      <w:pPr>
        <w:spacing w:line="480" w:lineRule="auto"/>
        <w:ind w:left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>…</w:t>
      </w:r>
    </w:p>
    <w:p w14:paraId="63D2F949" w14:textId="5B70DE78" w:rsidR="00654230" w:rsidRPr="006A6C70" w:rsidRDefault="00654230" w:rsidP="006A6C70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 xml:space="preserve">Participar en organizaciones o asociaciones estudiantiles, consejos, actividades y en otras entidades autorizadas por reglamentos o iniciativas promovidas por </w:t>
      </w:r>
      <w:r w:rsidRPr="006A6C70">
        <w:rPr>
          <w:rFonts w:ascii="Book Antiqua" w:hAnsi="Book Antiqua"/>
          <w:szCs w:val="24"/>
          <w:shd w:val="clear" w:color="auto" w:fill="FFFFFF"/>
          <w:lang w:val="es-PR"/>
        </w:rPr>
        <w:lastRenderedPageBreak/>
        <w:t xml:space="preserve">el Departamento. </w:t>
      </w:r>
      <w:r w:rsidR="00354EEB" w:rsidRPr="006A6C70">
        <w:rPr>
          <w:rFonts w:ascii="Book Antiqua" w:hAnsi="Book Antiqua"/>
          <w:szCs w:val="24"/>
          <w:shd w:val="clear" w:color="auto" w:fill="FFFFFF"/>
          <w:lang w:val="es-PR"/>
        </w:rPr>
        <w:t xml:space="preserve">Se reconocerá el derecho de los estudiantes a participar en organizaciones, asociaciones estudiantiles, consejos, programas y actividades cívico-militares de cadetes dentro de la comunidad escolar. Estas actividades estarán orientadas a motivar a los jóvenes a convertirse en mejores ciudadanos. Se enfocarán en desarrollar habilidades de liderazgo, promover la responsabilidad cívica, inculcar valores de disciplina y trabajo en equipo, y fomentar el crecimiento personal mediante la promoción de la aptitud física y el servicio comunitario. El programa </w:t>
      </w:r>
      <w:proofErr w:type="gramStart"/>
      <w:r w:rsidR="00354EEB" w:rsidRPr="006A6C70">
        <w:rPr>
          <w:rFonts w:ascii="Book Antiqua" w:hAnsi="Book Antiqua"/>
          <w:szCs w:val="24"/>
          <w:shd w:val="clear" w:color="auto" w:fill="FFFFFF"/>
          <w:lang w:val="es-PR"/>
        </w:rPr>
        <w:t>también</w:t>
      </w:r>
      <w:r w:rsidR="00F8504E" w:rsidRPr="006A6C70">
        <w:rPr>
          <w:rFonts w:ascii="Book Antiqua" w:hAnsi="Book Antiqua"/>
          <w:szCs w:val="24"/>
          <w:shd w:val="clear" w:color="auto" w:fill="FFFFFF"/>
          <w:lang w:val="es-PR"/>
        </w:rPr>
        <w:t>,</w:t>
      </w:r>
      <w:proofErr w:type="gramEnd"/>
      <w:r w:rsidR="00354EEB" w:rsidRPr="006A6C70">
        <w:rPr>
          <w:rFonts w:ascii="Book Antiqua" w:hAnsi="Book Antiqua"/>
          <w:szCs w:val="24"/>
          <w:shd w:val="clear" w:color="auto" w:fill="FFFFFF"/>
          <w:lang w:val="es-PR"/>
        </w:rPr>
        <w:t xml:space="preserve"> tiene como objetivo preparar a los estudiantes para el éxito en sus vidas académicas, profesionales y personales, independientemente de si optan por una carrera militar u otros caminos.</w:t>
      </w:r>
    </w:p>
    <w:p w14:paraId="2FB259E2" w14:textId="770F09E1" w:rsidR="00654230" w:rsidRPr="006A6C70" w:rsidRDefault="00654230" w:rsidP="006A6C70">
      <w:pPr>
        <w:spacing w:line="480" w:lineRule="auto"/>
        <w:ind w:left="720"/>
        <w:jc w:val="both"/>
        <w:rPr>
          <w:rFonts w:ascii="Book Antiqua" w:hAnsi="Book Antiqua"/>
          <w:szCs w:val="24"/>
          <w:shd w:val="clear" w:color="auto" w:fill="FFFFFF"/>
          <w:lang w:val="es-ES"/>
        </w:rPr>
      </w:pPr>
      <w:r w:rsidRPr="006A6C70">
        <w:rPr>
          <w:rFonts w:ascii="Book Antiqua" w:hAnsi="Book Antiqua"/>
          <w:szCs w:val="24"/>
          <w:shd w:val="clear" w:color="auto" w:fill="FFFFFF"/>
          <w:lang w:val="es-ES"/>
        </w:rPr>
        <w:t>…”</w:t>
      </w:r>
    </w:p>
    <w:p w14:paraId="682F104F" w14:textId="4584C5D5" w:rsidR="00654230" w:rsidRPr="006A6C70" w:rsidRDefault="00654230" w:rsidP="006A6C7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 w:rsidRPr="006A6C70">
        <w:rPr>
          <w:rFonts w:ascii="Book Antiqua" w:hAnsi="Book Antiqua"/>
          <w:szCs w:val="24"/>
          <w:shd w:val="clear" w:color="auto" w:fill="FFFFFF"/>
          <w:lang w:val="es-ES"/>
        </w:rPr>
        <w:t xml:space="preserve">Sección 3.- Se ordena al Departamento de Educación, así como a cualquier otra agencia e instituciones educativas públicas o privadas pertinentes, a tomar todas las medidas necesarias para implementar esta Ley. Además, se les ordena que tomen observancia de la Ley Núm. 85 </w:t>
      </w:r>
      <w:r w:rsidR="002F1C23" w:rsidRPr="006A6C70">
        <w:rPr>
          <w:rFonts w:ascii="Book Antiqua" w:hAnsi="Book Antiqua"/>
          <w:szCs w:val="24"/>
          <w:shd w:val="clear" w:color="auto" w:fill="FFFFFF"/>
          <w:lang w:val="es-ES"/>
        </w:rPr>
        <w:t>-</w:t>
      </w:r>
      <w:r w:rsidRPr="006A6C70">
        <w:rPr>
          <w:rFonts w:ascii="Book Antiqua" w:hAnsi="Book Antiqua"/>
          <w:szCs w:val="24"/>
          <w:shd w:val="clear" w:color="auto" w:fill="FFFFFF"/>
          <w:lang w:val="es-ES"/>
        </w:rPr>
        <w:t xml:space="preserve"> 2017, según enmendada, conocida como </w:t>
      </w:r>
      <w:r w:rsidRPr="006A6C70">
        <w:rPr>
          <w:rFonts w:ascii="Book Antiqua" w:hAnsi="Book Antiqua"/>
          <w:szCs w:val="24"/>
          <w:shd w:val="clear" w:color="auto" w:fill="FFFFFF"/>
          <w:lang w:val="es-PR"/>
        </w:rPr>
        <w:t>la “Ley contra el hostigamiento e intimidación o “</w:t>
      </w:r>
      <w:proofErr w:type="spellStart"/>
      <w:proofErr w:type="gramStart"/>
      <w:r w:rsidRPr="006A6C70">
        <w:rPr>
          <w:rFonts w:ascii="Book Antiqua" w:hAnsi="Book Antiqua"/>
          <w:szCs w:val="24"/>
          <w:shd w:val="clear" w:color="auto" w:fill="FFFFFF"/>
          <w:lang w:val="es-PR"/>
        </w:rPr>
        <w:t>bullying</w:t>
      </w:r>
      <w:proofErr w:type="spellEnd"/>
      <w:proofErr w:type="gramEnd"/>
      <w:r w:rsidRPr="006A6C70">
        <w:rPr>
          <w:rFonts w:ascii="Book Antiqua" w:hAnsi="Book Antiqua"/>
          <w:szCs w:val="24"/>
          <w:shd w:val="clear" w:color="auto" w:fill="FFFFFF"/>
          <w:lang w:val="es-PR"/>
        </w:rPr>
        <w:t>” del Gobierno de Puerto Rico”, también conocida como la “Ley Alexander Santiago Martínez”.</w:t>
      </w:r>
    </w:p>
    <w:p w14:paraId="3B21209E" w14:textId="682C2EAE" w:rsidR="009D3A1D" w:rsidRPr="006A6C70" w:rsidRDefault="00654230" w:rsidP="006A6C7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ES"/>
        </w:rPr>
      </w:pPr>
      <w:r w:rsidRPr="006A6C70">
        <w:rPr>
          <w:rFonts w:ascii="Book Antiqua" w:hAnsi="Book Antiqua"/>
          <w:szCs w:val="24"/>
          <w:shd w:val="clear" w:color="auto" w:fill="FFFFFF"/>
          <w:lang w:val="es-PR"/>
        </w:rPr>
        <w:t>Sección</w:t>
      </w:r>
      <w:r w:rsidRPr="006A6C70">
        <w:rPr>
          <w:rFonts w:ascii="Book Antiqua" w:hAnsi="Book Antiqua"/>
          <w:szCs w:val="24"/>
          <w:shd w:val="clear" w:color="auto" w:fill="FFFFFF"/>
          <w:lang w:val="es-ES"/>
        </w:rPr>
        <w:t xml:space="preserve"> 4.-</w:t>
      </w:r>
      <w:r w:rsidRPr="006A6C70">
        <w:rPr>
          <w:rFonts w:ascii="Book Antiqua" w:hAnsi="Book Antiqua"/>
          <w:szCs w:val="24"/>
          <w:shd w:val="clear" w:color="auto" w:fill="FFFFFF"/>
          <w:lang w:val="es-PR"/>
        </w:rPr>
        <w:t>Esta Ley entrará en vigor inmediatamente después de su aprobación.</w:t>
      </w:r>
    </w:p>
    <w:sectPr w:rsidR="009D3A1D" w:rsidRPr="006A6C70">
      <w:footerReference w:type="default" r:id="rId11"/>
      <w:footerReference w:type="first" r:id="rId12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C5213" w14:textId="77777777" w:rsidR="008800EC" w:rsidRDefault="008800EC">
      <w:r>
        <w:separator/>
      </w:r>
    </w:p>
  </w:endnote>
  <w:endnote w:type="continuationSeparator" w:id="0">
    <w:p w14:paraId="64575AB8" w14:textId="77777777" w:rsidR="008800EC" w:rsidRDefault="00880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27B51498" w14:textId="77777777">
      <w:trPr>
        <w:trHeight w:val="300"/>
      </w:trPr>
      <w:tc>
        <w:tcPr>
          <w:tcW w:w="3120" w:type="dxa"/>
        </w:tcPr>
        <w:p w14:paraId="1372B401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0CD21879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376E4C1A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53F709D1" w14:textId="77777777" w:rsidR="00304ACE" w:rsidRDefault="00304A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0D43943A" w14:textId="77777777">
      <w:trPr>
        <w:trHeight w:val="300"/>
      </w:trPr>
      <w:tc>
        <w:tcPr>
          <w:tcW w:w="3120" w:type="dxa"/>
        </w:tcPr>
        <w:p w14:paraId="6D856A40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3FC66069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45B843AB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07CC875E" w14:textId="77777777" w:rsidR="00304ACE" w:rsidRDefault="00304A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2C5CD6B7" w14:textId="77777777">
      <w:trPr>
        <w:trHeight w:val="300"/>
      </w:trPr>
      <w:tc>
        <w:tcPr>
          <w:tcW w:w="3120" w:type="dxa"/>
        </w:tcPr>
        <w:p w14:paraId="235885D7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259584CD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4AFCDF3C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34BCF0AB" w14:textId="77777777" w:rsidR="00304ACE" w:rsidRDefault="00304AC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799041E9" w14:textId="77777777">
      <w:trPr>
        <w:trHeight w:val="300"/>
      </w:trPr>
      <w:tc>
        <w:tcPr>
          <w:tcW w:w="3120" w:type="dxa"/>
        </w:tcPr>
        <w:p w14:paraId="30DDBBD4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42A3A4A0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1BBBE86A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21B3D43F" w14:textId="77777777" w:rsidR="00304ACE" w:rsidRDefault="00304A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04811" w14:textId="77777777" w:rsidR="008800EC" w:rsidRDefault="008800EC">
      <w:r>
        <w:separator/>
      </w:r>
    </w:p>
  </w:footnote>
  <w:footnote w:type="continuationSeparator" w:id="0">
    <w:p w14:paraId="4A3A3E4A" w14:textId="77777777" w:rsidR="008800EC" w:rsidRDefault="00880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40BA2" w14:textId="77777777" w:rsidR="00304ACE" w:rsidRDefault="003E027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A68CC" w14:textId="2C23B948" w:rsidR="00304ACE" w:rsidRDefault="003E0277">
    <w:pPr>
      <w:pStyle w:val="Header"/>
      <w:jc w:val="right"/>
    </w:pPr>
    <w:r>
      <w:t>A-00</w:t>
    </w:r>
    <w:r w:rsidR="00654230">
      <w:t>6</w:t>
    </w:r>
  </w:p>
  <w:p w14:paraId="5AB6B40E" w14:textId="77777777" w:rsidR="00304ACE" w:rsidRDefault="003E0277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34630"/>
    <w:multiLevelType w:val="multilevel"/>
    <w:tmpl w:val="06034630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DE0385"/>
    <w:multiLevelType w:val="multilevel"/>
    <w:tmpl w:val="07DE0385"/>
    <w:lvl w:ilvl="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247FEA"/>
    <w:multiLevelType w:val="multilevel"/>
    <w:tmpl w:val="0F247FEA"/>
    <w:lvl w:ilvl="0">
      <w:start w:val="1"/>
      <w:numFmt w:val="decimal"/>
      <w:lvlText w:val="%1)"/>
      <w:lvlJc w:val="left"/>
      <w:pPr>
        <w:ind w:left="720" w:hanging="360"/>
      </w:pPr>
      <w:rPr>
        <w:rFonts w:eastAsia="Book Antiqua" w:cs="Book Antiqua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92187"/>
    <w:multiLevelType w:val="multilevel"/>
    <w:tmpl w:val="25D92187"/>
    <w:lvl w:ilvl="0">
      <w:start w:val="1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436902">
    <w:abstractNumId w:val="2"/>
  </w:num>
  <w:num w:numId="2" w16cid:durableId="1121999854">
    <w:abstractNumId w:val="1"/>
  </w:num>
  <w:num w:numId="3" w16cid:durableId="873545886">
    <w:abstractNumId w:val="0"/>
  </w:num>
  <w:num w:numId="4" w16cid:durableId="1628222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DC81B01"/>
    <w:rsid w:val="00031E2B"/>
    <w:rsid w:val="00031E5A"/>
    <w:rsid w:val="000673AC"/>
    <w:rsid w:val="000711FC"/>
    <w:rsid w:val="00096BC3"/>
    <w:rsid w:val="000A2500"/>
    <w:rsid w:val="000C5A98"/>
    <w:rsid w:val="000C5EF9"/>
    <w:rsid w:val="00141905"/>
    <w:rsid w:val="00151DE7"/>
    <w:rsid w:val="001939E3"/>
    <w:rsid w:val="001B1D59"/>
    <w:rsid w:val="00206B76"/>
    <w:rsid w:val="00263C1B"/>
    <w:rsid w:val="00285F0D"/>
    <w:rsid w:val="002A6E05"/>
    <w:rsid w:val="002B5D44"/>
    <w:rsid w:val="002F1C23"/>
    <w:rsid w:val="002F54B9"/>
    <w:rsid w:val="00304ACE"/>
    <w:rsid w:val="00354EEB"/>
    <w:rsid w:val="003D2400"/>
    <w:rsid w:val="003E0277"/>
    <w:rsid w:val="004135AE"/>
    <w:rsid w:val="00451632"/>
    <w:rsid w:val="00540F1F"/>
    <w:rsid w:val="005417A1"/>
    <w:rsid w:val="00586066"/>
    <w:rsid w:val="005C14FC"/>
    <w:rsid w:val="005E7D17"/>
    <w:rsid w:val="00654230"/>
    <w:rsid w:val="006A6C70"/>
    <w:rsid w:val="0070056E"/>
    <w:rsid w:val="007762C6"/>
    <w:rsid w:val="007857D2"/>
    <w:rsid w:val="00796705"/>
    <w:rsid w:val="007A1F79"/>
    <w:rsid w:val="007A4AC6"/>
    <w:rsid w:val="007B6087"/>
    <w:rsid w:val="0080152F"/>
    <w:rsid w:val="00867F91"/>
    <w:rsid w:val="00872C01"/>
    <w:rsid w:val="008800EC"/>
    <w:rsid w:val="008B77F6"/>
    <w:rsid w:val="0093352F"/>
    <w:rsid w:val="0096327E"/>
    <w:rsid w:val="00991118"/>
    <w:rsid w:val="009C1BEE"/>
    <w:rsid w:val="009D3A1D"/>
    <w:rsid w:val="00A37ACE"/>
    <w:rsid w:val="00AF5BFF"/>
    <w:rsid w:val="00B82140"/>
    <w:rsid w:val="00BC63DB"/>
    <w:rsid w:val="00BF43A4"/>
    <w:rsid w:val="00C17225"/>
    <w:rsid w:val="00C342A2"/>
    <w:rsid w:val="00C84A34"/>
    <w:rsid w:val="00CA3036"/>
    <w:rsid w:val="00CC69BF"/>
    <w:rsid w:val="00D1595D"/>
    <w:rsid w:val="00D2761C"/>
    <w:rsid w:val="00D46D44"/>
    <w:rsid w:val="00D55772"/>
    <w:rsid w:val="00DD5D7E"/>
    <w:rsid w:val="00DF4C50"/>
    <w:rsid w:val="00E0660E"/>
    <w:rsid w:val="00E353D4"/>
    <w:rsid w:val="00E47D43"/>
    <w:rsid w:val="00E87E6C"/>
    <w:rsid w:val="00EA2F98"/>
    <w:rsid w:val="00EC416B"/>
    <w:rsid w:val="00EF41FF"/>
    <w:rsid w:val="00F37845"/>
    <w:rsid w:val="00F8504E"/>
    <w:rsid w:val="00FD2CA8"/>
    <w:rsid w:val="00FD5108"/>
    <w:rsid w:val="00FF3058"/>
    <w:rsid w:val="2CD33F1A"/>
    <w:rsid w:val="2DC81B01"/>
    <w:rsid w:val="7ACD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AB5A02"/>
  <w15:docId w15:val="{CBDB763C-FB0C-4A14-903A-861AB0D7A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markedcontent">
    <w:name w:val="markedcontent"/>
    <w:basedOn w:val="DefaultParagraphFont"/>
  </w:style>
  <w:style w:type="character" w:styleId="LineNumber">
    <w:name w:val="line number"/>
    <w:basedOn w:val="DefaultParagraphFont"/>
    <w:rsid w:val="003E0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90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1266</Words>
  <Characters>7280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crivera</dc:creator>
  <cp:keywords/>
  <dc:description/>
  <cp:lastModifiedBy>Victor E. Vélez Cucuta</cp:lastModifiedBy>
  <cp:revision>2</cp:revision>
  <cp:lastPrinted>2025-05-13T19:21:00Z</cp:lastPrinted>
  <dcterms:created xsi:type="dcterms:W3CDTF">2025-05-19T20:47:00Z</dcterms:created>
  <dcterms:modified xsi:type="dcterms:W3CDTF">2025-05-19T20:47:00Z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40389CF9253D49298D128A5D0F079CBD_11</vt:lpwstr>
  </property>
</Properties>
</file>