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89AD8" w14:textId="404BED02" w:rsidR="00481005" w:rsidRDefault="00481005" w:rsidP="00A240F8">
      <w:pPr>
        <w:jc w:val="center"/>
        <w:rPr>
          <w:rFonts w:ascii="Book Antiqua" w:hAnsi="Book Antiqua"/>
          <w:sz w:val="28"/>
          <w:szCs w:val="28"/>
          <w:lang w:val="es-PR"/>
        </w:rPr>
      </w:pPr>
      <w:r>
        <w:rPr>
          <w:rFonts w:ascii="Book Antiqua" w:hAnsi="Book Antiqua"/>
          <w:sz w:val="28"/>
          <w:szCs w:val="28"/>
          <w:lang w:val="es-PR"/>
        </w:rPr>
        <w:t>(ENTIRILLADO ELECTRÓNICO)</w:t>
      </w:r>
    </w:p>
    <w:p w14:paraId="750AB9A9" w14:textId="15553C57"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217442E9" w:rsidR="00146057" w:rsidRPr="006301FC" w:rsidRDefault="001F304B" w:rsidP="00A240F8">
      <w:pPr>
        <w:pStyle w:val="title20"/>
        <w:rPr>
          <w:rFonts w:ascii="Book Antiqua" w:hAnsi="Book Antiqua"/>
          <w:lang w:val="es-ES_tradnl"/>
        </w:rPr>
      </w:pPr>
      <w:r>
        <w:rPr>
          <w:rFonts w:ascii="Book Antiqua" w:hAnsi="Book Antiqua"/>
          <w:lang w:val="es-ES_tradnl"/>
        </w:rPr>
        <w:t>20ma.</w:t>
      </w:r>
      <w:r w:rsidR="00146057" w:rsidRPr="006301FC">
        <w:rPr>
          <w:rFonts w:ascii="Book Antiqua" w:hAnsi="Book Antiqua"/>
          <w:lang w:val="es-ES_tradnl"/>
        </w:rPr>
        <w:t xml:space="preserve"> Asamblea                                                                       </w:t>
      </w:r>
      <w:r w:rsidR="00146057">
        <w:rPr>
          <w:rFonts w:ascii="Book Antiqua" w:hAnsi="Book Antiqua"/>
          <w:lang w:val="es-ES_tradnl"/>
        </w:rPr>
        <w:t xml:space="preserve">                              </w:t>
      </w:r>
      <w:r w:rsidR="00DE1916">
        <w:rPr>
          <w:rFonts w:ascii="Book Antiqua" w:hAnsi="Book Antiqua"/>
          <w:lang w:val="es-ES_tradnl"/>
        </w:rPr>
        <w:tab/>
        <w:t>2</w:t>
      </w:r>
      <w:r w:rsidR="00DE1916">
        <w:rPr>
          <w:rFonts w:ascii="Book Antiqua" w:hAnsi="Book Antiqua"/>
          <w:vertAlign w:val="superscript"/>
          <w:lang w:val="es-ES_tradnl"/>
        </w:rPr>
        <w:t>da.</w:t>
      </w:r>
      <w:r w:rsidR="00146057" w:rsidRPr="006301FC">
        <w:rPr>
          <w:rFonts w:ascii="Book Antiqua" w:hAnsi="Book Antiqua"/>
          <w:lang w:val="es-ES_tradnl"/>
        </w:rPr>
        <w:t xml:space="preserve"> Sesión</w:t>
      </w:r>
    </w:p>
    <w:p w14:paraId="5F5C64AB" w14:textId="77777777" w:rsidR="00146057" w:rsidRPr="006301FC" w:rsidRDefault="00146057" w:rsidP="00A240F8">
      <w:pPr>
        <w:pStyle w:val="title20"/>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768ED1DA" w14:textId="77777777" w:rsidR="00146057" w:rsidRPr="006301FC" w:rsidRDefault="00146057" w:rsidP="00A240F8">
      <w:pPr>
        <w:jc w:val="center"/>
        <w:rPr>
          <w:rFonts w:ascii="Book Antiqua" w:hAnsi="Book Antiqua"/>
          <w:lang w:val="es-ES_tradnl"/>
        </w:rPr>
      </w:pPr>
    </w:p>
    <w:p w14:paraId="6015A150" w14:textId="77777777" w:rsidR="00146057" w:rsidRPr="00482B6E" w:rsidRDefault="00146057" w:rsidP="00A240F8">
      <w:pPr>
        <w:pStyle w:val="Heading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2F9F2EC7"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631B1B">
        <w:rPr>
          <w:rFonts w:ascii="Book Antiqua" w:hAnsi="Book Antiqua"/>
          <w:b/>
          <w:bCs/>
          <w:sz w:val="52"/>
          <w:szCs w:val="52"/>
          <w:lang w:val="es-ES_tradnl"/>
        </w:rPr>
        <w:t>223</w:t>
      </w:r>
    </w:p>
    <w:p w14:paraId="5EC10180" w14:textId="77777777" w:rsidR="00146057" w:rsidRPr="006301FC" w:rsidRDefault="00146057" w:rsidP="00A240F8">
      <w:pPr>
        <w:jc w:val="center"/>
        <w:rPr>
          <w:rFonts w:ascii="Book Antiqua" w:hAnsi="Book Antiqua"/>
          <w:bCs/>
          <w:lang w:val="es-ES_tradnl"/>
        </w:rPr>
      </w:pPr>
    </w:p>
    <w:p w14:paraId="2D63814A" w14:textId="27810339" w:rsidR="00146057" w:rsidRPr="004B07C7" w:rsidRDefault="00631B1B" w:rsidP="00A240F8">
      <w:pPr>
        <w:jc w:val="center"/>
        <w:rPr>
          <w:rFonts w:ascii="Book Antiqua" w:hAnsi="Book Antiqua"/>
          <w:caps/>
          <w:lang w:val="es-PR"/>
        </w:rPr>
      </w:pPr>
      <w:r>
        <w:rPr>
          <w:rFonts w:ascii="Book Antiqua" w:hAnsi="Book Antiqua"/>
          <w:caps/>
          <w:lang w:val="es-ES_tradnl"/>
        </w:rPr>
        <w:t>13</w:t>
      </w:r>
      <w:r w:rsidR="00146057">
        <w:rPr>
          <w:rFonts w:ascii="Book Antiqua" w:hAnsi="Book Antiqua"/>
          <w:caps/>
          <w:lang w:val="es-ES_tradnl"/>
        </w:rPr>
        <w:t xml:space="preserve"> de ENERO de 2025</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2F9D85C" w14:textId="573205E3" w:rsidR="00146057" w:rsidRPr="00D16BC5" w:rsidRDefault="00146057" w:rsidP="00A240F8">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 Asuntos del Consumidor</w:t>
      </w:r>
    </w:p>
    <w:p w14:paraId="55EE26A6" w14:textId="77777777" w:rsidR="00146057" w:rsidRDefault="00146057" w:rsidP="00A240F8">
      <w:pPr>
        <w:jc w:val="both"/>
        <w:rPr>
          <w:rFonts w:ascii="Book Antiqua" w:hAnsi="Book Antiqua"/>
          <w:lang w:val="es-ES_tradnl"/>
        </w:rPr>
      </w:pPr>
    </w:p>
    <w:p w14:paraId="67B061C5" w14:textId="77777777"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713BF61E" w14:textId="1C924263" w:rsidR="00BA6448" w:rsidRDefault="00EA6A84" w:rsidP="00BA6448">
      <w:pPr>
        <w:ind w:left="567" w:hanging="567"/>
        <w:jc w:val="both"/>
        <w:rPr>
          <w:rFonts w:ascii="Book Antiqua" w:hAnsi="Book Antiqua" w:cs="Calibri"/>
          <w:color w:val="000000"/>
          <w:w w:val="102"/>
          <w:lang w:val="es-ES"/>
        </w:rPr>
      </w:pPr>
      <w:r>
        <w:rPr>
          <w:rFonts w:ascii="Book Antiqua" w:hAnsi="Book Antiqua"/>
          <w:lang w:val="es-ES_tradnl"/>
        </w:rPr>
        <w:t xml:space="preserve">Para </w:t>
      </w:r>
      <w:r w:rsidR="00B9503B">
        <w:rPr>
          <w:rFonts w:ascii="Book Antiqua" w:hAnsi="Book Antiqua"/>
          <w:i/>
          <w:iCs/>
          <w:u w:val="single"/>
          <w:lang w:val="es-ES_tradnl"/>
        </w:rPr>
        <w:t>prohibir la venta</w:t>
      </w:r>
      <w:r w:rsidR="00AC2E47">
        <w:rPr>
          <w:rFonts w:ascii="Book Antiqua" w:hAnsi="Book Antiqua"/>
          <w:i/>
          <w:iCs/>
          <w:u w:val="single"/>
          <w:lang w:val="es-ES_tradnl"/>
        </w:rPr>
        <w:t>, distribución</w:t>
      </w:r>
      <w:r w:rsidR="00B9503B">
        <w:rPr>
          <w:rFonts w:ascii="Book Antiqua" w:hAnsi="Book Antiqua"/>
          <w:i/>
          <w:iCs/>
          <w:u w:val="single"/>
          <w:lang w:val="es-ES_tradnl"/>
        </w:rPr>
        <w:t xml:space="preserve"> y uso </w:t>
      </w:r>
      <w:r w:rsidR="00B9503B" w:rsidRPr="00036EAD">
        <w:rPr>
          <w:rFonts w:ascii="Book Antiqua" w:hAnsi="Book Antiqua"/>
          <w:i/>
          <w:iCs/>
          <w:u w:val="single"/>
          <w:lang w:val="es-ES_tradnl"/>
        </w:rPr>
        <w:t>de productos</w:t>
      </w:r>
      <w:r w:rsidR="00AC2E47" w:rsidRPr="00036EAD">
        <w:rPr>
          <w:rFonts w:ascii="Book Antiqua" w:hAnsi="Book Antiqua"/>
          <w:i/>
          <w:iCs/>
          <w:u w:val="single"/>
          <w:lang w:val="es-ES_tradnl"/>
        </w:rPr>
        <w:t xml:space="preserve"> de cáñamo</w:t>
      </w:r>
      <w:r w:rsidR="00601392" w:rsidRPr="00036EAD">
        <w:rPr>
          <w:rFonts w:ascii="Book Antiqua" w:hAnsi="Book Antiqua"/>
          <w:i/>
          <w:iCs/>
          <w:u w:val="single"/>
          <w:lang w:val="es-ES_tradnl"/>
        </w:rPr>
        <w:t xml:space="preserve"> (HEMP)</w:t>
      </w:r>
      <w:r w:rsidR="00AC2E47" w:rsidRPr="00036EAD">
        <w:rPr>
          <w:rFonts w:ascii="Book Antiqua" w:hAnsi="Book Antiqua"/>
          <w:i/>
          <w:iCs/>
          <w:u w:val="single"/>
          <w:lang w:val="es-ES_tradnl"/>
        </w:rPr>
        <w:t xml:space="preserve"> </w:t>
      </w:r>
      <w:r w:rsidR="00B9503B" w:rsidRPr="00036EAD">
        <w:rPr>
          <w:rFonts w:ascii="Book Antiqua" w:hAnsi="Book Antiqua"/>
          <w:i/>
          <w:iCs/>
          <w:u w:val="single"/>
          <w:lang w:val="es-ES_tradnl"/>
        </w:rPr>
        <w:t>que contengan</w:t>
      </w:r>
      <w:r w:rsidR="00B9503B" w:rsidRPr="00036EAD">
        <w:rPr>
          <w:rFonts w:ascii="Book Antiqua" w:hAnsi="Book Antiqua"/>
          <w:u w:val="single"/>
          <w:lang w:val="es-PR"/>
        </w:rPr>
        <w:t xml:space="preserve"> </w:t>
      </w:r>
      <w:r w:rsidR="00B9503B" w:rsidRPr="00036EAD">
        <w:rPr>
          <w:rFonts w:ascii="Book Antiqua" w:hAnsi="Book Antiqua"/>
          <w:bCs/>
          <w:i/>
          <w:iCs/>
          <w:szCs w:val="24"/>
          <w:u w:val="single"/>
          <w:lang w:val="es-PR"/>
        </w:rPr>
        <w:t>tetrahidrocannabinol (THC)</w:t>
      </w:r>
      <w:r w:rsidR="00AC2E47" w:rsidRPr="00036EAD">
        <w:rPr>
          <w:rFonts w:ascii="Book Antiqua" w:hAnsi="Book Antiqua"/>
          <w:bCs/>
          <w:i/>
          <w:iCs/>
          <w:szCs w:val="24"/>
          <w:u w:val="single"/>
          <w:lang w:val="es-PR"/>
        </w:rPr>
        <w:t xml:space="preserve"> en cantidades mayores </w:t>
      </w:r>
      <w:r w:rsidR="00AC2E47" w:rsidRPr="00973769">
        <w:rPr>
          <w:rFonts w:ascii="Book Antiqua" w:hAnsi="Book Antiqua"/>
          <w:bCs/>
          <w:i/>
          <w:iCs/>
          <w:szCs w:val="24"/>
          <w:u w:val="single"/>
          <w:lang w:val="es-PR"/>
        </w:rPr>
        <w:t>a 0.3</w:t>
      </w:r>
      <w:r w:rsidR="00B11355" w:rsidRPr="00973769">
        <w:rPr>
          <w:rFonts w:ascii="Book Antiqua" w:hAnsi="Book Antiqua"/>
          <w:bCs/>
          <w:i/>
          <w:iCs/>
          <w:szCs w:val="24"/>
          <w:u w:val="single"/>
          <w:lang w:val="es-PR"/>
        </w:rPr>
        <w:t>%</w:t>
      </w:r>
      <w:r w:rsidR="00B9503B" w:rsidRPr="00973769">
        <w:rPr>
          <w:rFonts w:ascii="Book Antiqua" w:hAnsi="Book Antiqua"/>
          <w:bCs/>
          <w:i/>
          <w:iCs/>
          <w:szCs w:val="24"/>
          <w:u w:val="single"/>
          <w:lang w:val="es-PR"/>
        </w:rPr>
        <w:t>;</w:t>
      </w:r>
      <w:r w:rsidR="00B9503B" w:rsidRPr="00973769">
        <w:rPr>
          <w:rFonts w:ascii="Book Antiqua" w:hAnsi="Book Antiqua"/>
          <w:lang w:val="es-PR"/>
        </w:rPr>
        <w:t xml:space="preserve"> </w:t>
      </w:r>
      <w:r w:rsidRPr="00973769">
        <w:rPr>
          <w:rFonts w:ascii="Book Antiqua" w:hAnsi="Book Antiqua"/>
          <w:lang w:val="es-ES_tradnl"/>
        </w:rPr>
        <w:t>enmendar</w:t>
      </w:r>
      <w:r w:rsidRPr="00036EAD">
        <w:rPr>
          <w:rFonts w:ascii="Book Antiqua" w:hAnsi="Book Antiqua"/>
          <w:lang w:val="es-ES_tradnl"/>
        </w:rPr>
        <w:t xml:space="preserve"> el Artículo 6(j) de la Ley Núm. 5 de 23 de abril de 1973, según enmendada, conocida como “Ley Orgánica del Departamento de Asuntos del Consumidor” a los fines de conceder </w:t>
      </w:r>
      <w:r w:rsidRPr="00036EAD">
        <w:rPr>
          <w:rFonts w:ascii="Book Antiqua" w:hAnsi="Book Antiqua"/>
          <w:strike/>
          <w:lang w:val="es-PR"/>
        </w:rPr>
        <w:t>expresamente</w:t>
      </w:r>
      <w:r w:rsidRPr="00036EAD">
        <w:rPr>
          <w:rFonts w:ascii="Book Antiqua" w:hAnsi="Book Antiqua"/>
          <w:lang w:val="es-PR"/>
        </w:rPr>
        <w:t xml:space="preserve"> </w:t>
      </w:r>
      <w:r w:rsidR="00EE2101" w:rsidRPr="00036EAD">
        <w:rPr>
          <w:rFonts w:ascii="Book Antiqua" w:hAnsi="Book Antiqua"/>
          <w:lang w:val="es-PR"/>
        </w:rPr>
        <w:t xml:space="preserve">al Departamento de Asuntos del Consumidor </w:t>
      </w:r>
      <w:r w:rsidR="00BA6448" w:rsidRPr="00036EAD">
        <w:rPr>
          <w:rFonts w:ascii="Book Antiqua" w:hAnsi="Book Antiqua"/>
          <w:i/>
          <w:iCs/>
          <w:u w:val="single"/>
          <w:lang w:val="es-PR"/>
        </w:rPr>
        <w:t>junto a</w:t>
      </w:r>
      <w:r w:rsidR="00B9503B" w:rsidRPr="00036EAD">
        <w:rPr>
          <w:rFonts w:ascii="Book Antiqua" w:hAnsi="Book Antiqua"/>
          <w:i/>
          <w:iCs/>
          <w:u w:val="single"/>
          <w:lang w:val="es-PR"/>
        </w:rPr>
        <w:t xml:space="preserve"> la Oficina </w:t>
      </w:r>
      <w:r w:rsidR="00B9503B" w:rsidRPr="00036EAD">
        <w:rPr>
          <w:rFonts w:ascii="Book Antiqua" w:hAnsi="Book Antiqua"/>
          <w:i/>
          <w:iCs/>
          <w:szCs w:val="24"/>
          <w:u w:val="single"/>
          <w:lang w:val="es-PR"/>
        </w:rPr>
        <w:t>de Licenciamiento e Inspección del Cáñamo (OLIC)</w:t>
      </w:r>
      <w:r w:rsidR="00B9503B" w:rsidRPr="00036EAD">
        <w:rPr>
          <w:rFonts w:ascii="Book Antiqua" w:hAnsi="Book Antiqua"/>
          <w:i/>
          <w:iCs/>
          <w:u w:val="single"/>
          <w:lang w:val="es-PR"/>
        </w:rPr>
        <w:t xml:space="preserve"> del Departamento de Agricultura de Puerto Rico,</w:t>
      </w:r>
      <w:r w:rsidR="00B9503B" w:rsidRPr="00036EAD">
        <w:rPr>
          <w:rFonts w:ascii="Book Antiqua" w:hAnsi="Book Antiqua"/>
          <w:lang w:val="es-PR"/>
        </w:rPr>
        <w:t xml:space="preserve"> </w:t>
      </w:r>
      <w:r w:rsidRPr="00036EAD">
        <w:rPr>
          <w:rFonts w:ascii="Book Antiqua" w:hAnsi="Book Antiqua"/>
          <w:lang w:val="es-PR"/>
        </w:rPr>
        <w:t xml:space="preserve">la facultad de reglamentar y fiscalizar los anuncios, ofertas y ventas de productos con </w:t>
      </w:r>
      <w:r w:rsidR="00BA6448" w:rsidRPr="00036EAD">
        <w:rPr>
          <w:rFonts w:ascii="Book Antiqua" w:hAnsi="Book Antiqua"/>
          <w:i/>
          <w:iCs/>
          <w:u w:val="single"/>
          <w:lang w:val="es-ES_tradnl"/>
        </w:rPr>
        <w:t xml:space="preserve">productos de cáñamo (HEMP) </w:t>
      </w:r>
      <w:proofErr w:type="spellStart"/>
      <w:r w:rsidRPr="00036EAD">
        <w:rPr>
          <w:rFonts w:ascii="Book Antiqua" w:hAnsi="Book Antiqua"/>
          <w:strike/>
          <w:lang w:val="es-PR"/>
        </w:rPr>
        <w:t>cannabidiol</w:t>
      </w:r>
      <w:proofErr w:type="spellEnd"/>
      <w:r w:rsidRPr="00036EAD">
        <w:rPr>
          <w:rFonts w:ascii="Book Antiqua" w:hAnsi="Book Antiqua"/>
          <w:strike/>
          <w:lang w:val="es-PR"/>
        </w:rPr>
        <w:t xml:space="preserve"> (CBD)</w:t>
      </w:r>
      <w:r w:rsidR="00DE7788" w:rsidRPr="00036EAD">
        <w:rPr>
          <w:rFonts w:ascii="Book Antiqua" w:hAnsi="Book Antiqua"/>
          <w:u w:val="single"/>
          <w:lang w:val="es-PR"/>
        </w:rPr>
        <w:t>,</w:t>
      </w:r>
      <w:r w:rsidRPr="00036EAD">
        <w:rPr>
          <w:rFonts w:ascii="Book Antiqua" w:hAnsi="Book Antiqua"/>
          <w:lang w:val="es-PR"/>
        </w:rPr>
        <w:t xml:space="preserve"> </w:t>
      </w:r>
      <w:r w:rsidRPr="00036EAD">
        <w:rPr>
          <w:rFonts w:ascii="Book Antiqua" w:hAnsi="Book Antiqua"/>
          <w:strike/>
          <w:lang w:val="es-PR"/>
        </w:rPr>
        <w:t>o relacionados al cannabis medicinal,</w:t>
      </w:r>
      <w:r w:rsidRPr="00036EAD">
        <w:rPr>
          <w:rFonts w:ascii="Book Antiqua" w:hAnsi="Book Antiqua"/>
          <w:lang w:val="es-PR"/>
        </w:rPr>
        <w:t xml:space="preserve"> </w:t>
      </w:r>
      <w:r w:rsidR="00DE7788" w:rsidRPr="00036EAD">
        <w:rPr>
          <w:rFonts w:ascii="Book Antiqua" w:hAnsi="Book Antiqua"/>
          <w:i/>
          <w:iCs/>
          <w:u w:val="single"/>
          <w:lang w:val="es-PR"/>
        </w:rPr>
        <w:t>o que contengan</w:t>
      </w:r>
      <w:r w:rsidR="00DE7788">
        <w:rPr>
          <w:rFonts w:ascii="Book Antiqua" w:hAnsi="Book Antiqua"/>
          <w:i/>
          <w:iCs/>
          <w:u w:val="single"/>
          <w:lang w:val="es-PR"/>
        </w:rPr>
        <w:t xml:space="preserve"> </w:t>
      </w:r>
      <w:r w:rsidR="00DE7788" w:rsidRPr="00DE7788">
        <w:rPr>
          <w:rFonts w:ascii="Book Antiqua" w:hAnsi="Book Antiqua"/>
          <w:bCs/>
          <w:i/>
          <w:iCs/>
          <w:szCs w:val="24"/>
          <w:u w:val="single"/>
          <w:lang w:val="es-PR"/>
        </w:rPr>
        <w:t>tetrahidrocannabinol (THC)</w:t>
      </w:r>
      <w:r w:rsidR="00DE7788">
        <w:rPr>
          <w:rFonts w:ascii="Book Antiqua" w:hAnsi="Book Antiqua"/>
          <w:lang w:val="es-PR"/>
        </w:rPr>
        <w:t xml:space="preserve"> </w:t>
      </w:r>
      <w:r w:rsidRPr="00EA6A84">
        <w:rPr>
          <w:rFonts w:ascii="Book Antiqua" w:hAnsi="Book Antiqua"/>
          <w:lang w:val="es-PR"/>
        </w:rPr>
        <w:t xml:space="preserve">en comercios que no son dispensarios autorizados bajo la Ley Núm. 42-2017, </w:t>
      </w:r>
      <w:r w:rsidR="00EE2101" w:rsidRPr="00EE2101">
        <w:rPr>
          <w:rFonts w:ascii="Book Antiqua" w:hAnsi="Book Antiqua"/>
          <w:lang w:val="es-PR"/>
        </w:rPr>
        <w:t>según enmendada, conocida como “Ley para Manejar el Estudio, Desarrollo e Investigación del Cannabis para la Innovación, Normas Aplicables y Límites”</w:t>
      </w:r>
      <w:r>
        <w:rPr>
          <w:rFonts w:ascii="Book Antiqua" w:hAnsi="Book Antiqua"/>
          <w:lang w:val="es-PR"/>
        </w:rPr>
        <w:t xml:space="preserve">;  autorizar la aprobación de reglamentos; </w:t>
      </w:r>
      <w:r w:rsidRPr="009457F3">
        <w:rPr>
          <w:rFonts w:ascii="Book Antiqua" w:hAnsi="Book Antiqua"/>
          <w:lang w:val="es-ES_tradnl"/>
        </w:rPr>
        <w:t xml:space="preserve">y </w:t>
      </w:r>
      <w:r>
        <w:rPr>
          <w:rFonts w:ascii="Book Antiqua" w:hAnsi="Book Antiqua"/>
          <w:lang w:val="es-ES_tradnl"/>
        </w:rPr>
        <w:t>para otros fines relacionados</w:t>
      </w:r>
      <w:r w:rsidRPr="00F16ABA">
        <w:rPr>
          <w:rFonts w:ascii="Book Antiqua" w:hAnsi="Book Antiqua" w:cs="Calibri"/>
          <w:color w:val="000000"/>
          <w:w w:val="102"/>
          <w:lang w:val="es-ES"/>
        </w:rPr>
        <w:t>.</w:t>
      </w:r>
    </w:p>
    <w:p w14:paraId="01C1A1CE" w14:textId="77777777" w:rsidR="00F604FC" w:rsidRPr="00BA6448" w:rsidRDefault="00F604FC" w:rsidP="00A240F8">
      <w:pPr>
        <w:ind w:left="360" w:hanging="360"/>
        <w:jc w:val="both"/>
        <w:rPr>
          <w:rFonts w:ascii="Book Antiqua" w:hAnsi="Book Antiqua"/>
          <w:lang w:val="es-ES"/>
        </w:rPr>
      </w:pPr>
    </w:p>
    <w:p w14:paraId="1827EEAF" w14:textId="77777777" w:rsidR="00EA6A84" w:rsidRDefault="00EA6A84" w:rsidP="00A240F8">
      <w:pPr>
        <w:ind w:firstLine="360"/>
        <w:jc w:val="center"/>
        <w:rPr>
          <w:rFonts w:ascii="Book Antiqua" w:hAnsi="Book Antiqua"/>
          <w:lang w:val="es-ES_tradnl"/>
        </w:rPr>
      </w:pPr>
      <w:r>
        <w:rPr>
          <w:rFonts w:ascii="Book Antiqua" w:hAnsi="Book Antiqua"/>
          <w:lang w:val="es-ES_tradnl"/>
        </w:rPr>
        <w:t>EXPOSICIÓN DE MOTIVOS</w:t>
      </w:r>
    </w:p>
    <w:p w14:paraId="4EFC7748" w14:textId="77777777" w:rsidR="001831C9" w:rsidRDefault="001831C9" w:rsidP="00A240F8">
      <w:pPr>
        <w:ind w:firstLine="360"/>
        <w:jc w:val="center"/>
        <w:rPr>
          <w:rFonts w:ascii="Book Antiqua" w:hAnsi="Book Antiqua"/>
          <w:lang w:val="es-ES_tradnl"/>
        </w:rPr>
      </w:pPr>
    </w:p>
    <w:p w14:paraId="4678D87A" w14:textId="4668BB67" w:rsidR="00EA6A84" w:rsidRDefault="00EA6A84" w:rsidP="001F304B">
      <w:pPr>
        <w:ind w:firstLine="567"/>
        <w:jc w:val="both"/>
        <w:rPr>
          <w:rFonts w:ascii="Book Antiqua" w:hAnsi="Book Antiqua"/>
          <w:lang w:val="es-PR"/>
        </w:rPr>
      </w:pPr>
      <w:r w:rsidRPr="00EA6A84">
        <w:rPr>
          <w:rFonts w:ascii="Book Antiqua" w:hAnsi="Book Antiqua"/>
          <w:lang w:val="es-PR"/>
        </w:rPr>
        <w:t xml:space="preserve">Mediante la Ley 42-2017, según enmendada, conocida como </w:t>
      </w:r>
      <w:r w:rsidR="002F7623">
        <w:rPr>
          <w:rFonts w:ascii="Book Antiqua" w:hAnsi="Book Antiqua"/>
          <w:lang w:val="es-PR"/>
        </w:rPr>
        <w:t>“</w:t>
      </w:r>
      <w:r w:rsidRPr="00EA6A84">
        <w:rPr>
          <w:rFonts w:ascii="Book Antiqua" w:hAnsi="Book Antiqua"/>
          <w:lang w:val="es-PR"/>
        </w:rPr>
        <w:t>Ley para Manejar el Estudio, Desarrollo e Investigación del Cannabis para la Innovación, Normas Aplicables y Límites</w:t>
      </w:r>
      <w:r w:rsidR="002F7623">
        <w:rPr>
          <w:rFonts w:ascii="Book Antiqua" w:hAnsi="Book Antiqua"/>
          <w:lang w:val="es-PR"/>
        </w:rPr>
        <w:t>”</w:t>
      </w:r>
      <w:r w:rsidRPr="00EA6A84">
        <w:rPr>
          <w:rFonts w:ascii="Book Antiqua" w:hAnsi="Book Antiqua"/>
          <w:lang w:val="es-PR"/>
        </w:rPr>
        <w:t xml:space="preserve"> (“Ley MEDICINAL”) (en adelante, Ley 42-2017), se autorizó en Puerto Rico, el uso medicinal del cannabis, siempre y cuando se cumpla con los siguientes requisitos: (i) Sea recomendado por un médico autorizado conforme a las disposiciones de esta Ley y los reglamentos que conforme a la misma se aprueben;  (</w:t>
      </w:r>
      <w:proofErr w:type="spellStart"/>
      <w:r w:rsidRPr="00EA6A84">
        <w:rPr>
          <w:rFonts w:ascii="Book Antiqua" w:hAnsi="Book Antiqua"/>
          <w:lang w:val="es-PR"/>
        </w:rPr>
        <w:t>ii</w:t>
      </w:r>
      <w:proofErr w:type="spellEnd"/>
      <w:r w:rsidRPr="00EA6A84">
        <w:rPr>
          <w:rFonts w:ascii="Book Antiqua" w:hAnsi="Book Antiqua"/>
          <w:lang w:val="es-PR"/>
        </w:rPr>
        <w:t xml:space="preserve">) La persona lleve consigo la identificación con foto emitida por la Junta, la que el paciente o acompañante autorizado </w:t>
      </w:r>
      <w:r w:rsidRPr="00EA6A84">
        <w:rPr>
          <w:rFonts w:ascii="Book Antiqua" w:hAnsi="Book Antiqua"/>
          <w:lang w:val="es-PR"/>
        </w:rPr>
        <w:lastRenderedPageBreak/>
        <w:t>deberá tener en todo momento que tenga posesión del cannabis medicinal. Véase Artículo 10 de la Ley 42-2017</w:t>
      </w:r>
      <w:r w:rsidR="002F7623">
        <w:rPr>
          <w:rFonts w:ascii="Book Antiqua" w:hAnsi="Book Antiqua"/>
          <w:lang w:val="es-PR"/>
        </w:rPr>
        <w:t>.</w:t>
      </w:r>
    </w:p>
    <w:p w14:paraId="25159990" w14:textId="77777777" w:rsidR="001831C9" w:rsidRPr="00EA6A84" w:rsidRDefault="001831C9" w:rsidP="001F304B">
      <w:pPr>
        <w:ind w:firstLine="567"/>
        <w:jc w:val="both"/>
        <w:rPr>
          <w:rFonts w:ascii="Book Antiqua" w:hAnsi="Book Antiqua"/>
          <w:lang w:val="es-PR"/>
        </w:rPr>
      </w:pPr>
    </w:p>
    <w:p w14:paraId="48B0E99A" w14:textId="2C8C2114" w:rsidR="00EA6A84" w:rsidRDefault="00EA6A84" w:rsidP="001F304B">
      <w:pPr>
        <w:ind w:firstLine="567"/>
        <w:jc w:val="both"/>
        <w:rPr>
          <w:rFonts w:ascii="Book Antiqua" w:hAnsi="Book Antiqua"/>
          <w:lang w:val="es-PR"/>
        </w:rPr>
      </w:pPr>
      <w:r w:rsidRPr="00EA6A84">
        <w:rPr>
          <w:rFonts w:ascii="Book Antiqua" w:hAnsi="Book Antiqua"/>
          <w:lang w:val="es-PR"/>
        </w:rPr>
        <w:t xml:space="preserve">El Cannabis Medicinal se refiere a todo compuesto, producto, derivado, mezcla o preparación de todas las partes de la planta Cannabis Sativa y Cannabis Indica y cualquier híbrido de </w:t>
      </w:r>
      <w:r w:rsidR="00EE2101">
        <w:rPr>
          <w:rFonts w:ascii="Book Antiqua" w:hAnsi="Book Antiqua"/>
          <w:lang w:val="es-PR"/>
        </w:rPr>
        <w:t>e</w:t>
      </w:r>
      <w:r w:rsidRPr="00EA6A84">
        <w:rPr>
          <w:rFonts w:ascii="Book Antiqua" w:hAnsi="Book Antiqua"/>
          <w:lang w:val="es-PR"/>
        </w:rPr>
        <w:t xml:space="preserve">stas, de sus semillas, flor o resina incluyendo el </w:t>
      </w:r>
      <w:proofErr w:type="spellStart"/>
      <w:r w:rsidRPr="00EA6A84">
        <w:rPr>
          <w:rFonts w:ascii="Book Antiqua" w:hAnsi="Book Antiqua"/>
          <w:lang w:val="es-PR"/>
        </w:rPr>
        <w:t>cannabidiol</w:t>
      </w:r>
      <w:proofErr w:type="spellEnd"/>
      <w:r w:rsidRPr="00EA6A84">
        <w:rPr>
          <w:rFonts w:ascii="Book Antiqua" w:hAnsi="Book Antiqua"/>
          <w:lang w:val="es-PR"/>
        </w:rPr>
        <w:t xml:space="preserve"> (CBD). No incluye los tallos maduros ni las fibras obtenidas de dichos tallos.  Tampoco incluye el cáñamo industrial.  </w:t>
      </w:r>
    </w:p>
    <w:p w14:paraId="45FE8CF1" w14:textId="77777777" w:rsidR="001831C9" w:rsidRPr="00EA6A84" w:rsidRDefault="001831C9" w:rsidP="001F304B">
      <w:pPr>
        <w:ind w:firstLine="567"/>
        <w:jc w:val="both"/>
        <w:rPr>
          <w:rFonts w:ascii="Book Antiqua" w:hAnsi="Book Antiqua"/>
          <w:lang w:val="es-PR"/>
        </w:rPr>
      </w:pPr>
    </w:p>
    <w:p w14:paraId="5171C4C7" w14:textId="77777777" w:rsidR="00EA6A84" w:rsidRDefault="00EA6A84" w:rsidP="001F304B">
      <w:pPr>
        <w:ind w:firstLine="567"/>
        <w:jc w:val="both"/>
        <w:rPr>
          <w:rFonts w:ascii="Book Antiqua" w:hAnsi="Book Antiqua"/>
          <w:lang w:val="es-PR"/>
        </w:rPr>
      </w:pPr>
      <w:r w:rsidRPr="00EA6A84">
        <w:rPr>
          <w:rFonts w:ascii="Book Antiqua" w:hAnsi="Book Antiqua"/>
          <w:lang w:val="es-PR"/>
        </w:rPr>
        <w:t>A su vez, el Artículo 8 de la Ley 42-2017 estableció que el cannabis estará clasificado en la Clasificación II de la Ley Núm. 4 de 23 de junio de 1971, según enmendada, conocida como “Ley de Sustancias Controladas”. Las personas que cumplan con todos los requisitos y actúen dentro del marco que provee la Le</w:t>
      </w:r>
      <w:r w:rsidR="00ED6123">
        <w:rPr>
          <w:rFonts w:ascii="Book Antiqua" w:hAnsi="Book Antiqua"/>
          <w:lang w:val="es-PR"/>
        </w:rPr>
        <w:t>y</w:t>
      </w:r>
      <w:r w:rsidRPr="00EA6A84">
        <w:rPr>
          <w:rFonts w:ascii="Book Antiqua" w:hAnsi="Book Antiqua"/>
          <w:lang w:val="es-PR"/>
        </w:rPr>
        <w:t xml:space="preserve"> 42-2017 y los reglamentos que se promulguen conforme a la misma, no estarán sujetas a sanciones penales del Gobierno de Puerto Rico u ordenanzas de cualquier autoridad gubernamental de Puerto Rico. Si alguna persona actúa fuera del marco de esta Ley y los reglamentos que se promulguen a tenor con la misma, responderá criminalmente conforme a las leyes penales aplicables y estará expuesto a cualquier sanción civil y administrativa aplicable.  Bajo ningún concepto se deberá interpretar que mediante la Ley 42-2017 fue autorizado el uso de cannabis sin la recomendación de un doctor en medicina cualificado que conozca los riesgos y beneficios del cannabis y lo haga como parte de una relación médico-paciente bona fide. De hecho, la Ley 42-2017 ordenó que los médicos que pretendan recomendar tratamiento con cannabis tienen que contar con el entrenamiento adecuado, so pena de sanciones.  </w:t>
      </w:r>
    </w:p>
    <w:p w14:paraId="1496EE39" w14:textId="77777777" w:rsidR="001831C9" w:rsidRPr="00EA6A84" w:rsidRDefault="001831C9" w:rsidP="001F304B">
      <w:pPr>
        <w:ind w:firstLine="567"/>
        <w:jc w:val="both"/>
        <w:rPr>
          <w:rFonts w:ascii="Book Antiqua" w:hAnsi="Book Antiqua"/>
          <w:lang w:val="es-PR"/>
        </w:rPr>
      </w:pPr>
    </w:p>
    <w:p w14:paraId="7D3DB1B5" w14:textId="77777777" w:rsidR="00EA6A84" w:rsidRDefault="00EA6A84" w:rsidP="001F304B">
      <w:pPr>
        <w:ind w:firstLine="567"/>
        <w:jc w:val="both"/>
        <w:rPr>
          <w:rFonts w:ascii="Book Antiqua" w:hAnsi="Book Antiqua"/>
          <w:lang w:val="es-PR"/>
        </w:rPr>
      </w:pPr>
      <w:r w:rsidRPr="00EA6A84">
        <w:rPr>
          <w:rFonts w:ascii="Book Antiqua" w:hAnsi="Book Antiqua"/>
          <w:lang w:val="es-PR"/>
        </w:rPr>
        <w:t xml:space="preserve">Cónsono con lo anterior, el Artículo 10(d) de la Ley 42-2017, prohibió la venta o transferencia de titularidad de tipo alguno del cannabis, a menos que sea en un dispensario autorizado bajo esta Ley o mediante la entrega que se autoriza al tenedor de la licencia de dispensario, siempre que se cumpla con todos los requisitos estatutarios y de reglamentos que viabilicen esta actividad.  </w:t>
      </w:r>
    </w:p>
    <w:p w14:paraId="42D76504" w14:textId="77777777" w:rsidR="001831C9" w:rsidRPr="00EA6A84" w:rsidRDefault="001831C9" w:rsidP="001F304B">
      <w:pPr>
        <w:ind w:firstLine="567"/>
        <w:jc w:val="both"/>
        <w:rPr>
          <w:rFonts w:ascii="Book Antiqua" w:hAnsi="Book Antiqua"/>
          <w:lang w:val="es-PR"/>
        </w:rPr>
      </w:pPr>
    </w:p>
    <w:p w14:paraId="5C4B1275" w14:textId="7B1C649C" w:rsidR="00EA6A84" w:rsidRDefault="00EA6A84" w:rsidP="001F304B">
      <w:pPr>
        <w:ind w:firstLine="567"/>
        <w:jc w:val="both"/>
        <w:rPr>
          <w:rFonts w:ascii="Book Antiqua" w:hAnsi="Book Antiqua"/>
          <w:lang w:val="es-PR"/>
        </w:rPr>
      </w:pPr>
      <w:r w:rsidRPr="00EA6A84">
        <w:rPr>
          <w:rFonts w:ascii="Book Antiqua" w:hAnsi="Book Antiqua"/>
          <w:lang w:val="es-PR"/>
        </w:rPr>
        <w:t xml:space="preserve">Sin embargo, actualmente nos encontramos con múltiples establecimientos comerciales ubicados en distintos puntos de Puerto Rico que anuncian, ofrecen y dispensan productos ricos en aceites o </w:t>
      </w:r>
      <w:r w:rsidRPr="00C46CB9">
        <w:rPr>
          <w:rFonts w:ascii="Book Antiqua" w:hAnsi="Book Antiqua"/>
          <w:lang w:val="es-PR"/>
        </w:rPr>
        <w:t xml:space="preserve">cápsulas con </w:t>
      </w:r>
      <w:proofErr w:type="spellStart"/>
      <w:r w:rsidRPr="00C46CB9">
        <w:rPr>
          <w:rFonts w:ascii="Book Antiqua" w:hAnsi="Book Antiqua"/>
          <w:lang w:val="es-PR"/>
        </w:rPr>
        <w:t>cannabidiol</w:t>
      </w:r>
      <w:proofErr w:type="spellEnd"/>
      <w:r w:rsidRPr="00C46CB9">
        <w:rPr>
          <w:rFonts w:ascii="Book Antiqua" w:hAnsi="Book Antiqua"/>
          <w:lang w:val="es-PR"/>
        </w:rPr>
        <w:t xml:space="preserve"> (CBD)</w:t>
      </w:r>
      <w:r w:rsidR="00704F79" w:rsidRPr="00C46CB9">
        <w:rPr>
          <w:rFonts w:ascii="Book Antiqua" w:hAnsi="Book Antiqua"/>
          <w:lang w:val="es-PR"/>
        </w:rPr>
        <w:t>,</w:t>
      </w:r>
      <w:r w:rsidR="00704F79" w:rsidRPr="003D2345">
        <w:rPr>
          <w:rFonts w:ascii="Book Antiqua" w:hAnsi="Book Antiqua"/>
          <w:lang w:val="es-PR"/>
        </w:rPr>
        <w:t xml:space="preserve"> </w:t>
      </w:r>
      <w:r w:rsidR="00704F79">
        <w:rPr>
          <w:rFonts w:ascii="Book Antiqua" w:hAnsi="Book Antiqua"/>
          <w:i/>
          <w:iCs/>
          <w:u w:val="single"/>
          <w:lang w:val="es-PR"/>
        </w:rPr>
        <w:t xml:space="preserve">productos que contienen </w:t>
      </w:r>
      <w:r w:rsidR="00704F79" w:rsidRPr="00DE7788">
        <w:rPr>
          <w:rFonts w:ascii="Book Antiqua" w:hAnsi="Book Antiqua"/>
          <w:bCs/>
          <w:i/>
          <w:iCs/>
          <w:szCs w:val="24"/>
          <w:u w:val="single"/>
          <w:lang w:val="es-PR"/>
        </w:rPr>
        <w:t>tetrahidrocannabinol (THC)</w:t>
      </w:r>
      <w:r w:rsidRPr="00EA6A84">
        <w:rPr>
          <w:rFonts w:ascii="Book Antiqua" w:hAnsi="Book Antiqua"/>
          <w:lang w:val="es-PR"/>
        </w:rPr>
        <w:t xml:space="preserve">, y los venden haciéndole creer a los </w:t>
      </w:r>
      <w:r>
        <w:rPr>
          <w:rFonts w:ascii="Book Antiqua" w:hAnsi="Book Antiqua"/>
          <w:lang w:val="es-PR"/>
        </w:rPr>
        <w:t>consumidores</w:t>
      </w:r>
      <w:r w:rsidRPr="00EA6A84">
        <w:rPr>
          <w:rFonts w:ascii="Book Antiqua" w:hAnsi="Book Antiqua"/>
          <w:lang w:val="es-PR"/>
        </w:rPr>
        <w:t xml:space="preserve"> que estos aceites tienen propiedades curativas y son derivados del cannabis medicinal. Básicamente, estos productos se anuncian como unos con características beneficiosas para la salud de las personas.</w:t>
      </w:r>
    </w:p>
    <w:p w14:paraId="471001B3" w14:textId="77777777" w:rsidR="001831C9" w:rsidRPr="00EA6A84" w:rsidRDefault="001831C9" w:rsidP="001F304B">
      <w:pPr>
        <w:ind w:firstLine="567"/>
        <w:jc w:val="both"/>
        <w:rPr>
          <w:rFonts w:ascii="Book Antiqua" w:hAnsi="Book Antiqua"/>
          <w:lang w:val="es-PR"/>
        </w:rPr>
      </w:pPr>
    </w:p>
    <w:p w14:paraId="4C1DF8C8" w14:textId="77777777" w:rsidR="00EA6A84" w:rsidRDefault="00EA6A84" w:rsidP="001F304B">
      <w:pPr>
        <w:ind w:firstLine="567"/>
        <w:jc w:val="both"/>
        <w:rPr>
          <w:rFonts w:ascii="Book Antiqua" w:hAnsi="Book Antiqua"/>
          <w:lang w:val="es-PR"/>
        </w:rPr>
      </w:pPr>
      <w:r w:rsidRPr="00EA6A84">
        <w:rPr>
          <w:rFonts w:ascii="Book Antiqua" w:hAnsi="Book Antiqua"/>
          <w:lang w:val="es-PR"/>
        </w:rPr>
        <w:t xml:space="preserve"> Es imperativo destacar que en Puerto Rico todo lo relacionado al uso medicinal de algunas o de todas las sustancias controladas o componentes derivados de la planta de cannabis es regulado por la Ley 42-2017 y por la Ley de Sustancias Controladas de Puerto Rico, </w:t>
      </w:r>
      <w:r w:rsidRPr="00EA6A84">
        <w:rPr>
          <w:rFonts w:ascii="Book Antiqua" w:hAnsi="Book Antiqua"/>
          <w:i/>
          <w:lang w:val="es-PR"/>
        </w:rPr>
        <w:t>supra</w:t>
      </w:r>
      <w:r w:rsidRPr="00EA6A84">
        <w:rPr>
          <w:rFonts w:ascii="Book Antiqua" w:hAnsi="Book Antiqua"/>
          <w:lang w:val="es-PR"/>
        </w:rPr>
        <w:t xml:space="preserve">.  Por tanto, ningún establecimiento comercial en nuestra localidad puede </w:t>
      </w:r>
      <w:r w:rsidRPr="00EA6A84">
        <w:rPr>
          <w:rFonts w:ascii="Book Antiqua" w:hAnsi="Book Antiqua"/>
          <w:lang w:val="es-PR"/>
        </w:rPr>
        <w:lastRenderedPageBreak/>
        <w:t xml:space="preserve">ofrecer estos aceites de cannabis sin la autorización del Departamento de Salud, mucho menos pueden ofrecerlos y venderlos en centros comerciales como ocurre hoy día. </w:t>
      </w:r>
    </w:p>
    <w:p w14:paraId="34DDF8CF" w14:textId="77777777" w:rsidR="001831C9" w:rsidRPr="00EA6A84" w:rsidRDefault="001831C9" w:rsidP="001F304B">
      <w:pPr>
        <w:ind w:firstLine="567"/>
        <w:jc w:val="both"/>
        <w:rPr>
          <w:rFonts w:ascii="Book Antiqua" w:hAnsi="Book Antiqua"/>
          <w:lang w:val="es-PR"/>
        </w:rPr>
      </w:pPr>
    </w:p>
    <w:p w14:paraId="429EE31C" w14:textId="7DA9DB80" w:rsidR="00EA6A84" w:rsidRDefault="00EA6A84" w:rsidP="001F304B">
      <w:pPr>
        <w:ind w:firstLine="567"/>
        <w:jc w:val="both"/>
        <w:rPr>
          <w:rFonts w:ascii="Book Antiqua" w:hAnsi="Book Antiqua"/>
          <w:lang w:val="es-PR"/>
        </w:rPr>
      </w:pPr>
      <w:r w:rsidRPr="00EA6A84">
        <w:rPr>
          <w:rFonts w:ascii="Book Antiqua" w:hAnsi="Book Antiqua"/>
          <w:lang w:val="es-PR"/>
        </w:rPr>
        <w:t xml:space="preserve">Ciertamente, la gran mayoría de estos productos que están en venta responden a anuncios y prácticas engañosas en el comercio donde se vende a los consumidores la idea de que están adquiriendo un producto equivalente al cannabis medicinal.  Por el contrario, si dichos productos que </w:t>
      </w:r>
      <w:proofErr w:type="gramStart"/>
      <w:r w:rsidRPr="00EA6A84">
        <w:rPr>
          <w:rFonts w:ascii="Book Antiqua" w:hAnsi="Book Antiqua"/>
          <w:lang w:val="es-PR"/>
        </w:rPr>
        <w:t>anuncian,</w:t>
      </w:r>
      <w:proofErr w:type="gramEnd"/>
      <w:r w:rsidRPr="00EA6A84">
        <w:rPr>
          <w:rFonts w:ascii="Book Antiqua" w:hAnsi="Book Antiqua"/>
          <w:lang w:val="es-PR"/>
        </w:rPr>
        <w:t xml:space="preserve"> ofrecen y dispensan contienen propiedades características del cannabis medicinal, incluyendo </w:t>
      </w:r>
      <w:r w:rsidRPr="00505F5D">
        <w:rPr>
          <w:rFonts w:ascii="Book Antiqua" w:hAnsi="Book Antiqua"/>
          <w:lang w:val="es-PR"/>
        </w:rPr>
        <w:t xml:space="preserve">el </w:t>
      </w:r>
      <w:proofErr w:type="spellStart"/>
      <w:r w:rsidRPr="00505F5D">
        <w:rPr>
          <w:rFonts w:ascii="Book Antiqua" w:hAnsi="Book Antiqua"/>
          <w:lang w:val="es-PR"/>
        </w:rPr>
        <w:t>cannabidiol</w:t>
      </w:r>
      <w:proofErr w:type="spellEnd"/>
      <w:r w:rsidRPr="00505F5D">
        <w:rPr>
          <w:rFonts w:ascii="Book Antiqua" w:hAnsi="Book Antiqua"/>
          <w:lang w:val="es-PR"/>
        </w:rPr>
        <w:t xml:space="preserve"> (CBD)</w:t>
      </w:r>
      <w:r w:rsidR="00D216DA" w:rsidRPr="00505F5D">
        <w:rPr>
          <w:rFonts w:ascii="Book Antiqua" w:hAnsi="Book Antiqua"/>
          <w:lang w:val="es-PR"/>
        </w:rPr>
        <w:t xml:space="preserve"> </w:t>
      </w:r>
      <w:r w:rsidR="00D216DA" w:rsidRPr="00505F5D">
        <w:rPr>
          <w:rFonts w:ascii="Book Antiqua" w:hAnsi="Book Antiqua"/>
          <w:i/>
          <w:iCs/>
          <w:lang w:val="es-PR"/>
        </w:rPr>
        <w:t>y</w:t>
      </w:r>
      <w:r w:rsidR="00D216DA" w:rsidRPr="009D4A1B">
        <w:rPr>
          <w:rFonts w:ascii="Book Antiqua" w:hAnsi="Book Antiqua"/>
          <w:i/>
          <w:iCs/>
          <w:lang w:val="es-PR"/>
        </w:rPr>
        <w:t xml:space="preserve"> </w:t>
      </w:r>
      <w:r w:rsidR="00D216DA" w:rsidRPr="009D4A1B">
        <w:rPr>
          <w:rFonts w:ascii="Book Antiqua" w:hAnsi="Book Antiqua"/>
          <w:i/>
          <w:iCs/>
          <w:u w:val="single"/>
          <w:lang w:val="es-PR"/>
        </w:rPr>
        <w:t>el</w:t>
      </w:r>
      <w:r w:rsidR="00D216DA">
        <w:rPr>
          <w:rFonts w:ascii="Book Antiqua" w:hAnsi="Book Antiqua"/>
          <w:i/>
          <w:iCs/>
          <w:u w:val="single"/>
          <w:lang w:val="es-PR"/>
        </w:rPr>
        <w:t xml:space="preserve"> </w:t>
      </w:r>
      <w:r w:rsidR="00D216DA" w:rsidRPr="00DE7788">
        <w:rPr>
          <w:rFonts w:ascii="Book Antiqua" w:hAnsi="Book Antiqua"/>
          <w:bCs/>
          <w:i/>
          <w:iCs/>
          <w:szCs w:val="24"/>
          <w:u w:val="single"/>
          <w:lang w:val="es-PR"/>
        </w:rPr>
        <w:t>tetrahidrocannabinol (THC)</w:t>
      </w:r>
      <w:r w:rsidRPr="00EA6A84">
        <w:rPr>
          <w:rFonts w:ascii="Book Antiqua" w:hAnsi="Book Antiqua"/>
          <w:lang w:val="es-PR"/>
        </w:rPr>
        <w:t xml:space="preserve">, dichos establecimientos comerciales no están autorizados por el Departamento de Salud, conforme a las disposiciones de la </w:t>
      </w:r>
      <w:r w:rsidRPr="00B238E2">
        <w:rPr>
          <w:rFonts w:ascii="Book Antiqua" w:hAnsi="Book Antiqua"/>
          <w:lang w:val="es-PR"/>
        </w:rPr>
        <w:t>Ley 42-2017 para dispensar los mismos.</w:t>
      </w:r>
    </w:p>
    <w:p w14:paraId="0C55B9C4" w14:textId="77777777" w:rsidR="005D6B42" w:rsidRDefault="005D6B42" w:rsidP="001F304B">
      <w:pPr>
        <w:ind w:firstLine="567"/>
        <w:jc w:val="both"/>
        <w:rPr>
          <w:rFonts w:ascii="Book Antiqua" w:hAnsi="Book Antiqua"/>
          <w:lang w:val="es-PR"/>
        </w:rPr>
      </w:pPr>
    </w:p>
    <w:p w14:paraId="0C10DAF1" w14:textId="77777777" w:rsidR="005D6B42" w:rsidRDefault="005D6B42" w:rsidP="005D6B42">
      <w:pPr>
        <w:ind w:firstLine="567"/>
        <w:jc w:val="both"/>
        <w:rPr>
          <w:rFonts w:ascii="Book Antiqua" w:hAnsi="Book Antiqua"/>
          <w:i/>
          <w:iCs/>
          <w:u w:val="single"/>
          <w:lang w:val="es-PR"/>
        </w:rPr>
      </w:pPr>
      <w:r w:rsidRPr="005D6B42">
        <w:rPr>
          <w:rFonts w:ascii="Book Antiqua" w:hAnsi="Book Antiqua"/>
          <w:i/>
          <w:iCs/>
          <w:u w:val="single"/>
          <w:lang w:val="es-PR"/>
        </w:rPr>
        <w:t>La aprobación</w:t>
      </w:r>
      <w:r>
        <w:rPr>
          <w:rFonts w:ascii="Book Antiqua" w:hAnsi="Book Antiqua"/>
          <w:i/>
          <w:iCs/>
          <w:u w:val="single"/>
          <w:lang w:val="es-PR"/>
        </w:rPr>
        <w:t xml:space="preserve"> por el Congreso Federal</w:t>
      </w:r>
      <w:r w:rsidRPr="005D6B42">
        <w:rPr>
          <w:rFonts w:ascii="Book Antiqua" w:hAnsi="Book Antiqua"/>
          <w:i/>
          <w:iCs/>
          <w:u w:val="single"/>
          <w:lang w:val="es-PR"/>
        </w:rPr>
        <w:t xml:space="preserve"> del "</w:t>
      </w:r>
      <w:proofErr w:type="spellStart"/>
      <w:r w:rsidRPr="005D6B42">
        <w:rPr>
          <w:rFonts w:ascii="Book Antiqua" w:hAnsi="Book Antiqua"/>
          <w:i/>
          <w:iCs/>
          <w:u w:val="single"/>
          <w:lang w:val="es-PR"/>
        </w:rPr>
        <w:t>Farm</w:t>
      </w:r>
      <w:proofErr w:type="spellEnd"/>
      <w:r w:rsidRPr="005D6B42">
        <w:rPr>
          <w:rFonts w:ascii="Book Antiqua" w:hAnsi="Book Antiqua"/>
          <w:i/>
          <w:iCs/>
          <w:u w:val="single"/>
          <w:lang w:val="es-PR"/>
        </w:rPr>
        <w:t xml:space="preserve"> Bill" de 2018, produjo un desarrollo acelerado de la industria del cáñamo industrial enfocado principalmente en la producción de flores para la extracción de aceite de </w:t>
      </w:r>
      <w:proofErr w:type="spellStart"/>
      <w:r w:rsidRPr="005D6B42">
        <w:rPr>
          <w:rFonts w:ascii="Book Antiqua" w:hAnsi="Book Antiqua"/>
          <w:i/>
          <w:iCs/>
          <w:u w:val="single"/>
          <w:lang w:val="es-PR"/>
        </w:rPr>
        <w:t>cannabidiol</w:t>
      </w:r>
      <w:proofErr w:type="spellEnd"/>
      <w:r w:rsidRPr="005D6B42">
        <w:rPr>
          <w:rFonts w:ascii="Book Antiqua" w:hAnsi="Book Antiqua"/>
          <w:i/>
          <w:iCs/>
          <w:u w:val="single"/>
          <w:lang w:val="es-PR"/>
        </w:rPr>
        <w:t xml:space="preserve"> </w:t>
      </w:r>
      <w:r>
        <w:rPr>
          <w:rFonts w:ascii="Book Antiqua" w:hAnsi="Book Antiqua"/>
          <w:i/>
          <w:iCs/>
          <w:u w:val="single"/>
          <w:lang w:val="es-PR"/>
        </w:rPr>
        <w:t>(</w:t>
      </w:r>
      <w:r w:rsidRPr="005D6B42">
        <w:rPr>
          <w:rFonts w:ascii="Book Antiqua" w:hAnsi="Book Antiqua"/>
          <w:i/>
          <w:iCs/>
          <w:u w:val="single"/>
          <w:lang w:val="es-PR"/>
        </w:rPr>
        <w:t>CBD</w:t>
      </w:r>
      <w:r>
        <w:rPr>
          <w:rFonts w:ascii="Book Antiqua" w:hAnsi="Book Antiqua"/>
          <w:i/>
          <w:iCs/>
          <w:u w:val="single"/>
          <w:lang w:val="es-PR"/>
        </w:rPr>
        <w:t>)</w:t>
      </w:r>
      <w:r w:rsidRPr="005D6B42">
        <w:rPr>
          <w:rFonts w:ascii="Book Antiqua" w:hAnsi="Book Antiqua"/>
          <w:i/>
          <w:iCs/>
          <w:u w:val="single"/>
          <w:lang w:val="es-PR"/>
        </w:rPr>
        <w:t>. Los productos a base de CBD empezaron a proliferar en las industrias de la salud, cosmético, alimentación, mascotas, etc.</w:t>
      </w:r>
    </w:p>
    <w:p w14:paraId="59B95652" w14:textId="77777777" w:rsidR="005D6B42" w:rsidRDefault="005D6B42" w:rsidP="005D6B42">
      <w:pPr>
        <w:ind w:firstLine="153"/>
        <w:jc w:val="both"/>
        <w:rPr>
          <w:rFonts w:ascii="Book Antiqua" w:hAnsi="Book Antiqua"/>
          <w:i/>
          <w:iCs/>
          <w:u w:val="single"/>
          <w:lang w:val="es-PR"/>
        </w:rPr>
      </w:pPr>
      <w:r w:rsidRPr="005D6B42">
        <w:rPr>
          <w:rFonts w:ascii="Book Antiqua" w:hAnsi="Book Antiqua"/>
          <w:i/>
          <w:iCs/>
          <w:u w:val="single"/>
          <w:lang w:val="es-PR"/>
        </w:rPr>
        <w:br/>
      </w:r>
      <w:r w:rsidRPr="005D6B42">
        <w:rPr>
          <w:rFonts w:ascii="Book Antiqua" w:hAnsi="Book Antiqua"/>
          <w:i/>
          <w:iCs/>
          <w:lang w:val="es-PR"/>
        </w:rPr>
        <w:t xml:space="preserve">         </w:t>
      </w:r>
      <w:r w:rsidRPr="005D6B42">
        <w:rPr>
          <w:rFonts w:ascii="Book Antiqua" w:hAnsi="Book Antiqua"/>
          <w:i/>
          <w:iCs/>
          <w:u w:val="single"/>
          <w:lang w:val="es-PR"/>
        </w:rPr>
        <w:t>El uso medicinal del CBD es científicamente comprobado, pero el mismo de</w:t>
      </w:r>
      <w:r>
        <w:rPr>
          <w:rFonts w:ascii="Book Antiqua" w:hAnsi="Book Antiqua"/>
          <w:i/>
          <w:iCs/>
          <w:u w:val="single"/>
          <w:lang w:val="es-PR"/>
        </w:rPr>
        <w:t>bió</w:t>
      </w:r>
      <w:r w:rsidRPr="005D6B42">
        <w:rPr>
          <w:rFonts w:ascii="Book Antiqua" w:hAnsi="Book Antiqua"/>
          <w:i/>
          <w:iCs/>
          <w:u w:val="single"/>
          <w:lang w:val="es-PR"/>
        </w:rPr>
        <w:t xml:space="preserve"> pasar por los más altos controles y estándares de calidad para producir sus efectos. Al momento y como consecuencia</w:t>
      </w:r>
      <w:r>
        <w:rPr>
          <w:rFonts w:ascii="Book Antiqua" w:hAnsi="Book Antiqua"/>
          <w:i/>
          <w:iCs/>
          <w:u w:val="single"/>
          <w:lang w:val="es-PR"/>
        </w:rPr>
        <w:t xml:space="preserve"> de</w:t>
      </w:r>
      <w:r w:rsidRPr="005D6B42">
        <w:rPr>
          <w:rFonts w:ascii="Book Antiqua" w:hAnsi="Book Antiqua"/>
          <w:i/>
          <w:iCs/>
          <w:u w:val="single"/>
          <w:lang w:val="es-PR"/>
        </w:rPr>
        <w:t xml:space="preserve"> interpretaciones legales equivocadas al</w:t>
      </w:r>
      <w:r>
        <w:rPr>
          <w:rFonts w:ascii="Book Antiqua" w:hAnsi="Book Antiqua"/>
          <w:i/>
          <w:iCs/>
          <w:u w:val="single"/>
          <w:lang w:val="es-PR"/>
        </w:rPr>
        <w:t xml:space="preserve"> CBD que se</w:t>
      </w:r>
      <w:r w:rsidRPr="005D6B42">
        <w:rPr>
          <w:rFonts w:ascii="Book Antiqua" w:hAnsi="Book Antiqua"/>
          <w:i/>
          <w:iCs/>
          <w:u w:val="single"/>
          <w:lang w:val="es-PR"/>
        </w:rPr>
        <w:t xml:space="preserve"> comercializa en los Estados Unidos, únicamente se le realiza una sola prueba de laboratorio. Únicamente se le realiza una prueba de potencia, para determinar si cumple con la definición legal de tener menor cantidad de 0.3% de THC. En consecuencia, la </w:t>
      </w:r>
      <w:proofErr w:type="spellStart"/>
      <w:r w:rsidRPr="005D6B42">
        <w:rPr>
          <w:rFonts w:ascii="Book Antiqua" w:hAnsi="Book Antiqua"/>
          <w:i/>
          <w:iCs/>
          <w:u w:val="single"/>
          <w:lang w:val="es-PR"/>
        </w:rPr>
        <w:t>mayoria</w:t>
      </w:r>
      <w:proofErr w:type="spellEnd"/>
      <w:r w:rsidRPr="005D6B42">
        <w:rPr>
          <w:rFonts w:ascii="Book Antiqua" w:hAnsi="Book Antiqua"/>
          <w:i/>
          <w:iCs/>
          <w:u w:val="single"/>
          <w:lang w:val="es-PR"/>
        </w:rPr>
        <w:t xml:space="preserve"> del CBD que se consume puede estar contaminado con metales pesados, pesticidas, hongos y moho, así como otros contaminantes. </w:t>
      </w:r>
    </w:p>
    <w:p w14:paraId="0328EB56" w14:textId="2004E957" w:rsidR="005D6B42" w:rsidRDefault="005D6B42" w:rsidP="00881AEE">
      <w:pPr>
        <w:ind w:firstLine="630"/>
        <w:jc w:val="both"/>
        <w:rPr>
          <w:rFonts w:ascii="Book Antiqua" w:hAnsi="Book Antiqua"/>
          <w:i/>
          <w:iCs/>
          <w:u w:val="single"/>
          <w:lang w:val="es-PR"/>
        </w:rPr>
      </w:pPr>
      <w:r w:rsidRPr="005D6B42">
        <w:rPr>
          <w:rFonts w:ascii="Book Antiqua" w:hAnsi="Book Antiqua"/>
          <w:i/>
          <w:iCs/>
          <w:u w:val="single"/>
          <w:lang w:val="es-PR"/>
        </w:rPr>
        <w:br/>
      </w:r>
      <w:r w:rsidR="00881AEE" w:rsidRPr="00881AEE">
        <w:rPr>
          <w:rFonts w:ascii="Book Antiqua" w:hAnsi="Book Antiqua"/>
          <w:lang w:val="es-PR"/>
        </w:rPr>
        <w:t xml:space="preserve">        </w:t>
      </w:r>
      <w:r w:rsidRPr="005D6B42">
        <w:rPr>
          <w:rFonts w:ascii="Book Antiqua" w:hAnsi="Book Antiqua"/>
          <w:i/>
          <w:iCs/>
          <w:u w:val="single"/>
          <w:lang w:val="es-PR"/>
        </w:rPr>
        <w:t>Desde el 2018, la "FDA" (</w:t>
      </w:r>
      <w:proofErr w:type="spellStart"/>
      <w:r w:rsidRPr="005D6B42">
        <w:rPr>
          <w:rFonts w:ascii="Book Antiqua" w:hAnsi="Book Antiqua"/>
          <w:i/>
          <w:iCs/>
          <w:u w:val="single"/>
          <w:lang w:val="es-PR"/>
        </w:rPr>
        <w:t>Food</w:t>
      </w:r>
      <w:proofErr w:type="spellEnd"/>
      <w:r w:rsidRPr="005D6B42">
        <w:rPr>
          <w:rFonts w:ascii="Book Antiqua" w:hAnsi="Book Antiqua"/>
          <w:i/>
          <w:iCs/>
          <w:u w:val="single"/>
          <w:lang w:val="es-PR"/>
        </w:rPr>
        <w:t xml:space="preserve"> and </w:t>
      </w:r>
      <w:proofErr w:type="spellStart"/>
      <w:r w:rsidRPr="005D6B42">
        <w:rPr>
          <w:rFonts w:ascii="Book Antiqua" w:hAnsi="Book Antiqua"/>
          <w:i/>
          <w:iCs/>
          <w:u w:val="single"/>
          <w:lang w:val="es-PR"/>
        </w:rPr>
        <w:t>Drugs</w:t>
      </w:r>
      <w:proofErr w:type="spellEnd"/>
      <w:r w:rsidRPr="005D6B42">
        <w:rPr>
          <w:rFonts w:ascii="Book Antiqua" w:hAnsi="Book Antiqua"/>
          <w:i/>
          <w:iCs/>
          <w:u w:val="single"/>
          <w:lang w:val="es-PR"/>
        </w:rPr>
        <w:t xml:space="preserve"> </w:t>
      </w:r>
      <w:proofErr w:type="spellStart"/>
      <w:r w:rsidRPr="005D6B42">
        <w:rPr>
          <w:rFonts w:ascii="Book Antiqua" w:hAnsi="Book Antiqua"/>
          <w:i/>
          <w:iCs/>
          <w:u w:val="single"/>
          <w:lang w:val="es-PR"/>
        </w:rPr>
        <w:t>Administration</w:t>
      </w:r>
      <w:proofErr w:type="spellEnd"/>
      <w:r w:rsidRPr="005D6B42">
        <w:rPr>
          <w:rFonts w:ascii="Book Antiqua" w:hAnsi="Book Antiqua"/>
          <w:i/>
          <w:iCs/>
          <w:u w:val="single"/>
          <w:lang w:val="es-PR"/>
        </w:rPr>
        <w:t xml:space="preserve">), ha emitido una serie de </w:t>
      </w:r>
      <w:r w:rsidR="00B82821" w:rsidRPr="005D6B42">
        <w:rPr>
          <w:rFonts w:ascii="Book Antiqua" w:hAnsi="Book Antiqua"/>
          <w:i/>
          <w:iCs/>
          <w:u w:val="single"/>
          <w:lang w:val="es-PR"/>
        </w:rPr>
        <w:t>guías</w:t>
      </w:r>
      <w:r w:rsidRPr="005D6B42">
        <w:rPr>
          <w:rFonts w:ascii="Book Antiqua" w:hAnsi="Book Antiqua"/>
          <w:i/>
          <w:iCs/>
          <w:u w:val="single"/>
          <w:lang w:val="es-PR"/>
        </w:rPr>
        <w:t xml:space="preserve"> </w:t>
      </w:r>
      <w:proofErr w:type="spellStart"/>
      <w:r w:rsidRPr="005D6B42">
        <w:rPr>
          <w:rFonts w:ascii="Book Antiqua" w:hAnsi="Book Antiqua"/>
          <w:i/>
          <w:iCs/>
          <w:u w:val="single"/>
          <w:lang w:val="es-PR"/>
        </w:rPr>
        <w:t>mandatorias</w:t>
      </w:r>
      <w:proofErr w:type="spellEnd"/>
      <w:r w:rsidRPr="005D6B42">
        <w:rPr>
          <w:rFonts w:ascii="Book Antiqua" w:hAnsi="Book Antiqua"/>
          <w:i/>
          <w:iCs/>
          <w:u w:val="single"/>
          <w:lang w:val="es-PR"/>
        </w:rPr>
        <w:t xml:space="preserve"> para la comercialización del CBD.</w:t>
      </w:r>
    </w:p>
    <w:p w14:paraId="0799EEF5" w14:textId="622EFC17" w:rsidR="005D6B42" w:rsidRDefault="005D6B42" w:rsidP="00881AEE">
      <w:pPr>
        <w:jc w:val="both"/>
        <w:rPr>
          <w:rFonts w:ascii="Book Antiqua" w:hAnsi="Book Antiqua"/>
          <w:i/>
          <w:iCs/>
          <w:u w:val="single"/>
          <w:lang w:val="es-PR"/>
        </w:rPr>
      </w:pPr>
      <w:r w:rsidRPr="005D6B42">
        <w:rPr>
          <w:rFonts w:ascii="Book Antiqua" w:hAnsi="Book Antiqua"/>
          <w:i/>
          <w:iCs/>
          <w:u w:val="single"/>
          <w:lang w:val="es-PR"/>
        </w:rPr>
        <w:br/>
      </w:r>
      <w:r w:rsidR="00881AEE" w:rsidRPr="00881AEE">
        <w:rPr>
          <w:rFonts w:ascii="Book Antiqua" w:hAnsi="Book Antiqua"/>
          <w:lang w:val="es-PR"/>
        </w:rPr>
        <w:t xml:space="preserve">       </w:t>
      </w:r>
      <w:r w:rsidRPr="005D6B42">
        <w:rPr>
          <w:rFonts w:ascii="Book Antiqua" w:hAnsi="Book Antiqua"/>
          <w:i/>
          <w:iCs/>
          <w:u w:val="single"/>
          <w:lang w:val="es-PR"/>
        </w:rPr>
        <w:t>Actualmente, la FDA considera que el marco regulatorio actual para alimentos y suplementos dietéticos no aplica al CBD. Por lo</w:t>
      </w:r>
      <w:r w:rsidRPr="005D6B42">
        <w:rPr>
          <w:rFonts w:ascii="Aptos" w:hAnsi="Aptos" w:cs="Aptos"/>
          <w:szCs w:val="24"/>
          <w:u w:val="single"/>
          <w:lang w:val="es-PR" w:eastAsia="es-PR"/>
        </w:rPr>
        <w:t xml:space="preserve"> </w:t>
      </w:r>
      <w:r w:rsidRPr="005D6B42">
        <w:rPr>
          <w:rFonts w:ascii="Book Antiqua" w:hAnsi="Book Antiqua"/>
          <w:i/>
          <w:iCs/>
          <w:u w:val="single"/>
          <w:lang w:val="es-PR"/>
        </w:rPr>
        <w:t xml:space="preserve">tanto, no se permite su uso como suplemento dietético ni como ingrediente en alimentos sin aprobación previa. </w:t>
      </w:r>
      <w:r>
        <w:rPr>
          <w:rFonts w:ascii="Book Antiqua" w:hAnsi="Book Antiqua"/>
          <w:i/>
          <w:iCs/>
          <w:u w:val="single"/>
          <w:lang w:val="es-PR"/>
        </w:rPr>
        <w:t xml:space="preserve"> </w:t>
      </w:r>
      <w:r w:rsidRPr="005D6B42">
        <w:rPr>
          <w:rFonts w:ascii="Book Antiqua" w:hAnsi="Book Antiqua"/>
          <w:i/>
          <w:iCs/>
          <w:u w:val="single"/>
          <w:lang w:val="es-PR"/>
        </w:rPr>
        <w:t xml:space="preserve">El único producto con CBD aprobado por la FDA es </w:t>
      </w:r>
      <w:proofErr w:type="spellStart"/>
      <w:r w:rsidRPr="005D6B42">
        <w:rPr>
          <w:rFonts w:ascii="Book Antiqua" w:hAnsi="Book Antiqua"/>
          <w:i/>
          <w:iCs/>
          <w:u w:val="single"/>
          <w:lang w:val="es-PR"/>
        </w:rPr>
        <w:t>Epidiolex</w:t>
      </w:r>
      <w:proofErr w:type="spellEnd"/>
      <w:r w:rsidRPr="005D6B42">
        <w:rPr>
          <w:rFonts w:ascii="Book Antiqua" w:hAnsi="Book Antiqua"/>
          <w:i/>
          <w:iCs/>
          <w:u w:val="single"/>
          <w:lang w:val="es-PR"/>
        </w:rPr>
        <w:t xml:space="preserve">, utilizado para ciertos tipos raros de epilepsia, cualquier otro producto con CBD que haga afirmaciones terapéuticas se considera un medicamento no aprobado y puede ser objeto de sanciones. Se continúan emitiendo cartas de advertencia a empresas que comercializan productos con CBD sin aprobación, hacen afirmaciones médicas o de salud sin respaldo </w:t>
      </w:r>
      <w:r w:rsidR="00B82821" w:rsidRPr="005D6B42">
        <w:rPr>
          <w:rFonts w:ascii="Book Antiqua" w:hAnsi="Book Antiqua"/>
          <w:i/>
          <w:iCs/>
          <w:u w:val="single"/>
          <w:lang w:val="es-PR"/>
        </w:rPr>
        <w:t>científico</w:t>
      </w:r>
      <w:r w:rsidRPr="005D6B42">
        <w:rPr>
          <w:rFonts w:ascii="Book Antiqua" w:hAnsi="Book Antiqua"/>
          <w:i/>
          <w:iCs/>
          <w:u w:val="single"/>
          <w:lang w:val="es-PR"/>
        </w:rPr>
        <w:t xml:space="preserve"> o añaden CBD a alimentos o bebidas (para humanos o animales). </w:t>
      </w:r>
    </w:p>
    <w:p w14:paraId="72AD296E" w14:textId="15299D73" w:rsidR="005D6B42" w:rsidRDefault="005D6B42" w:rsidP="00881AEE">
      <w:pPr>
        <w:jc w:val="both"/>
        <w:rPr>
          <w:rFonts w:ascii="Book Antiqua" w:hAnsi="Book Antiqua"/>
          <w:i/>
          <w:iCs/>
          <w:u w:val="single"/>
          <w:lang w:val="es-PR"/>
        </w:rPr>
      </w:pPr>
      <w:r w:rsidRPr="005D6B42">
        <w:rPr>
          <w:rFonts w:ascii="Book Antiqua" w:hAnsi="Book Antiqua"/>
          <w:i/>
          <w:iCs/>
          <w:u w:val="single"/>
          <w:lang w:val="es-PR"/>
        </w:rPr>
        <w:br/>
      </w:r>
      <w:r w:rsidR="00881AEE" w:rsidRPr="00881AEE">
        <w:rPr>
          <w:rFonts w:ascii="Book Antiqua" w:hAnsi="Book Antiqua"/>
          <w:lang w:val="es-PR"/>
        </w:rPr>
        <w:t xml:space="preserve">      </w:t>
      </w:r>
      <w:r w:rsidRPr="005D6B42">
        <w:rPr>
          <w:rFonts w:ascii="Book Antiqua" w:hAnsi="Book Antiqua"/>
          <w:i/>
          <w:iCs/>
          <w:u w:val="single"/>
          <w:lang w:val="es-PR"/>
        </w:rPr>
        <w:t>La sobre producción de cáñamo para la producción de flores para extraer CBD produjo un colapso económico de la industria. Un kilo de CBD pas</w:t>
      </w:r>
      <w:r>
        <w:rPr>
          <w:rFonts w:ascii="Book Antiqua" w:hAnsi="Book Antiqua"/>
          <w:i/>
          <w:iCs/>
          <w:u w:val="single"/>
          <w:lang w:val="es-PR"/>
        </w:rPr>
        <w:t>ó</w:t>
      </w:r>
      <w:r w:rsidRPr="005D6B42">
        <w:rPr>
          <w:rFonts w:ascii="Book Antiqua" w:hAnsi="Book Antiqua"/>
          <w:i/>
          <w:iCs/>
          <w:u w:val="single"/>
          <w:lang w:val="es-PR"/>
        </w:rPr>
        <w:t xml:space="preserve"> de costar miles de dólares a solo costar unos cientos. La capacidad instalada, las inversiones millonarias en infraestructura y la referida sobreproducción generaron como consecuencia la creación de nuevas industrias y productos basados en el aceite de CBD para producción de cannabinoides sintéticos intoxicantes con efectos psicoactivos a un muy bajo costo.</w:t>
      </w:r>
    </w:p>
    <w:p w14:paraId="4448D062" w14:textId="3AEA3842" w:rsidR="005D6B42" w:rsidRDefault="005D6B42" w:rsidP="00881AEE">
      <w:pPr>
        <w:ind w:firstLine="720"/>
        <w:jc w:val="both"/>
        <w:rPr>
          <w:rFonts w:ascii="Book Antiqua" w:hAnsi="Book Antiqua"/>
          <w:i/>
          <w:iCs/>
          <w:u w:val="single"/>
          <w:lang w:val="es-PR"/>
        </w:rPr>
      </w:pPr>
      <w:r w:rsidRPr="005D6B42">
        <w:rPr>
          <w:rFonts w:ascii="Book Antiqua" w:hAnsi="Book Antiqua"/>
          <w:i/>
          <w:iCs/>
          <w:u w:val="single"/>
          <w:lang w:val="es-PR"/>
        </w:rPr>
        <w:lastRenderedPageBreak/>
        <w:t xml:space="preserve">Empezaron a aparecer un sinnúmero de productos a base de cannabinoides sintéticos como el Delta 8, Delta 10, Delta 6, THCV, Delta 9 THCO, que se producen en "laboratorios" o utilizando técnicas de laboratorio para modificar la molécula del CBD </w:t>
      </w:r>
      <w:proofErr w:type="spellStart"/>
      <w:r w:rsidRPr="005D6B42">
        <w:rPr>
          <w:rFonts w:ascii="Book Antiqua" w:hAnsi="Book Antiqua"/>
          <w:i/>
          <w:iCs/>
          <w:u w:val="single"/>
          <w:lang w:val="es-PR"/>
        </w:rPr>
        <w:t>quimicamente</w:t>
      </w:r>
      <w:proofErr w:type="spellEnd"/>
      <w:r w:rsidRPr="005D6B42">
        <w:rPr>
          <w:rFonts w:ascii="Book Antiqua" w:hAnsi="Book Antiqua"/>
          <w:i/>
          <w:iCs/>
          <w:u w:val="single"/>
          <w:lang w:val="es-PR"/>
        </w:rPr>
        <w:t xml:space="preserve"> y transformarlos en productos a base de "cáñamo industrial" y con un contenido de menos 0.3</w:t>
      </w:r>
      <w:r w:rsidR="002F7623">
        <w:rPr>
          <w:rFonts w:ascii="Book Antiqua" w:hAnsi="Book Antiqua"/>
          <w:i/>
          <w:iCs/>
          <w:u w:val="single"/>
          <w:lang w:val="es-PR"/>
        </w:rPr>
        <w:t>%</w:t>
      </w:r>
      <w:r w:rsidRPr="005D6B42">
        <w:rPr>
          <w:rFonts w:ascii="Book Antiqua" w:hAnsi="Book Antiqua"/>
          <w:i/>
          <w:iCs/>
          <w:u w:val="single"/>
          <w:lang w:val="es-PR"/>
        </w:rPr>
        <w:t xml:space="preserve"> de THC, que son altamente intoxicantes y no tienen ningún control de calidad. Nuevamente, solo se les hace una prueba de laboratorios de potencia para medir los niveles de THC</w:t>
      </w:r>
      <w:r w:rsidR="00695788">
        <w:rPr>
          <w:rFonts w:ascii="Book Antiqua" w:hAnsi="Book Antiqua"/>
          <w:i/>
          <w:iCs/>
          <w:u w:val="single"/>
          <w:lang w:val="es-PR"/>
        </w:rPr>
        <w:t>.</w:t>
      </w:r>
    </w:p>
    <w:p w14:paraId="23F71F8A" w14:textId="77777777" w:rsidR="00695788" w:rsidRDefault="00695788" w:rsidP="005D6B42">
      <w:pPr>
        <w:jc w:val="both"/>
        <w:rPr>
          <w:rFonts w:ascii="Book Antiqua" w:hAnsi="Book Antiqua"/>
          <w:i/>
          <w:iCs/>
          <w:u w:val="single"/>
          <w:lang w:val="es-PR"/>
        </w:rPr>
      </w:pPr>
    </w:p>
    <w:p w14:paraId="62B952F7" w14:textId="74CA5F3B" w:rsidR="00881AEE" w:rsidRDefault="00695788" w:rsidP="00881AEE">
      <w:pPr>
        <w:ind w:firstLine="720"/>
        <w:jc w:val="both"/>
        <w:rPr>
          <w:rFonts w:ascii="Book Antiqua" w:hAnsi="Book Antiqua"/>
          <w:i/>
          <w:iCs/>
          <w:u w:val="single"/>
          <w:lang w:val="es-PR"/>
        </w:rPr>
      </w:pPr>
      <w:r w:rsidRPr="00695788">
        <w:rPr>
          <w:rFonts w:ascii="Book Antiqua" w:hAnsi="Book Antiqua"/>
          <w:i/>
          <w:iCs/>
          <w:u w:val="single"/>
          <w:lang w:val="es-PR"/>
        </w:rPr>
        <w:t>La FDA considera que los cannabinoides sintéticos representan riesgos significativos para la salud pública debido a su potencia, efectos impredecibles y la falta de regulación adecuada.</w:t>
      </w:r>
      <w:r w:rsidRPr="00695788">
        <w:rPr>
          <w:rFonts w:ascii="Book Antiqua" w:hAnsi="Book Antiqua"/>
          <w:i/>
          <w:iCs/>
          <w:u w:val="single"/>
          <w:lang w:val="es-PR"/>
        </w:rPr>
        <w:br/>
      </w:r>
      <w:r w:rsidRPr="00695788">
        <w:rPr>
          <w:rFonts w:ascii="Book Antiqua" w:hAnsi="Book Antiqua"/>
          <w:i/>
          <w:iCs/>
          <w:u w:val="single"/>
          <w:lang w:val="es-PR"/>
        </w:rPr>
        <w:br/>
      </w:r>
      <w:r w:rsidR="00881AEE" w:rsidRPr="00881AEE">
        <w:rPr>
          <w:rFonts w:ascii="Book Antiqua" w:hAnsi="Book Antiqua"/>
          <w:lang w:val="es-PR"/>
        </w:rPr>
        <w:t xml:space="preserve">            </w:t>
      </w:r>
      <w:r w:rsidRPr="00695788">
        <w:rPr>
          <w:rFonts w:ascii="Book Antiqua" w:hAnsi="Book Antiqua"/>
          <w:i/>
          <w:iCs/>
          <w:u w:val="single"/>
          <w:lang w:val="es-PR"/>
        </w:rPr>
        <w:t xml:space="preserve">En el 2023 la </w:t>
      </w:r>
      <w:proofErr w:type="spellStart"/>
      <w:r w:rsidRPr="00695788">
        <w:rPr>
          <w:rFonts w:ascii="Book Antiqua" w:hAnsi="Book Antiqua"/>
          <w:i/>
          <w:iCs/>
          <w:u w:val="single"/>
          <w:lang w:val="es-PR"/>
        </w:rPr>
        <w:t>Drug</w:t>
      </w:r>
      <w:proofErr w:type="spellEnd"/>
      <w:r w:rsidRPr="00695788">
        <w:rPr>
          <w:rFonts w:ascii="Book Antiqua" w:hAnsi="Book Antiqua"/>
          <w:i/>
          <w:iCs/>
          <w:u w:val="single"/>
          <w:lang w:val="es-PR"/>
        </w:rPr>
        <w:t xml:space="preserve"> </w:t>
      </w:r>
      <w:proofErr w:type="spellStart"/>
      <w:r w:rsidRPr="00695788">
        <w:rPr>
          <w:rFonts w:ascii="Book Antiqua" w:hAnsi="Book Antiqua"/>
          <w:i/>
          <w:iCs/>
          <w:u w:val="single"/>
          <w:lang w:val="es-PR"/>
        </w:rPr>
        <w:t>Enforcement</w:t>
      </w:r>
      <w:proofErr w:type="spellEnd"/>
      <w:r w:rsidRPr="00695788">
        <w:rPr>
          <w:rFonts w:ascii="Book Antiqua" w:hAnsi="Book Antiqua"/>
          <w:i/>
          <w:iCs/>
          <w:u w:val="single"/>
          <w:lang w:val="es-PR"/>
        </w:rPr>
        <w:t xml:space="preserve"> Agency "DEA", concluyo en un extensivo reporte que el Delta 8 y el Delta 9 THCO, son sustancias controladas y por ende SU venta y comercialización están prohibidos.</w:t>
      </w:r>
    </w:p>
    <w:p w14:paraId="0BC73ED3" w14:textId="0210370F" w:rsidR="00881AEE" w:rsidRPr="00880A11" w:rsidRDefault="00695788" w:rsidP="00695788">
      <w:pPr>
        <w:jc w:val="both"/>
        <w:rPr>
          <w:rFonts w:ascii="Book Antiqua" w:hAnsi="Book Antiqua"/>
          <w:i/>
          <w:iCs/>
          <w:u w:val="single"/>
          <w:lang w:val="es-PR"/>
        </w:rPr>
      </w:pPr>
      <w:r w:rsidRPr="00695788">
        <w:rPr>
          <w:rFonts w:ascii="Book Antiqua" w:hAnsi="Book Antiqua"/>
          <w:i/>
          <w:iCs/>
          <w:u w:val="single"/>
          <w:lang w:val="es-PR"/>
        </w:rPr>
        <w:br/>
      </w:r>
      <w:r w:rsidR="00881AEE" w:rsidRPr="00881AEE">
        <w:rPr>
          <w:rFonts w:ascii="Book Antiqua" w:hAnsi="Book Antiqua"/>
          <w:lang w:val="es-PR"/>
        </w:rPr>
        <w:t xml:space="preserve">           </w:t>
      </w:r>
      <w:r w:rsidRPr="00695788">
        <w:rPr>
          <w:rFonts w:ascii="Book Antiqua" w:hAnsi="Book Antiqua"/>
          <w:i/>
          <w:iCs/>
          <w:u w:val="single"/>
          <w:lang w:val="es-PR"/>
        </w:rPr>
        <w:t>El asunto se ha complicado un poco más, interpretaciones legales de muy dudoso origen han promovido la creación y mercado de otro tipo de producto supuestamente de cáñamo industrial, con el objeto de burlar los controles que han ido surgiendo con respecto a los cannabinoides sintéticos.</w:t>
      </w:r>
      <w:r>
        <w:rPr>
          <w:rFonts w:ascii="Book Antiqua" w:hAnsi="Book Antiqua"/>
          <w:i/>
          <w:iCs/>
          <w:u w:val="single"/>
          <w:lang w:val="es-PR"/>
        </w:rPr>
        <w:t xml:space="preserve">  </w:t>
      </w:r>
      <w:r w:rsidRPr="00695788">
        <w:rPr>
          <w:rFonts w:ascii="Book Antiqua" w:hAnsi="Book Antiqua"/>
          <w:i/>
          <w:iCs/>
          <w:u w:val="single"/>
          <w:lang w:val="es-PR"/>
        </w:rPr>
        <w:t xml:space="preserve">Ha surgido una industria billonaria ahora alrededor de un cannabinoide natural, no sintético que se encuentra en la planta del cannabis denominado </w:t>
      </w:r>
      <w:proofErr w:type="spellStart"/>
      <w:r w:rsidRPr="00695788">
        <w:rPr>
          <w:rFonts w:ascii="Book Antiqua" w:hAnsi="Book Antiqua"/>
          <w:i/>
          <w:iCs/>
          <w:u w:val="single"/>
          <w:lang w:val="es-PR"/>
        </w:rPr>
        <w:t>cientificamente</w:t>
      </w:r>
      <w:proofErr w:type="spellEnd"/>
      <w:r w:rsidRPr="00695788">
        <w:rPr>
          <w:rFonts w:ascii="Book Antiqua" w:hAnsi="Book Antiqua"/>
          <w:i/>
          <w:iCs/>
          <w:u w:val="single"/>
          <w:lang w:val="es-PR"/>
        </w:rPr>
        <w:t xml:space="preserve"> como THCA. EL THCA no es otra cosa que el Delta 9 o THC en su forma ácida.</w:t>
      </w:r>
    </w:p>
    <w:p w14:paraId="207AA547" w14:textId="77777777" w:rsidR="003902F7" w:rsidRDefault="003902F7" w:rsidP="00695788">
      <w:pPr>
        <w:jc w:val="both"/>
        <w:rPr>
          <w:rFonts w:ascii="Book Antiqua" w:hAnsi="Book Antiqua"/>
          <w:lang w:val="es-PR"/>
        </w:rPr>
      </w:pPr>
    </w:p>
    <w:p w14:paraId="158637F8" w14:textId="53D019E9" w:rsidR="003902F7" w:rsidRPr="003902F7" w:rsidRDefault="003902F7" w:rsidP="00695788">
      <w:pPr>
        <w:jc w:val="both"/>
        <w:rPr>
          <w:rFonts w:ascii="Book Antiqua" w:hAnsi="Book Antiqua"/>
          <w:i/>
          <w:iCs/>
          <w:u w:val="single"/>
          <w:lang w:val="es-PR"/>
        </w:rPr>
      </w:pPr>
      <w:r>
        <w:rPr>
          <w:rFonts w:ascii="Book Antiqua" w:hAnsi="Book Antiqua"/>
          <w:lang w:val="es-PR"/>
        </w:rPr>
        <w:tab/>
      </w:r>
      <w:r w:rsidRPr="00880A11">
        <w:rPr>
          <w:rFonts w:ascii="Book Antiqua" w:hAnsi="Book Antiqua"/>
          <w:i/>
          <w:iCs/>
          <w:u w:val="single"/>
          <w:lang w:val="es-PR"/>
        </w:rPr>
        <w:t xml:space="preserve">Se ha intentado justificar la idea errónea de que una flor de cannabis, en su estado natural, no supera el 0.3% de Delta-9 THC en las pruebas de laboratorio. Basado en esto, se argumenta incorrectamente que debería considerarse un derivado del </w:t>
      </w:r>
      <w:r w:rsidR="00FB3EA9" w:rsidRPr="00880A11">
        <w:rPr>
          <w:rFonts w:ascii="Book Antiqua" w:hAnsi="Book Antiqua"/>
          <w:i/>
          <w:iCs/>
          <w:u w:val="single"/>
          <w:lang w:val="es-PR"/>
        </w:rPr>
        <w:t>“</w:t>
      </w:r>
      <w:r w:rsidRPr="00880A11">
        <w:rPr>
          <w:rFonts w:ascii="Book Antiqua" w:hAnsi="Book Antiqua"/>
          <w:i/>
          <w:iCs/>
          <w:u w:val="single"/>
          <w:lang w:val="es-PR"/>
        </w:rPr>
        <w:t>cáñamo industria</w:t>
      </w:r>
      <w:r w:rsidR="00FB3EA9" w:rsidRPr="00880A11">
        <w:rPr>
          <w:rFonts w:ascii="Book Antiqua" w:hAnsi="Book Antiqua"/>
          <w:i/>
          <w:iCs/>
          <w:u w:val="single"/>
          <w:lang w:val="es-PR"/>
        </w:rPr>
        <w:t>l”</w:t>
      </w:r>
      <w:r w:rsidRPr="00880A11">
        <w:rPr>
          <w:rFonts w:ascii="Book Antiqua" w:hAnsi="Book Antiqua"/>
          <w:i/>
          <w:iCs/>
          <w:u w:val="single"/>
          <w:lang w:val="es-PR"/>
        </w:rPr>
        <w:t xml:space="preserve"> y, por lo tanto, ser legal bajo el '</w:t>
      </w:r>
      <w:proofErr w:type="spellStart"/>
      <w:r w:rsidRPr="00880A11">
        <w:rPr>
          <w:rFonts w:ascii="Book Antiqua" w:hAnsi="Book Antiqua"/>
          <w:i/>
          <w:iCs/>
          <w:u w:val="single"/>
          <w:lang w:val="es-PR"/>
        </w:rPr>
        <w:t>Farm</w:t>
      </w:r>
      <w:proofErr w:type="spellEnd"/>
      <w:r w:rsidRPr="00880A11">
        <w:rPr>
          <w:rFonts w:ascii="Book Antiqua" w:hAnsi="Book Antiqua"/>
          <w:i/>
          <w:iCs/>
          <w:u w:val="single"/>
          <w:lang w:val="es-PR"/>
        </w:rPr>
        <w:t xml:space="preserve"> Bill' de 2018.</w:t>
      </w:r>
    </w:p>
    <w:p w14:paraId="43BF881A" w14:textId="1C5C8699" w:rsidR="00695788" w:rsidRDefault="00695788" w:rsidP="00881AEE">
      <w:pPr>
        <w:jc w:val="both"/>
        <w:rPr>
          <w:rFonts w:ascii="Book Antiqua" w:hAnsi="Book Antiqua"/>
          <w:i/>
          <w:iCs/>
          <w:u w:val="single"/>
          <w:lang w:val="es-PR"/>
        </w:rPr>
      </w:pPr>
      <w:r w:rsidRPr="00695788">
        <w:rPr>
          <w:rFonts w:ascii="Book Antiqua" w:hAnsi="Book Antiqua"/>
          <w:i/>
          <w:iCs/>
          <w:u w:val="single"/>
          <w:lang w:val="es-PR"/>
        </w:rPr>
        <w:br/>
      </w:r>
      <w:r w:rsidR="00881AEE" w:rsidRPr="00881AEE">
        <w:rPr>
          <w:rFonts w:ascii="Book Antiqua" w:hAnsi="Book Antiqua"/>
          <w:lang w:val="es-PR"/>
        </w:rPr>
        <w:t xml:space="preserve">          </w:t>
      </w:r>
      <w:r w:rsidRPr="00695788">
        <w:rPr>
          <w:rFonts w:ascii="Book Antiqua" w:hAnsi="Book Antiqua"/>
          <w:i/>
          <w:iCs/>
          <w:u w:val="single"/>
          <w:lang w:val="es-PR"/>
        </w:rPr>
        <w:t xml:space="preserve">Estos productos de THCA en la actualidad se venden sin ningún tipo de regulación, ni de control de calidad en tiendas, </w:t>
      </w:r>
      <w:proofErr w:type="spellStart"/>
      <w:r w:rsidRPr="00695788">
        <w:rPr>
          <w:rFonts w:ascii="Book Antiqua" w:hAnsi="Book Antiqua"/>
          <w:i/>
          <w:iCs/>
          <w:u w:val="single"/>
          <w:lang w:val="es-PR"/>
        </w:rPr>
        <w:t>smoke</w:t>
      </w:r>
      <w:proofErr w:type="spellEnd"/>
      <w:r w:rsidRPr="00695788">
        <w:rPr>
          <w:rFonts w:ascii="Book Antiqua" w:hAnsi="Book Antiqua"/>
          <w:i/>
          <w:iCs/>
          <w:u w:val="single"/>
          <w:lang w:val="es-PR"/>
        </w:rPr>
        <w:t xml:space="preserve"> shops, gasolineras y </w:t>
      </w:r>
      <w:proofErr w:type="spellStart"/>
      <w:r w:rsidRPr="00695788">
        <w:rPr>
          <w:rFonts w:ascii="Book Antiqua" w:hAnsi="Book Antiqua"/>
          <w:i/>
          <w:iCs/>
          <w:u w:val="single"/>
          <w:lang w:val="es-PR"/>
        </w:rPr>
        <w:t>panaderias</w:t>
      </w:r>
      <w:proofErr w:type="spellEnd"/>
      <w:r w:rsidRPr="00695788">
        <w:rPr>
          <w:rFonts w:ascii="Book Antiqua" w:hAnsi="Book Antiqua"/>
          <w:i/>
          <w:iCs/>
          <w:u w:val="single"/>
          <w:lang w:val="es-PR"/>
        </w:rPr>
        <w:t>. Son exportados desde los Estados Unidos a muy bajo costo y compiten de manera directa con los productos vendidos en los Dispensario de Cannabis Medicinal.</w:t>
      </w:r>
    </w:p>
    <w:p w14:paraId="3238646E" w14:textId="77777777" w:rsidR="00695788" w:rsidRDefault="00695788" w:rsidP="00695788">
      <w:pPr>
        <w:jc w:val="both"/>
        <w:rPr>
          <w:rFonts w:ascii="Book Antiqua" w:hAnsi="Book Antiqua"/>
          <w:i/>
          <w:iCs/>
          <w:u w:val="single"/>
          <w:lang w:val="es-PR"/>
        </w:rPr>
      </w:pPr>
    </w:p>
    <w:p w14:paraId="51882F95" w14:textId="2C7AF14A" w:rsidR="00695788" w:rsidRDefault="00881AEE" w:rsidP="00695788">
      <w:pPr>
        <w:jc w:val="both"/>
        <w:rPr>
          <w:rFonts w:ascii="Book Antiqua" w:hAnsi="Book Antiqua"/>
          <w:i/>
          <w:iCs/>
          <w:u w:val="single"/>
          <w:lang w:val="es-PR"/>
        </w:rPr>
      </w:pPr>
      <w:r w:rsidRPr="00881AEE">
        <w:rPr>
          <w:rFonts w:ascii="Book Antiqua" w:hAnsi="Book Antiqua"/>
          <w:lang w:val="es-PR"/>
        </w:rPr>
        <w:t xml:space="preserve">          </w:t>
      </w:r>
      <w:r w:rsidR="00695788" w:rsidRPr="00695788">
        <w:rPr>
          <w:rFonts w:ascii="Book Antiqua" w:hAnsi="Book Antiqua"/>
          <w:i/>
          <w:iCs/>
          <w:u w:val="single"/>
          <w:lang w:val="es-PR"/>
        </w:rPr>
        <w:t>El THCA no se puede consumir de ninguna otra manera que no sea mediante el calentamiento o ignición. La flor de cannabis no se consume cruda. Si se utiliza para extraer aceites y en consecuencia confeccionar comestibles también se somete al calor. En consecuencia, si se estipula que el THCA se calienta para su consumo, el mismo es el precursor del THC por lo cual es una sustancia controlada.</w:t>
      </w:r>
    </w:p>
    <w:p w14:paraId="60EE9F2D" w14:textId="05E66163" w:rsidR="00695788" w:rsidRPr="00695788" w:rsidRDefault="00695788" w:rsidP="00695788">
      <w:pPr>
        <w:jc w:val="both"/>
        <w:rPr>
          <w:rFonts w:ascii="Book Antiqua" w:hAnsi="Book Antiqua"/>
          <w:i/>
          <w:iCs/>
          <w:u w:val="single"/>
          <w:lang w:val="es-PR"/>
        </w:rPr>
      </w:pPr>
      <w:r w:rsidRPr="00695788">
        <w:rPr>
          <w:rFonts w:ascii="Book Antiqua" w:hAnsi="Book Antiqua"/>
          <w:i/>
          <w:iCs/>
          <w:u w:val="single"/>
          <w:lang w:val="es-PR"/>
        </w:rPr>
        <w:br/>
      </w:r>
      <w:r w:rsidR="00881AEE" w:rsidRPr="00881AEE">
        <w:rPr>
          <w:rFonts w:ascii="Book Antiqua" w:hAnsi="Book Antiqua"/>
          <w:lang w:val="es-PR"/>
        </w:rPr>
        <w:t xml:space="preserve">          </w:t>
      </w:r>
      <w:r w:rsidRPr="00695788">
        <w:rPr>
          <w:rFonts w:ascii="Book Antiqua" w:hAnsi="Book Antiqua"/>
          <w:i/>
          <w:iCs/>
          <w:u w:val="single"/>
          <w:lang w:val="es-PR"/>
        </w:rPr>
        <w:t xml:space="preserve">La "DEA" ha señalado que el ácido </w:t>
      </w:r>
      <w:proofErr w:type="spellStart"/>
      <w:r w:rsidRPr="00695788">
        <w:rPr>
          <w:rFonts w:ascii="Book Antiqua" w:hAnsi="Book Antiqua"/>
          <w:i/>
          <w:iCs/>
          <w:u w:val="single"/>
          <w:lang w:val="es-PR"/>
        </w:rPr>
        <w:t>tetrahidrocannabinólico</w:t>
      </w:r>
      <w:proofErr w:type="spellEnd"/>
      <w:r w:rsidRPr="00695788">
        <w:rPr>
          <w:rFonts w:ascii="Book Antiqua" w:hAnsi="Book Antiqua"/>
          <w:i/>
          <w:iCs/>
          <w:u w:val="single"/>
          <w:lang w:val="es-PR"/>
        </w:rPr>
        <w:t xml:space="preserve"> (THCA) no cumple con la definición legal de cáñamo según la Ley </w:t>
      </w:r>
      <w:r w:rsidR="00F604FC" w:rsidRPr="00695788">
        <w:rPr>
          <w:rFonts w:ascii="Book Antiqua" w:hAnsi="Book Antiqua"/>
          <w:i/>
          <w:iCs/>
          <w:u w:val="single"/>
          <w:lang w:val="es-PR"/>
        </w:rPr>
        <w:t>Agrícola</w:t>
      </w:r>
      <w:r w:rsidRPr="00695788">
        <w:rPr>
          <w:rFonts w:ascii="Book Antiqua" w:hAnsi="Book Antiqua"/>
          <w:i/>
          <w:iCs/>
          <w:u w:val="single"/>
          <w:lang w:val="es-PR"/>
        </w:rPr>
        <w:t xml:space="preserve"> de 2018 (</w:t>
      </w:r>
      <w:proofErr w:type="spellStart"/>
      <w:r w:rsidRPr="00695788">
        <w:rPr>
          <w:rFonts w:ascii="Book Antiqua" w:hAnsi="Book Antiqua"/>
          <w:i/>
          <w:iCs/>
          <w:u w:val="single"/>
          <w:lang w:val="es-PR"/>
        </w:rPr>
        <w:t>Farm</w:t>
      </w:r>
      <w:proofErr w:type="spellEnd"/>
      <w:r w:rsidRPr="00695788">
        <w:rPr>
          <w:rFonts w:ascii="Book Antiqua" w:hAnsi="Book Antiqua"/>
          <w:i/>
          <w:iCs/>
          <w:u w:val="single"/>
          <w:lang w:val="es-PR"/>
        </w:rPr>
        <w:t xml:space="preserve"> Bill). Esto se debe a que el THCA se </w:t>
      </w:r>
      <w:r>
        <w:rPr>
          <w:rFonts w:ascii="Book Antiqua" w:hAnsi="Book Antiqua"/>
          <w:i/>
          <w:iCs/>
          <w:u w:val="single"/>
          <w:lang w:val="es-PR"/>
        </w:rPr>
        <w:t>convierte fácilmente en D</w:t>
      </w:r>
      <w:r w:rsidRPr="00695788">
        <w:rPr>
          <w:rFonts w:ascii="Book Antiqua" w:hAnsi="Book Antiqua"/>
          <w:i/>
          <w:iCs/>
          <w:u w:val="single"/>
          <w:lang w:val="es-PR"/>
        </w:rPr>
        <w:t>elta-9 THC mediante el proceso de convierte fácilmente descarboxilación, que ocurre al calentar la sustancia. Por lo tanto, la DEA considera que el contenido de THCA debe incluirse al calcular el total de THC para determinar si un producto cumple con el límite legal del 0.3% de THC en peso seco.</w:t>
      </w:r>
    </w:p>
    <w:p w14:paraId="3DA87C4C" w14:textId="77777777" w:rsidR="009838CF" w:rsidRDefault="009838CF" w:rsidP="009838CF">
      <w:pPr>
        <w:jc w:val="both"/>
        <w:rPr>
          <w:rFonts w:ascii="Book Antiqua" w:hAnsi="Book Antiqua"/>
          <w:lang w:val="es-PR"/>
        </w:rPr>
      </w:pPr>
    </w:p>
    <w:p w14:paraId="03B5548B" w14:textId="77777777" w:rsidR="009838CF" w:rsidRDefault="009838CF" w:rsidP="009838CF">
      <w:pPr>
        <w:ind w:firstLine="567"/>
        <w:jc w:val="both"/>
        <w:rPr>
          <w:rFonts w:ascii="Book Antiqua" w:hAnsi="Book Antiqua"/>
          <w:i/>
          <w:iCs/>
          <w:u w:val="single"/>
          <w:lang w:val="es-PR"/>
        </w:rPr>
      </w:pPr>
      <w:r>
        <w:rPr>
          <w:rFonts w:ascii="Book Antiqua" w:hAnsi="Book Antiqua"/>
          <w:i/>
          <w:iCs/>
          <w:u w:val="single"/>
          <w:lang w:val="es-PR"/>
        </w:rPr>
        <w:lastRenderedPageBreak/>
        <w:t>En la actualidad, varios estados de los Estados Unidos han prohibido la comercialización de cáñamo intoxicante por considerarlo una sustancia controlada, entre estos, se encuentran:</w:t>
      </w:r>
    </w:p>
    <w:p w14:paraId="5E78FF4F" w14:textId="77777777" w:rsidR="009838CF" w:rsidRDefault="009838CF" w:rsidP="009838CF">
      <w:pPr>
        <w:ind w:firstLine="567"/>
        <w:jc w:val="both"/>
        <w:rPr>
          <w:rFonts w:ascii="Book Antiqua" w:hAnsi="Book Antiqua"/>
          <w:i/>
          <w:iCs/>
          <w:u w:val="single"/>
          <w:lang w:val="es-PR"/>
        </w:rPr>
      </w:pPr>
    </w:p>
    <w:p w14:paraId="62E756FC" w14:textId="77777777" w:rsidR="009838CF" w:rsidRPr="00601ED1" w:rsidRDefault="009838CF" w:rsidP="009838CF">
      <w:pPr>
        <w:pStyle w:val="ListParagraph"/>
        <w:numPr>
          <w:ilvl w:val="0"/>
          <w:numId w:val="3"/>
        </w:numPr>
        <w:jc w:val="both"/>
        <w:rPr>
          <w:rFonts w:ascii="Book Antiqua" w:hAnsi="Book Antiqua"/>
          <w:i/>
          <w:iCs/>
          <w:szCs w:val="24"/>
          <w:u w:val="single"/>
          <w:lang w:val="es-PR"/>
        </w:rPr>
      </w:pPr>
      <w:r w:rsidRPr="00601ED1">
        <w:rPr>
          <w:rFonts w:ascii="Book Antiqua" w:hAnsi="Book Antiqua"/>
          <w:i/>
          <w:iCs/>
          <w:szCs w:val="24"/>
          <w:u w:val="single"/>
          <w:lang w:val="es-PR"/>
        </w:rPr>
        <w:t>California: Promulgó regulaciones de emergencia para productos de cáñamo en septiembre de 2024, prohibiendo que contengan niveles detectables de cannabinoides intoxicantes, incluyendo delta-8 THC. Estas regulaciones también impusieron restricciones de edad y requisitos de empaque. La industria del cáñamo impugnó la prohibición, argumentando que contradice la ley federal y se promulgó indebidamente sin aprobación legislativa. El caso está actualmente pendiente en el Tribunal Superior del Condado de Los Ángeles.</w:t>
      </w:r>
    </w:p>
    <w:p w14:paraId="6000E0DB" w14:textId="77777777" w:rsidR="009838CF" w:rsidRPr="00601ED1" w:rsidRDefault="009838CF" w:rsidP="009838CF">
      <w:pPr>
        <w:pStyle w:val="ListParagraph"/>
        <w:ind w:left="927"/>
        <w:jc w:val="both"/>
        <w:rPr>
          <w:rFonts w:ascii="Book Antiqua" w:hAnsi="Book Antiqua"/>
          <w:i/>
          <w:iCs/>
          <w:szCs w:val="24"/>
          <w:u w:val="single"/>
          <w:lang w:val="es-PR"/>
        </w:rPr>
      </w:pPr>
    </w:p>
    <w:p w14:paraId="1CBF0D33" w14:textId="77777777" w:rsidR="009838CF" w:rsidRPr="00601ED1" w:rsidRDefault="009838CF" w:rsidP="009838CF">
      <w:pPr>
        <w:pStyle w:val="PlainText"/>
        <w:numPr>
          <w:ilvl w:val="0"/>
          <w:numId w:val="3"/>
        </w:numPr>
        <w:jc w:val="both"/>
        <w:rPr>
          <w:rFonts w:ascii="Book Antiqua" w:hAnsi="Book Antiqua"/>
          <w:i/>
          <w:iCs/>
          <w:sz w:val="24"/>
          <w:szCs w:val="24"/>
          <w:u w:val="single"/>
          <w:lang w:val="es-PR"/>
        </w:rPr>
      </w:pPr>
      <w:r w:rsidRPr="00601ED1">
        <w:rPr>
          <w:rFonts w:ascii="Book Antiqua" w:hAnsi="Book Antiqua"/>
          <w:i/>
          <w:iCs/>
          <w:sz w:val="24"/>
          <w:szCs w:val="24"/>
          <w:u w:val="single"/>
          <w:lang w:val="es-PR"/>
        </w:rPr>
        <w:t>Maryland: Aprobó el Proyecto de Ley 556 de la Cámara de Representantes, que restringe la venta de productos de delta-8 THC a los dispensarios de marihuana con licencia. La industria del cáñamo presentó una demanda, lo que resultó en una orden judicial temporal que impide la aplicación de la ley hasta que se resuelva el caso.</w:t>
      </w:r>
    </w:p>
    <w:p w14:paraId="686A169F" w14:textId="77777777" w:rsidR="009838CF" w:rsidRPr="00601ED1" w:rsidRDefault="009838CF" w:rsidP="009838CF">
      <w:pPr>
        <w:pStyle w:val="ListParagraph"/>
        <w:rPr>
          <w:rFonts w:ascii="Book Antiqua" w:hAnsi="Book Antiqua"/>
          <w:i/>
          <w:iCs/>
          <w:szCs w:val="24"/>
          <w:u w:val="single"/>
          <w:lang w:val="es-PR"/>
        </w:rPr>
      </w:pPr>
    </w:p>
    <w:p w14:paraId="48F2BB56" w14:textId="77777777" w:rsidR="009838CF" w:rsidRPr="00601ED1" w:rsidRDefault="009838CF" w:rsidP="009838CF">
      <w:pPr>
        <w:pStyle w:val="PlainText"/>
        <w:numPr>
          <w:ilvl w:val="0"/>
          <w:numId w:val="3"/>
        </w:numPr>
        <w:jc w:val="both"/>
        <w:rPr>
          <w:rFonts w:ascii="Book Antiqua" w:hAnsi="Book Antiqua"/>
          <w:i/>
          <w:iCs/>
          <w:sz w:val="24"/>
          <w:szCs w:val="24"/>
          <w:u w:val="single"/>
          <w:lang w:val="es-PR"/>
        </w:rPr>
      </w:pPr>
      <w:r w:rsidRPr="00601ED1">
        <w:rPr>
          <w:rFonts w:ascii="Book Antiqua" w:hAnsi="Book Antiqua"/>
          <w:i/>
          <w:iCs/>
          <w:sz w:val="24"/>
          <w:szCs w:val="24"/>
          <w:u w:val="single"/>
          <w:lang w:val="es-PR"/>
        </w:rPr>
        <w:t>Wyoming: Prohibió la venta de delta-8 THC y sustancias similares derivadas del cáñamo. Un tribunal federal de distrito confirmó la prohibición, denegando una solicitud de orden de restricción o interdicto, manteniendo así la prohibición vigente.</w:t>
      </w:r>
    </w:p>
    <w:p w14:paraId="2309A976" w14:textId="77777777" w:rsidR="009838CF" w:rsidRPr="00601ED1" w:rsidRDefault="009838CF" w:rsidP="009838CF">
      <w:pPr>
        <w:pStyle w:val="PlainText"/>
        <w:ind w:left="927"/>
        <w:jc w:val="both"/>
        <w:rPr>
          <w:rFonts w:ascii="Book Antiqua" w:hAnsi="Book Antiqua"/>
          <w:i/>
          <w:iCs/>
          <w:sz w:val="24"/>
          <w:szCs w:val="24"/>
          <w:u w:val="single"/>
          <w:lang w:val="es-PR"/>
        </w:rPr>
      </w:pPr>
    </w:p>
    <w:p w14:paraId="44B6D7D4" w14:textId="7884F7E5" w:rsidR="009838CF" w:rsidRPr="00601ED1" w:rsidRDefault="009838CF" w:rsidP="009838CF">
      <w:pPr>
        <w:pStyle w:val="PlainText"/>
        <w:numPr>
          <w:ilvl w:val="0"/>
          <w:numId w:val="3"/>
        </w:numPr>
        <w:jc w:val="both"/>
        <w:rPr>
          <w:rFonts w:ascii="Book Antiqua" w:hAnsi="Book Antiqua"/>
          <w:i/>
          <w:iCs/>
          <w:sz w:val="24"/>
          <w:szCs w:val="24"/>
          <w:u w:val="single"/>
          <w:lang w:val="es-PR"/>
        </w:rPr>
      </w:pPr>
      <w:r w:rsidRPr="00601ED1">
        <w:rPr>
          <w:rFonts w:ascii="Book Antiqua" w:hAnsi="Book Antiqua"/>
          <w:i/>
          <w:iCs/>
          <w:sz w:val="24"/>
          <w:szCs w:val="24"/>
          <w:u w:val="single"/>
          <w:lang w:val="es-PR"/>
        </w:rPr>
        <w:t xml:space="preserve">Virginia: </w:t>
      </w:r>
      <w:r w:rsidR="00321FE9" w:rsidRPr="00601ED1">
        <w:rPr>
          <w:rFonts w:ascii="Book Antiqua" w:hAnsi="Book Antiqua"/>
          <w:i/>
          <w:iCs/>
          <w:sz w:val="24"/>
          <w:szCs w:val="24"/>
          <w:u w:val="single"/>
          <w:lang w:val="es-PR"/>
        </w:rPr>
        <w:t>Implementó</w:t>
      </w:r>
      <w:r w:rsidRPr="00601ED1">
        <w:rPr>
          <w:rFonts w:ascii="Book Antiqua" w:hAnsi="Book Antiqua"/>
          <w:i/>
          <w:iCs/>
          <w:sz w:val="24"/>
          <w:szCs w:val="24"/>
          <w:u w:val="single"/>
          <w:lang w:val="es-PR"/>
        </w:rPr>
        <w:t xml:space="preserve"> regulaciones que limitan el contenido de THC en los productos de cáñamo. El Tribunal de Apelaciones del Cuarto Circuito confirmó estas regulaciones y dictaminó que </w:t>
      </w:r>
      <w:r>
        <w:rPr>
          <w:rFonts w:ascii="Book Antiqua" w:hAnsi="Book Antiqua"/>
          <w:i/>
          <w:iCs/>
          <w:sz w:val="24"/>
          <w:szCs w:val="24"/>
          <w:u w:val="single"/>
          <w:lang w:val="es-PR"/>
        </w:rPr>
        <w:t>el “</w:t>
      </w:r>
      <w:proofErr w:type="spellStart"/>
      <w:r>
        <w:rPr>
          <w:rFonts w:ascii="Book Antiqua" w:hAnsi="Book Antiqua"/>
          <w:i/>
          <w:iCs/>
          <w:sz w:val="24"/>
          <w:szCs w:val="24"/>
          <w:u w:val="single"/>
          <w:lang w:val="es-PR"/>
        </w:rPr>
        <w:t>Farm</w:t>
      </w:r>
      <w:proofErr w:type="spellEnd"/>
      <w:r>
        <w:rPr>
          <w:rFonts w:ascii="Book Antiqua" w:hAnsi="Book Antiqua"/>
          <w:i/>
          <w:iCs/>
          <w:sz w:val="24"/>
          <w:szCs w:val="24"/>
          <w:u w:val="single"/>
          <w:lang w:val="es-PR"/>
        </w:rPr>
        <w:t xml:space="preserve"> Bill </w:t>
      </w:r>
      <w:r w:rsidRPr="00601392">
        <w:rPr>
          <w:rFonts w:ascii="Book Antiqua" w:hAnsi="Book Antiqua"/>
          <w:i/>
          <w:iCs/>
          <w:sz w:val="24"/>
          <w:szCs w:val="24"/>
          <w:u w:val="single"/>
          <w:lang w:val="es-PR"/>
        </w:rPr>
        <w:t>2018</w:t>
      </w:r>
      <w:r>
        <w:rPr>
          <w:rFonts w:ascii="Book Antiqua" w:hAnsi="Book Antiqua"/>
          <w:i/>
          <w:iCs/>
          <w:sz w:val="24"/>
          <w:szCs w:val="24"/>
          <w:u w:val="single"/>
          <w:lang w:val="es-PR"/>
        </w:rPr>
        <w:t>”</w:t>
      </w:r>
      <w:r w:rsidRPr="00601ED1">
        <w:rPr>
          <w:rFonts w:ascii="Book Antiqua" w:hAnsi="Book Antiqua"/>
          <w:i/>
          <w:iCs/>
          <w:sz w:val="24"/>
          <w:szCs w:val="24"/>
          <w:u w:val="single"/>
          <w:lang w:val="es-PR"/>
        </w:rPr>
        <w:t xml:space="preserve"> no invalida las leyes estatales relativas a los cannabinoides derivados del cáñamo.</w:t>
      </w:r>
    </w:p>
    <w:p w14:paraId="3582B031" w14:textId="77777777" w:rsidR="009838CF" w:rsidRPr="00601ED1" w:rsidRDefault="009838CF" w:rsidP="009838CF">
      <w:pPr>
        <w:pStyle w:val="PlainText"/>
        <w:ind w:left="927"/>
        <w:jc w:val="both"/>
        <w:rPr>
          <w:rFonts w:ascii="Book Antiqua" w:hAnsi="Book Antiqua"/>
          <w:i/>
          <w:iCs/>
          <w:sz w:val="24"/>
          <w:szCs w:val="24"/>
          <w:u w:val="single"/>
          <w:lang w:val="es-PR"/>
        </w:rPr>
      </w:pPr>
    </w:p>
    <w:p w14:paraId="71AE08E9" w14:textId="77777777" w:rsidR="009838CF" w:rsidRPr="00601ED1" w:rsidRDefault="009838CF" w:rsidP="009838CF">
      <w:pPr>
        <w:pStyle w:val="PlainText"/>
        <w:numPr>
          <w:ilvl w:val="0"/>
          <w:numId w:val="3"/>
        </w:numPr>
        <w:jc w:val="both"/>
        <w:rPr>
          <w:rFonts w:ascii="Book Antiqua" w:hAnsi="Book Antiqua"/>
          <w:i/>
          <w:iCs/>
          <w:sz w:val="24"/>
          <w:szCs w:val="24"/>
          <w:u w:val="single"/>
          <w:lang w:val="es-PR"/>
        </w:rPr>
      </w:pPr>
      <w:r w:rsidRPr="00601ED1">
        <w:rPr>
          <w:rFonts w:ascii="Book Antiqua" w:hAnsi="Book Antiqua"/>
          <w:i/>
          <w:iCs/>
          <w:sz w:val="24"/>
          <w:szCs w:val="24"/>
          <w:u w:val="single"/>
          <w:lang w:val="es-PR"/>
        </w:rPr>
        <w:t>Arkansas: Clasificó el delta-8 THC como una sustancia controlada de la Lista VI. Un juez federal bloqueó la aplicación de esta prohibición en septiembre de 2023, y fijó la fecha del juicio para el año siguiente.</w:t>
      </w:r>
    </w:p>
    <w:p w14:paraId="3C98CCEE" w14:textId="77777777" w:rsidR="009838CF" w:rsidRPr="00601ED1" w:rsidRDefault="009838CF" w:rsidP="009838CF">
      <w:pPr>
        <w:pStyle w:val="ListParagraph"/>
        <w:rPr>
          <w:rFonts w:ascii="Book Antiqua" w:hAnsi="Book Antiqua"/>
          <w:i/>
          <w:iCs/>
          <w:szCs w:val="24"/>
          <w:u w:val="single"/>
          <w:lang w:val="es-PR"/>
        </w:rPr>
      </w:pPr>
    </w:p>
    <w:p w14:paraId="4CFA8AB8" w14:textId="77777777" w:rsidR="009838CF" w:rsidRPr="009838CF" w:rsidRDefault="009838CF" w:rsidP="009838CF">
      <w:pPr>
        <w:pStyle w:val="PlainText"/>
        <w:numPr>
          <w:ilvl w:val="0"/>
          <w:numId w:val="3"/>
        </w:numPr>
        <w:jc w:val="both"/>
        <w:rPr>
          <w:rFonts w:ascii="Book Antiqua" w:hAnsi="Book Antiqua"/>
          <w:i/>
          <w:iCs/>
          <w:sz w:val="24"/>
          <w:szCs w:val="24"/>
          <w:u w:val="single"/>
          <w:lang w:val="es-PR"/>
        </w:rPr>
      </w:pPr>
      <w:r w:rsidRPr="00601ED1">
        <w:rPr>
          <w:rFonts w:ascii="Book Antiqua" w:hAnsi="Book Antiqua"/>
          <w:i/>
          <w:iCs/>
          <w:sz w:val="24"/>
          <w:szCs w:val="24"/>
          <w:u w:val="single"/>
          <w:lang w:val="es-PR"/>
        </w:rPr>
        <w:t xml:space="preserve">Georgia: En el condado de </w:t>
      </w:r>
      <w:proofErr w:type="spellStart"/>
      <w:r w:rsidRPr="00601ED1">
        <w:rPr>
          <w:rFonts w:ascii="Book Antiqua" w:hAnsi="Book Antiqua"/>
          <w:i/>
          <w:iCs/>
          <w:sz w:val="24"/>
          <w:szCs w:val="24"/>
          <w:u w:val="single"/>
          <w:lang w:val="es-PR"/>
        </w:rPr>
        <w:t>Gwinnett</w:t>
      </w:r>
      <w:proofErr w:type="spellEnd"/>
      <w:r w:rsidRPr="00601ED1">
        <w:rPr>
          <w:rFonts w:ascii="Book Antiqua" w:hAnsi="Book Antiqua"/>
          <w:i/>
          <w:iCs/>
          <w:sz w:val="24"/>
          <w:szCs w:val="24"/>
          <w:u w:val="single"/>
          <w:lang w:val="es-PR"/>
        </w:rPr>
        <w:t>, Georgia, el fiscal del distrito declaró ilegal el delta-8 THC. Las empresas impugnaron esta postura y un juez emitió una orden de restricción temporal que impedía al fiscal procesar a los vendedores de productos con delta-8.</w:t>
      </w:r>
    </w:p>
    <w:p w14:paraId="42A8A0E4" w14:textId="77777777" w:rsidR="009838CF" w:rsidRPr="009838CF" w:rsidRDefault="009838CF" w:rsidP="009838CF">
      <w:pPr>
        <w:pStyle w:val="ListParagraph"/>
        <w:rPr>
          <w:rFonts w:ascii="Book Antiqua" w:hAnsi="Book Antiqua"/>
          <w:i/>
          <w:iCs/>
          <w:szCs w:val="24"/>
          <w:u w:val="single"/>
          <w:lang w:val="es-PR"/>
        </w:rPr>
      </w:pPr>
    </w:p>
    <w:p w14:paraId="5A3121D2" w14:textId="77777777" w:rsidR="009838CF" w:rsidRPr="00440EA7" w:rsidRDefault="009838CF" w:rsidP="009838CF">
      <w:pPr>
        <w:pStyle w:val="PlainText"/>
        <w:numPr>
          <w:ilvl w:val="0"/>
          <w:numId w:val="3"/>
        </w:numPr>
        <w:jc w:val="both"/>
        <w:rPr>
          <w:rFonts w:ascii="Book Antiqua" w:hAnsi="Book Antiqua"/>
          <w:i/>
          <w:iCs/>
          <w:sz w:val="24"/>
          <w:szCs w:val="24"/>
          <w:u w:val="single"/>
          <w:lang w:val="es-PR"/>
        </w:rPr>
      </w:pPr>
      <w:proofErr w:type="spellStart"/>
      <w:r w:rsidRPr="00440EA7">
        <w:rPr>
          <w:rFonts w:ascii="Book Antiqua" w:hAnsi="Book Antiqua"/>
          <w:i/>
          <w:iCs/>
          <w:sz w:val="24"/>
          <w:szCs w:val="24"/>
          <w:u w:val="single"/>
          <w:lang w:val="es-PR"/>
        </w:rPr>
        <w:t>Tennesse</w:t>
      </w:r>
      <w:proofErr w:type="spellEnd"/>
      <w:r w:rsidRPr="00440EA7">
        <w:rPr>
          <w:rFonts w:ascii="Book Antiqua" w:hAnsi="Book Antiqua"/>
          <w:i/>
          <w:iCs/>
          <w:sz w:val="24"/>
          <w:szCs w:val="24"/>
          <w:u w:val="single"/>
          <w:lang w:val="es-PR"/>
        </w:rPr>
        <w:t>: Delta-8 THC y THCA: En abril de 2025, los legisladores de Tennessee aprobaron cambios radicales en la ley estatal que rige el cáñamo y el THC, que prohíben efectivamente la mayoría de los productos derivados del cáñamo en el mercado, incluidos el delta-8 THC y el THCA.</w:t>
      </w:r>
    </w:p>
    <w:p w14:paraId="29EB4AB6" w14:textId="77777777" w:rsidR="009838CF" w:rsidRPr="00440EA7" w:rsidRDefault="009838CF" w:rsidP="009838CF">
      <w:pPr>
        <w:pStyle w:val="PlainText"/>
        <w:ind w:left="927"/>
        <w:jc w:val="both"/>
        <w:rPr>
          <w:rFonts w:ascii="Book Antiqua" w:hAnsi="Book Antiqua"/>
          <w:i/>
          <w:iCs/>
          <w:sz w:val="24"/>
          <w:szCs w:val="24"/>
          <w:u w:val="single"/>
          <w:lang w:val="es-PR"/>
        </w:rPr>
      </w:pPr>
    </w:p>
    <w:p w14:paraId="429DDE4A" w14:textId="5506D446" w:rsidR="009838CF" w:rsidRPr="00440EA7" w:rsidRDefault="009838CF" w:rsidP="009838CF">
      <w:pPr>
        <w:pStyle w:val="PlainText"/>
        <w:numPr>
          <w:ilvl w:val="0"/>
          <w:numId w:val="3"/>
        </w:numPr>
        <w:jc w:val="both"/>
        <w:rPr>
          <w:rFonts w:ascii="Book Antiqua" w:hAnsi="Book Antiqua"/>
          <w:i/>
          <w:iCs/>
          <w:sz w:val="24"/>
          <w:szCs w:val="24"/>
          <w:u w:val="single"/>
          <w:lang w:val="es-PR"/>
        </w:rPr>
      </w:pPr>
      <w:r w:rsidRPr="00440EA7">
        <w:rPr>
          <w:rFonts w:ascii="Book Antiqua" w:hAnsi="Book Antiqua"/>
          <w:i/>
          <w:iCs/>
          <w:sz w:val="24"/>
          <w:szCs w:val="24"/>
          <w:u w:val="single"/>
          <w:lang w:val="es-PR"/>
        </w:rPr>
        <w:t>Alabama: THCA: Según la ley vigente en Alabama, los productos derivados del cáñamo son legales siempre que contienen menos del 0.3% de delta-9 THC en peso seco. Sin embargo, el Proyecto de Ley del Senado 132 (SB132) ha introducido cambios potenciales que podrían afectar significativamente la venta y distribución de productos con THCA.</w:t>
      </w:r>
    </w:p>
    <w:p w14:paraId="647B6EB4" w14:textId="77777777" w:rsidR="001831C9" w:rsidRPr="00EA6A84" w:rsidRDefault="001831C9" w:rsidP="009838CF">
      <w:pPr>
        <w:jc w:val="both"/>
        <w:rPr>
          <w:rFonts w:ascii="Book Antiqua" w:hAnsi="Book Antiqua"/>
          <w:lang w:val="es-PR"/>
        </w:rPr>
      </w:pPr>
    </w:p>
    <w:p w14:paraId="520D8F73" w14:textId="77777777" w:rsidR="001A0EB1" w:rsidRDefault="001A0EB1" w:rsidP="001F304B">
      <w:pPr>
        <w:ind w:firstLine="567"/>
        <w:jc w:val="both"/>
        <w:rPr>
          <w:rFonts w:ascii="Book Antiqua" w:hAnsi="Book Antiqua"/>
          <w:lang w:val="es-PR"/>
        </w:rPr>
      </w:pPr>
    </w:p>
    <w:p w14:paraId="4AC7E1DD" w14:textId="77777777" w:rsidR="001A0EB1" w:rsidRPr="001A0EB1" w:rsidRDefault="001A0EB1" w:rsidP="001A0EB1">
      <w:pPr>
        <w:ind w:firstLine="720"/>
        <w:jc w:val="both"/>
        <w:rPr>
          <w:rFonts w:ascii="Book Antiqua" w:hAnsi="Book Antiqua"/>
          <w:i/>
          <w:iCs/>
          <w:szCs w:val="24"/>
          <w:u w:val="single"/>
          <w:lang w:val="es-PR"/>
        </w:rPr>
      </w:pPr>
      <w:r w:rsidRPr="001A0EB1">
        <w:rPr>
          <w:rFonts w:ascii="Book Antiqua" w:hAnsi="Book Antiqua"/>
          <w:i/>
          <w:iCs/>
          <w:szCs w:val="24"/>
          <w:u w:val="single"/>
          <w:lang w:val="es-PR"/>
        </w:rPr>
        <w:lastRenderedPageBreak/>
        <w:t>Artículos revisados por pares publicados entre 2022 y 2025 (</w:t>
      </w:r>
      <w:proofErr w:type="spellStart"/>
      <w:r w:rsidRPr="001A0EB1">
        <w:rPr>
          <w:rFonts w:ascii="Book Antiqua" w:hAnsi="Book Antiqua"/>
          <w:i/>
          <w:iCs/>
          <w:szCs w:val="24"/>
          <w:u w:val="single"/>
          <w:lang w:val="es-PR"/>
        </w:rPr>
        <w:t>Bozman</w:t>
      </w:r>
      <w:proofErr w:type="spellEnd"/>
      <w:r w:rsidRPr="001A0EB1">
        <w:rPr>
          <w:rFonts w:ascii="Book Antiqua" w:hAnsi="Book Antiqua"/>
          <w:i/>
          <w:iCs/>
          <w:szCs w:val="24"/>
          <w:u w:val="single"/>
          <w:lang w:val="es-PR"/>
        </w:rPr>
        <w:t xml:space="preserve"> et al., 2022; </w:t>
      </w:r>
      <w:proofErr w:type="spellStart"/>
      <w:r w:rsidRPr="001A0EB1">
        <w:rPr>
          <w:rFonts w:ascii="Book Antiqua" w:hAnsi="Book Antiqua"/>
          <w:i/>
          <w:iCs/>
          <w:szCs w:val="24"/>
          <w:u w:val="single"/>
          <w:lang w:val="es-PR"/>
        </w:rPr>
        <w:t>Dotson</w:t>
      </w:r>
      <w:proofErr w:type="spellEnd"/>
      <w:r w:rsidRPr="001A0EB1">
        <w:rPr>
          <w:rFonts w:ascii="Book Antiqua" w:hAnsi="Book Antiqua"/>
          <w:i/>
          <w:iCs/>
          <w:szCs w:val="24"/>
          <w:u w:val="single"/>
          <w:lang w:val="es-PR"/>
        </w:rPr>
        <w:t xml:space="preserve"> et al., 2022; </w:t>
      </w:r>
      <w:proofErr w:type="spellStart"/>
      <w:r w:rsidRPr="001A0EB1">
        <w:rPr>
          <w:rFonts w:ascii="Book Antiqua" w:hAnsi="Book Antiqua"/>
          <w:i/>
          <w:iCs/>
          <w:szCs w:val="24"/>
          <w:u w:val="single"/>
          <w:lang w:val="es-PR"/>
        </w:rPr>
        <w:t>Ganesh</w:t>
      </w:r>
      <w:proofErr w:type="spellEnd"/>
      <w:r w:rsidRPr="001A0EB1">
        <w:rPr>
          <w:rFonts w:ascii="Book Antiqua" w:hAnsi="Book Antiqua"/>
          <w:i/>
          <w:iCs/>
          <w:szCs w:val="24"/>
          <w:u w:val="single"/>
          <w:lang w:val="es-PR"/>
        </w:rPr>
        <w:t xml:space="preserve"> &amp; </w:t>
      </w:r>
      <w:proofErr w:type="spellStart"/>
      <w:r w:rsidRPr="001A0EB1">
        <w:rPr>
          <w:rFonts w:ascii="Book Antiqua" w:hAnsi="Book Antiqua"/>
          <w:i/>
          <w:iCs/>
          <w:szCs w:val="24"/>
          <w:u w:val="single"/>
          <w:lang w:val="es-PR"/>
        </w:rPr>
        <w:t>D’Souza</w:t>
      </w:r>
      <w:proofErr w:type="spellEnd"/>
      <w:r w:rsidRPr="001A0EB1">
        <w:rPr>
          <w:rFonts w:ascii="Book Antiqua" w:hAnsi="Book Antiqua"/>
          <w:i/>
          <w:iCs/>
          <w:szCs w:val="24"/>
          <w:u w:val="single"/>
          <w:lang w:val="es-PR"/>
        </w:rPr>
        <w:t xml:space="preserve">, 2022; </w:t>
      </w:r>
      <w:proofErr w:type="spellStart"/>
      <w:r w:rsidRPr="001A0EB1">
        <w:rPr>
          <w:rFonts w:ascii="Book Antiqua" w:hAnsi="Book Antiqua"/>
          <w:i/>
          <w:iCs/>
          <w:szCs w:val="24"/>
          <w:u w:val="single"/>
          <w:lang w:val="es-PR"/>
        </w:rPr>
        <w:t>Greer</w:t>
      </w:r>
      <w:proofErr w:type="spellEnd"/>
      <w:r w:rsidRPr="001A0EB1">
        <w:rPr>
          <w:rFonts w:ascii="Book Antiqua" w:hAnsi="Book Antiqua"/>
          <w:i/>
          <w:iCs/>
          <w:szCs w:val="24"/>
          <w:u w:val="single"/>
          <w:lang w:val="es-PR"/>
        </w:rPr>
        <w:t xml:space="preserve"> et al., 2024; Miller et al., 2023; </w:t>
      </w:r>
      <w:proofErr w:type="spellStart"/>
      <w:r w:rsidRPr="001A0EB1">
        <w:rPr>
          <w:rFonts w:ascii="Book Antiqua" w:hAnsi="Book Antiqua"/>
          <w:i/>
          <w:iCs/>
          <w:szCs w:val="24"/>
          <w:u w:val="single"/>
          <w:lang w:val="es-PR"/>
        </w:rPr>
        <w:t>Raghunatha</w:t>
      </w:r>
      <w:proofErr w:type="spellEnd"/>
      <w:r w:rsidRPr="001A0EB1">
        <w:rPr>
          <w:rFonts w:ascii="Book Antiqua" w:hAnsi="Book Antiqua"/>
          <w:i/>
          <w:iCs/>
          <w:szCs w:val="24"/>
          <w:u w:val="single"/>
          <w:lang w:val="es-PR"/>
        </w:rPr>
        <w:t xml:space="preserve"> et al., 2024; Singh et al., 2025) confirman lo siguiente: </w:t>
      </w:r>
    </w:p>
    <w:p w14:paraId="7130A576" w14:textId="77777777" w:rsidR="001A0EB1" w:rsidRPr="001A0EB1" w:rsidRDefault="001A0EB1" w:rsidP="001A0EB1">
      <w:pPr>
        <w:ind w:firstLine="720"/>
        <w:jc w:val="both"/>
        <w:rPr>
          <w:rFonts w:ascii="Book Antiqua" w:hAnsi="Book Antiqua"/>
          <w:i/>
          <w:iCs/>
          <w:szCs w:val="24"/>
          <w:u w:val="single"/>
          <w:lang w:val="es-PR"/>
        </w:rPr>
      </w:pPr>
    </w:p>
    <w:p w14:paraId="72489953" w14:textId="77777777" w:rsidR="001A0EB1" w:rsidRPr="001A0EB1" w:rsidRDefault="001A0EB1" w:rsidP="001A0EB1">
      <w:pPr>
        <w:ind w:left="720"/>
        <w:jc w:val="both"/>
        <w:rPr>
          <w:rFonts w:ascii="Book Antiqua" w:hAnsi="Book Antiqua"/>
          <w:i/>
          <w:iCs/>
          <w:szCs w:val="24"/>
          <w:u w:val="single"/>
          <w:lang w:val="es-PR"/>
        </w:rPr>
      </w:pPr>
      <w:r w:rsidRPr="001A0EB1">
        <w:rPr>
          <w:rFonts w:ascii="Book Antiqua" w:hAnsi="Book Antiqua"/>
          <w:i/>
          <w:iCs/>
          <w:szCs w:val="24"/>
          <w:u w:val="single"/>
          <w:lang w:val="es-PR"/>
        </w:rPr>
        <w:t xml:space="preserve">• Los cannabinoides sintéticos actúan en receptores CB1 del cerebro y puede desencadenar síntomas psicóticos, maníacos y depresivos (muchas veces irreversibles). </w:t>
      </w:r>
    </w:p>
    <w:p w14:paraId="662EEFEC" w14:textId="77777777" w:rsidR="001A0EB1" w:rsidRPr="001A0EB1" w:rsidRDefault="001A0EB1" w:rsidP="001A0EB1">
      <w:pPr>
        <w:ind w:left="720"/>
        <w:jc w:val="both"/>
        <w:rPr>
          <w:rFonts w:ascii="Book Antiqua" w:hAnsi="Book Antiqua"/>
          <w:i/>
          <w:iCs/>
          <w:szCs w:val="24"/>
          <w:u w:val="single"/>
          <w:lang w:val="es-PR"/>
        </w:rPr>
      </w:pPr>
    </w:p>
    <w:p w14:paraId="31B72ACB" w14:textId="77777777" w:rsidR="001A0EB1" w:rsidRPr="001A0EB1" w:rsidRDefault="001A0EB1" w:rsidP="001A0EB1">
      <w:pPr>
        <w:ind w:left="720"/>
        <w:jc w:val="both"/>
        <w:rPr>
          <w:rFonts w:ascii="Book Antiqua" w:hAnsi="Book Antiqua"/>
          <w:i/>
          <w:iCs/>
          <w:szCs w:val="24"/>
          <w:u w:val="single"/>
          <w:lang w:val="es-PR"/>
        </w:rPr>
      </w:pPr>
      <w:r w:rsidRPr="001A0EB1">
        <w:rPr>
          <w:rFonts w:ascii="Book Antiqua" w:hAnsi="Book Antiqua"/>
          <w:i/>
          <w:iCs/>
          <w:szCs w:val="24"/>
          <w:u w:val="single"/>
          <w:lang w:val="es-PR"/>
        </w:rPr>
        <w:t xml:space="preserve">• Su producción, a menudo mediante procesos sintéticos derivados del </w:t>
      </w:r>
      <w:proofErr w:type="spellStart"/>
      <w:r w:rsidRPr="001A0EB1">
        <w:rPr>
          <w:rFonts w:ascii="Book Antiqua" w:hAnsi="Book Antiqua"/>
          <w:i/>
          <w:iCs/>
          <w:szCs w:val="24"/>
          <w:u w:val="single"/>
          <w:lang w:val="es-PR"/>
        </w:rPr>
        <w:t>cannabidiol</w:t>
      </w:r>
      <w:proofErr w:type="spellEnd"/>
      <w:r w:rsidRPr="001A0EB1">
        <w:rPr>
          <w:rFonts w:ascii="Book Antiqua" w:hAnsi="Book Antiqua"/>
          <w:i/>
          <w:iCs/>
          <w:szCs w:val="24"/>
          <w:u w:val="single"/>
          <w:lang w:val="es-PR"/>
        </w:rPr>
        <w:t xml:space="preserve"> (CBD) del cáñamo, introduce riesgos añadidos debido a contaminantes, metales pesados y concentraciones variables de THC no declaradas. </w:t>
      </w:r>
    </w:p>
    <w:p w14:paraId="5AF18376" w14:textId="77777777" w:rsidR="001A0EB1" w:rsidRPr="001A0EB1" w:rsidRDefault="001A0EB1" w:rsidP="001A0EB1">
      <w:pPr>
        <w:ind w:left="720"/>
        <w:jc w:val="both"/>
        <w:rPr>
          <w:rFonts w:ascii="Book Antiqua" w:hAnsi="Book Antiqua"/>
          <w:i/>
          <w:iCs/>
          <w:szCs w:val="24"/>
          <w:u w:val="single"/>
          <w:lang w:val="es-PR"/>
        </w:rPr>
      </w:pPr>
    </w:p>
    <w:p w14:paraId="7E4D3E46" w14:textId="77777777" w:rsidR="001A0EB1" w:rsidRPr="001A0EB1" w:rsidRDefault="001A0EB1" w:rsidP="001A0EB1">
      <w:pPr>
        <w:ind w:left="720"/>
        <w:jc w:val="both"/>
        <w:rPr>
          <w:rFonts w:ascii="Book Antiqua" w:hAnsi="Book Antiqua"/>
          <w:i/>
          <w:iCs/>
          <w:szCs w:val="24"/>
          <w:u w:val="single"/>
          <w:lang w:val="es-PR"/>
        </w:rPr>
      </w:pPr>
      <w:r w:rsidRPr="001A0EB1">
        <w:rPr>
          <w:rFonts w:ascii="Book Antiqua" w:hAnsi="Book Antiqua"/>
          <w:i/>
          <w:iCs/>
          <w:szCs w:val="24"/>
          <w:u w:val="single"/>
          <w:lang w:val="es-PR"/>
        </w:rPr>
        <w:t xml:space="preserve">• La falta de control sobre dosis, etiquetado y pureza representa un riesgo significativo para la salud pública, particularmente en poblaciones vulnerables. </w:t>
      </w:r>
    </w:p>
    <w:p w14:paraId="745AFFA8" w14:textId="77777777" w:rsidR="001A0EB1" w:rsidRPr="001A0EB1" w:rsidRDefault="001A0EB1" w:rsidP="001A0EB1">
      <w:pPr>
        <w:ind w:firstLine="720"/>
        <w:jc w:val="both"/>
        <w:rPr>
          <w:rFonts w:ascii="Book Antiqua" w:hAnsi="Book Antiqua"/>
          <w:i/>
          <w:iCs/>
          <w:szCs w:val="24"/>
          <w:u w:val="single"/>
          <w:lang w:val="es-PR"/>
        </w:rPr>
      </w:pPr>
    </w:p>
    <w:p w14:paraId="620ED687" w14:textId="77777777" w:rsidR="001A0EB1" w:rsidRPr="001A0EB1" w:rsidRDefault="001A0EB1" w:rsidP="001A0EB1">
      <w:pPr>
        <w:ind w:firstLine="720"/>
        <w:jc w:val="both"/>
        <w:rPr>
          <w:rFonts w:ascii="Book Antiqua" w:hAnsi="Book Antiqua"/>
          <w:i/>
          <w:iCs/>
          <w:szCs w:val="24"/>
          <w:u w:val="single"/>
          <w:lang w:val="es-PR"/>
        </w:rPr>
      </w:pPr>
      <w:r w:rsidRPr="001A0EB1">
        <w:rPr>
          <w:rFonts w:ascii="Book Antiqua" w:hAnsi="Book Antiqua"/>
          <w:i/>
          <w:iCs/>
          <w:szCs w:val="24"/>
          <w:u w:val="single"/>
          <w:lang w:val="es-PR"/>
        </w:rPr>
        <w:t>En un estudio reciente (</w:t>
      </w:r>
      <w:proofErr w:type="spellStart"/>
      <w:r w:rsidRPr="001A0EB1">
        <w:rPr>
          <w:rFonts w:ascii="Book Antiqua" w:hAnsi="Book Antiqua"/>
          <w:i/>
          <w:iCs/>
          <w:szCs w:val="24"/>
          <w:u w:val="single"/>
          <w:lang w:val="es-PR"/>
        </w:rPr>
        <w:t>Rossheim</w:t>
      </w:r>
      <w:proofErr w:type="spellEnd"/>
      <w:r w:rsidRPr="001A0EB1">
        <w:rPr>
          <w:rFonts w:ascii="Book Antiqua" w:hAnsi="Book Antiqua"/>
          <w:i/>
          <w:iCs/>
          <w:szCs w:val="24"/>
          <w:u w:val="single"/>
          <w:lang w:val="es-PR"/>
        </w:rPr>
        <w:t xml:space="preserve"> et al., 2024), se analizaron 46 productos de cannabinoides sintéticos disponibles en EE. UU. y Puerto Rico. El hallazgo es alarmante: 66% de los productos contenían THC total en exceso del límite legal federal del 0.3%. Además, el 81% contenía compuestos no reportados en la etiqueta y algunos contenían pesticidas. </w:t>
      </w:r>
    </w:p>
    <w:p w14:paraId="6E48D4AE" w14:textId="77777777" w:rsidR="001A0EB1" w:rsidRPr="001A0EB1" w:rsidRDefault="001A0EB1" w:rsidP="001A0EB1">
      <w:pPr>
        <w:jc w:val="both"/>
        <w:rPr>
          <w:rFonts w:ascii="Book Antiqua" w:hAnsi="Book Antiqua"/>
          <w:i/>
          <w:iCs/>
          <w:szCs w:val="24"/>
          <w:u w:val="single"/>
          <w:lang w:val="es-PR"/>
        </w:rPr>
      </w:pPr>
    </w:p>
    <w:p w14:paraId="7B13F6AB" w14:textId="148B5908" w:rsidR="001A0EB1" w:rsidRPr="001A0EB1" w:rsidRDefault="001A0EB1" w:rsidP="001A0EB1">
      <w:pPr>
        <w:ind w:firstLine="720"/>
        <w:jc w:val="both"/>
        <w:rPr>
          <w:rFonts w:ascii="Book Antiqua" w:hAnsi="Book Antiqua"/>
          <w:i/>
          <w:iCs/>
          <w:szCs w:val="24"/>
          <w:u w:val="single"/>
          <w:lang w:val="es-PR"/>
        </w:rPr>
      </w:pPr>
      <w:r w:rsidRPr="001A0EB1">
        <w:rPr>
          <w:rFonts w:ascii="Book Antiqua" w:hAnsi="Book Antiqua"/>
          <w:i/>
          <w:iCs/>
          <w:szCs w:val="24"/>
          <w:u w:val="single"/>
          <w:lang w:val="es-PR"/>
        </w:rPr>
        <w:t xml:space="preserve">En Puerto Rico específicamente, los investigadores encontraron productos sin etiquetas de advertencia, sin códigos de barras, ni contenido informativo en español o inglés. </w:t>
      </w:r>
    </w:p>
    <w:p w14:paraId="47EAE7D8" w14:textId="77777777" w:rsidR="001A0EB1" w:rsidRPr="001A0EB1" w:rsidRDefault="001A0EB1" w:rsidP="001A0EB1">
      <w:pPr>
        <w:jc w:val="both"/>
        <w:rPr>
          <w:rFonts w:ascii="Book Antiqua" w:hAnsi="Book Antiqua"/>
          <w:i/>
          <w:iCs/>
          <w:szCs w:val="24"/>
          <w:u w:val="single"/>
          <w:lang w:val="es-PR"/>
        </w:rPr>
      </w:pPr>
    </w:p>
    <w:p w14:paraId="19CD2EB3" w14:textId="77777777" w:rsidR="001A0EB1" w:rsidRPr="001A0EB1" w:rsidRDefault="001A0EB1" w:rsidP="001A0EB1">
      <w:pPr>
        <w:ind w:firstLine="720"/>
        <w:jc w:val="both"/>
        <w:rPr>
          <w:rFonts w:ascii="Book Antiqua" w:hAnsi="Book Antiqua"/>
          <w:i/>
          <w:iCs/>
          <w:szCs w:val="24"/>
          <w:u w:val="single"/>
          <w:lang w:val="es-PR"/>
        </w:rPr>
      </w:pPr>
      <w:proofErr w:type="spellStart"/>
      <w:r w:rsidRPr="001A0EB1">
        <w:rPr>
          <w:rFonts w:ascii="Book Antiqua" w:hAnsi="Book Antiqua"/>
          <w:i/>
          <w:iCs/>
          <w:szCs w:val="24"/>
          <w:u w:val="single"/>
          <w:lang w:val="es-PR"/>
        </w:rPr>
        <w:t>Rossheim</w:t>
      </w:r>
      <w:proofErr w:type="spellEnd"/>
      <w:r w:rsidRPr="001A0EB1">
        <w:rPr>
          <w:rFonts w:ascii="Book Antiqua" w:hAnsi="Book Antiqua"/>
          <w:i/>
          <w:iCs/>
          <w:szCs w:val="24"/>
          <w:u w:val="single"/>
          <w:lang w:val="es-PR"/>
        </w:rPr>
        <w:t xml:space="preserve"> et al. (2024) también identificó que estos productos se están vendiendo sin restricción en gasolineras, tiendas de conveniencia y en línea, exponiendo principalmente a jóvenes que los consumen con la falsa percepción de legalidad y seguridad. Agencias federales como la FDA y el CDC han emitido alertas oficiales ante el aumento de intoxicaciones asociadas a estos productos, con hospitalizaciones y efectos severos documentados. </w:t>
      </w:r>
    </w:p>
    <w:p w14:paraId="6F854BB6" w14:textId="77777777" w:rsidR="001A0EB1" w:rsidRPr="001A0EB1" w:rsidRDefault="001A0EB1" w:rsidP="001A0EB1">
      <w:pPr>
        <w:jc w:val="both"/>
        <w:rPr>
          <w:rFonts w:ascii="Book Antiqua" w:hAnsi="Book Antiqua"/>
          <w:i/>
          <w:iCs/>
          <w:szCs w:val="24"/>
          <w:u w:val="single"/>
          <w:lang w:val="es-PR"/>
        </w:rPr>
      </w:pPr>
    </w:p>
    <w:p w14:paraId="67B67848" w14:textId="77777777" w:rsidR="001A0EB1" w:rsidRDefault="001A0EB1" w:rsidP="001A0EB1">
      <w:pPr>
        <w:ind w:firstLine="720"/>
        <w:jc w:val="both"/>
        <w:rPr>
          <w:rFonts w:ascii="Book Antiqua" w:hAnsi="Book Antiqua"/>
          <w:i/>
          <w:iCs/>
          <w:szCs w:val="24"/>
          <w:u w:val="single"/>
          <w:lang w:val="es-PR"/>
        </w:rPr>
      </w:pPr>
      <w:r w:rsidRPr="001A0EB1">
        <w:rPr>
          <w:rFonts w:ascii="Book Antiqua" w:hAnsi="Book Antiqua"/>
          <w:i/>
          <w:iCs/>
          <w:szCs w:val="24"/>
          <w:u w:val="single"/>
          <w:lang w:val="es-PR"/>
        </w:rPr>
        <w:t>En el plano epidemiológico, la evidencia es clara: las personas que comienzan el consumo de THC antes de los 25 años tienen un riesgo significativamente mayor de desarrollar trastornos psicóticos, según lo documentado en cohortes internacionales (</w:t>
      </w:r>
      <w:proofErr w:type="spellStart"/>
      <w:r w:rsidRPr="001A0EB1">
        <w:rPr>
          <w:rFonts w:ascii="Book Antiqua" w:hAnsi="Book Antiqua"/>
          <w:i/>
          <w:iCs/>
          <w:szCs w:val="24"/>
          <w:u w:val="single"/>
          <w:lang w:val="es-PR"/>
        </w:rPr>
        <w:t>Hjorthøj</w:t>
      </w:r>
      <w:proofErr w:type="spellEnd"/>
      <w:r w:rsidRPr="001A0EB1">
        <w:rPr>
          <w:rFonts w:ascii="Book Antiqua" w:hAnsi="Book Antiqua"/>
          <w:i/>
          <w:iCs/>
          <w:szCs w:val="24"/>
          <w:u w:val="single"/>
          <w:lang w:val="es-PR"/>
        </w:rPr>
        <w:t xml:space="preserve"> et al., 2018). La neurobiología del cerebro adolescente y joven adulto indica que este grupo está particularmente expuesto a los efectos disruptivos de sustancias psicoactivas. A esto se suma el hallazgo de que muchas de estas personas no tenían antecedentes psiquiátricos previos, lo que sugiere un posible rol causal de los cannabinoides sintéticos en la descompensación inicial. </w:t>
      </w:r>
    </w:p>
    <w:p w14:paraId="72129880" w14:textId="77777777" w:rsidR="00E91A74" w:rsidRDefault="00E91A74" w:rsidP="001A0EB1">
      <w:pPr>
        <w:ind w:firstLine="720"/>
        <w:jc w:val="both"/>
        <w:rPr>
          <w:rFonts w:ascii="Book Antiqua" w:hAnsi="Book Antiqua"/>
          <w:i/>
          <w:iCs/>
          <w:szCs w:val="24"/>
          <w:u w:val="single"/>
          <w:lang w:val="es-PR"/>
        </w:rPr>
      </w:pPr>
    </w:p>
    <w:p w14:paraId="0F33F652" w14:textId="77777777" w:rsidR="00E91A74" w:rsidRPr="00E91A74" w:rsidRDefault="00E91A74" w:rsidP="00E91A74">
      <w:pPr>
        <w:ind w:firstLine="720"/>
        <w:jc w:val="both"/>
        <w:rPr>
          <w:rFonts w:ascii="Book Antiqua" w:hAnsi="Book Antiqua"/>
          <w:i/>
          <w:iCs/>
          <w:szCs w:val="24"/>
          <w:u w:val="single"/>
          <w:lang w:val="es-PR"/>
        </w:rPr>
      </w:pPr>
      <w:r w:rsidRPr="00E91A74">
        <w:rPr>
          <w:rFonts w:ascii="Book Antiqua" w:hAnsi="Book Antiqua"/>
          <w:i/>
          <w:iCs/>
          <w:szCs w:val="24"/>
          <w:u w:val="single"/>
          <w:lang w:val="es-PR"/>
        </w:rPr>
        <w:t xml:space="preserve">Desde una perspectiva de salud pública, la carga económica y social de no actuar es altísima. Personas afectadas por psicosis asociada a cannabinoides enfrentan hospitalizaciones recurrentes, episodios psicóticos severos, estigmatización, desempleo, dependencia social, y una esperanza de vida reducida en 10–25 años. Tal como indica Cloutier et al. (2016), el costo promedio por paciente con esquizofrenia (diagnóstico primario de la psicosis) supera los $65,000 anuales en EE. UU., cifra extrapolable a nuestro contexto y a la psicosis inducida por cannabinoides sintéticos. </w:t>
      </w:r>
    </w:p>
    <w:p w14:paraId="6C72DC1B" w14:textId="77777777" w:rsidR="00E91A74" w:rsidRPr="001A0EB1" w:rsidRDefault="00E91A74" w:rsidP="001A0EB1">
      <w:pPr>
        <w:ind w:firstLine="720"/>
        <w:jc w:val="both"/>
        <w:rPr>
          <w:rFonts w:ascii="Book Antiqua" w:hAnsi="Book Antiqua"/>
          <w:i/>
          <w:iCs/>
          <w:szCs w:val="24"/>
          <w:u w:val="single"/>
          <w:lang w:val="es-PR"/>
        </w:rPr>
      </w:pPr>
    </w:p>
    <w:p w14:paraId="6E52DECE" w14:textId="7ABAAEC5" w:rsidR="00EA6A84" w:rsidRDefault="00EA6A84" w:rsidP="001F304B">
      <w:pPr>
        <w:ind w:firstLine="567"/>
        <w:jc w:val="both"/>
        <w:rPr>
          <w:rFonts w:ascii="Book Antiqua" w:hAnsi="Book Antiqua"/>
          <w:lang w:val="es-PR"/>
        </w:rPr>
      </w:pPr>
      <w:r w:rsidRPr="00EA6A84">
        <w:rPr>
          <w:rFonts w:ascii="Book Antiqua" w:hAnsi="Book Antiqua"/>
          <w:lang w:val="es-PR"/>
        </w:rPr>
        <w:lastRenderedPageBreak/>
        <w:t xml:space="preserve">Bajo nuestro estado de derecho, el Departamento de Asuntos del Consumidor es la agencia encargada de </w:t>
      </w:r>
      <w:r w:rsidR="00EE2101">
        <w:rPr>
          <w:rFonts w:ascii="Book Antiqua" w:hAnsi="Book Antiqua"/>
          <w:lang w:val="es-PR"/>
        </w:rPr>
        <w:t>r</w:t>
      </w:r>
      <w:r w:rsidRPr="00EA6A84">
        <w:rPr>
          <w:rFonts w:ascii="Book Antiqua" w:hAnsi="Book Antiqua"/>
          <w:lang w:val="es-PR"/>
        </w:rPr>
        <w:t xml:space="preserve">eglamentar y </w:t>
      </w:r>
      <w:r w:rsidR="00EE2101">
        <w:rPr>
          <w:rFonts w:ascii="Book Antiqua" w:hAnsi="Book Antiqua"/>
          <w:lang w:val="es-PR"/>
        </w:rPr>
        <w:t>f</w:t>
      </w:r>
      <w:r w:rsidRPr="00EA6A84">
        <w:rPr>
          <w:rFonts w:ascii="Book Antiqua" w:hAnsi="Book Antiqua"/>
          <w:lang w:val="es-PR"/>
        </w:rPr>
        <w:t xml:space="preserve">iscalizar los anuncios y las prácticas engañosas en el comercio, incluyendo la facultad de fiscalizar los reclamos sobre la calidad y demás cualidades de los productos y servicios, realizados a través de los distintos medios de comunicación, así como requerir de los anunciantes evidencia de la veracidad de los reclamos realizados.  Por otra parte, </w:t>
      </w:r>
      <w:r w:rsidRPr="00704F79">
        <w:rPr>
          <w:rFonts w:ascii="Book Antiqua" w:hAnsi="Book Antiqua"/>
          <w:strike/>
          <w:lang w:val="es-PR"/>
        </w:rPr>
        <w:t xml:space="preserve">la Junta </w:t>
      </w:r>
      <w:proofErr w:type="spellStart"/>
      <w:r w:rsidRPr="00704F79">
        <w:rPr>
          <w:rFonts w:ascii="Book Antiqua" w:hAnsi="Book Antiqua"/>
          <w:strike/>
          <w:lang w:val="es-PR"/>
        </w:rPr>
        <w:t>Reglamentadora</w:t>
      </w:r>
      <w:proofErr w:type="spellEnd"/>
      <w:r w:rsidRPr="00704F79">
        <w:rPr>
          <w:rFonts w:ascii="Book Antiqua" w:hAnsi="Book Antiqua"/>
          <w:strike/>
          <w:lang w:val="es-PR"/>
        </w:rPr>
        <w:t xml:space="preserve"> del Cannabis Medicinal, adscrita al Departamento de Salud, es la entidad encargada de administrar el programa de cannabis medicinal y ejecutar el marco regulatorio para viabilizar el estudio, desarrollo y tratamiento con cannabis, bajo consideraciones salubristas con controles rigurosos y claros del </w:t>
      </w:r>
      <w:r w:rsidR="00EE2101" w:rsidRPr="00704F79">
        <w:rPr>
          <w:rFonts w:ascii="Book Antiqua" w:hAnsi="Book Antiqua"/>
          <w:strike/>
          <w:lang w:val="es-PR"/>
        </w:rPr>
        <w:t>Gobierno</w:t>
      </w:r>
      <w:r w:rsidRPr="00704F79">
        <w:rPr>
          <w:rFonts w:ascii="Book Antiqua" w:hAnsi="Book Antiqua"/>
          <w:strike/>
          <w:lang w:val="es-PR"/>
        </w:rPr>
        <w:t>.</w:t>
      </w:r>
      <w:r w:rsidRPr="00EA6A84">
        <w:rPr>
          <w:rFonts w:ascii="Book Antiqua" w:hAnsi="Book Antiqua"/>
          <w:lang w:val="es-PR"/>
        </w:rPr>
        <w:t xml:space="preserve">  </w:t>
      </w:r>
      <w:r w:rsidR="00704F79" w:rsidRPr="00D216DA">
        <w:rPr>
          <w:rFonts w:ascii="Book Antiqua" w:hAnsi="Book Antiqua"/>
          <w:i/>
          <w:iCs/>
          <w:u w:val="single"/>
          <w:lang w:val="es-PR"/>
        </w:rPr>
        <w:t xml:space="preserve">la </w:t>
      </w:r>
      <w:r w:rsidR="00704F79">
        <w:rPr>
          <w:rFonts w:ascii="Book Antiqua" w:hAnsi="Book Antiqua"/>
          <w:i/>
          <w:iCs/>
          <w:u w:val="single"/>
          <w:lang w:val="es-PR"/>
        </w:rPr>
        <w:t xml:space="preserve">Oficina </w:t>
      </w:r>
      <w:r w:rsidR="00704F79" w:rsidRPr="004C2E38">
        <w:rPr>
          <w:rFonts w:ascii="Book Antiqua" w:hAnsi="Book Antiqua"/>
          <w:i/>
          <w:iCs/>
          <w:szCs w:val="24"/>
          <w:u w:val="single"/>
          <w:lang w:val="es-PR"/>
        </w:rPr>
        <w:t>de Licenciamiento e Inspección del Cáñamo (OLIC)</w:t>
      </w:r>
      <w:r w:rsidR="00704F79" w:rsidRPr="004C2E38">
        <w:rPr>
          <w:rFonts w:ascii="Book Antiqua" w:hAnsi="Book Antiqua"/>
          <w:i/>
          <w:iCs/>
          <w:u w:val="single"/>
          <w:lang w:val="es-PR"/>
        </w:rPr>
        <w:t xml:space="preserve"> del</w:t>
      </w:r>
      <w:r w:rsidR="00704F79">
        <w:rPr>
          <w:rFonts w:ascii="Book Antiqua" w:hAnsi="Book Antiqua"/>
          <w:i/>
          <w:iCs/>
          <w:u w:val="single"/>
          <w:lang w:val="es-PR"/>
        </w:rPr>
        <w:t xml:space="preserve"> Departamento de Agricultura de Puerto Rico</w:t>
      </w:r>
      <w:r w:rsidR="00704F79" w:rsidRPr="00704F79">
        <w:rPr>
          <w:rFonts w:ascii="Book Antiqua" w:hAnsi="Book Antiqua"/>
          <w:i/>
          <w:iCs/>
          <w:u w:val="single"/>
          <w:lang w:val="es-PR"/>
        </w:rPr>
        <w:t xml:space="preserve"> trabaja la fiscalización de productos</w:t>
      </w:r>
      <w:r w:rsidR="009838CF">
        <w:rPr>
          <w:rFonts w:ascii="Book Antiqua" w:hAnsi="Book Antiqua"/>
          <w:i/>
          <w:iCs/>
          <w:u w:val="single"/>
          <w:lang w:val="es-PR"/>
        </w:rPr>
        <w:t xml:space="preserve"> agrícolas,</w:t>
      </w:r>
      <w:r w:rsidR="00704F79" w:rsidRPr="00704F79">
        <w:rPr>
          <w:rFonts w:ascii="Book Antiqua" w:hAnsi="Book Antiqua"/>
          <w:i/>
          <w:iCs/>
          <w:u w:val="single"/>
          <w:lang w:val="es-PR"/>
        </w:rPr>
        <w:t xml:space="preserve"> visitando puntos de venta para corroborar su cumplimiento con la ley, analizando pruebas de laboratorios y realizando pruebas de estos productos en laboratorios analíticos autorizados, según sea requerido.</w:t>
      </w:r>
      <w:r w:rsidR="00704F79" w:rsidRPr="00704F79">
        <w:rPr>
          <w:rFonts w:ascii="Cambria Math" w:hAnsi="Cambria Math"/>
          <w:lang w:val="es-PR"/>
        </w:rPr>
        <w:t xml:space="preserve"> </w:t>
      </w:r>
      <w:r w:rsidRPr="00EA6A84">
        <w:rPr>
          <w:rFonts w:ascii="Book Antiqua" w:hAnsi="Book Antiqua"/>
          <w:lang w:val="es-PR"/>
        </w:rPr>
        <w:t xml:space="preserve">Esta situación crea confusión en cuanto a cuál es la entidad responsable para regular la venta de productos que contienen propiedades características del cannabis medicinal en establecimientos comerciales </w:t>
      </w:r>
      <w:r w:rsidR="00ED6123">
        <w:rPr>
          <w:rFonts w:ascii="Book Antiqua" w:hAnsi="Book Antiqua"/>
          <w:lang w:val="es-PR"/>
        </w:rPr>
        <w:t>que no son dispensarios</w:t>
      </w:r>
      <w:r w:rsidRPr="00EA6A84">
        <w:rPr>
          <w:rFonts w:ascii="Book Antiqua" w:hAnsi="Book Antiqua"/>
          <w:lang w:val="es-PR"/>
        </w:rPr>
        <w:t xml:space="preserve"> autorizados por la Junta </w:t>
      </w:r>
      <w:proofErr w:type="spellStart"/>
      <w:r w:rsidRPr="00EA6A84">
        <w:rPr>
          <w:rFonts w:ascii="Book Antiqua" w:hAnsi="Book Antiqua"/>
          <w:lang w:val="es-PR"/>
        </w:rPr>
        <w:t>Reglamentadora</w:t>
      </w:r>
      <w:proofErr w:type="spellEnd"/>
      <w:r w:rsidRPr="00EA6A84">
        <w:rPr>
          <w:rFonts w:ascii="Book Antiqua" w:hAnsi="Book Antiqua"/>
          <w:lang w:val="es-PR"/>
        </w:rPr>
        <w:t xml:space="preserve"> del Cannabis Medicinal.</w:t>
      </w:r>
    </w:p>
    <w:p w14:paraId="7C3A88DB" w14:textId="77777777" w:rsidR="001831C9" w:rsidRPr="00EA6A84" w:rsidRDefault="001831C9" w:rsidP="001F304B">
      <w:pPr>
        <w:ind w:firstLine="567"/>
        <w:jc w:val="both"/>
        <w:rPr>
          <w:rFonts w:ascii="Book Antiqua" w:hAnsi="Book Antiqua"/>
          <w:lang w:val="es-PR"/>
        </w:rPr>
      </w:pPr>
    </w:p>
    <w:p w14:paraId="2B0B4EC7" w14:textId="054F1899" w:rsidR="006C6526" w:rsidRPr="00695788" w:rsidRDefault="00EA6A84" w:rsidP="00695788">
      <w:pPr>
        <w:ind w:firstLine="567"/>
        <w:jc w:val="both"/>
        <w:rPr>
          <w:rFonts w:ascii="Book Antiqua" w:hAnsi="Book Antiqua"/>
          <w:lang w:val="es-PR"/>
        </w:rPr>
      </w:pPr>
      <w:r w:rsidRPr="00EA6A84">
        <w:rPr>
          <w:rFonts w:ascii="Book Antiqua" w:hAnsi="Book Antiqua"/>
          <w:lang w:val="es-PR"/>
        </w:rPr>
        <w:t xml:space="preserve">Ante esta situación y tomando en consideración </w:t>
      </w:r>
      <w:r w:rsidR="00FC7D92" w:rsidRPr="00146057">
        <w:rPr>
          <w:rFonts w:ascii="Book Antiqua" w:hAnsi="Book Antiqua"/>
          <w:iCs/>
          <w:lang w:val="es-PR"/>
        </w:rPr>
        <w:t>la pericia</w:t>
      </w:r>
      <w:r w:rsidR="00FC7D92">
        <w:rPr>
          <w:rFonts w:ascii="Book Antiqua" w:hAnsi="Book Antiqua"/>
          <w:i/>
          <w:lang w:val="es-PR"/>
        </w:rPr>
        <w:t xml:space="preserve"> </w:t>
      </w:r>
      <w:r w:rsidRPr="00EA6A84">
        <w:rPr>
          <w:rFonts w:ascii="Book Antiqua" w:hAnsi="Book Antiqua"/>
          <w:lang w:val="es-PR"/>
        </w:rPr>
        <w:t xml:space="preserve">de cada una de las agencias con jurisdicción sobre </w:t>
      </w:r>
      <w:r w:rsidR="00EE2101">
        <w:rPr>
          <w:rFonts w:ascii="Book Antiqua" w:hAnsi="Book Antiqua"/>
          <w:lang w:val="es-PR"/>
        </w:rPr>
        <w:t>la materia</w:t>
      </w:r>
      <w:r w:rsidRPr="00EA6A84">
        <w:rPr>
          <w:rFonts w:ascii="Book Antiqua" w:hAnsi="Book Antiqua"/>
          <w:lang w:val="es-PR"/>
        </w:rPr>
        <w:t xml:space="preserve">, esta Asamblea Legislativa determina conceder expresamente la facultad de reglamentar y fiscalizar los anuncios, ofertas y ventas de productos ricos en aceites o cápsulas con </w:t>
      </w:r>
      <w:proofErr w:type="spellStart"/>
      <w:r w:rsidRPr="00EA6A84">
        <w:rPr>
          <w:rFonts w:ascii="Book Antiqua" w:hAnsi="Book Antiqua"/>
          <w:lang w:val="es-PR"/>
        </w:rPr>
        <w:t>cannabidiol</w:t>
      </w:r>
      <w:proofErr w:type="spellEnd"/>
      <w:r w:rsidRPr="00EA6A84">
        <w:rPr>
          <w:rFonts w:ascii="Book Antiqua" w:hAnsi="Book Antiqua"/>
          <w:lang w:val="es-PR"/>
        </w:rPr>
        <w:t xml:space="preserve"> (CBD)</w:t>
      </w:r>
      <w:r w:rsidR="00D216DA">
        <w:rPr>
          <w:rFonts w:ascii="Book Antiqua" w:hAnsi="Book Antiqua"/>
          <w:lang w:val="es-PR"/>
        </w:rPr>
        <w:t xml:space="preserve"> </w:t>
      </w:r>
      <w:r w:rsidRPr="00EA6A84">
        <w:rPr>
          <w:rFonts w:ascii="Book Antiqua" w:hAnsi="Book Antiqua"/>
          <w:lang w:val="es-PR"/>
        </w:rPr>
        <w:t xml:space="preserve">en comercios que no son dispensarios autorizados bajo la Ley Núm. 42-2017, </w:t>
      </w:r>
      <w:r w:rsidR="009838CF">
        <w:rPr>
          <w:rFonts w:ascii="Book Antiqua" w:hAnsi="Book Antiqua"/>
          <w:i/>
          <w:iCs/>
          <w:u w:val="single"/>
          <w:lang w:val="es-PR"/>
        </w:rPr>
        <w:t xml:space="preserve">y prohibición de productos con </w:t>
      </w:r>
      <w:r w:rsidR="009838CF" w:rsidRPr="00DE7788">
        <w:rPr>
          <w:rFonts w:ascii="Book Antiqua" w:hAnsi="Book Antiqua"/>
          <w:bCs/>
          <w:i/>
          <w:iCs/>
          <w:szCs w:val="24"/>
          <w:u w:val="single"/>
          <w:lang w:val="es-PR"/>
        </w:rPr>
        <w:t>tetrahidrocannabinol (THC)</w:t>
      </w:r>
      <w:r w:rsidR="009838CF" w:rsidRPr="00EA6A84">
        <w:rPr>
          <w:rFonts w:ascii="Book Antiqua" w:hAnsi="Book Antiqua"/>
          <w:lang w:val="es-PR"/>
        </w:rPr>
        <w:t xml:space="preserve"> </w:t>
      </w:r>
      <w:r w:rsidRPr="00EA6A84">
        <w:rPr>
          <w:rFonts w:ascii="Book Antiqua" w:hAnsi="Book Antiqua"/>
          <w:lang w:val="es-PR"/>
        </w:rPr>
        <w:t>al Departamento de Asuntos del Consumidor</w:t>
      </w:r>
      <w:r w:rsidR="00D216DA">
        <w:rPr>
          <w:rFonts w:ascii="Book Antiqua" w:hAnsi="Book Antiqua"/>
          <w:lang w:val="es-PR"/>
        </w:rPr>
        <w:t xml:space="preserve"> </w:t>
      </w:r>
      <w:r w:rsidR="00D216DA" w:rsidRPr="00D216DA">
        <w:rPr>
          <w:rFonts w:ascii="Book Antiqua" w:hAnsi="Book Antiqua"/>
          <w:i/>
          <w:iCs/>
          <w:u w:val="single"/>
          <w:lang w:val="es-PR"/>
        </w:rPr>
        <w:t xml:space="preserve">y a la </w:t>
      </w:r>
      <w:r w:rsidR="00D216DA">
        <w:rPr>
          <w:rFonts w:ascii="Book Antiqua" w:hAnsi="Book Antiqua"/>
          <w:i/>
          <w:iCs/>
          <w:u w:val="single"/>
          <w:lang w:val="es-PR"/>
        </w:rPr>
        <w:t xml:space="preserve">Oficina </w:t>
      </w:r>
      <w:r w:rsidR="00D216DA" w:rsidRPr="004C2E38">
        <w:rPr>
          <w:rFonts w:ascii="Book Antiqua" w:hAnsi="Book Antiqua"/>
          <w:i/>
          <w:iCs/>
          <w:szCs w:val="24"/>
          <w:u w:val="single"/>
          <w:lang w:val="es-PR"/>
        </w:rPr>
        <w:t>de Licenciamiento e Inspección del Cáñamo (OLIC)</w:t>
      </w:r>
      <w:r w:rsidR="00D216DA" w:rsidRPr="004C2E38">
        <w:rPr>
          <w:rFonts w:ascii="Book Antiqua" w:hAnsi="Book Antiqua"/>
          <w:i/>
          <w:iCs/>
          <w:u w:val="single"/>
          <w:lang w:val="es-PR"/>
        </w:rPr>
        <w:t xml:space="preserve"> del</w:t>
      </w:r>
      <w:r w:rsidR="00D216DA">
        <w:rPr>
          <w:rFonts w:ascii="Book Antiqua" w:hAnsi="Book Antiqua"/>
          <w:i/>
          <w:iCs/>
          <w:u w:val="single"/>
          <w:lang w:val="es-PR"/>
        </w:rPr>
        <w:t xml:space="preserve"> Departamento de Agricultura de Puerto Rico</w:t>
      </w:r>
      <w:r w:rsidRPr="00EA6A84">
        <w:rPr>
          <w:rFonts w:ascii="Book Antiqua" w:hAnsi="Book Antiqua"/>
          <w:lang w:val="es-PR"/>
        </w:rPr>
        <w:t>.  Por la importancia que este tema tiene en la salud de las personas en convergencia con la política pública establecida para viabilizar el tratamiento con cannabis, bajo controles rigurosos y claros del Estado, corresponde enmendar la Ley Núm. 5 de 23 de abril de 1973, según enmendada, a los fines de establecer específicamente esta facultad al Departamento de Asuntos del Consumidor</w:t>
      </w:r>
      <w:r w:rsidR="00D216DA">
        <w:rPr>
          <w:rFonts w:ascii="Book Antiqua" w:hAnsi="Book Antiqua"/>
          <w:lang w:val="es-PR"/>
        </w:rPr>
        <w:t xml:space="preserve"> </w:t>
      </w:r>
      <w:r w:rsidR="00D216DA" w:rsidRPr="00D216DA">
        <w:rPr>
          <w:rFonts w:ascii="Book Antiqua" w:hAnsi="Book Antiqua"/>
          <w:i/>
          <w:iCs/>
          <w:u w:val="single"/>
          <w:lang w:val="es-PR"/>
        </w:rPr>
        <w:t xml:space="preserve">y a la </w:t>
      </w:r>
      <w:r w:rsidR="00D216DA">
        <w:rPr>
          <w:rFonts w:ascii="Book Antiqua" w:hAnsi="Book Antiqua"/>
          <w:i/>
          <w:iCs/>
          <w:u w:val="single"/>
          <w:lang w:val="es-PR"/>
        </w:rPr>
        <w:t xml:space="preserve">Oficina </w:t>
      </w:r>
      <w:r w:rsidR="00D216DA" w:rsidRPr="004C2E38">
        <w:rPr>
          <w:rFonts w:ascii="Book Antiqua" w:hAnsi="Book Antiqua"/>
          <w:i/>
          <w:iCs/>
          <w:szCs w:val="24"/>
          <w:u w:val="single"/>
          <w:lang w:val="es-PR"/>
        </w:rPr>
        <w:t>de Licenciamiento e Inspección del Cáñamo (OLIC)</w:t>
      </w:r>
      <w:r w:rsidR="00D216DA" w:rsidRPr="004C2E38">
        <w:rPr>
          <w:rFonts w:ascii="Book Antiqua" w:hAnsi="Book Antiqua"/>
          <w:i/>
          <w:iCs/>
          <w:u w:val="single"/>
          <w:lang w:val="es-PR"/>
        </w:rPr>
        <w:t xml:space="preserve"> del</w:t>
      </w:r>
      <w:r w:rsidR="00D216DA">
        <w:rPr>
          <w:rFonts w:ascii="Book Antiqua" w:hAnsi="Book Antiqua"/>
          <w:i/>
          <w:iCs/>
          <w:u w:val="single"/>
          <w:lang w:val="es-PR"/>
        </w:rPr>
        <w:t xml:space="preserve"> Departamento de Agricultura de Puerto Rico</w:t>
      </w:r>
      <w:r w:rsidRPr="00EA6A84">
        <w:rPr>
          <w:rFonts w:ascii="Book Antiqua" w:hAnsi="Book Antiqua"/>
          <w:lang w:val="es-PR"/>
        </w:rPr>
        <w:t>.</w:t>
      </w:r>
    </w:p>
    <w:p w14:paraId="00823BF8" w14:textId="77777777" w:rsidR="001831C9" w:rsidRPr="00EA6A84" w:rsidRDefault="001831C9" w:rsidP="001F304B">
      <w:pPr>
        <w:ind w:firstLine="567"/>
        <w:jc w:val="both"/>
        <w:rPr>
          <w:rFonts w:ascii="Book Antiqua" w:hAnsi="Book Antiqua"/>
          <w:lang w:val="es-PR"/>
        </w:rPr>
      </w:pPr>
    </w:p>
    <w:p w14:paraId="1F4352DE" w14:textId="77777777" w:rsidR="00EA6A84" w:rsidRDefault="00EA6A84" w:rsidP="001F304B">
      <w:pPr>
        <w:ind w:firstLine="567"/>
        <w:jc w:val="both"/>
        <w:rPr>
          <w:rFonts w:ascii="Book Antiqua" w:hAnsi="Book Antiqua"/>
          <w:lang w:val="es-PR"/>
        </w:rPr>
      </w:pPr>
      <w:r w:rsidRPr="00EA6A84">
        <w:rPr>
          <w:rFonts w:ascii="Book Antiqua" w:hAnsi="Book Antiqua"/>
          <w:lang w:val="es-PR"/>
        </w:rPr>
        <w:t>Por tanto, la Asamblea Legislativa de Puerto Rico, en el ejercicio de su facultad constitucional y fundamentándose en el poder de razón del estado que ostenta para enfrentarse a una necesidad pública cuando los intereses así lo exijan, considera imperativo la aprobación de esta legislación ante el interés apremiante de salvaguardar la vida, la salud y el bienestar general de la ciudadanía.</w:t>
      </w:r>
    </w:p>
    <w:p w14:paraId="74CEC3D9" w14:textId="77777777" w:rsidR="001831C9" w:rsidRPr="00EA6A84" w:rsidRDefault="001831C9" w:rsidP="00A240F8">
      <w:pPr>
        <w:ind w:firstLine="360"/>
        <w:jc w:val="both"/>
        <w:rPr>
          <w:rFonts w:ascii="Book Antiqua" w:hAnsi="Book Antiqua"/>
          <w:lang w:val="es-PR"/>
        </w:rPr>
      </w:pPr>
    </w:p>
    <w:p w14:paraId="3B3C3FD3" w14:textId="77777777" w:rsidR="00EA6A84" w:rsidRDefault="00EA6A84" w:rsidP="00A240F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16957C0" w14:textId="77777777" w:rsidR="00EA6A84" w:rsidRDefault="00EA6A84" w:rsidP="00EA6A84">
      <w:pPr>
        <w:spacing w:line="480" w:lineRule="auto"/>
        <w:jc w:val="both"/>
        <w:rPr>
          <w:rFonts w:ascii="Book Antiqua" w:hAnsi="Book Antiqua"/>
          <w:lang w:val="es-ES_tradnl"/>
        </w:rPr>
        <w:sectPr w:rsidR="00EA6A84">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026FA1DF" w14:textId="54A13E5D" w:rsidR="00D0465F" w:rsidRDefault="00D0465F" w:rsidP="001F304B">
      <w:pPr>
        <w:spacing w:line="480" w:lineRule="auto"/>
        <w:ind w:firstLine="567"/>
        <w:jc w:val="both"/>
        <w:rPr>
          <w:rFonts w:ascii="Book Antiqua" w:hAnsi="Book Antiqua"/>
          <w:i/>
          <w:iCs/>
          <w:u w:val="single"/>
          <w:lang w:val="es-PR"/>
        </w:rPr>
      </w:pPr>
      <w:r w:rsidRPr="00D0465F">
        <w:rPr>
          <w:rFonts w:ascii="Book Antiqua" w:hAnsi="Book Antiqua"/>
          <w:i/>
          <w:iCs/>
          <w:u w:val="single"/>
          <w:lang w:val="es-PR"/>
        </w:rPr>
        <w:t xml:space="preserve">Sección 1.- </w:t>
      </w:r>
      <w:r>
        <w:rPr>
          <w:rFonts w:ascii="Book Antiqua" w:hAnsi="Book Antiqua"/>
          <w:i/>
          <w:iCs/>
          <w:u w:val="single"/>
          <w:lang w:val="es-PR"/>
        </w:rPr>
        <w:t>Política Pública.</w:t>
      </w:r>
    </w:p>
    <w:p w14:paraId="6A183477" w14:textId="4F29E851" w:rsidR="00B9503B" w:rsidRPr="00036EAD" w:rsidRDefault="00D0465F" w:rsidP="00D766F1">
      <w:pPr>
        <w:spacing w:line="480" w:lineRule="auto"/>
        <w:ind w:firstLine="567"/>
        <w:jc w:val="both"/>
        <w:rPr>
          <w:rFonts w:ascii="Book Antiqua" w:hAnsi="Book Antiqua"/>
          <w:bCs/>
          <w:i/>
          <w:iCs/>
          <w:szCs w:val="24"/>
          <w:u w:val="single"/>
          <w:lang w:val="es-PR"/>
        </w:rPr>
      </w:pPr>
      <w:r w:rsidRPr="00036EAD">
        <w:rPr>
          <w:rFonts w:ascii="Book Antiqua" w:hAnsi="Book Antiqua"/>
          <w:i/>
          <w:iCs/>
          <w:u w:val="single"/>
          <w:lang w:val="es-PR"/>
        </w:rPr>
        <w:lastRenderedPageBreak/>
        <w:t>Es Política Pública del Gobierno de Puerto Rico mantener a toda la ciudadanía protegida de productos comerciales que los expongan a complicaciones o problemas de salud</w:t>
      </w:r>
      <w:r w:rsidR="00607919" w:rsidRPr="00036EAD">
        <w:rPr>
          <w:rFonts w:ascii="Book Antiqua" w:hAnsi="Book Antiqua"/>
          <w:i/>
          <w:iCs/>
          <w:u w:val="single"/>
          <w:lang w:val="es-PR"/>
        </w:rPr>
        <w:t xml:space="preserve"> que afecten la integridad física o mental </w:t>
      </w:r>
      <w:r w:rsidRPr="00036EAD">
        <w:rPr>
          <w:rFonts w:ascii="Book Antiqua" w:hAnsi="Book Antiqua"/>
          <w:i/>
          <w:iCs/>
          <w:u w:val="single"/>
          <w:lang w:val="es-PR"/>
        </w:rPr>
        <w:t>ya sean</w:t>
      </w:r>
      <w:r w:rsidR="00607919" w:rsidRPr="00036EAD">
        <w:rPr>
          <w:rFonts w:ascii="Book Antiqua" w:hAnsi="Book Antiqua"/>
          <w:i/>
          <w:iCs/>
          <w:u w:val="single"/>
          <w:lang w:val="es-PR"/>
        </w:rPr>
        <w:t xml:space="preserve"> </w:t>
      </w:r>
      <w:r w:rsidR="00D766F1" w:rsidRPr="00036EAD">
        <w:rPr>
          <w:rFonts w:ascii="Book Antiqua" w:hAnsi="Book Antiqua"/>
          <w:i/>
          <w:iCs/>
          <w:u w:val="single"/>
          <w:lang w:val="es-PR"/>
        </w:rPr>
        <w:t xml:space="preserve">mediante </w:t>
      </w:r>
      <w:r w:rsidR="00607919" w:rsidRPr="00036EAD">
        <w:rPr>
          <w:rFonts w:ascii="Book Antiqua" w:hAnsi="Book Antiqua"/>
          <w:i/>
          <w:iCs/>
          <w:u w:val="single"/>
          <w:lang w:val="es-PR"/>
        </w:rPr>
        <w:t>condiciones</w:t>
      </w:r>
      <w:r w:rsidRPr="00036EAD">
        <w:rPr>
          <w:rFonts w:ascii="Book Antiqua" w:hAnsi="Book Antiqua"/>
          <w:i/>
          <w:iCs/>
          <w:u w:val="single"/>
          <w:lang w:val="es-PR"/>
        </w:rPr>
        <w:t xml:space="preserve"> temporales o permanentes</w:t>
      </w:r>
      <w:r w:rsidR="00607919" w:rsidRPr="00036EAD">
        <w:rPr>
          <w:rFonts w:ascii="Book Antiqua" w:hAnsi="Book Antiqua"/>
          <w:i/>
          <w:iCs/>
          <w:u w:val="single"/>
          <w:lang w:val="es-PR"/>
        </w:rPr>
        <w:t xml:space="preserve">.  A tenor con lo anterior, se prohíbe la venta, distribución y uso de todo producto </w:t>
      </w:r>
      <w:r w:rsidR="00E01B3B" w:rsidRPr="00036EAD">
        <w:rPr>
          <w:rFonts w:ascii="Book Antiqua" w:hAnsi="Book Antiqua"/>
          <w:i/>
          <w:iCs/>
          <w:u w:val="single"/>
          <w:lang w:val="es-ES_tradnl"/>
        </w:rPr>
        <w:t>de cáñamo</w:t>
      </w:r>
      <w:r w:rsidR="00601392" w:rsidRPr="00036EAD">
        <w:rPr>
          <w:rFonts w:ascii="Book Antiqua" w:hAnsi="Book Antiqua"/>
          <w:i/>
          <w:iCs/>
          <w:u w:val="single"/>
          <w:lang w:val="es-ES_tradnl"/>
        </w:rPr>
        <w:t xml:space="preserve"> (HEMP)</w:t>
      </w:r>
      <w:r w:rsidR="00F604FC" w:rsidRPr="00036EAD">
        <w:rPr>
          <w:rFonts w:ascii="Book Antiqua" w:hAnsi="Book Antiqua"/>
          <w:i/>
          <w:iCs/>
          <w:u w:val="single"/>
          <w:lang w:val="es-ES_tradnl"/>
        </w:rPr>
        <w:t xml:space="preserve"> que</w:t>
      </w:r>
      <w:r w:rsidR="00607919" w:rsidRPr="00036EAD">
        <w:rPr>
          <w:rFonts w:ascii="Book Antiqua" w:hAnsi="Book Antiqua"/>
          <w:i/>
          <w:iCs/>
          <w:u w:val="single"/>
          <w:lang w:val="es-PR"/>
        </w:rPr>
        <w:t xml:space="preserve"> contenga</w:t>
      </w:r>
      <w:r w:rsidR="00881AEE" w:rsidRPr="00036EAD">
        <w:rPr>
          <w:rFonts w:ascii="Book Antiqua" w:hAnsi="Book Antiqua"/>
          <w:i/>
          <w:iCs/>
          <w:u w:val="single"/>
          <w:lang w:val="es-PR"/>
        </w:rPr>
        <w:t>n</w:t>
      </w:r>
      <w:r w:rsidR="00607919" w:rsidRPr="00036EAD">
        <w:rPr>
          <w:rFonts w:ascii="Book Antiqua" w:hAnsi="Book Antiqua"/>
          <w:i/>
          <w:iCs/>
          <w:u w:val="single"/>
          <w:lang w:val="es-PR"/>
        </w:rPr>
        <w:t xml:space="preserve"> </w:t>
      </w:r>
      <w:r w:rsidR="00607919" w:rsidRPr="00036EAD">
        <w:rPr>
          <w:rFonts w:ascii="Book Antiqua" w:hAnsi="Book Antiqua"/>
          <w:bCs/>
          <w:i/>
          <w:iCs/>
          <w:szCs w:val="24"/>
          <w:u w:val="single"/>
          <w:lang w:val="es-PR"/>
        </w:rPr>
        <w:t>tetrahidrocannabinol (THC)</w:t>
      </w:r>
      <w:r w:rsidR="009854FB">
        <w:rPr>
          <w:rFonts w:ascii="Book Antiqua" w:hAnsi="Book Antiqua"/>
          <w:bCs/>
          <w:i/>
          <w:iCs/>
          <w:szCs w:val="24"/>
          <w:u w:val="single"/>
          <w:lang w:val="es-PR"/>
        </w:rPr>
        <w:t xml:space="preserve"> o compuesto derivado con propiedades similares en cantidades mayores a </w:t>
      </w:r>
      <w:proofErr w:type="gramStart"/>
      <w:r w:rsidR="009854FB">
        <w:rPr>
          <w:rFonts w:ascii="Book Antiqua" w:hAnsi="Book Antiqua"/>
          <w:bCs/>
          <w:i/>
          <w:iCs/>
          <w:szCs w:val="24"/>
          <w:u w:val="single"/>
          <w:lang w:val="es-PR"/>
        </w:rPr>
        <w:t>cero punto</w:t>
      </w:r>
      <w:proofErr w:type="gramEnd"/>
      <w:r w:rsidR="009854FB">
        <w:rPr>
          <w:rFonts w:ascii="Book Antiqua" w:hAnsi="Book Antiqua"/>
          <w:bCs/>
          <w:i/>
          <w:iCs/>
          <w:szCs w:val="24"/>
          <w:u w:val="single"/>
          <w:lang w:val="es-PR"/>
        </w:rPr>
        <w:t xml:space="preserve"> tres </w:t>
      </w:r>
      <w:r w:rsidR="00C97032">
        <w:rPr>
          <w:rFonts w:ascii="Book Antiqua" w:hAnsi="Book Antiqua"/>
          <w:bCs/>
          <w:i/>
          <w:iCs/>
          <w:szCs w:val="24"/>
          <w:u w:val="single"/>
          <w:lang w:val="es-PR"/>
        </w:rPr>
        <w:t xml:space="preserve">por ciento (0.3%) </w:t>
      </w:r>
      <w:r w:rsidR="009854FB">
        <w:rPr>
          <w:rFonts w:ascii="Book Antiqua" w:hAnsi="Book Antiqua"/>
          <w:bCs/>
          <w:i/>
          <w:iCs/>
          <w:szCs w:val="24"/>
          <w:u w:val="single"/>
          <w:lang w:val="es-PR"/>
        </w:rPr>
        <w:t>en su estado seco</w:t>
      </w:r>
      <w:r w:rsidR="00607919" w:rsidRPr="00036EAD">
        <w:rPr>
          <w:rFonts w:ascii="Book Antiqua" w:hAnsi="Book Antiqua"/>
          <w:bCs/>
          <w:i/>
          <w:iCs/>
          <w:szCs w:val="24"/>
          <w:u w:val="single"/>
          <w:lang w:val="es-PR"/>
        </w:rPr>
        <w:t>.</w:t>
      </w:r>
    </w:p>
    <w:p w14:paraId="197E7F66" w14:textId="362A2406" w:rsidR="00E01B3B" w:rsidRPr="00036EAD" w:rsidRDefault="00E01B3B" w:rsidP="00D766F1">
      <w:pPr>
        <w:spacing w:line="480" w:lineRule="auto"/>
        <w:ind w:firstLine="567"/>
        <w:jc w:val="both"/>
        <w:rPr>
          <w:rFonts w:ascii="Book Antiqua" w:hAnsi="Book Antiqua"/>
          <w:bCs/>
          <w:i/>
          <w:iCs/>
          <w:szCs w:val="24"/>
          <w:u w:val="single"/>
          <w:lang w:val="es-PR"/>
        </w:rPr>
      </w:pPr>
      <w:r w:rsidRPr="00036EAD">
        <w:rPr>
          <w:rFonts w:ascii="Book Antiqua" w:hAnsi="Book Antiqua"/>
          <w:bCs/>
          <w:i/>
          <w:iCs/>
          <w:szCs w:val="24"/>
          <w:u w:val="single"/>
          <w:lang w:val="es-PR"/>
        </w:rPr>
        <w:t>Sección 2.- Definiciones.</w:t>
      </w:r>
    </w:p>
    <w:p w14:paraId="185C6918" w14:textId="7938AB19" w:rsidR="00F36CB2" w:rsidRPr="00372510" w:rsidRDefault="002F1C0E" w:rsidP="00372510">
      <w:pPr>
        <w:pStyle w:val="ListParagraph"/>
        <w:numPr>
          <w:ilvl w:val="0"/>
          <w:numId w:val="2"/>
        </w:numPr>
        <w:spacing w:line="480" w:lineRule="auto"/>
        <w:jc w:val="both"/>
        <w:rPr>
          <w:rFonts w:ascii="Book Antiqua" w:hAnsi="Book Antiqua"/>
          <w:bCs/>
          <w:i/>
          <w:iCs/>
          <w:szCs w:val="24"/>
          <w:u w:val="single"/>
          <w:lang w:val="es-PR"/>
        </w:rPr>
      </w:pPr>
      <w:r w:rsidRPr="00372510">
        <w:rPr>
          <w:rFonts w:ascii="Book Antiqua" w:hAnsi="Book Antiqua"/>
          <w:bCs/>
          <w:i/>
          <w:iCs/>
          <w:szCs w:val="24"/>
          <w:u w:val="single"/>
          <w:lang w:val="es-PR"/>
        </w:rPr>
        <w:t>Cáñamo (</w:t>
      </w:r>
      <w:r w:rsidR="00E01B3B" w:rsidRPr="00372510">
        <w:rPr>
          <w:rFonts w:ascii="Book Antiqua" w:hAnsi="Book Antiqua"/>
          <w:bCs/>
          <w:i/>
          <w:iCs/>
          <w:szCs w:val="24"/>
          <w:u w:val="single"/>
          <w:lang w:val="es-PR"/>
        </w:rPr>
        <w:t>HEMP</w:t>
      </w:r>
      <w:r w:rsidRPr="00372510">
        <w:rPr>
          <w:rFonts w:ascii="Book Antiqua" w:hAnsi="Book Antiqua"/>
          <w:bCs/>
          <w:i/>
          <w:iCs/>
          <w:szCs w:val="24"/>
          <w:u w:val="single"/>
          <w:lang w:val="es-PR"/>
        </w:rPr>
        <w:t xml:space="preserve">): </w:t>
      </w:r>
      <w:r w:rsidR="00510968" w:rsidRPr="00372510">
        <w:rPr>
          <w:rFonts w:ascii="Book Antiqua" w:hAnsi="Book Antiqua"/>
          <w:bCs/>
          <w:i/>
          <w:iCs/>
          <w:szCs w:val="24"/>
          <w:u w:val="single"/>
          <w:lang w:val="es-PR"/>
        </w:rPr>
        <w:t>planta de género cannabis</w:t>
      </w:r>
      <w:r w:rsidR="00F36CB2" w:rsidRPr="00372510">
        <w:rPr>
          <w:rFonts w:ascii="Book Antiqua" w:hAnsi="Book Antiqua"/>
          <w:bCs/>
          <w:i/>
          <w:iCs/>
          <w:szCs w:val="24"/>
          <w:u w:val="single"/>
          <w:lang w:val="es-PR"/>
        </w:rPr>
        <w:t xml:space="preserve"> sativa L</w:t>
      </w:r>
      <w:r w:rsidR="00510968" w:rsidRPr="00372510">
        <w:rPr>
          <w:rFonts w:ascii="Book Antiqua" w:hAnsi="Book Antiqua"/>
          <w:bCs/>
          <w:i/>
          <w:iCs/>
          <w:szCs w:val="24"/>
          <w:u w:val="single"/>
          <w:lang w:val="es-PR"/>
        </w:rPr>
        <w:t xml:space="preserve"> y cualquier parte de la planta,</w:t>
      </w:r>
      <w:r w:rsidR="00F36CB2" w:rsidRPr="00372510">
        <w:rPr>
          <w:rFonts w:ascii="Book Antiqua" w:hAnsi="Book Antiqua"/>
          <w:bCs/>
          <w:i/>
          <w:iCs/>
          <w:szCs w:val="24"/>
          <w:u w:val="single"/>
          <w:lang w:val="es-PR"/>
        </w:rPr>
        <w:t xml:space="preserve"> incluidas sus semillas y todos sus derivados, extractos, cannabinoides, isómeros, ácidos, sales y sales de isómeros, </w:t>
      </w:r>
      <w:r w:rsidR="00510968" w:rsidRPr="00372510">
        <w:rPr>
          <w:rFonts w:ascii="Book Antiqua" w:hAnsi="Book Antiqua"/>
          <w:bCs/>
          <w:i/>
          <w:iCs/>
          <w:szCs w:val="24"/>
          <w:u w:val="single"/>
          <w:lang w:val="es-PR"/>
        </w:rPr>
        <w:t xml:space="preserve">creciendo o no, que contenga una concentración de delta -9- tetrahidrocannabinol (THC) de no más de </w:t>
      </w:r>
      <w:proofErr w:type="gramStart"/>
      <w:r w:rsidR="00510968" w:rsidRPr="00372510">
        <w:rPr>
          <w:rFonts w:ascii="Book Antiqua" w:hAnsi="Book Antiqua"/>
          <w:bCs/>
          <w:i/>
          <w:iCs/>
          <w:szCs w:val="24"/>
          <w:u w:val="single"/>
          <w:lang w:val="es-PR"/>
        </w:rPr>
        <w:t xml:space="preserve">cero </w:t>
      </w:r>
      <w:r w:rsidR="0025665A" w:rsidRPr="00372510">
        <w:rPr>
          <w:rFonts w:ascii="Book Antiqua" w:hAnsi="Book Antiqua"/>
          <w:bCs/>
          <w:i/>
          <w:iCs/>
          <w:szCs w:val="24"/>
          <w:u w:val="single"/>
          <w:lang w:val="es-PR"/>
        </w:rPr>
        <w:t>punto</w:t>
      </w:r>
      <w:proofErr w:type="gramEnd"/>
      <w:r w:rsidR="0025665A" w:rsidRPr="00372510">
        <w:rPr>
          <w:rFonts w:ascii="Book Antiqua" w:hAnsi="Book Antiqua"/>
          <w:bCs/>
          <w:i/>
          <w:iCs/>
          <w:szCs w:val="24"/>
          <w:u w:val="single"/>
          <w:lang w:val="es-PR"/>
        </w:rPr>
        <w:t xml:space="preserve"> </w:t>
      </w:r>
      <w:proofErr w:type="gramStart"/>
      <w:r w:rsidR="00510968" w:rsidRPr="00372510">
        <w:rPr>
          <w:rFonts w:ascii="Book Antiqua" w:hAnsi="Book Antiqua"/>
          <w:bCs/>
          <w:i/>
          <w:iCs/>
          <w:szCs w:val="24"/>
          <w:u w:val="single"/>
          <w:lang w:val="es-PR"/>
        </w:rPr>
        <w:t xml:space="preserve">tres </w:t>
      </w:r>
      <w:proofErr w:type="spellStart"/>
      <w:r w:rsidR="00510968" w:rsidRPr="00372510">
        <w:rPr>
          <w:rFonts w:ascii="Book Antiqua" w:hAnsi="Book Antiqua"/>
          <w:bCs/>
          <w:i/>
          <w:iCs/>
          <w:szCs w:val="24"/>
          <w:u w:val="single"/>
          <w:lang w:val="es-PR"/>
        </w:rPr>
        <w:t>porciento</w:t>
      </w:r>
      <w:proofErr w:type="spellEnd"/>
      <w:proofErr w:type="gramEnd"/>
      <w:r w:rsidR="00510968" w:rsidRPr="00372510">
        <w:rPr>
          <w:rFonts w:ascii="Book Antiqua" w:hAnsi="Book Antiqua"/>
          <w:bCs/>
          <w:i/>
          <w:iCs/>
          <w:szCs w:val="24"/>
          <w:u w:val="single"/>
          <w:lang w:val="es-PR"/>
        </w:rPr>
        <w:t xml:space="preserve"> (0</w:t>
      </w:r>
      <w:r w:rsidR="0025665A" w:rsidRPr="00372510">
        <w:rPr>
          <w:rFonts w:ascii="Book Antiqua" w:hAnsi="Book Antiqua"/>
          <w:bCs/>
          <w:i/>
          <w:iCs/>
          <w:szCs w:val="24"/>
          <w:u w:val="single"/>
          <w:lang w:val="es-PR"/>
        </w:rPr>
        <w:t>.</w:t>
      </w:r>
      <w:r w:rsidR="00510968" w:rsidRPr="00372510">
        <w:rPr>
          <w:rFonts w:ascii="Book Antiqua" w:hAnsi="Book Antiqua"/>
          <w:bCs/>
          <w:i/>
          <w:iCs/>
          <w:szCs w:val="24"/>
          <w:u w:val="single"/>
          <w:lang w:val="es-PR"/>
        </w:rPr>
        <w:t>3%) e</w:t>
      </w:r>
      <w:r w:rsidR="00F36CB2" w:rsidRPr="00372510">
        <w:rPr>
          <w:rFonts w:ascii="Book Antiqua" w:hAnsi="Book Antiqua"/>
          <w:bCs/>
          <w:i/>
          <w:iCs/>
          <w:szCs w:val="24"/>
          <w:u w:val="single"/>
          <w:lang w:val="es-PR"/>
        </w:rPr>
        <w:t>n</w:t>
      </w:r>
      <w:r w:rsidR="00510968" w:rsidRPr="00372510">
        <w:rPr>
          <w:rFonts w:ascii="Book Antiqua" w:hAnsi="Book Antiqua"/>
          <w:bCs/>
          <w:i/>
          <w:iCs/>
          <w:szCs w:val="24"/>
          <w:u w:val="single"/>
          <w:lang w:val="es-PR"/>
        </w:rPr>
        <w:t xml:space="preserve"> </w:t>
      </w:r>
      <w:r w:rsidR="0025665A" w:rsidRPr="00372510">
        <w:rPr>
          <w:rFonts w:ascii="Book Antiqua" w:hAnsi="Book Antiqua"/>
          <w:bCs/>
          <w:i/>
          <w:iCs/>
          <w:szCs w:val="24"/>
          <w:u w:val="single"/>
          <w:lang w:val="es-PR"/>
        </w:rPr>
        <w:t xml:space="preserve">su estado </w:t>
      </w:r>
      <w:r w:rsidR="00510968" w:rsidRPr="00372510">
        <w:rPr>
          <w:rFonts w:ascii="Book Antiqua" w:hAnsi="Book Antiqua"/>
          <w:bCs/>
          <w:i/>
          <w:iCs/>
          <w:szCs w:val="24"/>
          <w:u w:val="single"/>
          <w:lang w:val="es-PR"/>
        </w:rPr>
        <w:t>seco</w:t>
      </w:r>
      <w:r w:rsidR="00F36CB2" w:rsidRPr="00372510">
        <w:rPr>
          <w:rFonts w:ascii="Book Antiqua" w:hAnsi="Book Antiqua"/>
          <w:bCs/>
          <w:i/>
          <w:iCs/>
          <w:szCs w:val="24"/>
          <w:u w:val="single"/>
          <w:lang w:val="es-PR"/>
        </w:rPr>
        <w:t>.</w:t>
      </w:r>
      <w:r w:rsidR="0091077A" w:rsidRPr="00372510">
        <w:rPr>
          <w:rFonts w:ascii="Book Antiqua" w:hAnsi="Book Antiqua"/>
          <w:bCs/>
          <w:i/>
          <w:iCs/>
          <w:szCs w:val="24"/>
          <w:u w:val="single"/>
          <w:lang w:val="es-PR"/>
        </w:rPr>
        <w:t xml:space="preserve"> </w:t>
      </w:r>
    </w:p>
    <w:p w14:paraId="75D22187" w14:textId="3E307379" w:rsidR="00E01B3B" w:rsidRPr="006E4847" w:rsidRDefault="004B06BF" w:rsidP="00B96CF9">
      <w:pPr>
        <w:pStyle w:val="ListParagraph"/>
        <w:numPr>
          <w:ilvl w:val="0"/>
          <w:numId w:val="2"/>
        </w:numPr>
        <w:spacing w:line="480" w:lineRule="auto"/>
        <w:jc w:val="both"/>
        <w:rPr>
          <w:rFonts w:ascii="Book Antiqua" w:hAnsi="Book Antiqua"/>
          <w:i/>
          <w:iCs/>
          <w:u w:val="single"/>
          <w:lang w:val="es-PR"/>
        </w:rPr>
      </w:pPr>
      <w:r w:rsidRPr="006E4847">
        <w:rPr>
          <w:rFonts w:ascii="Book Antiqua" w:hAnsi="Book Antiqua"/>
          <w:bCs/>
          <w:i/>
          <w:iCs/>
          <w:szCs w:val="24"/>
          <w:u w:val="single"/>
          <w:lang w:val="es-PR"/>
        </w:rPr>
        <w:t>Tetrahidrocannabinol (THC):</w:t>
      </w:r>
      <w:r w:rsidR="00B437D2" w:rsidRPr="006E4847">
        <w:rPr>
          <w:rFonts w:ascii="Book Antiqua" w:hAnsi="Book Antiqua"/>
          <w:bCs/>
          <w:i/>
          <w:iCs/>
          <w:szCs w:val="24"/>
          <w:u w:val="single"/>
          <w:lang w:val="es-PR"/>
        </w:rPr>
        <w:t xml:space="preserve"> compuesto que es la sustancia cannabinoide activa primaria natural o su </w:t>
      </w:r>
      <w:r w:rsidR="00881AEE" w:rsidRPr="006E4847">
        <w:rPr>
          <w:rFonts w:ascii="Book Antiqua" w:hAnsi="Book Antiqua"/>
          <w:bCs/>
          <w:i/>
          <w:iCs/>
          <w:szCs w:val="24"/>
          <w:u w:val="single"/>
          <w:lang w:val="es-PR"/>
        </w:rPr>
        <w:t>equivalente</w:t>
      </w:r>
      <w:r w:rsidR="00125AB4">
        <w:rPr>
          <w:rFonts w:ascii="Book Antiqua" w:hAnsi="Book Antiqua"/>
          <w:bCs/>
          <w:i/>
          <w:iCs/>
          <w:szCs w:val="24"/>
          <w:u w:val="single"/>
          <w:lang w:val="es-PR"/>
        </w:rPr>
        <w:t xml:space="preserve"> (sintético)</w:t>
      </w:r>
      <w:r w:rsidR="00881AEE" w:rsidRPr="006E4847">
        <w:rPr>
          <w:rFonts w:ascii="Book Antiqua" w:hAnsi="Book Antiqua"/>
          <w:bCs/>
          <w:i/>
          <w:iCs/>
          <w:szCs w:val="24"/>
          <w:u w:val="single"/>
          <w:lang w:val="es-PR"/>
        </w:rPr>
        <w:t xml:space="preserve"> contenido</w:t>
      </w:r>
      <w:r w:rsidR="00B437D2" w:rsidRPr="006E4847">
        <w:rPr>
          <w:rFonts w:ascii="Book Antiqua" w:hAnsi="Book Antiqua"/>
          <w:bCs/>
          <w:i/>
          <w:iCs/>
          <w:szCs w:val="24"/>
          <w:u w:val="single"/>
          <w:lang w:val="es-PR"/>
        </w:rPr>
        <w:t xml:space="preserve"> en la planta del género cannabis o en los extractos resinosos de la planta, incluidos los derivados o isómeros derivados de dichos cannabinoides</w:t>
      </w:r>
      <w:r w:rsidR="00B437D2" w:rsidRPr="00BA6448">
        <w:rPr>
          <w:rFonts w:ascii="Book Antiqua" w:hAnsi="Book Antiqua"/>
          <w:bCs/>
          <w:i/>
          <w:iCs/>
          <w:szCs w:val="24"/>
          <w:u w:val="single"/>
          <w:lang w:val="es-PR"/>
        </w:rPr>
        <w:t>.</w:t>
      </w:r>
      <w:r w:rsidR="00125AB4" w:rsidRPr="00BA6448">
        <w:rPr>
          <w:rFonts w:ascii="Book Antiqua" w:hAnsi="Book Antiqua"/>
          <w:bCs/>
          <w:szCs w:val="24"/>
          <w:lang w:val="es-PR"/>
        </w:rPr>
        <w:t xml:space="preserve"> </w:t>
      </w:r>
      <w:r w:rsidR="00B96CF9" w:rsidRPr="00BA6448">
        <w:rPr>
          <w:rFonts w:ascii="Book Antiqua" w:hAnsi="Book Antiqua"/>
          <w:bCs/>
          <w:szCs w:val="24"/>
          <w:lang w:val="es-PR"/>
        </w:rPr>
        <w:t xml:space="preserve"> </w:t>
      </w:r>
      <w:r w:rsidR="00B96CF9" w:rsidRPr="00BA6448">
        <w:rPr>
          <w:rFonts w:ascii="Book Antiqua" w:hAnsi="Book Antiqua"/>
          <w:bCs/>
          <w:i/>
          <w:iCs/>
          <w:szCs w:val="24"/>
          <w:u w:val="single"/>
          <w:lang w:val="es-PR"/>
        </w:rPr>
        <w:t>P</w:t>
      </w:r>
      <w:r w:rsidR="006E4847" w:rsidRPr="00BA6448">
        <w:rPr>
          <w:rFonts w:ascii="Book Antiqua" w:hAnsi="Book Antiqua"/>
          <w:bCs/>
          <w:i/>
          <w:iCs/>
          <w:szCs w:val="24"/>
          <w:u w:val="single"/>
          <w:lang w:val="es-PR"/>
        </w:rPr>
        <w:t>rincipal componente psicoactivo del cannabis</w:t>
      </w:r>
      <w:r w:rsidR="0012310B" w:rsidRPr="00BA6448">
        <w:rPr>
          <w:rFonts w:ascii="Book Antiqua" w:hAnsi="Book Antiqua"/>
          <w:bCs/>
          <w:i/>
          <w:iCs/>
          <w:szCs w:val="24"/>
          <w:u w:val="single"/>
          <w:lang w:val="es-PR"/>
        </w:rPr>
        <w:t xml:space="preserve">.  </w:t>
      </w:r>
      <w:r w:rsidR="006E4847" w:rsidRPr="00BA6448">
        <w:rPr>
          <w:rFonts w:ascii="Book Antiqua" w:hAnsi="Book Antiqua"/>
          <w:bCs/>
          <w:i/>
          <w:iCs/>
          <w:szCs w:val="24"/>
          <w:u w:val="single"/>
          <w:lang w:val="es-PR"/>
        </w:rPr>
        <w:t xml:space="preserve">Se forma a partir de la descarboxilación del ácido </w:t>
      </w:r>
      <w:proofErr w:type="spellStart"/>
      <w:r w:rsidR="006E4847" w:rsidRPr="00BA6448">
        <w:rPr>
          <w:rFonts w:ascii="Book Antiqua" w:hAnsi="Book Antiqua"/>
          <w:bCs/>
          <w:i/>
          <w:iCs/>
          <w:szCs w:val="24"/>
          <w:u w:val="single"/>
          <w:lang w:val="es-PR"/>
        </w:rPr>
        <w:t>tetrahidrocannabinólico</w:t>
      </w:r>
      <w:proofErr w:type="spellEnd"/>
      <w:r w:rsidR="006E4847" w:rsidRPr="00BA6448">
        <w:rPr>
          <w:rFonts w:ascii="Book Antiqua" w:hAnsi="Book Antiqua"/>
          <w:bCs/>
          <w:i/>
          <w:iCs/>
          <w:szCs w:val="24"/>
          <w:u w:val="single"/>
          <w:lang w:val="es-PR"/>
        </w:rPr>
        <w:t xml:space="preserve"> (THCA) mediante la aplicación de calor.</w:t>
      </w:r>
      <w:r w:rsidR="006E4847" w:rsidRPr="00BA6448">
        <w:rPr>
          <w:rFonts w:ascii="Book Antiqua" w:hAnsi="Book Antiqua"/>
          <w:bCs/>
          <w:szCs w:val="24"/>
          <w:lang w:val="es-PR"/>
        </w:rPr>
        <w:t> </w:t>
      </w:r>
    </w:p>
    <w:p w14:paraId="115808EA" w14:textId="196F2FE7" w:rsidR="00EA6A84" w:rsidRPr="00695788" w:rsidRDefault="00EA6A84" w:rsidP="001F304B">
      <w:pPr>
        <w:spacing w:line="480" w:lineRule="auto"/>
        <w:ind w:firstLine="567"/>
        <w:jc w:val="both"/>
        <w:rPr>
          <w:rFonts w:ascii="Book Antiqua" w:hAnsi="Book Antiqua"/>
          <w:lang w:val="es-PR"/>
        </w:rPr>
      </w:pPr>
      <w:r w:rsidRPr="00695788">
        <w:rPr>
          <w:rFonts w:ascii="Book Antiqua" w:hAnsi="Book Antiqua"/>
          <w:lang w:val="es-PR"/>
        </w:rPr>
        <w:t xml:space="preserve">Sección </w:t>
      </w:r>
      <w:r w:rsidRPr="00695788">
        <w:rPr>
          <w:rFonts w:ascii="Book Antiqua" w:hAnsi="Book Antiqua"/>
          <w:strike/>
          <w:lang w:val="es-PR"/>
        </w:rPr>
        <w:t>1</w:t>
      </w:r>
      <w:r w:rsidR="00D0465F" w:rsidRPr="00695788">
        <w:rPr>
          <w:rFonts w:ascii="Book Antiqua" w:hAnsi="Book Antiqua"/>
          <w:strike/>
          <w:lang w:val="es-PR"/>
        </w:rPr>
        <w:t xml:space="preserve"> </w:t>
      </w:r>
      <w:r w:rsidR="00E01B3B" w:rsidRPr="00695788">
        <w:rPr>
          <w:rFonts w:ascii="Book Antiqua" w:hAnsi="Book Antiqua"/>
          <w:i/>
          <w:iCs/>
          <w:u w:val="single"/>
          <w:lang w:val="es-PR"/>
        </w:rPr>
        <w:t>3</w:t>
      </w:r>
      <w:r w:rsidRPr="00695788">
        <w:rPr>
          <w:rFonts w:ascii="Book Antiqua" w:hAnsi="Book Antiqua"/>
          <w:lang w:val="es-PR"/>
        </w:rPr>
        <w:t xml:space="preserve">.-Se enmienda el Artículo 6(j) de la Ley Núm. 5 de 23 de abril de 1973, según enmendada, para que se lea como sigue: </w:t>
      </w:r>
    </w:p>
    <w:p w14:paraId="73B6ABCE" w14:textId="77777777" w:rsidR="004E3A8F" w:rsidRDefault="00EA6A84" w:rsidP="004E3A8F">
      <w:pPr>
        <w:spacing w:line="480" w:lineRule="auto"/>
        <w:ind w:left="720" w:firstLine="567"/>
        <w:jc w:val="both"/>
        <w:rPr>
          <w:rFonts w:ascii="Book Antiqua" w:hAnsi="Book Antiqua"/>
          <w:lang w:val="es-PR"/>
        </w:rPr>
      </w:pPr>
      <w:r w:rsidRPr="00695788">
        <w:rPr>
          <w:rFonts w:ascii="Book Antiqua" w:hAnsi="Book Antiqua"/>
          <w:lang w:val="es-PR"/>
        </w:rPr>
        <w:t>“Artículo 6. —</w:t>
      </w:r>
    </w:p>
    <w:p w14:paraId="28A8CAED" w14:textId="36D5FED9" w:rsidR="00EA6A84" w:rsidRPr="00695788" w:rsidRDefault="00F604FC" w:rsidP="004E3A8F">
      <w:pPr>
        <w:spacing w:line="480" w:lineRule="auto"/>
        <w:ind w:left="720" w:firstLine="567"/>
        <w:jc w:val="both"/>
        <w:rPr>
          <w:rFonts w:ascii="Book Antiqua" w:hAnsi="Book Antiqua"/>
          <w:lang w:val="es-PR"/>
        </w:rPr>
      </w:pPr>
      <w:r w:rsidRPr="00F604FC">
        <w:rPr>
          <w:rFonts w:ascii="Book Antiqua" w:hAnsi="Book Antiqua"/>
          <w:b/>
          <w:bCs/>
          <w:lang w:val="es-PR"/>
        </w:rPr>
        <w:lastRenderedPageBreak/>
        <w:t>[</w:t>
      </w:r>
      <w:r w:rsidR="00EA6A84" w:rsidRPr="00F604FC">
        <w:rPr>
          <w:rFonts w:ascii="Book Antiqua" w:hAnsi="Book Antiqua"/>
          <w:b/>
          <w:bCs/>
          <w:lang w:val="es-PR"/>
        </w:rPr>
        <w:t>En adición</w:t>
      </w:r>
      <w:r>
        <w:rPr>
          <w:rFonts w:ascii="Book Antiqua" w:hAnsi="Book Antiqua"/>
          <w:b/>
          <w:bCs/>
          <w:lang w:val="es-PR"/>
        </w:rPr>
        <w:t xml:space="preserve"> </w:t>
      </w:r>
      <w:r w:rsidR="00EA6A84" w:rsidRPr="00F604FC">
        <w:rPr>
          <w:rFonts w:ascii="Book Antiqua" w:hAnsi="Book Antiqua"/>
          <w:b/>
          <w:bCs/>
          <w:lang w:val="es-PR"/>
        </w:rPr>
        <w:t>a</w:t>
      </w:r>
      <w:r w:rsidRPr="00F604FC">
        <w:rPr>
          <w:rFonts w:ascii="Book Antiqua" w:hAnsi="Book Antiqua"/>
          <w:b/>
          <w:bCs/>
          <w:lang w:val="es-PR"/>
        </w:rPr>
        <w:t>]</w:t>
      </w:r>
      <w:r w:rsidR="00EA6A84" w:rsidRPr="00695788">
        <w:rPr>
          <w:rFonts w:ascii="Book Antiqua" w:hAnsi="Book Antiqua"/>
          <w:lang w:val="es-PR"/>
        </w:rPr>
        <w:t xml:space="preserve"> </w:t>
      </w:r>
      <w:r>
        <w:rPr>
          <w:rFonts w:ascii="Book Antiqua" w:hAnsi="Book Antiqua"/>
          <w:i/>
          <w:iCs/>
          <w:u w:val="single"/>
          <w:lang w:val="es-PR"/>
        </w:rPr>
        <w:t xml:space="preserve">Además </w:t>
      </w:r>
      <w:r w:rsidRPr="00F604FC">
        <w:rPr>
          <w:rFonts w:ascii="Book Antiqua" w:hAnsi="Book Antiqua"/>
          <w:i/>
          <w:iCs/>
          <w:u w:val="single"/>
          <w:lang w:val="es-PR"/>
        </w:rPr>
        <w:t>de</w:t>
      </w:r>
      <w:r>
        <w:rPr>
          <w:rFonts w:ascii="Book Antiqua" w:hAnsi="Book Antiqua"/>
          <w:lang w:val="es-PR"/>
        </w:rPr>
        <w:t xml:space="preserve"> </w:t>
      </w:r>
      <w:r w:rsidR="00EA6A84" w:rsidRPr="00F604FC">
        <w:rPr>
          <w:rFonts w:ascii="Book Antiqua" w:hAnsi="Book Antiqua"/>
          <w:lang w:val="es-PR"/>
        </w:rPr>
        <w:t>los</w:t>
      </w:r>
      <w:r w:rsidR="00EA6A84" w:rsidRPr="00695788">
        <w:rPr>
          <w:rFonts w:ascii="Book Antiqua" w:hAnsi="Book Antiqua"/>
          <w:lang w:val="es-PR"/>
        </w:rPr>
        <w:t xml:space="preserve"> poderes y facultades transferidos por la presente Ley, el </w:t>
      </w:r>
      <w:proofErr w:type="gramStart"/>
      <w:r w:rsidR="00EA6A84" w:rsidRPr="00695788">
        <w:rPr>
          <w:rFonts w:ascii="Book Antiqua" w:hAnsi="Book Antiqua"/>
          <w:lang w:val="es-PR"/>
        </w:rPr>
        <w:t>Secretario</w:t>
      </w:r>
      <w:proofErr w:type="gramEnd"/>
      <w:r w:rsidR="00EA6A84" w:rsidRPr="00695788">
        <w:rPr>
          <w:rFonts w:ascii="Book Antiqua" w:hAnsi="Book Antiqua"/>
          <w:lang w:val="es-PR"/>
        </w:rPr>
        <w:t xml:space="preserve"> del Departamento de Asuntos del Consumidor tendrá los siguientes deberes y facultades: </w:t>
      </w:r>
    </w:p>
    <w:p w14:paraId="6E7DA243" w14:textId="77777777" w:rsidR="00EA6A84" w:rsidRPr="00695788" w:rsidRDefault="00EA6A84" w:rsidP="001F304B">
      <w:pPr>
        <w:spacing w:line="480" w:lineRule="auto"/>
        <w:ind w:left="720" w:firstLine="567"/>
        <w:jc w:val="both"/>
        <w:rPr>
          <w:rFonts w:ascii="Book Antiqua" w:hAnsi="Book Antiqua"/>
          <w:lang w:val="es-PR"/>
        </w:rPr>
      </w:pPr>
      <w:r w:rsidRPr="00695788">
        <w:rPr>
          <w:rFonts w:ascii="Book Antiqua" w:hAnsi="Book Antiqua"/>
          <w:lang w:val="es-PR"/>
        </w:rPr>
        <w:t>(a)…</w:t>
      </w:r>
    </w:p>
    <w:p w14:paraId="64C6DF12" w14:textId="77777777" w:rsidR="00EA6A84" w:rsidRPr="00695788" w:rsidRDefault="00EA6A84" w:rsidP="001F304B">
      <w:pPr>
        <w:spacing w:line="480" w:lineRule="auto"/>
        <w:ind w:left="720" w:firstLine="567"/>
        <w:jc w:val="both"/>
        <w:rPr>
          <w:rFonts w:ascii="Book Antiqua" w:hAnsi="Book Antiqua"/>
          <w:lang w:val="es-PR"/>
        </w:rPr>
      </w:pPr>
      <w:r w:rsidRPr="00695788">
        <w:rPr>
          <w:rFonts w:ascii="Book Antiqua" w:hAnsi="Book Antiqua"/>
          <w:lang w:val="es-PR"/>
        </w:rPr>
        <w:t>…</w:t>
      </w:r>
    </w:p>
    <w:p w14:paraId="3C68A3C2" w14:textId="77777777" w:rsidR="00EA6A84" w:rsidRPr="00695788" w:rsidRDefault="00EA6A84" w:rsidP="001F304B">
      <w:pPr>
        <w:spacing w:line="480" w:lineRule="auto"/>
        <w:ind w:left="720" w:firstLine="567"/>
        <w:jc w:val="both"/>
        <w:rPr>
          <w:rFonts w:ascii="Book Antiqua" w:hAnsi="Book Antiqua"/>
          <w:lang w:val="es-PR"/>
        </w:rPr>
      </w:pPr>
      <w:r w:rsidRPr="00695788">
        <w:rPr>
          <w:rFonts w:ascii="Book Antiqua" w:hAnsi="Book Antiqua"/>
          <w:lang w:val="es-PR"/>
        </w:rPr>
        <w:t xml:space="preserve">(j) Reglamentar y fiscalizar los anuncios y las prácticas engañosas en el comercio, incluyendo la facultad de fiscalizar los reclamos sobre la calidad y demás cualidades de los productos y servicios, realizados a través de los distintos medios de comunicación, así como requerir de los anunciantes evidencia de la veracidad de los reclamos realizados.  </w:t>
      </w:r>
    </w:p>
    <w:p w14:paraId="155F2ABD" w14:textId="615F44B4" w:rsidR="00EA6A84" w:rsidRPr="00EA6A84" w:rsidRDefault="00EA6A84" w:rsidP="001F304B">
      <w:pPr>
        <w:spacing w:line="480" w:lineRule="auto"/>
        <w:ind w:left="720" w:firstLine="567"/>
        <w:jc w:val="both"/>
        <w:rPr>
          <w:rFonts w:ascii="Book Antiqua" w:hAnsi="Book Antiqua"/>
          <w:i/>
          <w:lang w:val="es-PR"/>
        </w:rPr>
      </w:pPr>
      <w:r w:rsidRPr="00695788">
        <w:rPr>
          <w:rFonts w:ascii="Book Antiqua" w:hAnsi="Book Antiqua"/>
          <w:i/>
          <w:lang w:val="es-PR"/>
        </w:rPr>
        <w:t>En el ejercicio de este deber y facultad, el Departamento de Asuntos del Consumidor</w:t>
      </w:r>
      <w:r w:rsidR="00EA6D45" w:rsidRPr="00695788">
        <w:rPr>
          <w:rFonts w:ascii="Book Antiqua" w:hAnsi="Book Antiqua"/>
          <w:i/>
          <w:lang w:val="es-PR"/>
        </w:rPr>
        <w:t xml:space="preserve"> </w:t>
      </w:r>
      <w:r w:rsidR="00EA6D45" w:rsidRPr="00695788">
        <w:rPr>
          <w:rFonts w:ascii="Book Antiqua" w:hAnsi="Book Antiqua"/>
          <w:i/>
          <w:iCs/>
          <w:u w:val="single"/>
          <w:lang w:val="es-PR"/>
        </w:rPr>
        <w:t xml:space="preserve">junto con la Oficina </w:t>
      </w:r>
      <w:r w:rsidR="00EA6D45" w:rsidRPr="00695788">
        <w:rPr>
          <w:rFonts w:ascii="Book Antiqua" w:hAnsi="Book Antiqua"/>
          <w:i/>
          <w:iCs/>
          <w:szCs w:val="24"/>
          <w:u w:val="single"/>
          <w:lang w:val="es-PR"/>
        </w:rPr>
        <w:t>de Licenciamiento e Inspección del Cáñamo (OLIC)</w:t>
      </w:r>
      <w:r w:rsidR="00EA6D45" w:rsidRPr="00695788">
        <w:rPr>
          <w:rFonts w:ascii="Book Antiqua" w:hAnsi="Book Antiqua"/>
          <w:i/>
          <w:iCs/>
          <w:u w:val="single"/>
          <w:lang w:val="es-PR"/>
        </w:rPr>
        <w:t xml:space="preserve"> del Departamento de Agricultura de Puerto Rico</w:t>
      </w:r>
      <w:r w:rsidRPr="00695788">
        <w:rPr>
          <w:rFonts w:ascii="Book Antiqua" w:hAnsi="Book Antiqua"/>
          <w:i/>
          <w:lang w:val="es-PR"/>
        </w:rPr>
        <w:t xml:space="preserve"> </w:t>
      </w:r>
      <w:r w:rsidRPr="00695788">
        <w:rPr>
          <w:rFonts w:ascii="Book Antiqua" w:hAnsi="Book Antiqua"/>
          <w:i/>
          <w:strike/>
          <w:lang w:val="es-PR"/>
        </w:rPr>
        <w:t>tendrá</w:t>
      </w:r>
      <w:r w:rsidRPr="00695788">
        <w:rPr>
          <w:rFonts w:ascii="Book Antiqua" w:hAnsi="Book Antiqua"/>
          <w:i/>
          <w:lang w:val="es-PR"/>
        </w:rPr>
        <w:t xml:space="preserve"> </w:t>
      </w:r>
      <w:r w:rsidR="00EA6D45" w:rsidRPr="00695788">
        <w:rPr>
          <w:rFonts w:ascii="Book Antiqua" w:hAnsi="Book Antiqua"/>
          <w:i/>
          <w:u w:val="single"/>
          <w:lang w:val="es-PR"/>
        </w:rPr>
        <w:t>tendrán</w:t>
      </w:r>
      <w:r w:rsidR="00EA6D45" w:rsidRPr="00695788">
        <w:rPr>
          <w:rFonts w:ascii="Book Antiqua" w:hAnsi="Book Antiqua"/>
          <w:i/>
          <w:lang w:val="es-PR"/>
        </w:rPr>
        <w:t xml:space="preserve"> </w:t>
      </w:r>
      <w:r w:rsidRPr="00695788">
        <w:rPr>
          <w:rFonts w:ascii="Book Antiqua" w:hAnsi="Book Antiqua"/>
          <w:i/>
          <w:lang w:val="es-PR"/>
        </w:rPr>
        <w:t xml:space="preserve">jurisdicción para reglamentar y fiscalizar todos aquellos productos que alegan contener </w:t>
      </w:r>
      <w:proofErr w:type="spellStart"/>
      <w:r w:rsidRPr="00695788">
        <w:rPr>
          <w:rFonts w:ascii="Book Antiqua" w:hAnsi="Book Antiqua"/>
          <w:i/>
          <w:lang w:val="es-PR"/>
        </w:rPr>
        <w:t>cannabidiol</w:t>
      </w:r>
      <w:proofErr w:type="spellEnd"/>
      <w:r w:rsidRPr="00695788">
        <w:rPr>
          <w:rFonts w:ascii="Book Antiqua" w:hAnsi="Book Antiqua"/>
          <w:i/>
          <w:lang w:val="es-PR"/>
        </w:rPr>
        <w:t xml:space="preserve"> (CBD)</w:t>
      </w:r>
      <w:r w:rsidR="00EA6D45" w:rsidRPr="00695788">
        <w:rPr>
          <w:rFonts w:ascii="Book Antiqua" w:hAnsi="Book Antiqua"/>
          <w:i/>
          <w:lang w:val="es-PR"/>
        </w:rPr>
        <w:t xml:space="preserve"> </w:t>
      </w:r>
      <w:r w:rsidR="00E64181" w:rsidRPr="00695788">
        <w:rPr>
          <w:rFonts w:ascii="Book Antiqua" w:hAnsi="Book Antiqua"/>
          <w:i/>
          <w:u w:val="single"/>
          <w:lang w:val="es-PR"/>
        </w:rPr>
        <w:t xml:space="preserve">o productos </w:t>
      </w:r>
      <w:r w:rsidR="00E64181" w:rsidRPr="00695788">
        <w:rPr>
          <w:rFonts w:ascii="Book Antiqua" w:hAnsi="Book Antiqua"/>
          <w:i/>
          <w:iCs/>
          <w:u w:val="single"/>
          <w:lang w:val="es-ES_tradnl"/>
        </w:rPr>
        <w:t>de cáñamo</w:t>
      </w:r>
      <w:r w:rsidR="00601392" w:rsidRPr="00695788">
        <w:rPr>
          <w:rFonts w:ascii="Book Antiqua" w:hAnsi="Book Antiqua"/>
          <w:i/>
          <w:iCs/>
          <w:u w:val="single"/>
          <w:lang w:val="es-ES_tradnl"/>
        </w:rPr>
        <w:t xml:space="preserve"> (HEMP) </w:t>
      </w:r>
      <w:r w:rsidR="00E64181" w:rsidRPr="00695788">
        <w:rPr>
          <w:rFonts w:ascii="Book Antiqua" w:hAnsi="Book Antiqua"/>
          <w:i/>
          <w:iCs/>
          <w:u w:val="single"/>
          <w:lang w:val="es-ES_tradnl"/>
        </w:rPr>
        <w:t>que contengan</w:t>
      </w:r>
      <w:r w:rsidR="00EA6D45" w:rsidRPr="00695788">
        <w:rPr>
          <w:rFonts w:ascii="Book Antiqua" w:hAnsi="Book Antiqua"/>
          <w:i/>
          <w:u w:val="single"/>
          <w:lang w:val="es-PR"/>
        </w:rPr>
        <w:t xml:space="preserve"> </w:t>
      </w:r>
      <w:r w:rsidR="00EA6D45" w:rsidRPr="00695788">
        <w:rPr>
          <w:rFonts w:ascii="Book Antiqua" w:hAnsi="Book Antiqua"/>
          <w:bCs/>
          <w:i/>
          <w:iCs/>
          <w:szCs w:val="24"/>
          <w:u w:val="single"/>
          <w:lang w:val="es-PR"/>
        </w:rPr>
        <w:t>tetrahidrocannabinol (THC)</w:t>
      </w:r>
      <w:r w:rsidR="00EA6D45" w:rsidRPr="00695788">
        <w:rPr>
          <w:rFonts w:ascii="Book Antiqua" w:hAnsi="Book Antiqua"/>
          <w:lang w:val="es-PR"/>
        </w:rPr>
        <w:t xml:space="preserve"> </w:t>
      </w:r>
      <w:r w:rsidRPr="00695788">
        <w:rPr>
          <w:rFonts w:ascii="Book Antiqua" w:hAnsi="Book Antiqua"/>
          <w:i/>
          <w:lang w:val="es-PR"/>
        </w:rPr>
        <w:t>cuya oferta, venta o dispensa ocurre en comercios que no son Dispensarios autorizados bajo la</w:t>
      </w:r>
      <w:r w:rsidRPr="00EA6A84">
        <w:rPr>
          <w:rFonts w:ascii="Book Antiqua" w:hAnsi="Book Antiqua"/>
          <w:i/>
          <w:lang w:val="es-PR"/>
        </w:rPr>
        <w:t xml:space="preserve"> Ley Núm. 42-2017, </w:t>
      </w:r>
      <w:r w:rsidR="00EE2101">
        <w:rPr>
          <w:rFonts w:ascii="Book Antiqua" w:hAnsi="Book Antiqua"/>
          <w:i/>
          <w:lang w:val="es-PR"/>
        </w:rPr>
        <w:t xml:space="preserve">según enmendada, </w:t>
      </w:r>
      <w:r w:rsidRPr="00EA6A84">
        <w:rPr>
          <w:rFonts w:ascii="Book Antiqua" w:hAnsi="Book Antiqua"/>
          <w:i/>
          <w:lang w:val="es-PR"/>
        </w:rPr>
        <w:t xml:space="preserve">conocida como </w:t>
      </w:r>
      <w:r w:rsidR="00EE2101">
        <w:rPr>
          <w:rFonts w:ascii="Book Antiqua" w:hAnsi="Book Antiqua"/>
          <w:i/>
          <w:lang w:val="es-PR"/>
        </w:rPr>
        <w:t>“</w:t>
      </w:r>
      <w:r w:rsidRPr="00EA6A84">
        <w:rPr>
          <w:rFonts w:ascii="Book Antiqua" w:hAnsi="Book Antiqua"/>
          <w:i/>
          <w:lang w:val="es-PR"/>
        </w:rPr>
        <w:t xml:space="preserve">Ley para Manejar el Estudio, Desarrollo e Investigación del Cannabis para la Innovación, Normas Aplicables y Límites (“Ley MEDICINAL”)”.  </w:t>
      </w:r>
    </w:p>
    <w:p w14:paraId="7EF73F4A"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(k) Reglamentar y fiscalizar la venta y mecanismos de distribución de franquicias en Puerto Rico en las áreas cubiertas en los incisos (a) y (j) de este Artículo.</w:t>
      </w:r>
    </w:p>
    <w:p w14:paraId="6E4407A5"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w:t>
      </w:r>
    </w:p>
    <w:p w14:paraId="42E63842" w14:textId="1F204F3D" w:rsidR="00EA6A84" w:rsidRPr="00695788" w:rsidRDefault="00EA6A84" w:rsidP="001F304B">
      <w:pPr>
        <w:spacing w:line="480" w:lineRule="auto"/>
        <w:ind w:firstLine="567"/>
        <w:jc w:val="both"/>
        <w:rPr>
          <w:rFonts w:ascii="Book Antiqua" w:hAnsi="Book Antiqua"/>
          <w:lang w:val="es-PR"/>
        </w:rPr>
      </w:pPr>
      <w:r w:rsidRPr="00695788">
        <w:rPr>
          <w:rFonts w:ascii="Book Antiqua" w:hAnsi="Book Antiqua"/>
          <w:lang w:val="es-PR"/>
        </w:rPr>
        <w:lastRenderedPageBreak/>
        <w:t xml:space="preserve">Sección </w:t>
      </w:r>
      <w:r w:rsidRPr="00695788">
        <w:rPr>
          <w:rFonts w:ascii="Book Antiqua" w:hAnsi="Book Antiqua"/>
          <w:strike/>
          <w:lang w:val="es-PR"/>
        </w:rPr>
        <w:t>2</w:t>
      </w:r>
      <w:r w:rsidR="00E01B3B" w:rsidRPr="00695788">
        <w:rPr>
          <w:rFonts w:ascii="Book Antiqua" w:hAnsi="Book Antiqua"/>
          <w:lang w:val="es-PR"/>
        </w:rPr>
        <w:t xml:space="preserve"> </w:t>
      </w:r>
      <w:r w:rsidR="00E01B3B" w:rsidRPr="00695788">
        <w:rPr>
          <w:rFonts w:ascii="Book Antiqua" w:hAnsi="Book Antiqua"/>
          <w:i/>
          <w:iCs/>
          <w:u w:val="single"/>
          <w:lang w:val="es-PR"/>
        </w:rPr>
        <w:t>4</w:t>
      </w:r>
      <w:r w:rsidRPr="00695788">
        <w:rPr>
          <w:rFonts w:ascii="Book Antiqua" w:hAnsi="Book Antiqua"/>
          <w:lang w:val="es-PR"/>
        </w:rPr>
        <w:t>.-Colaboración entre agencias o entidades</w:t>
      </w:r>
    </w:p>
    <w:p w14:paraId="1509046F" w14:textId="761CEA58" w:rsidR="00EA6A84" w:rsidRPr="00695788" w:rsidRDefault="00EA6A84" w:rsidP="001F304B">
      <w:pPr>
        <w:spacing w:line="480" w:lineRule="auto"/>
        <w:ind w:left="360" w:firstLine="567"/>
        <w:jc w:val="both"/>
        <w:rPr>
          <w:rFonts w:ascii="Book Antiqua" w:hAnsi="Book Antiqua"/>
          <w:lang w:val="es-PR"/>
        </w:rPr>
      </w:pPr>
      <w:r w:rsidRPr="00695788">
        <w:rPr>
          <w:rFonts w:ascii="Book Antiqua" w:hAnsi="Book Antiqua"/>
          <w:strike/>
          <w:lang w:val="es-PR"/>
        </w:rPr>
        <w:t xml:space="preserve">La Junta </w:t>
      </w:r>
      <w:proofErr w:type="spellStart"/>
      <w:r w:rsidRPr="00695788">
        <w:rPr>
          <w:rFonts w:ascii="Book Antiqua" w:hAnsi="Book Antiqua"/>
          <w:strike/>
          <w:lang w:val="es-PR"/>
        </w:rPr>
        <w:t>Reglamentadora</w:t>
      </w:r>
      <w:proofErr w:type="spellEnd"/>
      <w:r w:rsidRPr="00695788">
        <w:rPr>
          <w:rFonts w:ascii="Book Antiqua" w:hAnsi="Book Antiqua"/>
          <w:strike/>
          <w:lang w:val="es-PR"/>
        </w:rPr>
        <w:t xml:space="preserve"> del Cannabis Medicinal, adscrita al Departamento de Salud,</w:t>
      </w:r>
      <w:r w:rsidR="00B9503B" w:rsidRPr="00695788">
        <w:rPr>
          <w:rFonts w:ascii="Book Antiqua" w:hAnsi="Book Antiqua"/>
          <w:lang w:val="es-PR"/>
        </w:rPr>
        <w:t xml:space="preserve"> </w:t>
      </w:r>
      <w:r w:rsidR="00B9503B" w:rsidRPr="00695788">
        <w:rPr>
          <w:rFonts w:ascii="Book Antiqua" w:hAnsi="Book Antiqua"/>
          <w:i/>
          <w:iCs/>
          <w:u w:val="single"/>
          <w:lang w:val="es-PR"/>
        </w:rPr>
        <w:t>L</w:t>
      </w:r>
      <w:r w:rsidR="004C2E38" w:rsidRPr="00695788">
        <w:rPr>
          <w:rFonts w:ascii="Book Antiqua" w:hAnsi="Book Antiqua"/>
          <w:i/>
          <w:iCs/>
          <w:u w:val="single"/>
          <w:lang w:val="es-PR"/>
        </w:rPr>
        <w:t xml:space="preserve">a Oficina </w:t>
      </w:r>
      <w:r w:rsidR="004C2E38" w:rsidRPr="00695788">
        <w:rPr>
          <w:rFonts w:ascii="Book Antiqua" w:hAnsi="Book Antiqua"/>
          <w:i/>
          <w:iCs/>
          <w:szCs w:val="24"/>
          <w:u w:val="single"/>
          <w:lang w:val="es-PR"/>
        </w:rPr>
        <w:t>de Licenciamiento e Inspección del Cáñamo (OLIC)</w:t>
      </w:r>
      <w:r w:rsidR="004C2E38" w:rsidRPr="00695788">
        <w:rPr>
          <w:rFonts w:ascii="Book Antiqua" w:hAnsi="Book Antiqua"/>
          <w:i/>
          <w:iCs/>
          <w:u w:val="single"/>
          <w:lang w:val="es-PR"/>
        </w:rPr>
        <w:t xml:space="preserve"> del Departamento de Agricultura de Puerto Rico,</w:t>
      </w:r>
      <w:r w:rsidR="004C2E38" w:rsidRPr="00695788">
        <w:rPr>
          <w:rFonts w:ascii="Book Antiqua" w:hAnsi="Book Antiqua"/>
          <w:lang w:val="es-PR"/>
        </w:rPr>
        <w:t xml:space="preserve"> </w:t>
      </w:r>
      <w:r w:rsidRPr="00695788">
        <w:rPr>
          <w:rFonts w:ascii="Book Antiqua" w:hAnsi="Book Antiqua"/>
          <w:lang w:val="es-PR"/>
        </w:rPr>
        <w:t xml:space="preserve">deberá cooperar con el Departamento de Asuntos del Consumidor en el cumplimiento de las facultades y deberes que esta Agencia tiene sobre el aspecto de la venta de productos </w:t>
      </w:r>
      <w:r w:rsidRPr="00881AEE">
        <w:rPr>
          <w:rFonts w:ascii="Book Antiqua" w:hAnsi="Book Antiqua"/>
          <w:strike/>
          <w:lang w:val="es-PR"/>
        </w:rPr>
        <w:t>relacionados al cannabis medicinal o cuyos ingredientes</w:t>
      </w:r>
      <w:r w:rsidRPr="007A2727">
        <w:rPr>
          <w:rFonts w:ascii="Book Antiqua" w:hAnsi="Book Antiqua"/>
          <w:lang w:val="es-PR"/>
        </w:rPr>
        <w:t xml:space="preserve"> </w:t>
      </w:r>
      <w:r w:rsidR="007A2727" w:rsidRPr="007A2727">
        <w:rPr>
          <w:rFonts w:ascii="Book Antiqua" w:hAnsi="Book Antiqua"/>
          <w:lang w:val="es-PR"/>
        </w:rPr>
        <w:t xml:space="preserve"> </w:t>
      </w:r>
      <w:r w:rsidR="007A2727">
        <w:rPr>
          <w:rFonts w:ascii="Book Antiqua" w:hAnsi="Book Antiqua"/>
          <w:i/>
          <w:iCs/>
          <w:u w:val="single"/>
          <w:lang w:val="es-PR"/>
        </w:rPr>
        <w:t>que</w:t>
      </w:r>
      <w:r w:rsidR="007A2727" w:rsidRPr="007A2727">
        <w:rPr>
          <w:rFonts w:ascii="Book Antiqua" w:hAnsi="Book Antiqua"/>
          <w:lang w:val="es-PR"/>
        </w:rPr>
        <w:t xml:space="preserve"> </w:t>
      </w:r>
      <w:r w:rsidRPr="007A2727">
        <w:rPr>
          <w:rFonts w:ascii="Book Antiqua" w:hAnsi="Book Antiqua"/>
          <w:lang w:val="es-PR"/>
        </w:rPr>
        <w:t xml:space="preserve">contengan </w:t>
      </w:r>
      <w:proofErr w:type="spellStart"/>
      <w:r w:rsidRPr="007A2727">
        <w:rPr>
          <w:rFonts w:ascii="Book Antiqua" w:hAnsi="Book Antiqua"/>
          <w:lang w:val="es-PR"/>
        </w:rPr>
        <w:t>cannabidiol</w:t>
      </w:r>
      <w:proofErr w:type="spellEnd"/>
      <w:r w:rsidRPr="007A2727">
        <w:rPr>
          <w:rFonts w:ascii="Book Antiqua" w:hAnsi="Book Antiqua"/>
          <w:lang w:val="es-PR"/>
        </w:rPr>
        <w:t xml:space="preserve"> (CBD)</w:t>
      </w:r>
      <w:r w:rsidR="00DE7788" w:rsidRPr="00881AEE">
        <w:rPr>
          <w:rFonts w:ascii="Book Antiqua" w:hAnsi="Book Antiqua"/>
          <w:lang w:val="es-PR"/>
        </w:rPr>
        <w:t xml:space="preserve"> </w:t>
      </w:r>
      <w:r w:rsidR="00881AEE" w:rsidRPr="00881AEE">
        <w:rPr>
          <w:rFonts w:ascii="Book Antiqua" w:hAnsi="Book Antiqua"/>
          <w:i/>
          <w:iCs/>
          <w:u w:val="single"/>
          <w:lang w:val="es-PR"/>
        </w:rPr>
        <w:t xml:space="preserve">con </w:t>
      </w:r>
      <w:r w:rsidR="00E64181" w:rsidRPr="00695788">
        <w:rPr>
          <w:rFonts w:ascii="Book Antiqua" w:hAnsi="Book Antiqua"/>
          <w:i/>
          <w:iCs/>
          <w:u w:val="single"/>
          <w:lang w:val="es-ES_tradnl"/>
        </w:rPr>
        <w:t>cáñamo</w:t>
      </w:r>
      <w:r w:rsidR="00601392" w:rsidRPr="00695788">
        <w:rPr>
          <w:rFonts w:ascii="Book Antiqua" w:hAnsi="Book Antiqua"/>
          <w:i/>
          <w:iCs/>
          <w:u w:val="single"/>
          <w:lang w:val="es-ES_tradnl"/>
        </w:rPr>
        <w:t xml:space="preserve"> (HEMP)</w:t>
      </w:r>
      <w:r w:rsidR="00E64181" w:rsidRPr="00695788">
        <w:rPr>
          <w:rFonts w:ascii="Book Antiqua" w:hAnsi="Book Antiqua"/>
          <w:i/>
          <w:iCs/>
          <w:u w:val="single"/>
          <w:lang w:val="es-ES_tradnl"/>
        </w:rPr>
        <w:t xml:space="preserve"> </w:t>
      </w:r>
      <w:r w:rsidR="00B72FF2">
        <w:rPr>
          <w:rFonts w:ascii="Book Antiqua" w:hAnsi="Book Antiqua"/>
          <w:i/>
          <w:iCs/>
          <w:u w:val="single"/>
          <w:lang w:val="es-ES_tradnl"/>
        </w:rPr>
        <w:t>con</w:t>
      </w:r>
      <w:r w:rsidR="00E64181" w:rsidRPr="00695788">
        <w:rPr>
          <w:rFonts w:ascii="Book Antiqua" w:hAnsi="Book Antiqua"/>
          <w:i/>
          <w:u w:val="single"/>
          <w:lang w:val="es-PR"/>
        </w:rPr>
        <w:t xml:space="preserve"> </w:t>
      </w:r>
      <w:r w:rsidR="00DE7788" w:rsidRPr="00695788">
        <w:rPr>
          <w:rFonts w:ascii="Book Antiqua" w:hAnsi="Book Antiqua"/>
          <w:bCs/>
          <w:i/>
          <w:iCs/>
          <w:szCs w:val="24"/>
          <w:u w:val="single"/>
          <w:lang w:val="es-PR"/>
        </w:rPr>
        <w:t>tetrahidrocannabinol (THC)</w:t>
      </w:r>
      <w:r w:rsidR="007A2727">
        <w:rPr>
          <w:rFonts w:ascii="Book Antiqua" w:hAnsi="Book Antiqua"/>
          <w:i/>
          <w:iCs/>
          <w:u w:val="single"/>
          <w:lang w:val="es-PR"/>
        </w:rPr>
        <w:t xml:space="preserve"> </w:t>
      </w:r>
      <w:r w:rsidR="007A2727" w:rsidRPr="00036EAD">
        <w:rPr>
          <w:rFonts w:ascii="Book Antiqua" w:hAnsi="Book Antiqua"/>
          <w:i/>
          <w:iCs/>
          <w:u w:val="single"/>
          <w:lang w:val="es-PR"/>
        </w:rPr>
        <w:t xml:space="preserve">mayor a </w:t>
      </w:r>
      <w:r w:rsidR="00036EAD" w:rsidRPr="00973769">
        <w:rPr>
          <w:rFonts w:ascii="Book Antiqua" w:hAnsi="Book Antiqua"/>
          <w:bCs/>
          <w:i/>
          <w:iCs/>
          <w:szCs w:val="24"/>
          <w:u w:val="single"/>
          <w:lang w:val="es-PR"/>
        </w:rPr>
        <w:t xml:space="preserve">cero punto tres </w:t>
      </w:r>
      <w:r w:rsidR="00973769" w:rsidRPr="00973769">
        <w:rPr>
          <w:rFonts w:ascii="Book Antiqua" w:hAnsi="Book Antiqua"/>
          <w:bCs/>
          <w:i/>
          <w:iCs/>
          <w:szCs w:val="24"/>
          <w:u w:val="single"/>
          <w:lang w:val="es-PR"/>
        </w:rPr>
        <w:t>por ciento</w:t>
      </w:r>
      <w:r w:rsidR="00036EAD" w:rsidRPr="00973769">
        <w:rPr>
          <w:rFonts w:ascii="Book Antiqua" w:hAnsi="Book Antiqua"/>
          <w:bCs/>
          <w:i/>
          <w:iCs/>
          <w:szCs w:val="24"/>
          <w:u w:val="single"/>
          <w:lang w:val="es-PR"/>
        </w:rPr>
        <w:t xml:space="preserve"> (</w:t>
      </w:r>
      <w:r w:rsidR="007A2727" w:rsidRPr="00973769">
        <w:rPr>
          <w:rFonts w:ascii="Book Antiqua" w:hAnsi="Book Antiqua"/>
          <w:i/>
          <w:iCs/>
          <w:u w:val="single"/>
          <w:lang w:val="es-PR"/>
        </w:rPr>
        <w:t>0.3%</w:t>
      </w:r>
      <w:r w:rsidR="00036EAD" w:rsidRPr="00973769">
        <w:rPr>
          <w:rFonts w:ascii="Book Antiqua" w:hAnsi="Book Antiqua"/>
          <w:i/>
          <w:iCs/>
          <w:u w:val="single"/>
          <w:lang w:val="es-PR"/>
        </w:rPr>
        <w:t>)</w:t>
      </w:r>
      <w:r w:rsidR="007A2727" w:rsidRPr="00973769">
        <w:rPr>
          <w:rFonts w:ascii="Book Antiqua" w:hAnsi="Book Antiqua"/>
          <w:i/>
          <w:iCs/>
          <w:u w:val="single"/>
          <w:lang w:val="es-PR"/>
        </w:rPr>
        <w:t>.</w:t>
      </w:r>
    </w:p>
    <w:p w14:paraId="450E81EA" w14:textId="1201BD30" w:rsidR="00EE2101" w:rsidRPr="00695788" w:rsidRDefault="00EE2101" w:rsidP="001F304B">
      <w:pPr>
        <w:spacing w:line="480" w:lineRule="auto"/>
        <w:ind w:left="360" w:firstLine="567"/>
        <w:jc w:val="both"/>
        <w:rPr>
          <w:rFonts w:ascii="Book Antiqua" w:hAnsi="Book Antiqua"/>
          <w:lang w:val="es-PR"/>
        </w:rPr>
      </w:pPr>
      <w:r w:rsidRPr="00695788">
        <w:rPr>
          <w:rFonts w:ascii="Book Antiqua" w:hAnsi="Book Antiqua"/>
          <w:lang w:val="es-PR"/>
        </w:rPr>
        <w:t xml:space="preserve">En el desempeño de estas funciones las entidades públicas concernidas considerarán las normativas, guías y regulaciones promulgadas por la U.S. </w:t>
      </w:r>
      <w:proofErr w:type="spellStart"/>
      <w:r w:rsidRPr="00695788">
        <w:rPr>
          <w:rFonts w:ascii="Book Antiqua" w:hAnsi="Book Antiqua"/>
          <w:lang w:val="es-PR"/>
        </w:rPr>
        <w:t>Food</w:t>
      </w:r>
      <w:proofErr w:type="spellEnd"/>
      <w:r w:rsidRPr="00695788">
        <w:rPr>
          <w:rFonts w:ascii="Book Antiqua" w:hAnsi="Book Antiqua"/>
          <w:lang w:val="es-PR"/>
        </w:rPr>
        <w:t xml:space="preserve"> and </w:t>
      </w:r>
      <w:proofErr w:type="spellStart"/>
      <w:r w:rsidRPr="00695788">
        <w:rPr>
          <w:rFonts w:ascii="Book Antiqua" w:hAnsi="Book Antiqua"/>
          <w:lang w:val="es-PR"/>
        </w:rPr>
        <w:t>Drug</w:t>
      </w:r>
      <w:proofErr w:type="spellEnd"/>
      <w:r w:rsidRPr="00695788">
        <w:rPr>
          <w:rFonts w:ascii="Book Antiqua" w:hAnsi="Book Antiqua"/>
          <w:lang w:val="es-PR"/>
        </w:rPr>
        <w:t xml:space="preserve"> </w:t>
      </w:r>
      <w:proofErr w:type="spellStart"/>
      <w:r w:rsidRPr="00695788">
        <w:rPr>
          <w:rFonts w:ascii="Book Antiqua" w:hAnsi="Book Antiqua"/>
          <w:lang w:val="es-PR"/>
        </w:rPr>
        <w:t>Administration</w:t>
      </w:r>
      <w:proofErr w:type="spellEnd"/>
      <w:r w:rsidRPr="00695788">
        <w:rPr>
          <w:rFonts w:ascii="Book Antiqua" w:hAnsi="Book Antiqua"/>
          <w:lang w:val="es-PR"/>
        </w:rPr>
        <w:t>, así como la legislación estatal y federal, y el derecho aplicable.</w:t>
      </w:r>
    </w:p>
    <w:p w14:paraId="0D1FD00E" w14:textId="27386479" w:rsidR="00EE2101" w:rsidRPr="00695788" w:rsidRDefault="00E57476" w:rsidP="001F304B">
      <w:pPr>
        <w:spacing w:line="480" w:lineRule="auto"/>
        <w:ind w:left="360" w:firstLine="567"/>
        <w:jc w:val="both"/>
        <w:rPr>
          <w:rFonts w:ascii="Book Antiqua" w:hAnsi="Book Antiqua"/>
          <w:lang w:val="es-PR"/>
        </w:rPr>
      </w:pPr>
      <w:r w:rsidRPr="00695788">
        <w:rPr>
          <w:rFonts w:ascii="Book Antiqua" w:hAnsi="Book Antiqua"/>
          <w:lang w:val="es-PR"/>
        </w:rPr>
        <w:t>Además, estas Agencias colaboraran en realizar estudios o muestreo a estos productos en laboratorios preparados para tales fines, con el propósito de identificar si su composición incluye otras sustancias tóxicas o peligrosas para el consumo humano.</w:t>
      </w:r>
    </w:p>
    <w:p w14:paraId="15FBE29B" w14:textId="57F4B3D3" w:rsidR="00EA6A84" w:rsidRPr="00695788" w:rsidRDefault="00EE2101" w:rsidP="00036EAD">
      <w:pPr>
        <w:spacing w:line="480" w:lineRule="auto"/>
        <w:ind w:left="360" w:firstLine="567"/>
        <w:jc w:val="both"/>
        <w:rPr>
          <w:rFonts w:ascii="Book Antiqua" w:hAnsi="Book Antiqua"/>
          <w:lang w:val="es-PR"/>
        </w:rPr>
      </w:pPr>
      <w:r w:rsidRPr="00881AEE">
        <w:rPr>
          <w:rFonts w:ascii="Book Antiqua" w:hAnsi="Book Antiqua"/>
          <w:strike/>
          <w:lang w:val="es-PR"/>
        </w:rPr>
        <w:t>El</w:t>
      </w:r>
      <w:r w:rsidR="00EA6A84" w:rsidRPr="00881AEE">
        <w:rPr>
          <w:rFonts w:ascii="Book Antiqua" w:hAnsi="Book Antiqua"/>
          <w:strike/>
          <w:lang w:val="es-PR"/>
        </w:rPr>
        <w:t xml:space="preserve"> Departamento de Seguridad Pública,</w:t>
      </w:r>
      <w:r w:rsidR="00EA6A84" w:rsidRPr="00695788">
        <w:rPr>
          <w:rFonts w:ascii="Book Antiqua" w:hAnsi="Book Antiqua"/>
          <w:lang w:val="es-PR"/>
        </w:rPr>
        <w:t xml:space="preserve"> </w:t>
      </w:r>
      <w:r w:rsidR="00881AEE">
        <w:rPr>
          <w:rFonts w:ascii="Book Antiqua" w:hAnsi="Book Antiqua"/>
          <w:i/>
          <w:iCs/>
          <w:u w:val="single"/>
          <w:lang w:val="es-PR"/>
        </w:rPr>
        <w:t>La Policía de Puerto Rico,</w:t>
      </w:r>
      <w:r w:rsidR="00881AEE" w:rsidRPr="00881AEE">
        <w:rPr>
          <w:rFonts w:ascii="Book Antiqua" w:hAnsi="Book Antiqua"/>
          <w:lang w:val="es-PR"/>
        </w:rPr>
        <w:t xml:space="preserve"> </w:t>
      </w:r>
      <w:r w:rsidR="00EA6A84" w:rsidRPr="00695788">
        <w:rPr>
          <w:rFonts w:ascii="Book Antiqua" w:hAnsi="Book Antiqua"/>
          <w:lang w:val="es-PR"/>
        </w:rPr>
        <w:t xml:space="preserve">así como el Departamento de Justicia </w:t>
      </w:r>
      <w:r w:rsidR="00E57476" w:rsidRPr="00695788">
        <w:rPr>
          <w:rFonts w:ascii="Book Antiqua" w:hAnsi="Book Antiqua"/>
          <w:lang w:val="es-PR"/>
        </w:rPr>
        <w:t>colaborarán</w:t>
      </w:r>
      <w:r w:rsidR="00EA6A84" w:rsidRPr="00695788">
        <w:rPr>
          <w:rFonts w:ascii="Book Antiqua" w:hAnsi="Book Antiqua"/>
          <w:lang w:val="es-PR"/>
        </w:rPr>
        <w:t xml:space="preserve"> con el Departamento de Asuntos del Consumidor </w:t>
      </w:r>
      <w:r w:rsidR="00B72FF2">
        <w:rPr>
          <w:rFonts w:ascii="Book Antiqua" w:hAnsi="Book Antiqua"/>
          <w:i/>
          <w:iCs/>
          <w:u w:val="single"/>
          <w:lang w:val="es-PR"/>
        </w:rPr>
        <w:t xml:space="preserve">y </w:t>
      </w:r>
      <w:r w:rsidR="00B72FF2" w:rsidRPr="00695788">
        <w:rPr>
          <w:rFonts w:ascii="Book Antiqua" w:hAnsi="Book Antiqua"/>
          <w:i/>
          <w:iCs/>
          <w:u w:val="single"/>
          <w:lang w:val="es-PR"/>
        </w:rPr>
        <w:t xml:space="preserve">la Oficina </w:t>
      </w:r>
      <w:r w:rsidR="00B72FF2" w:rsidRPr="00695788">
        <w:rPr>
          <w:rFonts w:ascii="Book Antiqua" w:hAnsi="Book Antiqua"/>
          <w:i/>
          <w:iCs/>
          <w:szCs w:val="24"/>
          <w:u w:val="single"/>
          <w:lang w:val="es-PR"/>
        </w:rPr>
        <w:t>de Licenciamiento e Inspección del Cáñamo (OLIC)</w:t>
      </w:r>
      <w:r w:rsidR="00B72FF2" w:rsidRPr="00695788">
        <w:rPr>
          <w:rFonts w:ascii="Book Antiqua" w:hAnsi="Book Antiqua"/>
          <w:i/>
          <w:iCs/>
          <w:u w:val="single"/>
          <w:lang w:val="es-PR"/>
        </w:rPr>
        <w:t xml:space="preserve"> del Departamento de Agricultura de Puerto Rico</w:t>
      </w:r>
      <w:r w:rsidR="00B72FF2">
        <w:rPr>
          <w:rFonts w:ascii="Book Antiqua" w:hAnsi="Book Antiqua"/>
          <w:i/>
          <w:iCs/>
          <w:u w:val="single"/>
          <w:lang w:val="es-PR"/>
        </w:rPr>
        <w:t>,</w:t>
      </w:r>
      <w:r w:rsidR="00B72FF2" w:rsidRPr="00695788">
        <w:rPr>
          <w:rFonts w:ascii="Book Antiqua" w:hAnsi="Book Antiqua"/>
          <w:lang w:val="es-PR"/>
        </w:rPr>
        <w:t xml:space="preserve"> </w:t>
      </w:r>
      <w:r w:rsidR="00E57476" w:rsidRPr="00695788">
        <w:rPr>
          <w:rFonts w:ascii="Book Antiqua" w:hAnsi="Book Antiqua"/>
          <w:lang w:val="es-PR"/>
        </w:rPr>
        <w:t>a los fines de asegurar</w:t>
      </w:r>
      <w:r w:rsidR="00EA6A84" w:rsidRPr="00695788">
        <w:rPr>
          <w:rFonts w:ascii="Book Antiqua" w:hAnsi="Book Antiqua"/>
          <w:lang w:val="es-PR"/>
        </w:rPr>
        <w:t xml:space="preserve"> el cumplimiento de las facultades y deberes que esta </w:t>
      </w:r>
      <w:r w:rsidR="00E57476" w:rsidRPr="00695788">
        <w:rPr>
          <w:rFonts w:ascii="Book Antiqua" w:hAnsi="Book Antiqua"/>
          <w:lang w:val="es-PR"/>
        </w:rPr>
        <w:t>a</w:t>
      </w:r>
      <w:r w:rsidR="00EA6A84" w:rsidRPr="00695788">
        <w:rPr>
          <w:rFonts w:ascii="Book Antiqua" w:hAnsi="Book Antiqua"/>
          <w:lang w:val="es-PR"/>
        </w:rPr>
        <w:t xml:space="preserve">gencia </w:t>
      </w:r>
      <w:r w:rsidR="00E57476" w:rsidRPr="00695788">
        <w:rPr>
          <w:rFonts w:ascii="Book Antiqua" w:hAnsi="Book Antiqua"/>
          <w:lang w:val="es-PR"/>
        </w:rPr>
        <w:t>ostenta</w:t>
      </w:r>
      <w:r w:rsidR="00EA6A84" w:rsidRPr="00695788">
        <w:rPr>
          <w:rFonts w:ascii="Book Antiqua" w:hAnsi="Book Antiqua"/>
          <w:lang w:val="es-PR"/>
        </w:rPr>
        <w:t xml:space="preserve"> sobre la oferta, venta o dispensa de productos </w:t>
      </w:r>
      <w:r w:rsidR="00EA6A84" w:rsidRPr="00881AEE">
        <w:rPr>
          <w:rFonts w:ascii="Book Antiqua" w:hAnsi="Book Antiqua"/>
          <w:strike/>
          <w:lang w:val="es-PR"/>
        </w:rPr>
        <w:t xml:space="preserve">relacionados al cannabis medicinal o cuyos ingredientes contengan </w:t>
      </w:r>
      <w:proofErr w:type="spellStart"/>
      <w:r w:rsidR="00EA6A84" w:rsidRPr="00881AEE">
        <w:rPr>
          <w:rFonts w:ascii="Book Antiqua" w:hAnsi="Book Antiqua"/>
          <w:strike/>
          <w:lang w:val="es-PR"/>
        </w:rPr>
        <w:t>cannabidiol</w:t>
      </w:r>
      <w:proofErr w:type="spellEnd"/>
      <w:r w:rsidR="00EA6A84" w:rsidRPr="00881AEE">
        <w:rPr>
          <w:rFonts w:ascii="Book Antiqua" w:hAnsi="Book Antiqua"/>
          <w:strike/>
          <w:lang w:val="es-PR"/>
        </w:rPr>
        <w:t xml:space="preserve"> (CBD)</w:t>
      </w:r>
      <w:r w:rsidR="00607919" w:rsidRPr="00695788">
        <w:rPr>
          <w:rFonts w:ascii="Book Antiqua" w:hAnsi="Book Antiqua"/>
          <w:lang w:val="es-PR"/>
        </w:rPr>
        <w:t xml:space="preserve"> </w:t>
      </w:r>
      <w:r w:rsidR="00607919" w:rsidRPr="00695788">
        <w:rPr>
          <w:rFonts w:ascii="Book Antiqua" w:hAnsi="Book Antiqua"/>
          <w:i/>
          <w:iCs/>
          <w:u w:val="single"/>
          <w:lang w:val="es-PR"/>
        </w:rPr>
        <w:t xml:space="preserve"> </w:t>
      </w:r>
      <w:r w:rsidR="00E64181" w:rsidRPr="00695788">
        <w:rPr>
          <w:rFonts w:ascii="Book Antiqua" w:hAnsi="Book Antiqua"/>
          <w:i/>
          <w:iCs/>
          <w:u w:val="single"/>
          <w:lang w:val="es-ES_tradnl"/>
        </w:rPr>
        <w:t>de cáñamo</w:t>
      </w:r>
      <w:r w:rsidR="00601392" w:rsidRPr="00695788">
        <w:rPr>
          <w:rFonts w:ascii="Book Antiqua" w:hAnsi="Book Antiqua"/>
          <w:i/>
          <w:iCs/>
          <w:u w:val="single"/>
          <w:lang w:val="es-ES_tradnl"/>
        </w:rPr>
        <w:t xml:space="preserve"> (HEMP)</w:t>
      </w:r>
      <w:r w:rsidR="00E64181" w:rsidRPr="00695788">
        <w:rPr>
          <w:rFonts w:ascii="Book Antiqua" w:hAnsi="Book Antiqua"/>
          <w:i/>
          <w:iCs/>
          <w:u w:val="single"/>
          <w:lang w:val="es-ES_tradnl"/>
        </w:rPr>
        <w:t xml:space="preserve"> que contengan </w:t>
      </w:r>
      <w:r w:rsidR="00607919" w:rsidRPr="00695788">
        <w:rPr>
          <w:rFonts w:ascii="Book Antiqua" w:hAnsi="Book Antiqua"/>
          <w:bCs/>
          <w:i/>
          <w:iCs/>
          <w:szCs w:val="24"/>
          <w:u w:val="single"/>
          <w:lang w:val="es-PR"/>
        </w:rPr>
        <w:t>tetrahidrocannabinol (THC)</w:t>
      </w:r>
      <w:r w:rsidR="007A2727" w:rsidRPr="007A2727">
        <w:rPr>
          <w:rFonts w:ascii="Book Antiqua" w:hAnsi="Book Antiqua"/>
          <w:i/>
          <w:iCs/>
          <w:u w:val="single"/>
          <w:lang w:val="es-PR"/>
        </w:rPr>
        <w:t xml:space="preserve"> </w:t>
      </w:r>
      <w:r w:rsidR="007A2727" w:rsidRPr="00036EAD">
        <w:rPr>
          <w:rFonts w:ascii="Book Antiqua" w:hAnsi="Book Antiqua"/>
          <w:i/>
          <w:iCs/>
          <w:u w:val="single"/>
          <w:lang w:val="es-PR"/>
        </w:rPr>
        <w:t xml:space="preserve">mayor </w:t>
      </w:r>
      <w:r w:rsidR="007A2727" w:rsidRPr="00036EAD">
        <w:rPr>
          <w:rFonts w:ascii="Book Antiqua" w:hAnsi="Book Antiqua"/>
          <w:i/>
          <w:iCs/>
          <w:u w:val="single"/>
          <w:lang w:val="es-PR"/>
        </w:rPr>
        <w:lastRenderedPageBreak/>
        <w:t xml:space="preserve">a </w:t>
      </w:r>
      <w:r w:rsidR="00036EAD" w:rsidRPr="00036EAD">
        <w:rPr>
          <w:rFonts w:ascii="Book Antiqua" w:hAnsi="Book Antiqua"/>
          <w:bCs/>
          <w:i/>
          <w:iCs/>
          <w:szCs w:val="24"/>
          <w:u w:val="single"/>
          <w:lang w:val="es-PR"/>
        </w:rPr>
        <w:t xml:space="preserve">cero punto tres </w:t>
      </w:r>
      <w:proofErr w:type="spellStart"/>
      <w:r w:rsidR="00036EAD" w:rsidRPr="00036EAD">
        <w:rPr>
          <w:rFonts w:ascii="Book Antiqua" w:hAnsi="Book Antiqua"/>
          <w:bCs/>
          <w:i/>
          <w:iCs/>
          <w:szCs w:val="24"/>
          <w:u w:val="single"/>
          <w:lang w:val="es-PR"/>
        </w:rPr>
        <w:t>porciento</w:t>
      </w:r>
      <w:proofErr w:type="spellEnd"/>
      <w:r w:rsidR="00036EAD" w:rsidRPr="00036EAD">
        <w:rPr>
          <w:rFonts w:ascii="Book Antiqua" w:hAnsi="Book Antiqua"/>
          <w:bCs/>
          <w:i/>
          <w:iCs/>
          <w:szCs w:val="24"/>
          <w:u w:val="single"/>
          <w:lang w:val="es-PR"/>
        </w:rPr>
        <w:t xml:space="preserve"> (</w:t>
      </w:r>
      <w:r w:rsidR="00036EAD" w:rsidRPr="00036EAD">
        <w:rPr>
          <w:rFonts w:ascii="Book Antiqua" w:hAnsi="Book Antiqua"/>
          <w:i/>
          <w:iCs/>
          <w:u w:val="single"/>
          <w:lang w:val="es-PR"/>
        </w:rPr>
        <w:t>0.3%)</w:t>
      </w:r>
      <w:r w:rsidR="00EA6A84" w:rsidRPr="00036EAD">
        <w:rPr>
          <w:rFonts w:ascii="Book Antiqua" w:hAnsi="Book Antiqua"/>
          <w:lang w:val="es-PR"/>
        </w:rPr>
        <w:t xml:space="preserve">, fuera de los </w:t>
      </w:r>
      <w:r w:rsidR="00E57476" w:rsidRPr="00036EAD">
        <w:rPr>
          <w:rFonts w:ascii="Book Antiqua" w:hAnsi="Book Antiqua"/>
          <w:lang w:val="es-PR"/>
        </w:rPr>
        <w:t>d</w:t>
      </w:r>
      <w:r w:rsidR="00EA6A84" w:rsidRPr="00036EAD">
        <w:rPr>
          <w:rFonts w:ascii="Book Antiqua" w:hAnsi="Book Antiqua"/>
          <w:lang w:val="es-PR"/>
        </w:rPr>
        <w:t>ispensarios autorizados para el</w:t>
      </w:r>
      <w:r w:rsidR="00EA6A84" w:rsidRPr="00695788">
        <w:rPr>
          <w:rFonts w:ascii="Book Antiqua" w:hAnsi="Book Antiqua"/>
          <w:lang w:val="es-PR"/>
        </w:rPr>
        <w:t xml:space="preserve">lo, particularmente en aquello que pueda incidir sobre las disposiciones de la Ley Núm. 4 de 23 de junio de 1971, según enmendada, conocida como “Ley de Sustancias Controladas”.  </w:t>
      </w:r>
    </w:p>
    <w:p w14:paraId="7B310456" w14:textId="6A21403E" w:rsidR="00EA6A84" w:rsidRPr="00695788" w:rsidRDefault="00EA6A84" w:rsidP="001F304B">
      <w:pPr>
        <w:spacing w:line="480" w:lineRule="auto"/>
        <w:ind w:firstLine="567"/>
        <w:jc w:val="both"/>
        <w:rPr>
          <w:rFonts w:ascii="Book Antiqua" w:hAnsi="Book Antiqua"/>
          <w:lang w:val="es-PR"/>
        </w:rPr>
      </w:pPr>
      <w:r w:rsidRPr="00695788">
        <w:rPr>
          <w:rFonts w:ascii="Book Antiqua" w:hAnsi="Book Antiqua"/>
          <w:lang w:val="es-PR"/>
        </w:rPr>
        <w:t xml:space="preserve">Sección </w:t>
      </w:r>
      <w:r w:rsidRPr="00695788">
        <w:rPr>
          <w:rFonts w:ascii="Book Antiqua" w:hAnsi="Book Antiqua"/>
          <w:strike/>
          <w:lang w:val="es-PR"/>
        </w:rPr>
        <w:t>3</w:t>
      </w:r>
      <w:r w:rsidR="00607919" w:rsidRPr="00695788">
        <w:rPr>
          <w:rFonts w:ascii="Book Antiqua" w:hAnsi="Book Antiqua"/>
          <w:lang w:val="es-PR"/>
        </w:rPr>
        <w:t xml:space="preserve"> </w:t>
      </w:r>
      <w:r w:rsidR="00E01B3B" w:rsidRPr="00695788">
        <w:rPr>
          <w:rFonts w:ascii="Book Antiqua" w:hAnsi="Book Antiqua"/>
          <w:i/>
          <w:iCs/>
          <w:u w:val="single"/>
          <w:lang w:val="es-PR"/>
        </w:rPr>
        <w:t>5</w:t>
      </w:r>
      <w:r w:rsidRPr="00695788">
        <w:rPr>
          <w:rFonts w:ascii="Book Antiqua" w:hAnsi="Book Antiqua"/>
          <w:lang w:val="es-PR"/>
        </w:rPr>
        <w:t>.-Reglamentos</w:t>
      </w:r>
    </w:p>
    <w:p w14:paraId="228041A4" w14:textId="75107915" w:rsidR="00EA6A84" w:rsidRPr="00695788" w:rsidRDefault="00EA6A84" w:rsidP="001F304B">
      <w:pPr>
        <w:spacing w:line="480" w:lineRule="auto"/>
        <w:ind w:left="360" w:firstLine="567"/>
        <w:jc w:val="both"/>
        <w:rPr>
          <w:rFonts w:ascii="Book Antiqua" w:hAnsi="Book Antiqua"/>
          <w:lang w:val="es-PR"/>
        </w:rPr>
      </w:pPr>
      <w:r w:rsidRPr="00695788">
        <w:rPr>
          <w:rFonts w:ascii="Book Antiqua" w:hAnsi="Book Antiqua"/>
          <w:lang w:val="es-PR"/>
        </w:rPr>
        <w:t xml:space="preserve">El </w:t>
      </w:r>
      <w:proofErr w:type="gramStart"/>
      <w:r w:rsidRPr="00695788">
        <w:rPr>
          <w:rFonts w:ascii="Book Antiqua" w:hAnsi="Book Antiqua"/>
          <w:lang w:val="es-PR"/>
        </w:rPr>
        <w:t>Secretario</w:t>
      </w:r>
      <w:proofErr w:type="gramEnd"/>
      <w:r w:rsidRPr="00695788">
        <w:rPr>
          <w:rFonts w:ascii="Book Antiqua" w:hAnsi="Book Antiqua"/>
          <w:lang w:val="es-PR"/>
        </w:rPr>
        <w:t xml:space="preserve"> del Departamento de Asuntos del Consumidor </w:t>
      </w:r>
      <w:r w:rsidR="00EA6D45" w:rsidRPr="00695788">
        <w:rPr>
          <w:rFonts w:ascii="Book Antiqua" w:hAnsi="Book Antiqua"/>
          <w:i/>
          <w:iCs/>
          <w:u w:val="single"/>
          <w:lang w:val="es-PR"/>
        </w:rPr>
        <w:t xml:space="preserve">y la Oficina </w:t>
      </w:r>
      <w:r w:rsidR="00EA6D45" w:rsidRPr="00695788">
        <w:rPr>
          <w:rFonts w:ascii="Book Antiqua" w:hAnsi="Book Antiqua"/>
          <w:i/>
          <w:iCs/>
          <w:szCs w:val="24"/>
          <w:u w:val="single"/>
          <w:lang w:val="es-PR"/>
        </w:rPr>
        <w:t>de Licenciamiento e Inspección del Cáñamo (OLIC)</w:t>
      </w:r>
      <w:r w:rsidR="00EA6D45" w:rsidRPr="00695788">
        <w:rPr>
          <w:rFonts w:ascii="Book Antiqua" w:hAnsi="Book Antiqua"/>
          <w:i/>
          <w:iCs/>
          <w:u w:val="single"/>
          <w:lang w:val="es-PR"/>
        </w:rPr>
        <w:t xml:space="preserve"> del Departamento de Agricultura de Puerto Rico</w:t>
      </w:r>
      <w:r w:rsidR="00EA6D45" w:rsidRPr="00695788">
        <w:rPr>
          <w:rFonts w:ascii="Book Antiqua" w:hAnsi="Book Antiqua"/>
          <w:lang w:val="es-PR"/>
        </w:rPr>
        <w:t xml:space="preserve"> </w:t>
      </w:r>
      <w:r w:rsidR="00E57476" w:rsidRPr="00695788">
        <w:rPr>
          <w:rFonts w:ascii="Book Antiqua" w:hAnsi="Book Antiqua"/>
          <w:strike/>
          <w:lang w:val="es-PR"/>
        </w:rPr>
        <w:t xml:space="preserve">enmendará o </w:t>
      </w:r>
      <w:r w:rsidRPr="00695788">
        <w:rPr>
          <w:rFonts w:ascii="Book Antiqua" w:hAnsi="Book Antiqua"/>
          <w:strike/>
          <w:lang w:val="es-PR"/>
        </w:rPr>
        <w:t>adoptará</w:t>
      </w:r>
      <w:r w:rsidRPr="00695788">
        <w:rPr>
          <w:rFonts w:ascii="Book Antiqua" w:hAnsi="Book Antiqua"/>
          <w:lang w:val="es-PR"/>
        </w:rPr>
        <w:t xml:space="preserve"> </w:t>
      </w:r>
      <w:r w:rsidR="00EA6D45" w:rsidRPr="00695788">
        <w:rPr>
          <w:rFonts w:ascii="Book Antiqua" w:hAnsi="Book Antiqua"/>
          <w:i/>
          <w:iCs/>
          <w:u w:val="single"/>
          <w:lang w:val="es-PR"/>
        </w:rPr>
        <w:t>enmendarán o adoptarán</w:t>
      </w:r>
      <w:r w:rsidR="00EA6D45" w:rsidRPr="00695788">
        <w:rPr>
          <w:rFonts w:ascii="Book Antiqua" w:hAnsi="Book Antiqua"/>
          <w:lang w:val="es-PR"/>
        </w:rPr>
        <w:t xml:space="preserve"> </w:t>
      </w:r>
      <w:r w:rsidRPr="00695788">
        <w:rPr>
          <w:rFonts w:ascii="Book Antiqua" w:hAnsi="Book Antiqua"/>
          <w:lang w:val="es-PR"/>
        </w:rPr>
        <w:t>las medidas necesarias, reglas o reglamentación que permitan la implementación de la presente Ley, dentro del término de sesenta (60) días contados a partir de su aprobación.</w:t>
      </w:r>
    </w:p>
    <w:p w14:paraId="2D6307B9" w14:textId="09590EA8" w:rsidR="00EA6A84" w:rsidRPr="00695788" w:rsidRDefault="00EA6A84" w:rsidP="001F304B">
      <w:pPr>
        <w:spacing w:line="480" w:lineRule="auto"/>
        <w:ind w:left="360" w:firstLine="567"/>
        <w:jc w:val="both"/>
        <w:rPr>
          <w:rFonts w:ascii="Book Antiqua" w:hAnsi="Book Antiqua"/>
          <w:lang w:val="es-PR"/>
        </w:rPr>
      </w:pPr>
      <w:r w:rsidRPr="00695788">
        <w:rPr>
          <w:rFonts w:ascii="Book Antiqua" w:hAnsi="Book Antiqua"/>
          <w:lang w:val="es-PR"/>
        </w:rPr>
        <w:t xml:space="preserve">Mientras el Departamento de Asuntos del Consumidor </w:t>
      </w:r>
      <w:r w:rsidR="00D216DA" w:rsidRPr="00695788">
        <w:rPr>
          <w:rFonts w:ascii="Book Antiqua" w:hAnsi="Book Antiqua"/>
          <w:i/>
          <w:iCs/>
          <w:u w:val="single"/>
          <w:lang w:val="es-PR"/>
        </w:rPr>
        <w:t xml:space="preserve">y la Oficina </w:t>
      </w:r>
      <w:r w:rsidR="00D216DA" w:rsidRPr="00695788">
        <w:rPr>
          <w:rFonts w:ascii="Book Antiqua" w:hAnsi="Book Antiqua"/>
          <w:i/>
          <w:iCs/>
          <w:szCs w:val="24"/>
          <w:u w:val="single"/>
          <w:lang w:val="es-PR"/>
        </w:rPr>
        <w:t>de Licenciamiento e Inspección del Cáñamo (OLIC)</w:t>
      </w:r>
      <w:r w:rsidR="00D216DA" w:rsidRPr="00695788">
        <w:rPr>
          <w:rFonts w:ascii="Book Antiqua" w:hAnsi="Book Antiqua"/>
          <w:i/>
          <w:iCs/>
          <w:u w:val="single"/>
          <w:lang w:val="es-PR"/>
        </w:rPr>
        <w:t xml:space="preserve"> del Departamento de Agricultura de Puerto Rico</w:t>
      </w:r>
      <w:r w:rsidR="00D216DA" w:rsidRPr="00695788">
        <w:rPr>
          <w:rFonts w:ascii="Book Antiqua" w:hAnsi="Book Antiqua"/>
          <w:lang w:val="es-PR"/>
        </w:rPr>
        <w:t xml:space="preserve"> </w:t>
      </w:r>
      <w:r w:rsidRPr="00695788">
        <w:rPr>
          <w:rFonts w:ascii="Book Antiqua" w:hAnsi="Book Antiqua"/>
          <w:strike/>
          <w:lang w:val="es-PR"/>
        </w:rPr>
        <w:t>adopte</w:t>
      </w:r>
      <w:r w:rsidRPr="00695788">
        <w:rPr>
          <w:rFonts w:ascii="Book Antiqua" w:hAnsi="Book Antiqua"/>
          <w:lang w:val="es-PR"/>
        </w:rPr>
        <w:t xml:space="preserve"> </w:t>
      </w:r>
      <w:r w:rsidR="00D216DA" w:rsidRPr="00695788">
        <w:rPr>
          <w:rFonts w:ascii="Book Antiqua" w:hAnsi="Book Antiqua"/>
          <w:i/>
          <w:iCs/>
          <w:u w:val="single"/>
          <w:lang w:val="es-PR"/>
        </w:rPr>
        <w:t>adop</w:t>
      </w:r>
      <w:r w:rsidR="003579E2" w:rsidRPr="00695788">
        <w:rPr>
          <w:rFonts w:ascii="Book Antiqua" w:hAnsi="Book Antiqua"/>
          <w:i/>
          <w:iCs/>
          <w:u w:val="single"/>
          <w:lang w:val="es-PR"/>
        </w:rPr>
        <w:t>ta</w:t>
      </w:r>
      <w:r w:rsidR="00D216DA" w:rsidRPr="00695788">
        <w:rPr>
          <w:rFonts w:ascii="Book Antiqua" w:hAnsi="Book Antiqua"/>
          <w:i/>
          <w:iCs/>
          <w:u w:val="single"/>
          <w:lang w:val="es-PR"/>
        </w:rPr>
        <w:t>n</w:t>
      </w:r>
      <w:r w:rsidR="00D216DA" w:rsidRPr="00695788">
        <w:rPr>
          <w:rFonts w:ascii="Book Antiqua" w:hAnsi="Book Antiqua"/>
          <w:lang w:val="es-PR"/>
        </w:rPr>
        <w:t xml:space="preserve"> </w:t>
      </w:r>
      <w:r w:rsidRPr="00695788">
        <w:rPr>
          <w:rFonts w:ascii="Book Antiqua" w:hAnsi="Book Antiqua"/>
          <w:lang w:val="es-PR"/>
        </w:rPr>
        <w:t xml:space="preserve">las medidas necesarias, reglas o reglamentos que permitan la implementación de la presente Ley, todas aquellas leyes, reglas, reglamentos y órdenes aplicables a la fiscalización de las Prácticas y Anuncios Engañosos, que no estén en conflicto con las disposiciones de esta Ley, serán aplicables a la facultad concedida por la presente Ley al Departamento de Asuntos del Consumidor.  </w:t>
      </w:r>
    </w:p>
    <w:p w14:paraId="4B2C0133" w14:textId="0B74BAD7" w:rsidR="00EA6A84" w:rsidRPr="00695788" w:rsidRDefault="00EA6A84" w:rsidP="001F304B">
      <w:pPr>
        <w:spacing w:line="480" w:lineRule="auto"/>
        <w:ind w:left="360" w:firstLine="567"/>
        <w:jc w:val="both"/>
        <w:rPr>
          <w:rFonts w:ascii="Book Antiqua" w:hAnsi="Book Antiqua"/>
          <w:lang w:val="es-PR"/>
        </w:rPr>
      </w:pPr>
      <w:r w:rsidRPr="00695788">
        <w:rPr>
          <w:rFonts w:ascii="Book Antiqua" w:hAnsi="Book Antiqua"/>
          <w:lang w:val="es-PR"/>
        </w:rPr>
        <w:t xml:space="preserve">De igual manera, la ausencia de una medida, regla o reglamentación particular o específica para atender la facultad concedida por la presente </w:t>
      </w:r>
      <w:proofErr w:type="gramStart"/>
      <w:r w:rsidRPr="00695788">
        <w:rPr>
          <w:rFonts w:ascii="Book Antiqua" w:hAnsi="Book Antiqua"/>
          <w:lang w:val="es-PR"/>
        </w:rPr>
        <w:t>Ley,</w:t>
      </w:r>
      <w:proofErr w:type="gramEnd"/>
      <w:r w:rsidRPr="00695788">
        <w:rPr>
          <w:rFonts w:ascii="Book Antiqua" w:hAnsi="Book Antiqua"/>
          <w:lang w:val="es-PR"/>
        </w:rPr>
        <w:t xml:space="preserve"> no será impedimento legal para que el Departamento de Asuntos del Consumidor </w:t>
      </w:r>
      <w:r w:rsidR="00D216DA" w:rsidRPr="00695788">
        <w:rPr>
          <w:rFonts w:ascii="Book Antiqua" w:hAnsi="Book Antiqua"/>
          <w:i/>
          <w:iCs/>
          <w:u w:val="single"/>
          <w:lang w:val="es-PR"/>
        </w:rPr>
        <w:t xml:space="preserve">y la Oficina </w:t>
      </w:r>
      <w:r w:rsidR="00D216DA" w:rsidRPr="00695788">
        <w:rPr>
          <w:rFonts w:ascii="Book Antiqua" w:hAnsi="Book Antiqua"/>
          <w:i/>
          <w:iCs/>
          <w:szCs w:val="24"/>
          <w:u w:val="single"/>
          <w:lang w:val="es-PR"/>
        </w:rPr>
        <w:t>de Licenciamiento e Inspección del Cáñamo (OLIC)</w:t>
      </w:r>
      <w:r w:rsidR="00D216DA" w:rsidRPr="00695788">
        <w:rPr>
          <w:rFonts w:ascii="Book Antiqua" w:hAnsi="Book Antiqua"/>
          <w:i/>
          <w:iCs/>
          <w:u w:val="single"/>
          <w:lang w:val="es-PR"/>
        </w:rPr>
        <w:t xml:space="preserve"> del Departamento de Agricultura de Puerto Rico</w:t>
      </w:r>
      <w:r w:rsidR="00D216DA" w:rsidRPr="00695788">
        <w:rPr>
          <w:rFonts w:ascii="Book Antiqua" w:hAnsi="Book Antiqua"/>
          <w:lang w:val="es-PR"/>
        </w:rPr>
        <w:t xml:space="preserve"> </w:t>
      </w:r>
      <w:r w:rsidRPr="00695788">
        <w:rPr>
          <w:rFonts w:ascii="Book Antiqua" w:hAnsi="Book Antiqua"/>
          <w:strike/>
          <w:lang w:val="es-PR"/>
        </w:rPr>
        <w:t>ejecute</w:t>
      </w:r>
      <w:r w:rsidRPr="00695788">
        <w:rPr>
          <w:rFonts w:ascii="Book Antiqua" w:hAnsi="Book Antiqua"/>
          <w:lang w:val="es-PR"/>
        </w:rPr>
        <w:t xml:space="preserve"> </w:t>
      </w:r>
      <w:r w:rsidR="00D216DA" w:rsidRPr="00695788">
        <w:rPr>
          <w:rFonts w:ascii="Book Antiqua" w:hAnsi="Book Antiqua"/>
          <w:i/>
          <w:iCs/>
          <w:u w:val="single"/>
          <w:lang w:val="es-PR"/>
        </w:rPr>
        <w:t>ejecuten</w:t>
      </w:r>
      <w:r w:rsidR="00D216DA" w:rsidRPr="00695788">
        <w:rPr>
          <w:rFonts w:ascii="Book Antiqua" w:hAnsi="Book Antiqua"/>
          <w:lang w:val="es-PR"/>
        </w:rPr>
        <w:t xml:space="preserve"> </w:t>
      </w:r>
      <w:r w:rsidRPr="00695788">
        <w:rPr>
          <w:rFonts w:ascii="Book Antiqua" w:hAnsi="Book Antiqua"/>
          <w:lang w:val="es-PR"/>
        </w:rPr>
        <w:t xml:space="preserve">las disposiciones de esta Ley.  </w:t>
      </w:r>
    </w:p>
    <w:p w14:paraId="602ED161" w14:textId="44963C23" w:rsidR="00D766F1" w:rsidRPr="00036EAD" w:rsidRDefault="00D766F1" w:rsidP="00036EAD">
      <w:pPr>
        <w:spacing w:line="480" w:lineRule="auto"/>
        <w:ind w:left="360" w:firstLine="567"/>
        <w:jc w:val="both"/>
        <w:rPr>
          <w:rFonts w:ascii="Book Antiqua" w:hAnsi="Book Antiqua"/>
          <w:lang w:val="es-PR"/>
        </w:rPr>
      </w:pPr>
      <w:r w:rsidRPr="00695788">
        <w:rPr>
          <w:rFonts w:ascii="Book Antiqua" w:hAnsi="Book Antiqua"/>
          <w:lang w:val="es-PR"/>
        </w:rPr>
        <w:lastRenderedPageBreak/>
        <w:t xml:space="preserve">        </w:t>
      </w:r>
      <w:r w:rsidRPr="00695788">
        <w:rPr>
          <w:rFonts w:ascii="Book Antiqua" w:hAnsi="Book Antiqua"/>
          <w:i/>
          <w:iCs/>
          <w:u w:val="single"/>
          <w:lang w:val="es-PR"/>
        </w:rPr>
        <w:t xml:space="preserve">Sección </w:t>
      </w:r>
      <w:r w:rsidR="00E01B3B" w:rsidRPr="00695788">
        <w:rPr>
          <w:rFonts w:ascii="Book Antiqua" w:hAnsi="Book Antiqua"/>
          <w:i/>
          <w:iCs/>
          <w:u w:val="single"/>
          <w:lang w:val="es-PR"/>
        </w:rPr>
        <w:t>6</w:t>
      </w:r>
      <w:r w:rsidRPr="00695788">
        <w:rPr>
          <w:rFonts w:ascii="Book Antiqua" w:hAnsi="Book Antiqua"/>
          <w:i/>
          <w:iCs/>
          <w:u w:val="single"/>
          <w:lang w:val="es-PR"/>
        </w:rPr>
        <w:t>.-Delito y sanción por distribución</w:t>
      </w:r>
      <w:r w:rsidR="005D2FB2">
        <w:rPr>
          <w:rFonts w:ascii="Book Antiqua" w:hAnsi="Book Antiqua"/>
          <w:i/>
          <w:iCs/>
          <w:u w:val="single"/>
          <w:lang w:val="es-PR"/>
        </w:rPr>
        <w:t xml:space="preserve">, </w:t>
      </w:r>
      <w:r w:rsidR="005D2FB2" w:rsidRPr="00695788">
        <w:rPr>
          <w:rFonts w:ascii="Book Antiqua" w:hAnsi="Book Antiqua"/>
          <w:i/>
          <w:iCs/>
          <w:u w:val="single"/>
          <w:lang w:val="es-PR"/>
        </w:rPr>
        <w:t>venta</w:t>
      </w:r>
      <w:r w:rsidR="005D2FB2">
        <w:rPr>
          <w:rFonts w:ascii="Book Antiqua" w:hAnsi="Book Antiqua"/>
          <w:i/>
          <w:iCs/>
          <w:u w:val="single"/>
          <w:lang w:val="es-PR"/>
        </w:rPr>
        <w:t xml:space="preserve"> </w:t>
      </w:r>
      <w:r w:rsidRPr="00695788">
        <w:rPr>
          <w:rFonts w:ascii="Book Antiqua" w:hAnsi="Book Antiqua"/>
          <w:i/>
          <w:iCs/>
          <w:u w:val="single"/>
          <w:lang w:val="es-PR"/>
        </w:rPr>
        <w:t xml:space="preserve">y uso de productos que contengan </w:t>
      </w:r>
      <w:r w:rsidRPr="00695788">
        <w:rPr>
          <w:rFonts w:ascii="Book Antiqua" w:hAnsi="Book Antiqua"/>
          <w:bCs/>
          <w:i/>
          <w:iCs/>
          <w:szCs w:val="24"/>
          <w:u w:val="single"/>
          <w:lang w:val="es-PR"/>
        </w:rPr>
        <w:t>tetrahidrocannabinol (THC)</w:t>
      </w:r>
      <w:r w:rsidR="007A2727">
        <w:rPr>
          <w:rFonts w:ascii="Book Antiqua" w:hAnsi="Book Antiqua"/>
          <w:bCs/>
          <w:i/>
          <w:iCs/>
          <w:szCs w:val="24"/>
          <w:u w:val="single"/>
          <w:lang w:val="es-PR"/>
        </w:rPr>
        <w:t xml:space="preserve"> </w:t>
      </w:r>
      <w:r w:rsidR="007A2727" w:rsidRPr="00036EAD">
        <w:rPr>
          <w:rFonts w:ascii="Book Antiqua" w:hAnsi="Book Antiqua"/>
          <w:i/>
          <w:iCs/>
          <w:u w:val="single"/>
          <w:lang w:val="es-PR"/>
        </w:rPr>
        <w:t xml:space="preserve">mayor a </w:t>
      </w:r>
      <w:proofErr w:type="gramStart"/>
      <w:r w:rsidR="00036EAD" w:rsidRPr="00973769">
        <w:rPr>
          <w:rFonts w:ascii="Book Antiqua" w:hAnsi="Book Antiqua"/>
          <w:bCs/>
          <w:i/>
          <w:iCs/>
          <w:szCs w:val="24"/>
          <w:u w:val="single"/>
          <w:lang w:val="es-PR"/>
        </w:rPr>
        <w:t>cero punto</w:t>
      </w:r>
      <w:proofErr w:type="gramEnd"/>
      <w:r w:rsidR="00036EAD" w:rsidRPr="00973769">
        <w:rPr>
          <w:rFonts w:ascii="Book Antiqua" w:hAnsi="Book Antiqua"/>
          <w:bCs/>
          <w:i/>
          <w:iCs/>
          <w:szCs w:val="24"/>
          <w:u w:val="single"/>
          <w:lang w:val="es-PR"/>
        </w:rPr>
        <w:t xml:space="preserve"> </w:t>
      </w:r>
      <w:proofErr w:type="gramStart"/>
      <w:r w:rsidR="00036EAD" w:rsidRPr="00973769">
        <w:rPr>
          <w:rFonts w:ascii="Book Antiqua" w:hAnsi="Book Antiqua"/>
          <w:bCs/>
          <w:i/>
          <w:iCs/>
          <w:szCs w:val="24"/>
          <w:u w:val="single"/>
          <w:lang w:val="es-PR"/>
        </w:rPr>
        <w:t xml:space="preserve">tres </w:t>
      </w:r>
      <w:proofErr w:type="spellStart"/>
      <w:r w:rsidR="00036EAD" w:rsidRPr="00973769">
        <w:rPr>
          <w:rFonts w:ascii="Book Antiqua" w:hAnsi="Book Antiqua"/>
          <w:bCs/>
          <w:i/>
          <w:iCs/>
          <w:szCs w:val="24"/>
          <w:u w:val="single"/>
          <w:lang w:val="es-PR"/>
        </w:rPr>
        <w:t>porciento</w:t>
      </w:r>
      <w:proofErr w:type="spellEnd"/>
      <w:proofErr w:type="gramEnd"/>
      <w:r w:rsidR="00036EAD" w:rsidRPr="00973769">
        <w:rPr>
          <w:rFonts w:ascii="Book Antiqua" w:hAnsi="Book Antiqua"/>
          <w:bCs/>
          <w:i/>
          <w:iCs/>
          <w:szCs w:val="24"/>
          <w:u w:val="single"/>
          <w:lang w:val="es-PR"/>
        </w:rPr>
        <w:t xml:space="preserve"> (</w:t>
      </w:r>
      <w:r w:rsidR="00036EAD" w:rsidRPr="00973769">
        <w:rPr>
          <w:rFonts w:ascii="Book Antiqua" w:hAnsi="Book Antiqua"/>
          <w:i/>
          <w:iCs/>
          <w:u w:val="single"/>
          <w:lang w:val="es-PR"/>
        </w:rPr>
        <w:t>0.3%)</w:t>
      </w:r>
      <w:r w:rsidR="00B11355" w:rsidRPr="00973769">
        <w:rPr>
          <w:rFonts w:ascii="Book Antiqua" w:hAnsi="Book Antiqua"/>
          <w:i/>
          <w:iCs/>
          <w:u w:val="single"/>
          <w:lang w:val="es-PR"/>
        </w:rPr>
        <w:t>,</w:t>
      </w:r>
      <w:r w:rsidR="00B11355">
        <w:rPr>
          <w:rFonts w:ascii="Book Antiqua" w:hAnsi="Book Antiqua"/>
          <w:i/>
          <w:iCs/>
          <w:u w:val="single"/>
          <w:lang w:val="es-PR"/>
        </w:rPr>
        <w:t xml:space="preserve"> incluyendo Delta 8 y Delta 10.</w:t>
      </w:r>
    </w:p>
    <w:p w14:paraId="69865ADA" w14:textId="15B9074A" w:rsidR="00EA6D45" w:rsidRPr="00372510" w:rsidRDefault="00D766F1" w:rsidP="00372510">
      <w:pPr>
        <w:pStyle w:val="ListParagraph"/>
        <w:numPr>
          <w:ilvl w:val="0"/>
          <w:numId w:val="5"/>
        </w:numPr>
        <w:spacing w:line="480" w:lineRule="auto"/>
        <w:jc w:val="both"/>
        <w:rPr>
          <w:rFonts w:ascii="Book Antiqua" w:hAnsi="Book Antiqua"/>
          <w:bCs/>
          <w:i/>
          <w:iCs/>
          <w:szCs w:val="24"/>
          <w:u w:val="single"/>
          <w:lang w:val="es-PR"/>
        </w:rPr>
      </w:pPr>
      <w:r w:rsidRPr="00372510">
        <w:rPr>
          <w:rFonts w:ascii="Book Antiqua" w:hAnsi="Book Antiqua"/>
          <w:i/>
          <w:iCs/>
          <w:u w:val="single"/>
          <w:lang w:val="es-PR"/>
        </w:rPr>
        <w:t>Toda persona natural o jurídica que</w:t>
      </w:r>
      <w:r w:rsidR="0088520F">
        <w:rPr>
          <w:rFonts w:ascii="Book Antiqua" w:hAnsi="Book Antiqua"/>
          <w:i/>
          <w:iCs/>
          <w:u w:val="single"/>
          <w:lang w:val="es-PR"/>
        </w:rPr>
        <w:t xml:space="preserve"> </w:t>
      </w:r>
      <w:r w:rsidR="00EA6D45" w:rsidRPr="00372510">
        <w:rPr>
          <w:rFonts w:ascii="Book Antiqua" w:hAnsi="Book Antiqua"/>
          <w:i/>
          <w:iCs/>
          <w:u w:val="single"/>
          <w:lang w:val="es-PR"/>
        </w:rPr>
        <w:t xml:space="preserve">distribuya productos que contengan </w:t>
      </w:r>
      <w:r w:rsidR="00EA6D45" w:rsidRPr="00372510">
        <w:rPr>
          <w:rFonts w:ascii="Book Antiqua" w:hAnsi="Book Antiqua"/>
          <w:bCs/>
          <w:i/>
          <w:iCs/>
          <w:szCs w:val="24"/>
          <w:u w:val="single"/>
          <w:lang w:val="es-PR"/>
        </w:rPr>
        <w:t>tetrahidrocannabinol (THC)</w:t>
      </w:r>
      <w:r w:rsidR="007A2727" w:rsidRPr="00372510">
        <w:rPr>
          <w:rFonts w:ascii="Book Antiqua" w:hAnsi="Book Antiqua"/>
          <w:i/>
          <w:iCs/>
          <w:u w:val="single"/>
          <w:lang w:val="es-PR"/>
        </w:rPr>
        <w:t xml:space="preserve"> mayor a </w:t>
      </w:r>
      <w:proofErr w:type="gramStart"/>
      <w:r w:rsidR="00036EAD" w:rsidRPr="00372510">
        <w:rPr>
          <w:rFonts w:ascii="Book Antiqua" w:hAnsi="Book Antiqua"/>
          <w:bCs/>
          <w:i/>
          <w:iCs/>
          <w:szCs w:val="24"/>
          <w:u w:val="single"/>
          <w:lang w:val="es-PR"/>
        </w:rPr>
        <w:t>cero punto</w:t>
      </w:r>
      <w:proofErr w:type="gramEnd"/>
      <w:r w:rsidR="00036EAD" w:rsidRPr="00372510">
        <w:rPr>
          <w:rFonts w:ascii="Book Antiqua" w:hAnsi="Book Antiqua"/>
          <w:bCs/>
          <w:i/>
          <w:iCs/>
          <w:szCs w:val="24"/>
          <w:u w:val="single"/>
          <w:lang w:val="es-PR"/>
        </w:rPr>
        <w:t xml:space="preserve"> </w:t>
      </w:r>
      <w:proofErr w:type="gramStart"/>
      <w:r w:rsidR="00036EAD" w:rsidRPr="00372510">
        <w:rPr>
          <w:rFonts w:ascii="Book Antiqua" w:hAnsi="Book Antiqua"/>
          <w:bCs/>
          <w:i/>
          <w:iCs/>
          <w:szCs w:val="24"/>
          <w:u w:val="single"/>
          <w:lang w:val="es-PR"/>
        </w:rPr>
        <w:t xml:space="preserve">tres </w:t>
      </w:r>
      <w:proofErr w:type="spellStart"/>
      <w:r w:rsidR="00036EAD" w:rsidRPr="00372510">
        <w:rPr>
          <w:rFonts w:ascii="Book Antiqua" w:hAnsi="Book Antiqua"/>
          <w:bCs/>
          <w:i/>
          <w:iCs/>
          <w:szCs w:val="24"/>
          <w:u w:val="single"/>
          <w:lang w:val="es-PR"/>
        </w:rPr>
        <w:t>porciento</w:t>
      </w:r>
      <w:proofErr w:type="spellEnd"/>
      <w:proofErr w:type="gramEnd"/>
      <w:r w:rsidR="00036EAD" w:rsidRPr="00372510">
        <w:rPr>
          <w:rFonts w:ascii="Book Antiqua" w:hAnsi="Book Antiqua"/>
          <w:bCs/>
          <w:i/>
          <w:iCs/>
          <w:szCs w:val="24"/>
          <w:u w:val="single"/>
          <w:lang w:val="es-PR"/>
        </w:rPr>
        <w:t xml:space="preserve"> (</w:t>
      </w:r>
      <w:r w:rsidR="00036EAD" w:rsidRPr="00372510">
        <w:rPr>
          <w:rFonts w:ascii="Book Antiqua" w:hAnsi="Book Antiqua"/>
          <w:i/>
          <w:iCs/>
          <w:u w:val="single"/>
          <w:lang w:val="es-PR"/>
        </w:rPr>
        <w:t>0.3%)</w:t>
      </w:r>
      <w:r w:rsidR="00EA6D45" w:rsidRPr="00372510">
        <w:rPr>
          <w:rFonts w:ascii="Book Antiqua" w:hAnsi="Book Antiqua"/>
          <w:bCs/>
          <w:i/>
          <w:iCs/>
          <w:szCs w:val="24"/>
          <w:u w:val="single"/>
          <w:lang w:val="es-PR"/>
        </w:rPr>
        <w:t>,</w:t>
      </w:r>
      <w:r w:rsidR="00B11355" w:rsidRPr="00372510">
        <w:rPr>
          <w:rFonts w:ascii="Book Antiqua" w:hAnsi="Book Antiqua"/>
          <w:bCs/>
          <w:i/>
          <w:iCs/>
          <w:szCs w:val="24"/>
          <w:u w:val="single"/>
          <w:lang w:val="es-PR"/>
        </w:rPr>
        <w:t xml:space="preserve"> </w:t>
      </w:r>
      <w:r w:rsidR="00B11355" w:rsidRPr="00372510">
        <w:rPr>
          <w:rFonts w:ascii="Book Antiqua" w:hAnsi="Book Antiqua"/>
          <w:i/>
          <w:iCs/>
          <w:u w:val="single"/>
          <w:lang w:val="es-PR"/>
        </w:rPr>
        <w:t>incluyendo Delta 8 y Delta 10</w:t>
      </w:r>
      <w:r w:rsidR="00EA6D45" w:rsidRPr="00372510">
        <w:rPr>
          <w:rFonts w:ascii="Book Antiqua" w:hAnsi="Book Antiqua"/>
          <w:bCs/>
          <w:i/>
          <w:iCs/>
          <w:szCs w:val="24"/>
          <w:u w:val="single"/>
          <w:lang w:val="es-PR"/>
        </w:rPr>
        <w:t xml:space="preserve"> incurrirá en delito grave</w:t>
      </w:r>
      <w:r w:rsidR="00B11355" w:rsidRPr="00372510">
        <w:rPr>
          <w:rFonts w:ascii="Book Antiqua" w:hAnsi="Book Antiqua"/>
          <w:bCs/>
          <w:i/>
          <w:iCs/>
          <w:szCs w:val="24"/>
          <w:u w:val="single"/>
          <w:lang w:val="es-PR"/>
        </w:rPr>
        <w:t xml:space="preserve"> y </w:t>
      </w:r>
      <w:r w:rsidR="00D40282" w:rsidRPr="00372510">
        <w:rPr>
          <w:rFonts w:ascii="Book Antiqua" w:hAnsi="Book Antiqua"/>
          <w:bCs/>
          <w:i/>
          <w:iCs/>
          <w:szCs w:val="24"/>
          <w:u w:val="single"/>
          <w:lang w:val="es-PR"/>
        </w:rPr>
        <w:t xml:space="preserve">se le </w:t>
      </w:r>
      <w:r w:rsidR="00B11355" w:rsidRPr="00372510">
        <w:rPr>
          <w:rFonts w:ascii="Book Antiqua" w:hAnsi="Book Antiqua"/>
          <w:bCs/>
          <w:i/>
          <w:iCs/>
          <w:szCs w:val="24"/>
          <w:u w:val="single"/>
          <w:lang w:val="es-PR"/>
        </w:rPr>
        <w:t xml:space="preserve">podrá </w:t>
      </w:r>
      <w:r w:rsidR="00D40282" w:rsidRPr="00372510">
        <w:rPr>
          <w:rFonts w:ascii="Book Antiqua" w:hAnsi="Book Antiqua"/>
          <w:bCs/>
          <w:i/>
          <w:iCs/>
          <w:szCs w:val="24"/>
          <w:u w:val="single"/>
          <w:lang w:val="es-PR"/>
        </w:rPr>
        <w:t xml:space="preserve">imponer las siguientes penas a discreción del juez, </w:t>
      </w:r>
      <w:r w:rsidR="002F040C" w:rsidRPr="00372510">
        <w:rPr>
          <w:rFonts w:ascii="Book Antiqua" w:hAnsi="Book Antiqua"/>
          <w:bCs/>
          <w:i/>
          <w:iCs/>
          <w:szCs w:val="24"/>
          <w:u w:val="single"/>
          <w:lang w:val="es-PR"/>
        </w:rPr>
        <w:t>de acuerdo con</w:t>
      </w:r>
      <w:r w:rsidR="00B11355" w:rsidRPr="00372510">
        <w:rPr>
          <w:rFonts w:ascii="Book Antiqua" w:hAnsi="Book Antiqua"/>
          <w:bCs/>
          <w:i/>
          <w:iCs/>
          <w:szCs w:val="24"/>
          <w:u w:val="single"/>
          <w:lang w:val="es-PR"/>
        </w:rPr>
        <w:t>:</w:t>
      </w:r>
    </w:p>
    <w:p w14:paraId="4B0C1FF1" w14:textId="4F66FC68" w:rsidR="00B11355" w:rsidRDefault="00D40282" w:rsidP="00372510">
      <w:pPr>
        <w:pStyle w:val="ListParagraph"/>
        <w:numPr>
          <w:ilvl w:val="0"/>
          <w:numId w:val="4"/>
        </w:numPr>
        <w:spacing w:line="480" w:lineRule="auto"/>
        <w:ind w:firstLine="153"/>
        <w:jc w:val="both"/>
        <w:rPr>
          <w:rFonts w:ascii="Book Antiqua" w:hAnsi="Book Antiqua"/>
          <w:i/>
          <w:iCs/>
          <w:u w:val="single"/>
          <w:lang w:val="es-PR"/>
        </w:rPr>
      </w:pPr>
      <w:r w:rsidRPr="00D40282">
        <w:rPr>
          <w:rFonts w:ascii="Book Antiqua" w:hAnsi="Book Antiqua"/>
          <w:i/>
          <w:iCs/>
          <w:u w:val="single"/>
          <w:lang w:val="es-PR"/>
        </w:rPr>
        <w:t>Primera infracción</w:t>
      </w:r>
      <w:r>
        <w:rPr>
          <w:rFonts w:ascii="Book Antiqua" w:hAnsi="Book Antiqua"/>
          <w:i/>
          <w:iCs/>
          <w:u w:val="single"/>
          <w:lang w:val="es-PR"/>
        </w:rPr>
        <w:t>: multa de $15,000.00 a $25,000.00.</w:t>
      </w:r>
    </w:p>
    <w:p w14:paraId="43E735D8" w14:textId="5AE5DA15" w:rsidR="00D40282" w:rsidRDefault="00D40282" w:rsidP="00372510">
      <w:pPr>
        <w:pStyle w:val="ListParagraph"/>
        <w:numPr>
          <w:ilvl w:val="0"/>
          <w:numId w:val="4"/>
        </w:numPr>
        <w:spacing w:line="480" w:lineRule="auto"/>
        <w:ind w:firstLine="153"/>
        <w:jc w:val="both"/>
        <w:rPr>
          <w:rFonts w:ascii="Book Antiqua" w:hAnsi="Book Antiqua"/>
          <w:i/>
          <w:iCs/>
          <w:u w:val="single"/>
          <w:lang w:val="es-PR"/>
        </w:rPr>
      </w:pPr>
      <w:r>
        <w:rPr>
          <w:rFonts w:ascii="Book Antiqua" w:hAnsi="Book Antiqua"/>
          <w:i/>
          <w:iCs/>
          <w:u w:val="single"/>
          <w:lang w:val="es-PR"/>
        </w:rPr>
        <w:t>Segunda infracción: multa de $25,001.00 a $35,000.00.</w:t>
      </w:r>
    </w:p>
    <w:p w14:paraId="5DF5593F" w14:textId="76810382" w:rsidR="00D40282" w:rsidRDefault="00D40282" w:rsidP="00372510">
      <w:pPr>
        <w:pStyle w:val="ListParagraph"/>
        <w:numPr>
          <w:ilvl w:val="0"/>
          <w:numId w:val="4"/>
        </w:numPr>
        <w:spacing w:line="480" w:lineRule="auto"/>
        <w:ind w:firstLine="153"/>
        <w:jc w:val="both"/>
        <w:rPr>
          <w:rFonts w:ascii="Book Antiqua" w:hAnsi="Book Antiqua"/>
          <w:i/>
          <w:iCs/>
          <w:u w:val="single"/>
          <w:lang w:val="es-PR"/>
        </w:rPr>
      </w:pPr>
      <w:r>
        <w:rPr>
          <w:rFonts w:ascii="Book Antiqua" w:hAnsi="Book Antiqua"/>
          <w:i/>
          <w:iCs/>
          <w:u w:val="single"/>
          <w:lang w:val="es-PR"/>
        </w:rPr>
        <w:t>Tercera o subsiguientes infracciones</w:t>
      </w:r>
      <w:r w:rsidR="009E0502">
        <w:rPr>
          <w:rFonts w:ascii="Book Antiqua" w:hAnsi="Book Antiqua"/>
          <w:i/>
          <w:iCs/>
          <w:u w:val="single"/>
          <w:lang w:val="es-PR"/>
        </w:rPr>
        <w:t xml:space="preserve"> de persona natural</w:t>
      </w:r>
      <w:r>
        <w:rPr>
          <w:rFonts w:ascii="Book Antiqua" w:hAnsi="Book Antiqua"/>
          <w:i/>
          <w:iCs/>
          <w:u w:val="single"/>
          <w:lang w:val="es-PR"/>
        </w:rPr>
        <w:t xml:space="preserve">: </w:t>
      </w:r>
      <w:r w:rsidR="00F74C03">
        <w:rPr>
          <w:rFonts w:ascii="Book Antiqua" w:hAnsi="Book Antiqua"/>
          <w:i/>
          <w:iCs/>
          <w:u w:val="single"/>
          <w:lang w:val="es-PR"/>
        </w:rPr>
        <w:t xml:space="preserve">cumplir término no menor de doce (12) meses ni mayor de treinta y seis (36) meses de cárcel. </w:t>
      </w:r>
    </w:p>
    <w:p w14:paraId="75FE35F4" w14:textId="734FABB4" w:rsidR="009E0502" w:rsidRPr="009E0502" w:rsidRDefault="009E0502" w:rsidP="009E0502">
      <w:pPr>
        <w:pStyle w:val="ListParagraph"/>
        <w:numPr>
          <w:ilvl w:val="0"/>
          <w:numId w:val="4"/>
        </w:numPr>
        <w:spacing w:line="480" w:lineRule="auto"/>
        <w:ind w:firstLine="153"/>
        <w:jc w:val="both"/>
        <w:rPr>
          <w:rFonts w:ascii="Book Antiqua" w:hAnsi="Book Antiqua"/>
          <w:i/>
          <w:iCs/>
          <w:u w:val="single"/>
          <w:lang w:val="es-PR"/>
        </w:rPr>
      </w:pPr>
      <w:r>
        <w:rPr>
          <w:rFonts w:ascii="Book Antiqua" w:hAnsi="Book Antiqua"/>
          <w:i/>
          <w:iCs/>
          <w:u w:val="single"/>
          <w:lang w:val="es-PR"/>
        </w:rPr>
        <w:t>Tercera o subsiguientes infracciones de persona jurídica: multa de $35,001.00 a $50,000.00.</w:t>
      </w:r>
    </w:p>
    <w:p w14:paraId="03FDE20A" w14:textId="77777777" w:rsidR="005D2FB2" w:rsidRPr="00E27611" w:rsidRDefault="005D2FB2" w:rsidP="005D2FB2">
      <w:pPr>
        <w:pStyle w:val="ListParagraph"/>
        <w:numPr>
          <w:ilvl w:val="0"/>
          <w:numId w:val="5"/>
        </w:numPr>
        <w:spacing w:line="480" w:lineRule="auto"/>
        <w:jc w:val="both"/>
        <w:rPr>
          <w:rFonts w:ascii="Book Antiqua" w:hAnsi="Book Antiqua"/>
          <w:bCs/>
          <w:i/>
          <w:iCs/>
          <w:szCs w:val="24"/>
          <w:u w:val="single"/>
          <w:lang w:val="es-PR"/>
        </w:rPr>
      </w:pPr>
      <w:r w:rsidRPr="00E27611">
        <w:rPr>
          <w:rFonts w:ascii="Book Antiqua" w:hAnsi="Book Antiqua"/>
          <w:i/>
          <w:iCs/>
          <w:u w:val="single"/>
          <w:lang w:val="es-PR"/>
        </w:rPr>
        <w:t xml:space="preserve">Toda persona natural o jurídica que venda productos que contengan </w:t>
      </w:r>
      <w:r w:rsidRPr="00E27611">
        <w:rPr>
          <w:rFonts w:ascii="Book Antiqua" w:hAnsi="Book Antiqua"/>
          <w:bCs/>
          <w:i/>
          <w:iCs/>
          <w:szCs w:val="24"/>
          <w:u w:val="single"/>
          <w:lang w:val="es-PR"/>
        </w:rPr>
        <w:t xml:space="preserve">tetrahidrocannabinol (THC) </w:t>
      </w:r>
      <w:r w:rsidRPr="00E27611">
        <w:rPr>
          <w:rFonts w:ascii="Book Antiqua" w:hAnsi="Book Antiqua"/>
          <w:i/>
          <w:iCs/>
          <w:u w:val="single"/>
          <w:lang w:val="es-PR"/>
        </w:rPr>
        <w:t xml:space="preserve">mayor a </w:t>
      </w:r>
      <w:proofErr w:type="gramStart"/>
      <w:r w:rsidRPr="00E27611">
        <w:rPr>
          <w:rFonts w:ascii="Book Antiqua" w:hAnsi="Book Antiqua"/>
          <w:bCs/>
          <w:i/>
          <w:iCs/>
          <w:szCs w:val="24"/>
          <w:u w:val="single"/>
          <w:lang w:val="es-PR"/>
        </w:rPr>
        <w:t>cero punto</w:t>
      </w:r>
      <w:proofErr w:type="gramEnd"/>
      <w:r w:rsidRPr="00E27611">
        <w:rPr>
          <w:rFonts w:ascii="Book Antiqua" w:hAnsi="Book Antiqua"/>
          <w:bCs/>
          <w:i/>
          <w:iCs/>
          <w:szCs w:val="24"/>
          <w:u w:val="single"/>
          <w:lang w:val="es-PR"/>
        </w:rPr>
        <w:t xml:space="preserve"> </w:t>
      </w:r>
      <w:proofErr w:type="gramStart"/>
      <w:r w:rsidRPr="00E27611">
        <w:rPr>
          <w:rFonts w:ascii="Book Antiqua" w:hAnsi="Book Antiqua"/>
          <w:bCs/>
          <w:i/>
          <w:iCs/>
          <w:szCs w:val="24"/>
          <w:u w:val="single"/>
          <w:lang w:val="es-PR"/>
        </w:rPr>
        <w:t xml:space="preserve">tres </w:t>
      </w:r>
      <w:proofErr w:type="spellStart"/>
      <w:r w:rsidRPr="00E27611">
        <w:rPr>
          <w:rFonts w:ascii="Book Antiqua" w:hAnsi="Book Antiqua"/>
          <w:bCs/>
          <w:i/>
          <w:iCs/>
          <w:szCs w:val="24"/>
          <w:u w:val="single"/>
          <w:lang w:val="es-PR"/>
        </w:rPr>
        <w:t>porciento</w:t>
      </w:r>
      <w:proofErr w:type="spellEnd"/>
      <w:proofErr w:type="gramEnd"/>
      <w:r w:rsidRPr="00E27611">
        <w:rPr>
          <w:rFonts w:ascii="Book Antiqua" w:hAnsi="Book Antiqua"/>
          <w:bCs/>
          <w:i/>
          <w:iCs/>
          <w:szCs w:val="24"/>
          <w:u w:val="single"/>
          <w:lang w:val="es-PR"/>
        </w:rPr>
        <w:t xml:space="preserve"> (</w:t>
      </w:r>
      <w:r w:rsidRPr="00E27611">
        <w:rPr>
          <w:rFonts w:ascii="Book Antiqua" w:hAnsi="Book Antiqua"/>
          <w:i/>
          <w:iCs/>
          <w:u w:val="single"/>
          <w:lang w:val="es-PR"/>
        </w:rPr>
        <w:t xml:space="preserve">0.3%), incluyendo Delta 8 y Delta 10, </w:t>
      </w:r>
      <w:r w:rsidRPr="00E27611">
        <w:rPr>
          <w:rFonts w:ascii="Book Antiqua" w:hAnsi="Book Antiqua"/>
          <w:bCs/>
          <w:i/>
          <w:iCs/>
          <w:szCs w:val="24"/>
          <w:u w:val="single"/>
          <w:lang w:val="es-PR"/>
        </w:rPr>
        <w:t>incurrirá en delito grave y se le podrá imponer las siguientes penas a discreción del juez, de acuerdo con:</w:t>
      </w:r>
    </w:p>
    <w:p w14:paraId="6450BFFF" w14:textId="58B17E37" w:rsidR="004C4392" w:rsidRPr="00E27611" w:rsidRDefault="005D2FB2" w:rsidP="005D2FB2">
      <w:pPr>
        <w:pStyle w:val="ListParagraph"/>
        <w:numPr>
          <w:ilvl w:val="0"/>
          <w:numId w:val="7"/>
        </w:numPr>
        <w:spacing w:line="480" w:lineRule="auto"/>
        <w:jc w:val="both"/>
        <w:rPr>
          <w:rFonts w:ascii="Book Antiqua" w:hAnsi="Book Antiqua"/>
          <w:bCs/>
          <w:i/>
          <w:iCs/>
          <w:szCs w:val="24"/>
          <w:u w:val="single"/>
          <w:lang w:val="es-PR"/>
        </w:rPr>
      </w:pPr>
      <w:r w:rsidRPr="00E27611">
        <w:rPr>
          <w:rFonts w:ascii="Book Antiqua" w:hAnsi="Book Antiqua"/>
          <w:i/>
          <w:iCs/>
          <w:u w:val="single"/>
          <w:lang w:val="es-PR"/>
        </w:rPr>
        <w:t xml:space="preserve">Primera infracción: </w:t>
      </w:r>
      <w:r w:rsidR="004C4392" w:rsidRPr="00E27611">
        <w:rPr>
          <w:rFonts w:ascii="Book Antiqua" w:hAnsi="Book Antiqua"/>
          <w:i/>
          <w:iCs/>
          <w:u w:val="single"/>
          <w:lang w:val="es-PR"/>
        </w:rPr>
        <w:t xml:space="preserve">se expondrá a un proceso administrativo donde </w:t>
      </w:r>
      <w:r w:rsidR="00226741" w:rsidRPr="00E27611">
        <w:rPr>
          <w:rFonts w:ascii="Book Antiqua" w:hAnsi="Book Antiqua"/>
          <w:i/>
          <w:iCs/>
          <w:u w:val="single"/>
          <w:lang w:val="es-PR"/>
        </w:rPr>
        <w:t xml:space="preserve">se </w:t>
      </w:r>
      <w:r w:rsidR="004C4392" w:rsidRPr="00E27611">
        <w:rPr>
          <w:rFonts w:ascii="Book Antiqua" w:hAnsi="Book Antiqua"/>
          <w:i/>
          <w:iCs/>
          <w:u w:val="single"/>
          <w:lang w:val="es-PR"/>
        </w:rPr>
        <w:t xml:space="preserve">podría </w:t>
      </w:r>
      <w:r w:rsidR="00226741" w:rsidRPr="00E27611">
        <w:rPr>
          <w:rFonts w:ascii="Book Antiqua" w:hAnsi="Book Antiqua"/>
          <w:i/>
          <w:iCs/>
          <w:u w:val="single"/>
          <w:lang w:val="es-PR"/>
        </w:rPr>
        <w:t>imponer</w:t>
      </w:r>
      <w:r w:rsidR="004C4392" w:rsidRPr="00E27611">
        <w:rPr>
          <w:rFonts w:ascii="Book Antiqua" w:hAnsi="Book Antiqua"/>
          <w:i/>
          <w:iCs/>
          <w:u w:val="single"/>
          <w:lang w:val="es-PR"/>
        </w:rPr>
        <w:t xml:space="preserve"> multa de $</w:t>
      </w:r>
      <w:r w:rsidR="00E27611">
        <w:rPr>
          <w:rFonts w:ascii="Book Antiqua" w:hAnsi="Book Antiqua"/>
          <w:i/>
          <w:iCs/>
          <w:u w:val="single"/>
          <w:lang w:val="es-PR"/>
        </w:rPr>
        <w:t>1,000.000</w:t>
      </w:r>
      <w:r w:rsidR="004C4392" w:rsidRPr="00E27611">
        <w:rPr>
          <w:rFonts w:ascii="Book Antiqua" w:hAnsi="Book Antiqua"/>
          <w:i/>
          <w:iCs/>
          <w:u w:val="single"/>
          <w:lang w:val="es-PR"/>
        </w:rPr>
        <w:t>.</w:t>
      </w:r>
    </w:p>
    <w:p w14:paraId="05E1D98A" w14:textId="79EF9EF5" w:rsidR="005D2FB2" w:rsidRPr="00E27611" w:rsidRDefault="004C4392" w:rsidP="005D2FB2">
      <w:pPr>
        <w:pStyle w:val="ListParagraph"/>
        <w:numPr>
          <w:ilvl w:val="0"/>
          <w:numId w:val="7"/>
        </w:numPr>
        <w:spacing w:line="480" w:lineRule="auto"/>
        <w:jc w:val="both"/>
        <w:rPr>
          <w:rFonts w:ascii="Book Antiqua" w:hAnsi="Book Antiqua"/>
          <w:bCs/>
          <w:i/>
          <w:iCs/>
          <w:szCs w:val="24"/>
          <w:u w:val="single"/>
          <w:lang w:val="es-PR"/>
        </w:rPr>
      </w:pPr>
      <w:r w:rsidRPr="00E27611">
        <w:rPr>
          <w:rFonts w:ascii="Book Antiqua" w:hAnsi="Book Antiqua"/>
          <w:i/>
          <w:iCs/>
          <w:u w:val="single"/>
          <w:lang w:val="es-PR"/>
        </w:rPr>
        <w:t>Segunda infracción: multa de</w:t>
      </w:r>
      <w:r w:rsidR="005D2FB2" w:rsidRPr="00E27611">
        <w:rPr>
          <w:rFonts w:ascii="Book Antiqua" w:hAnsi="Book Antiqua"/>
          <w:i/>
          <w:iCs/>
          <w:u w:val="single"/>
          <w:lang w:val="es-PR"/>
        </w:rPr>
        <w:t xml:space="preserve"> </w:t>
      </w:r>
      <w:proofErr w:type="spellStart"/>
      <w:r w:rsidR="005D2FB2" w:rsidRPr="00E27611">
        <w:rPr>
          <w:rFonts w:ascii="Book Antiqua" w:hAnsi="Book Antiqua"/>
          <w:i/>
          <w:iCs/>
          <w:u w:val="single"/>
          <w:lang w:val="es-PR"/>
        </w:rPr>
        <w:t>de</w:t>
      </w:r>
      <w:proofErr w:type="spellEnd"/>
      <w:r w:rsidR="005D2FB2" w:rsidRPr="00E27611">
        <w:rPr>
          <w:rFonts w:ascii="Book Antiqua" w:hAnsi="Book Antiqua"/>
          <w:i/>
          <w:iCs/>
          <w:u w:val="single"/>
          <w:lang w:val="es-PR"/>
        </w:rPr>
        <w:t xml:space="preserve"> $1</w:t>
      </w:r>
      <w:r w:rsidRPr="00E27611">
        <w:rPr>
          <w:rFonts w:ascii="Book Antiqua" w:hAnsi="Book Antiqua"/>
          <w:i/>
          <w:iCs/>
          <w:u w:val="single"/>
          <w:lang w:val="es-PR"/>
        </w:rPr>
        <w:t>,</w:t>
      </w:r>
      <w:r w:rsidR="005D2FB2" w:rsidRPr="00E27611">
        <w:rPr>
          <w:rFonts w:ascii="Book Antiqua" w:hAnsi="Book Antiqua"/>
          <w:i/>
          <w:iCs/>
          <w:u w:val="single"/>
          <w:lang w:val="es-PR"/>
        </w:rPr>
        <w:t>500.00 a $2</w:t>
      </w:r>
      <w:r w:rsidRPr="00E27611">
        <w:rPr>
          <w:rFonts w:ascii="Book Antiqua" w:hAnsi="Book Antiqua"/>
          <w:i/>
          <w:iCs/>
          <w:u w:val="single"/>
          <w:lang w:val="es-PR"/>
        </w:rPr>
        <w:t>,</w:t>
      </w:r>
      <w:r w:rsidR="005D2FB2" w:rsidRPr="00E27611">
        <w:rPr>
          <w:rFonts w:ascii="Book Antiqua" w:hAnsi="Book Antiqua"/>
          <w:i/>
          <w:iCs/>
          <w:u w:val="single"/>
          <w:lang w:val="es-PR"/>
        </w:rPr>
        <w:t>500.00.</w:t>
      </w:r>
    </w:p>
    <w:p w14:paraId="693AF521" w14:textId="68AF1C26" w:rsidR="005D2FB2" w:rsidRPr="00E27611" w:rsidRDefault="005D2FB2" w:rsidP="005D2FB2">
      <w:pPr>
        <w:pStyle w:val="ListParagraph"/>
        <w:numPr>
          <w:ilvl w:val="0"/>
          <w:numId w:val="7"/>
        </w:numPr>
        <w:spacing w:line="480" w:lineRule="auto"/>
        <w:jc w:val="both"/>
        <w:rPr>
          <w:rFonts w:ascii="Book Antiqua" w:hAnsi="Book Antiqua"/>
          <w:bCs/>
          <w:i/>
          <w:iCs/>
          <w:szCs w:val="24"/>
          <w:u w:val="single"/>
          <w:lang w:val="es-PR"/>
        </w:rPr>
      </w:pPr>
      <w:r w:rsidRPr="00E27611">
        <w:rPr>
          <w:rFonts w:ascii="Book Antiqua" w:hAnsi="Book Antiqua"/>
          <w:i/>
          <w:iCs/>
          <w:u w:val="single"/>
          <w:lang w:val="es-PR"/>
        </w:rPr>
        <w:t>Tercera o subsiguientes infracciones:</w:t>
      </w:r>
      <w:r w:rsidR="004C4392" w:rsidRPr="00E27611">
        <w:rPr>
          <w:rFonts w:ascii="Book Antiqua" w:hAnsi="Book Antiqua"/>
          <w:i/>
          <w:iCs/>
          <w:u w:val="single"/>
          <w:lang w:val="es-PR"/>
        </w:rPr>
        <w:t xml:space="preserve"> multa de $15,000.00 a $25,000.00. </w:t>
      </w:r>
    </w:p>
    <w:p w14:paraId="767BBE11" w14:textId="7198EDD3" w:rsidR="005D2FB2" w:rsidRPr="005D2FB2" w:rsidRDefault="005D2FB2" w:rsidP="005D2FB2">
      <w:pPr>
        <w:pStyle w:val="ListParagraph"/>
        <w:spacing w:line="480" w:lineRule="auto"/>
        <w:ind w:left="1287"/>
        <w:jc w:val="both"/>
        <w:rPr>
          <w:rFonts w:ascii="Book Antiqua" w:hAnsi="Book Antiqua"/>
          <w:i/>
          <w:iCs/>
          <w:u w:val="single"/>
          <w:lang w:val="es-PR"/>
        </w:rPr>
      </w:pPr>
    </w:p>
    <w:p w14:paraId="1B495FBE" w14:textId="476C3E65" w:rsidR="00D766F1" w:rsidRPr="00372510" w:rsidRDefault="00FB2D98" w:rsidP="00372510">
      <w:pPr>
        <w:pStyle w:val="ListParagraph"/>
        <w:numPr>
          <w:ilvl w:val="0"/>
          <w:numId w:val="5"/>
        </w:numPr>
        <w:spacing w:line="480" w:lineRule="auto"/>
        <w:jc w:val="both"/>
        <w:rPr>
          <w:rFonts w:ascii="Book Antiqua" w:hAnsi="Book Antiqua"/>
          <w:lang w:val="es-PR"/>
        </w:rPr>
      </w:pPr>
      <w:r>
        <w:rPr>
          <w:rFonts w:ascii="Book Antiqua" w:hAnsi="Book Antiqua"/>
          <w:i/>
          <w:iCs/>
          <w:u w:val="single"/>
          <w:lang w:val="es-PR"/>
        </w:rPr>
        <w:lastRenderedPageBreak/>
        <w:t xml:space="preserve"> </w:t>
      </w:r>
      <w:r w:rsidR="00EA6D45" w:rsidRPr="00372510">
        <w:rPr>
          <w:rFonts w:ascii="Book Antiqua" w:hAnsi="Book Antiqua"/>
          <w:i/>
          <w:iCs/>
          <w:u w:val="single"/>
          <w:lang w:val="es-PR"/>
        </w:rPr>
        <w:t xml:space="preserve">Toda persona natural que use productos que contengan </w:t>
      </w:r>
      <w:r w:rsidR="00EA6D45" w:rsidRPr="00372510">
        <w:rPr>
          <w:rFonts w:ascii="Book Antiqua" w:hAnsi="Book Antiqua"/>
          <w:bCs/>
          <w:i/>
          <w:iCs/>
          <w:szCs w:val="24"/>
          <w:u w:val="single"/>
          <w:lang w:val="es-PR"/>
        </w:rPr>
        <w:t>tetrahidrocannabinol (THC)</w:t>
      </w:r>
      <w:r w:rsidR="007A2727" w:rsidRPr="00372510">
        <w:rPr>
          <w:rFonts w:ascii="Book Antiqua" w:hAnsi="Book Antiqua"/>
          <w:i/>
          <w:iCs/>
          <w:u w:val="single"/>
          <w:lang w:val="es-PR"/>
        </w:rPr>
        <w:t xml:space="preserve"> mayor a </w:t>
      </w:r>
      <w:proofErr w:type="gramStart"/>
      <w:r w:rsidR="00036EAD" w:rsidRPr="00372510">
        <w:rPr>
          <w:rFonts w:ascii="Book Antiqua" w:hAnsi="Book Antiqua"/>
          <w:bCs/>
          <w:i/>
          <w:iCs/>
          <w:szCs w:val="24"/>
          <w:u w:val="single"/>
          <w:lang w:val="es-PR"/>
        </w:rPr>
        <w:t>cero punto</w:t>
      </w:r>
      <w:proofErr w:type="gramEnd"/>
      <w:r w:rsidR="00036EAD" w:rsidRPr="00372510">
        <w:rPr>
          <w:rFonts w:ascii="Book Antiqua" w:hAnsi="Book Antiqua"/>
          <w:bCs/>
          <w:i/>
          <w:iCs/>
          <w:szCs w:val="24"/>
          <w:u w:val="single"/>
          <w:lang w:val="es-PR"/>
        </w:rPr>
        <w:t xml:space="preserve"> </w:t>
      </w:r>
      <w:proofErr w:type="gramStart"/>
      <w:r w:rsidR="00036EAD" w:rsidRPr="00372510">
        <w:rPr>
          <w:rFonts w:ascii="Book Antiqua" w:hAnsi="Book Antiqua"/>
          <w:bCs/>
          <w:i/>
          <w:iCs/>
          <w:szCs w:val="24"/>
          <w:u w:val="single"/>
          <w:lang w:val="es-PR"/>
        </w:rPr>
        <w:t xml:space="preserve">tres </w:t>
      </w:r>
      <w:proofErr w:type="spellStart"/>
      <w:r w:rsidR="00036EAD" w:rsidRPr="00372510">
        <w:rPr>
          <w:rFonts w:ascii="Book Antiqua" w:hAnsi="Book Antiqua"/>
          <w:bCs/>
          <w:i/>
          <w:iCs/>
          <w:szCs w:val="24"/>
          <w:u w:val="single"/>
          <w:lang w:val="es-PR"/>
        </w:rPr>
        <w:t>porciento</w:t>
      </w:r>
      <w:proofErr w:type="spellEnd"/>
      <w:proofErr w:type="gramEnd"/>
      <w:r w:rsidR="00036EAD" w:rsidRPr="00372510">
        <w:rPr>
          <w:rFonts w:ascii="Book Antiqua" w:hAnsi="Book Antiqua"/>
          <w:bCs/>
          <w:i/>
          <w:iCs/>
          <w:szCs w:val="24"/>
          <w:u w:val="single"/>
          <w:lang w:val="es-PR"/>
        </w:rPr>
        <w:t xml:space="preserve"> (</w:t>
      </w:r>
      <w:r w:rsidR="00036EAD" w:rsidRPr="00372510">
        <w:rPr>
          <w:rFonts w:ascii="Book Antiqua" w:hAnsi="Book Antiqua"/>
          <w:i/>
          <w:iCs/>
          <w:u w:val="single"/>
          <w:lang w:val="es-PR"/>
        </w:rPr>
        <w:t>0.3%)</w:t>
      </w:r>
      <w:r w:rsidR="00EA6D45" w:rsidRPr="00372510">
        <w:rPr>
          <w:rFonts w:ascii="Book Antiqua" w:hAnsi="Book Antiqua"/>
          <w:bCs/>
          <w:i/>
          <w:iCs/>
          <w:szCs w:val="24"/>
          <w:u w:val="single"/>
          <w:lang w:val="es-PR"/>
        </w:rPr>
        <w:t>, incurrirá en delito menos grave</w:t>
      </w:r>
      <w:r w:rsidR="00372510">
        <w:rPr>
          <w:rFonts w:ascii="Book Antiqua" w:hAnsi="Book Antiqua"/>
          <w:bCs/>
          <w:i/>
          <w:iCs/>
          <w:szCs w:val="24"/>
          <w:u w:val="single"/>
          <w:lang w:val="es-PR"/>
        </w:rPr>
        <w:t>, con multa de $500.00 y participación en programa de desvío.</w:t>
      </w:r>
    </w:p>
    <w:p w14:paraId="66220259" w14:textId="3468DF55" w:rsidR="0068633F" w:rsidRPr="00695788" w:rsidRDefault="0068633F" w:rsidP="0068633F">
      <w:pPr>
        <w:spacing w:line="480" w:lineRule="auto"/>
        <w:jc w:val="both"/>
        <w:rPr>
          <w:rFonts w:ascii="Book Antiqua" w:hAnsi="Book Antiqua"/>
          <w:i/>
          <w:iCs/>
          <w:u w:val="single"/>
          <w:lang w:val="es-PR"/>
        </w:rPr>
      </w:pPr>
      <w:r w:rsidRPr="00695788">
        <w:rPr>
          <w:rFonts w:ascii="Book Antiqua" w:hAnsi="Book Antiqua"/>
          <w:i/>
          <w:iCs/>
          <w:lang w:val="es-PR"/>
        </w:rPr>
        <w:t xml:space="preserve">         </w:t>
      </w:r>
      <w:r w:rsidRPr="00695788">
        <w:rPr>
          <w:rFonts w:ascii="Book Antiqua" w:hAnsi="Book Antiqua"/>
          <w:i/>
          <w:iCs/>
          <w:u w:val="single"/>
          <w:lang w:val="es-PR"/>
        </w:rPr>
        <w:t xml:space="preserve">Sección </w:t>
      </w:r>
      <w:r w:rsidR="00E01B3B" w:rsidRPr="00695788">
        <w:rPr>
          <w:rFonts w:ascii="Book Antiqua" w:hAnsi="Book Antiqua"/>
          <w:i/>
          <w:iCs/>
          <w:u w:val="single"/>
          <w:lang w:val="es-PR"/>
        </w:rPr>
        <w:t>7</w:t>
      </w:r>
      <w:r w:rsidRPr="00695788">
        <w:rPr>
          <w:rFonts w:ascii="Book Antiqua" w:hAnsi="Book Antiqua"/>
          <w:i/>
          <w:iCs/>
          <w:u w:val="single"/>
          <w:lang w:val="es-PR"/>
        </w:rPr>
        <w:t>.-Disposiciones Transitorias.</w:t>
      </w:r>
    </w:p>
    <w:p w14:paraId="79125D65" w14:textId="37BDA1F7" w:rsidR="0068633F" w:rsidRPr="00695788" w:rsidRDefault="0068633F" w:rsidP="0068633F">
      <w:pPr>
        <w:spacing w:line="480" w:lineRule="auto"/>
        <w:jc w:val="both"/>
        <w:rPr>
          <w:rFonts w:ascii="Book Antiqua" w:hAnsi="Book Antiqua"/>
          <w:i/>
          <w:iCs/>
          <w:u w:val="single"/>
          <w:lang w:val="es-PR"/>
        </w:rPr>
      </w:pPr>
      <w:r w:rsidRPr="00695788">
        <w:rPr>
          <w:rFonts w:ascii="Book Antiqua" w:hAnsi="Book Antiqua"/>
          <w:lang w:val="es-PR"/>
        </w:rPr>
        <w:tab/>
      </w:r>
      <w:r w:rsidR="00EC37C4" w:rsidRPr="00695788">
        <w:rPr>
          <w:rFonts w:ascii="Book Antiqua" w:hAnsi="Book Antiqua"/>
          <w:lang w:val="es-PR"/>
        </w:rPr>
        <w:t xml:space="preserve">    </w:t>
      </w:r>
      <w:r w:rsidR="00EC37C4" w:rsidRPr="00695788">
        <w:rPr>
          <w:rFonts w:ascii="Book Antiqua" w:hAnsi="Book Antiqua"/>
          <w:i/>
          <w:iCs/>
          <w:u w:val="single"/>
          <w:lang w:val="es-PR"/>
        </w:rPr>
        <w:t>Se concede a los comerciantes que venden</w:t>
      </w:r>
      <w:r w:rsidR="00607919" w:rsidRPr="00695788">
        <w:rPr>
          <w:rFonts w:ascii="Book Antiqua" w:hAnsi="Book Antiqua"/>
          <w:i/>
          <w:iCs/>
          <w:u w:val="single"/>
          <w:lang w:val="es-PR"/>
        </w:rPr>
        <w:t xml:space="preserve"> y </w:t>
      </w:r>
      <w:r w:rsidR="00D766F1" w:rsidRPr="00695788">
        <w:rPr>
          <w:rFonts w:ascii="Book Antiqua" w:hAnsi="Book Antiqua"/>
          <w:i/>
          <w:iCs/>
          <w:u w:val="single"/>
          <w:lang w:val="es-PR"/>
        </w:rPr>
        <w:t>distribuyen productos</w:t>
      </w:r>
      <w:r w:rsidR="00E64181" w:rsidRPr="00695788">
        <w:rPr>
          <w:rFonts w:ascii="Book Antiqua" w:hAnsi="Book Antiqua"/>
          <w:i/>
          <w:u w:val="single"/>
          <w:lang w:val="es-PR"/>
        </w:rPr>
        <w:t xml:space="preserve"> </w:t>
      </w:r>
      <w:r w:rsidR="00E64181" w:rsidRPr="00695788">
        <w:rPr>
          <w:rFonts w:ascii="Book Antiqua" w:hAnsi="Book Antiqua"/>
          <w:i/>
          <w:iCs/>
          <w:u w:val="single"/>
          <w:lang w:val="es-ES_tradnl"/>
        </w:rPr>
        <w:t>de cáñamo</w:t>
      </w:r>
      <w:r w:rsidR="0099739A" w:rsidRPr="00695788">
        <w:rPr>
          <w:rFonts w:ascii="Book Antiqua" w:hAnsi="Book Antiqua"/>
          <w:i/>
          <w:iCs/>
          <w:u w:val="single"/>
          <w:lang w:val="es-ES_tradnl"/>
        </w:rPr>
        <w:t xml:space="preserve"> </w:t>
      </w:r>
      <w:r w:rsidR="00601392" w:rsidRPr="00695788">
        <w:rPr>
          <w:rFonts w:ascii="Book Antiqua" w:hAnsi="Book Antiqua"/>
          <w:i/>
          <w:iCs/>
          <w:u w:val="single"/>
          <w:lang w:val="es-ES_tradnl"/>
        </w:rPr>
        <w:t>(HEMP)</w:t>
      </w:r>
      <w:r w:rsidR="00E64181" w:rsidRPr="00695788">
        <w:rPr>
          <w:rFonts w:ascii="Book Antiqua" w:hAnsi="Book Antiqua"/>
          <w:i/>
          <w:iCs/>
          <w:u w:val="single"/>
          <w:lang w:val="es-ES_tradnl"/>
        </w:rPr>
        <w:t xml:space="preserve"> alterados que contengan</w:t>
      </w:r>
      <w:r w:rsidR="00E64181" w:rsidRPr="00695788">
        <w:rPr>
          <w:rFonts w:ascii="Book Antiqua" w:hAnsi="Book Antiqua"/>
          <w:i/>
          <w:u w:val="single"/>
          <w:lang w:val="es-PR"/>
        </w:rPr>
        <w:t xml:space="preserve"> </w:t>
      </w:r>
      <w:r w:rsidR="00607919" w:rsidRPr="00695788">
        <w:rPr>
          <w:rFonts w:ascii="Book Antiqua" w:hAnsi="Book Antiqua"/>
          <w:bCs/>
          <w:i/>
          <w:iCs/>
          <w:szCs w:val="24"/>
          <w:u w:val="single"/>
          <w:lang w:val="es-PR"/>
        </w:rPr>
        <w:t>tetrahidrocannabinol (THC)</w:t>
      </w:r>
      <w:r w:rsidR="00EC37C4" w:rsidRPr="00695788">
        <w:rPr>
          <w:rFonts w:ascii="Book Antiqua" w:hAnsi="Book Antiqua"/>
          <w:i/>
          <w:iCs/>
          <w:u w:val="single"/>
          <w:lang w:val="es-PR"/>
        </w:rPr>
        <w:t xml:space="preserve">, un término de </w:t>
      </w:r>
      <w:r w:rsidR="00E27611">
        <w:rPr>
          <w:rFonts w:ascii="Book Antiqua" w:hAnsi="Book Antiqua"/>
          <w:i/>
          <w:iCs/>
          <w:u w:val="single"/>
          <w:lang w:val="es-PR"/>
        </w:rPr>
        <w:t xml:space="preserve">sesenta </w:t>
      </w:r>
      <w:r w:rsidR="00EC37C4" w:rsidRPr="00695788">
        <w:rPr>
          <w:rFonts w:ascii="Book Antiqua" w:hAnsi="Book Antiqua"/>
          <w:i/>
          <w:iCs/>
          <w:u w:val="single"/>
          <w:lang w:val="es-PR"/>
        </w:rPr>
        <w:t>(</w:t>
      </w:r>
      <w:r w:rsidR="00E27611">
        <w:rPr>
          <w:rFonts w:ascii="Book Antiqua" w:hAnsi="Book Antiqua"/>
          <w:i/>
          <w:iCs/>
          <w:u w:val="single"/>
          <w:lang w:val="es-PR"/>
        </w:rPr>
        <w:t>6</w:t>
      </w:r>
      <w:r w:rsidR="00EC37C4" w:rsidRPr="00695788">
        <w:rPr>
          <w:rFonts w:ascii="Book Antiqua" w:hAnsi="Book Antiqua"/>
          <w:i/>
          <w:iCs/>
          <w:u w:val="single"/>
          <w:lang w:val="es-PR"/>
        </w:rPr>
        <w:t xml:space="preserve">0) días a partir de la aprobación de esta ley para </w:t>
      </w:r>
      <w:r w:rsidR="00E01B3B" w:rsidRPr="00695788">
        <w:rPr>
          <w:rFonts w:ascii="Book Antiqua" w:hAnsi="Book Antiqua"/>
          <w:i/>
          <w:iCs/>
          <w:u w:val="single"/>
          <w:lang w:val="es-PR"/>
        </w:rPr>
        <w:t>disponer</w:t>
      </w:r>
      <w:r w:rsidR="00EC37C4" w:rsidRPr="00695788">
        <w:rPr>
          <w:rFonts w:ascii="Book Antiqua" w:hAnsi="Book Antiqua"/>
          <w:i/>
          <w:iCs/>
          <w:u w:val="single"/>
          <w:lang w:val="es-PR"/>
        </w:rPr>
        <w:t xml:space="preserve"> </w:t>
      </w:r>
      <w:r w:rsidR="00E01B3B" w:rsidRPr="00695788">
        <w:rPr>
          <w:rFonts w:ascii="Book Antiqua" w:hAnsi="Book Antiqua"/>
          <w:i/>
          <w:iCs/>
          <w:u w:val="single"/>
          <w:lang w:val="es-PR"/>
        </w:rPr>
        <w:t>d</w:t>
      </w:r>
      <w:r w:rsidR="00EC37C4" w:rsidRPr="00695788">
        <w:rPr>
          <w:rFonts w:ascii="Book Antiqua" w:hAnsi="Book Antiqua"/>
          <w:i/>
          <w:iCs/>
          <w:u w:val="single"/>
          <w:lang w:val="es-PR"/>
        </w:rPr>
        <w:t xml:space="preserve">el inventario </w:t>
      </w:r>
      <w:r w:rsidR="00607919" w:rsidRPr="00695788">
        <w:rPr>
          <w:rFonts w:ascii="Book Antiqua" w:hAnsi="Book Antiqua"/>
          <w:i/>
          <w:iCs/>
          <w:u w:val="single"/>
          <w:lang w:val="es-PR"/>
        </w:rPr>
        <w:t xml:space="preserve">de estos productos </w:t>
      </w:r>
      <w:r w:rsidR="00EC37C4" w:rsidRPr="00695788">
        <w:rPr>
          <w:rFonts w:ascii="Book Antiqua" w:hAnsi="Book Antiqua"/>
          <w:i/>
          <w:iCs/>
          <w:u w:val="single"/>
          <w:lang w:val="es-PR"/>
        </w:rPr>
        <w:t>de sus comercios.</w:t>
      </w:r>
    </w:p>
    <w:p w14:paraId="7236D5D2" w14:textId="5342D742" w:rsidR="00EA6A84" w:rsidRPr="00695788" w:rsidRDefault="00EA6A84" w:rsidP="001F304B">
      <w:pPr>
        <w:spacing w:line="480" w:lineRule="auto"/>
        <w:ind w:firstLine="567"/>
        <w:jc w:val="both"/>
        <w:rPr>
          <w:rFonts w:ascii="Book Antiqua" w:hAnsi="Book Antiqua"/>
          <w:lang w:val="es-PR"/>
        </w:rPr>
      </w:pPr>
      <w:r w:rsidRPr="00695788">
        <w:rPr>
          <w:rFonts w:ascii="Book Antiqua" w:hAnsi="Book Antiqua"/>
          <w:lang w:val="es-PR"/>
        </w:rPr>
        <w:t>Sección</w:t>
      </w:r>
      <w:r w:rsidRPr="00695788">
        <w:rPr>
          <w:rFonts w:ascii="Book Antiqua" w:hAnsi="Book Antiqua"/>
          <w:strike/>
          <w:lang w:val="es-PR"/>
        </w:rPr>
        <w:t xml:space="preserve"> 4</w:t>
      </w:r>
      <w:r w:rsidR="0068633F" w:rsidRPr="00695788">
        <w:rPr>
          <w:rFonts w:ascii="Book Antiqua" w:hAnsi="Book Antiqua"/>
          <w:lang w:val="es-PR"/>
        </w:rPr>
        <w:t xml:space="preserve"> </w:t>
      </w:r>
      <w:r w:rsidR="00E01B3B" w:rsidRPr="00695788">
        <w:rPr>
          <w:rFonts w:ascii="Book Antiqua" w:hAnsi="Book Antiqua"/>
          <w:i/>
          <w:iCs/>
          <w:u w:val="single"/>
          <w:lang w:val="es-PR"/>
        </w:rPr>
        <w:t>8</w:t>
      </w:r>
      <w:r w:rsidRPr="00695788">
        <w:rPr>
          <w:rFonts w:ascii="Book Antiqua" w:hAnsi="Book Antiqua"/>
          <w:lang w:val="es-PR"/>
        </w:rPr>
        <w:t xml:space="preserve">.-Cláusula de Supremacía. </w:t>
      </w:r>
    </w:p>
    <w:p w14:paraId="3CB5C064" w14:textId="77777777" w:rsidR="00EA6A84" w:rsidRPr="00695788" w:rsidRDefault="00EA6A84" w:rsidP="001F304B">
      <w:pPr>
        <w:spacing w:line="480" w:lineRule="auto"/>
        <w:ind w:left="360" w:firstLine="567"/>
        <w:jc w:val="both"/>
        <w:rPr>
          <w:rFonts w:ascii="Book Antiqua" w:hAnsi="Book Antiqua"/>
          <w:lang w:val="es-PR"/>
        </w:rPr>
      </w:pPr>
      <w:r w:rsidRPr="00695788">
        <w:rPr>
          <w:rFonts w:ascii="Book Antiqua" w:hAnsi="Book Antiqua"/>
          <w:lang w:val="es-PR"/>
        </w:rPr>
        <w:t xml:space="preserve"> En caso de que las disposiciones de esta Ley estén en conflicto con las disposiciones de cualquier otra ley estatal, las disposiciones de esta Ley prevalecerán.</w:t>
      </w:r>
    </w:p>
    <w:p w14:paraId="23A293C6" w14:textId="561D9304" w:rsidR="00EA6A84" w:rsidRPr="00695788" w:rsidRDefault="00EA6A84" w:rsidP="001F304B">
      <w:pPr>
        <w:spacing w:line="480" w:lineRule="auto"/>
        <w:ind w:left="360" w:firstLine="567"/>
        <w:jc w:val="both"/>
        <w:rPr>
          <w:rFonts w:ascii="Book Antiqua" w:hAnsi="Book Antiqua"/>
          <w:lang w:val="es-PR"/>
        </w:rPr>
      </w:pPr>
      <w:r w:rsidRPr="00695788">
        <w:rPr>
          <w:rFonts w:ascii="Book Antiqua" w:hAnsi="Book Antiqua"/>
          <w:lang w:val="es-PR"/>
        </w:rPr>
        <w:t xml:space="preserve">No obstante, si el Departamento de Asuntos del Consumidor </w:t>
      </w:r>
      <w:r w:rsidR="003579E2" w:rsidRPr="00695788">
        <w:rPr>
          <w:rFonts w:ascii="Book Antiqua" w:hAnsi="Book Antiqua"/>
          <w:i/>
          <w:iCs/>
          <w:u w:val="single"/>
          <w:lang w:val="es-PR"/>
        </w:rPr>
        <w:t xml:space="preserve">y la Oficina </w:t>
      </w:r>
      <w:r w:rsidR="003579E2" w:rsidRPr="00695788">
        <w:rPr>
          <w:rFonts w:ascii="Book Antiqua" w:hAnsi="Book Antiqua"/>
          <w:i/>
          <w:iCs/>
          <w:szCs w:val="24"/>
          <w:u w:val="single"/>
          <w:lang w:val="es-PR"/>
        </w:rPr>
        <w:t>de Licenciamiento e Inspección del Cáñamo (OLIC)</w:t>
      </w:r>
      <w:r w:rsidR="003579E2" w:rsidRPr="00695788">
        <w:rPr>
          <w:rFonts w:ascii="Book Antiqua" w:hAnsi="Book Antiqua"/>
          <w:i/>
          <w:iCs/>
          <w:u w:val="single"/>
          <w:lang w:val="es-PR"/>
        </w:rPr>
        <w:t xml:space="preserve"> del Departamento de Agricultura de Puerto Rico</w:t>
      </w:r>
      <w:r w:rsidR="003579E2" w:rsidRPr="00695788">
        <w:rPr>
          <w:rFonts w:ascii="Book Antiqua" w:hAnsi="Book Antiqua"/>
          <w:lang w:val="es-PR"/>
        </w:rPr>
        <w:t xml:space="preserve">, </w:t>
      </w:r>
      <w:r w:rsidRPr="00695788">
        <w:rPr>
          <w:rFonts w:ascii="Book Antiqua" w:hAnsi="Book Antiqua"/>
          <w:strike/>
          <w:lang w:val="es-PR"/>
        </w:rPr>
        <w:t>determina</w:t>
      </w:r>
      <w:r w:rsidRPr="00695788">
        <w:rPr>
          <w:rFonts w:ascii="Book Antiqua" w:hAnsi="Book Antiqua"/>
          <w:lang w:val="es-PR"/>
        </w:rPr>
        <w:t xml:space="preserve"> </w:t>
      </w:r>
      <w:r w:rsidR="003579E2" w:rsidRPr="00695788">
        <w:rPr>
          <w:rFonts w:ascii="Book Antiqua" w:hAnsi="Book Antiqua"/>
          <w:i/>
          <w:iCs/>
          <w:u w:val="single"/>
          <w:lang w:val="es-PR"/>
        </w:rPr>
        <w:t>determinan</w:t>
      </w:r>
      <w:r w:rsidR="003579E2" w:rsidRPr="00695788">
        <w:rPr>
          <w:rFonts w:ascii="Book Antiqua" w:hAnsi="Book Antiqua"/>
          <w:lang w:val="es-PR"/>
        </w:rPr>
        <w:t xml:space="preserve"> </w:t>
      </w:r>
      <w:r w:rsidRPr="00695788">
        <w:rPr>
          <w:rFonts w:ascii="Book Antiqua" w:hAnsi="Book Antiqua"/>
          <w:lang w:val="es-PR"/>
        </w:rPr>
        <w:t>que el asunto debe ser atendido bajo las disposiciones de la Ley Núm. 4 de 23 de junio de 1971, según enmendada, conocida como “Ley de Sustancias Controladas” deberá referir inmediatamente dicho asunto al Departamento de Salud</w:t>
      </w:r>
      <w:r w:rsidR="00D766F1" w:rsidRPr="00695788">
        <w:rPr>
          <w:rFonts w:ascii="Book Antiqua" w:hAnsi="Book Antiqua"/>
          <w:lang w:val="es-PR"/>
        </w:rPr>
        <w:t xml:space="preserve">, </w:t>
      </w:r>
      <w:r w:rsidRPr="00695788">
        <w:rPr>
          <w:rFonts w:ascii="Book Antiqua" w:hAnsi="Book Antiqua"/>
          <w:lang w:val="es-PR"/>
        </w:rPr>
        <w:t xml:space="preserve">así como al Departamento de Justicia para que se proceda conforme a las disposiciones y penalidades impuestas por </w:t>
      </w:r>
      <w:r w:rsidR="00E57476" w:rsidRPr="00695788">
        <w:rPr>
          <w:rFonts w:ascii="Book Antiqua" w:hAnsi="Book Antiqua"/>
          <w:lang w:val="es-PR"/>
        </w:rPr>
        <w:t xml:space="preserve">el citado estatuto.  </w:t>
      </w:r>
    </w:p>
    <w:p w14:paraId="2F0BC56F" w14:textId="1BFE9C62" w:rsidR="00EA6A84" w:rsidRPr="00695788" w:rsidRDefault="00EA6A84" w:rsidP="001F304B">
      <w:pPr>
        <w:spacing w:line="480" w:lineRule="auto"/>
        <w:ind w:firstLine="567"/>
        <w:jc w:val="both"/>
        <w:rPr>
          <w:rFonts w:ascii="Book Antiqua" w:hAnsi="Book Antiqua"/>
          <w:lang w:val="es-PR"/>
        </w:rPr>
      </w:pPr>
      <w:r w:rsidRPr="00695788">
        <w:rPr>
          <w:rFonts w:ascii="Book Antiqua" w:hAnsi="Book Antiqua"/>
          <w:lang w:val="es-PR"/>
        </w:rPr>
        <w:t>Sección</w:t>
      </w:r>
      <w:r w:rsidRPr="00695788">
        <w:rPr>
          <w:rFonts w:ascii="Book Antiqua" w:hAnsi="Book Antiqua"/>
          <w:strike/>
          <w:lang w:val="es-PR"/>
        </w:rPr>
        <w:t xml:space="preserve"> 5</w:t>
      </w:r>
      <w:r w:rsidR="0068633F" w:rsidRPr="00695788">
        <w:rPr>
          <w:rFonts w:ascii="Book Antiqua" w:hAnsi="Book Antiqua"/>
          <w:lang w:val="es-PR"/>
        </w:rPr>
        <w:t xml:space="preserve"> </w:t>
      </w:r>
      <w:r w:rsidR="00D766F1" w:rsidRPr="00695788">
        <w:rPr>
          <w:rFonts w:ascii="Book Antiqua" w:hAnsi="Book Antiqua"/>
          <w:i/>
          <w:iCs/>
          <w:u w:val="single"/>
          <w:lang w:val="es-PR"/>
        </w:rPr>
        <w:t>8</w:t>
      </w:r>
      <w:r w:rsidRPr="00695788">
        <w:rPr>
          <w:rFonts w:ascii="Book Antiqua" w:hAnsi="Book Antiqua"/>
          <w:lang w:val="es-PR"/>
        </w:rPr>
        <w:t>.-Vigencia</w:t>
      </w:r>
    </w:p>
    <w:p w14:paraId="71A1F722" w14:textId="54F0D50B" w:rsidR="00EA6A84" w:rsidRPr="00EA6A84" w:rsidRDefault="00EA6A84" w:rsidP="001F304B">
      <w:pPr>
        <w:spacing w:line="480" w:lineRule="auto"/>
        <w:ind w:firstLine="567"/>
        <w:jc w:val="both"/>
        <w:rPr>
          <w:rFonts w:ascii="Book Antiqua" w:hAnsi="Book Antiqua"/>
          <w:lang w:val="es-PR"/>
        </w:rPr>
      </w:pPr>
      <w:r w:rsidRPr="00695788">
        <w:rPr>
          <w:rFonts w:ascii="Book Antiqua" w:hAnsi="Book Antiqua"/>
          <w:lang w:val="es-PR"/>
        </w:rPr>
        <w:t xml:space="preserve">Esta Ley entrará en vigor </w:t>
      </w:r>
      <w:r w:rsidR="00E27611">
        <w:rPr>
          <w:rFonts w:ascii="Book Antiqua" w:hAnsi="Book Antiqua"/>
          <w:lang w:val="es-PR"/>
        </w:rPr>
        <w:t xml:space="preserve">a los treinta (30) días </w:t>
      </w:r>
      <w:r w:rsidRPr="00695788">
        <w:rPr>
          <w:rFonts w:ascii="Book Antiqua" w:hAnsi="Book Antiqua"/>
          <w:lang w:val="es-PR"/>
        </w:rPr>
        <w:t>después de su aprobación.</w:t>
      </w:r>
      <w:r w:rsidR="0068633F">
        <w:rPr>
          <w:rFonts w:ascii="Book Antiqua" w:hAnsi="Book Antiqua"/>
          <w:lang w:val="es-PR"/>
        </w:rPr>
        <w:t xml:space="preserve"> </w:t>
      </w:r>
    </w:p>
    <w:sectPr w:rsidR="00EA6A84" w:rsidRPr="00EA6A8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849F" w14:textId="77777777" w:rsidR="00D23F87" w:rsidRDefault="00D23F87">
      <w:r>
        <w:separator/>
      </w:r>
    </w:p>
  </w:endnote>
  <w:endnote w:type="continuationSeparator" w:id="0">
    <w:p w14:paraId="0CA22883" w14:textId="77777777" w:rsidR="00D23F87" w:rsidRDefault="00D2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E2BA4" w14:textId="77777777" w:rsidR="00481005" w:rsidRDefault="004810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F0BF4" w14:textId="77777777" w:rsidR="00481005" w:rsidRDefault="004810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5438" w14:textId="77777777" w:rsidR="00481005" w:rsidRDefault="00481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12A29" w14:textId="77777777" w:rsidR="00D23F87" w:rsidRDefault="00D23F87">
      <w:r>
        <w:separator/>
      </w:r>
    </w:p>
  </w:footnote>
  <w:footnote w:type="continuationSeparator" w:id="0">
    <w:p w14:paraId="71E9FA9B" w14:textId="77777777" w:rsidR="00D23F87" w:rsidRDefault="00D23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C297A" w14:textId="1F33E2E9" w:rsidR="00481005" w:rsidRDefault="004810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2494D20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7CA3C" w14:textId="26AB9305" w:rsidR="00481005" w:rsidRDefault="004810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F3EB6"/>
    <w:multiLevelType w:val="hybridMultilevel"/>
    <w:tmpl w:val="D6B68EFA"/>
    <w:lvl w:ilvl="0" w:tplc="3DCAB95E">
      <w:start w:val="1"/>
      <w:numFmt w:val="decimal"/>
      <w:lvlText w:val="%1."/>
      <w:lvlJc w:val="left"/>
      <w:pPr>
        <w:ind w:left="1647" w:hanging="360"/>
      </w:pPr>
      <w:rPr>
        <w:rFonts w:hint="default"/>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1" w15:restartNumberingAfterBreak="0">
    <w:nsid w:val="13486F7C"/>
    <w:multiLevelType w:val="hybridMultilevel"/>
    <w:tmpl w:val="3E466D5A"/>
    <w:lvl w:ilvl="0" w:tplc="79FACBE2">
      <w:start w:val="1"/>
      <w:numFmt w:val="decimal"/>
      <w:lvlText w:val="%1)"/>
      <w:lvlJc w:val="left"/>
      <w:pPr>
        <w:ind w:left="927" w:hanging="360"/>
      </w:pPr>
      <w:rPr>
        <w:rFonts w:hint="default"/>
        <w:u w:val="single"/>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2" w15:restartNumberingAfterBreak="0">
    <w:nsid w:val="190B001A"/>
    <w:multiLevelType w:val="hybridMultilevel"/>
    <w:tmpl w:val="5ACCC546"/>
    <w:lvl w:ilvl="0" w:tplc="F2C0526C">
      <w:start w:val="1"/>
      <w:numFmt w:val="lowerLetter"/>
      <w:lvlText w:val="%1)"/>
      <w:lvlJc w:val="left"/>
      <w:pPr>
        <w:ind w:left="1197" w:hanging="360"/>
      </w:pPr>
      <w:rPr>
        <w:rFonts w:hint="default"/>
      </w:rPr>
    </w:lvl>
    <w:lvl w:ilvl="1" w:tplc="500A0019" w:tentative="1">
      <w:start w:val="1"/>
      <w:numFmt w:val="lowerLetter"/>
      <w:lvlText w:val="%2."/>
      <w:lvlJc w:val="left"/>
      <w:pPr>
        <w:ind w:left="1917" w:hanging="360"/>
      </w:pPr>
    </w:lvl>
    <w:lvl w:ilvl="2" w:tplc="500A001B" w:tentative="1">
      <w:start w:val="1"/>
      <w:numFmt w:val="lowerRoman"/>
      <w:lvlText w:val="%3."/>
      <w:lvlJc w:val="right"/>
      <w:pPr>
        <w:ind w:left="2637" w:hanging="180"/>
      </w:pPr>
    </w:lvl>
    <w:lvl w:ilvl="3" w:tplc="500A000F" w:tentative="1">
      <w:start w:val="1"/>
      <w:numFmt w:val="decimal"/>
      <w:lvlText w:val="%4."/>
      <w:lvlJc w:val="left"/>
      <w:pPr>
        <w:ind w:left="3357" w:hanging="360"/>
      </w:pPr>
    </w:lvl>
    <w:lvl w:ilvl="4" w:tplc="500A0019" w:tentative="1">
      <w:start w:val="1"/>
      <w:numFmt w:val="lowerLetter"/>
      <w:lvlText w:val="%5."/>
      <w:lvlJc w:val="left"/>
      <w:pPr>
        <w:ind w:left="4077" w:hanging="360"/>
      </w:pPr>
    </w:lvl>
    <w:lvl w:ilvl="5" w:tplc="500A001B" w:tentative="1">
      <w:start w:val="1"/>
      <w:numFmt w:val="lowerRoman"/>
      <w:lvlText w:val="%6."/>
      <w:lvlJc w:val="right"/>
      <w:pPr>
        <w:ind w:left="4797" w:hanging="180"/>
      </w:pPr>
    </w:lvl>
    <w:lvl w:ilvl="6" w:tplc="500A000F" w:tentative="1">
      <w:start w:val="1"/>
      <w:numFmt w:val="decimal"/>
      <w:lvlText w:val="%7."/>
      <w:lvlJc w:val="left"/>
      <w:pPr>
        <w:ind w:left="5517" w:hanging="360"/>
      </w:pPr>
    </w:lvl>
    <w:lvl w:ilvl="7" w:tplc="500A0019" w:tentative="1">
      <w:start w:val="1"/>
      <w:numFmt w:val="lowerLetter"/>
      <w:lvlText w:val="%8."/>
      <w:lvlJc w:val="left"/>
      <w:pPr>
        <w:ind w:left="6237" w:hanging="360"/>
      </w:pPr>
    </w:lvl>
    <w:lvl w:ilvl="8" w:tplc="500A001B" w:tentative="1">
      <w:start w:val="1"/>
      <w:numFmt w:val="lowerRoman"/>
      <w:lvlText w:val="%9."/>
      <w:lvlJc w:val="right"/>
      <w:pPr>
        <w:ind w:left="6957" w:hanging="180"/>
      </w:pPr>
    </w:lvl>
  </w:abstractNum>
  <w:abstractNum w:abstractNumId="3" w15:restartNumberingAfterBreak="0">
    <w:nsid w:val="218403E6"/>
    <w:multiLevelType w:val="hybridMultilevel"/>
    <w:tmpl w:val="81483AF6"/>
    <w:lvl w:ilvl="0" w:tplc="4F26B4CA">
      <w:start w:val="1"/>
      <w:numFmt w:val="decimal"/>
      <w:lvlText w:val="%1."/>
      <w:lvlJc w:val="left"/>
      <w:pPr>
        <w:ind w:left="1647" w:hanging="360"/>
      </w:pPr>
      <w:rPr>
        <w:rFonts w:hint="default"/>
        <w:u w:val="single"/>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4" w15:restartNumberingAfterBreak="0">
    <w:nsid w:val="5CB255E3"/>
    <w:multiLevelType w:val="hybridMultilevel"/>
    <w:tmpl w:val="14EAD006"/>
    <w:lvl w:ilvl="0" w:tplc="061A9364">
      <w:start w:val="1"/>
      <w:numFmt w:val="decimal"/>
      <w:lvlText w:val="%1."/>
      <w:lvlJc w:val="left"/>
      <w:pPr>
        <w:ind w:left="1287" w:hanging="360"/>
      </w:pPr>
      <w:rPr>
        <w:rFonts w:ascii="Book Antiqua" w:eastAsia="Times New Roman" w:hAnsi="Book Antiqua" w:cs="Times New Roman"/>
        <w:i/>
        <w:u w:val="single"/>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5" w15:restartNumberingAfterBreak="0">
    <w:nsid w:val="5CBD04B6"/>
    <w:multiLevelType w:val="hybridMultilevel"/>
    <w:tmpl w:val="9CC6BE0C"/>
    <w:lvl w:ilvl="0" w:tplc="7902B080">
      <w:start w:val="1"/>
      <w:numFmt w:val="upperLetter"/>
      <w:lvlText w:val="%1."/>
      <w:lvlJc w:val="left"/>
      <w:pPr>
        <w:ind w:left="1287" w:hanging="360"/>
      </w:pPr>
      <w:rPr>
        <w:rFonts w:hint="default"/>
        <w:u w:val="single"/>
      </w:rPr>
    </w:lvl>
    <w:lvl w:ilvl="1" w:tplc="500A0019">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6" w15:restartNumberingAfterBreak="0">
    <w:nsid w:val="7DA9167E"/>
    <w:multiLevelType w:val="hybridMultilevel"/>
    <w:tmpl w:val="B8CCE9FA"/>
    <w:lvl w:ilvl="0" w:tplc="D8025108">
      <w:start w:val="1"/>
      <w:numFmt w:val="upperLetter"/>
      <w:lvlText w:val="%1."/>
      <w:lvlJc w:val="left"/>
      <w:pPr>
        <w:ind w:left="1080" w:hanging="360"/>
      </w:pPr>
      <w:rPr>
        <w:rFonts w:ascii="Book Antiqua" w:eastAsia="Times New Roman" w:hAnsi="Book Antiqua" w:cs="Times New Roman"/>
        <w:u w:val="singl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49305540">
    <w:abstractNumId w:val="2"/>
  </w:num>
  <w:num w:numId="2" w16cid:durableId="992221555">
    <w:abstractNumId w:val="6"/>
  </w:num>
  <w:num w:numId="3" w16cid:durableId="1308053128">
    <w:abstractNumId w:val="1"/>
  </w:num>
  <w:num w:numId="4" w16cid:durableId="45497406">
    <w:abstractNumId w:val="4"/>
  </w:num>
  <w:num w:numId="5" w16cid:durableId="1541669293">
    <w:abstractNumId w:val="5"/>
  </w:num>
  <w:num w:numId="6" w16cid:durableId="816141528">
    <w:abstractNumId w:val="0"/>
  </w:num>
  <w:num w:numId="7" w16cid:durableId="2136285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20BBB"/>
    <w:rsid w:val="00036EAD"/>
    <w:rsid w:val="00056024"/>
    <w:rsid w:val="00095AE1"/>
    <w:rsid w:val="000A6B6C"/>
    <w:rsid w:val="000B0DBB"/>
    <w:rsid w:val="000F7B84"/>
    <w:rsid w:val="00103577"/>
    <w:rsid w:val="00111E71"/>
    <w:rsid w:val="0012310B"/>
    <w:rsid w:val="00125AB4"/>
    <w:rsid w:val="00127C6A"/>
    <w:rsid w:val="001363FE"/>
    <w:rsid w:val="00146057"/>
    <w:rsid w:val="0017132B"/>
    <w:rsid w:val="001831C9"/>
    <w:rsid w:val="001A0EB1"/>
    <w:rsid w:val="001A15D7"/>
    <w:rsid w:val="001F304B"/>
    <w:rsid w:val="001F4CA3"/>
    <w:rsid w:val="001F612A"/>
    <w:rsid w:val="00203502"/>
    <w:rsid w:val="00211396"/>
    <w:rsid w:val="00226741"/>
    <w:rsid w:val="00226AE6"/>
    <w:rsid w:val="00245B34"/>
    <w:rsid w:val="0025665A"/>
    <w:rsid w:val="00263355"/>
    <w:rsid w:val="00273792"/>
    <w:rsid w:val="00291901"/>
    <w:rsid w:val="002A416C"/>
    <w:rsid w:val="002C543A"/>
    <w:rsid w:val="002D4AC8"/>
    <w:rsid w:val="002F040C"/>
    <w:rsid w:val="002F127A"/>
    <w:rsid w:val="002F1C0E"/>
    <w:rsid w:val="002F7623"/>
    <w:rsid w:val="00320D78"/>
    <w:rsid w:val="00321FE9"/>
    <w:rsid w:val="003579E2"/>
    <w:rsid w:val="00366674"/>
    <w:rsid w:val="00372510"/>
    <w:rsid w:val="00380FE5"/>
    <w:rsid w:val="003902F7"/>
    <w:rsid w:val="003924DD"/>
    <w:rsid w:val="00394FCB"/>
    <w:rsid w:val="003963F4"/>
    <w:rsid w:val="003B5254"/>
    <w:rsid w:val="003B75A6"/>
    <w:rsid w:val="003D2345"/>
    <w:rsid w:val="004061CA"/>
    <w:rsid w:val="00412CD2"/>
    <w:rsid w:val="00415689"/>
    <w:rsid w:val="004164CE"/>
    <w:rsid w:val="00440EA7"/>
    <w:rsid w:val="004440CB"/>
    <w:rsid w:val="004713D2"/>
    <w:rsid w:val="00481005"/>
    <w:rsid w:val="00481DE5"/>
    <w:rsid w:val="00494482"/>
    <w:rsid w:val="004A3847"/>
    <w:rsid w:val="004B06BF"/>
    <w:rsid w:val="004C2E38"/>
    <w:rsid w:val="004C4392"/>
    <w:rsid w:val="004E3A8F"/>
    <w:rsid w:val="004F2E8A"/>
    <w:rsid w:val="00505F5D"/>
    <w:rsid w:val="0050767A"/>
    <w:rsid w:val="00510968"/>
    <w:rsid w:val="00521639"/>
    <w:rsid w:val="00532BB7"/>
    <w:rsid w:val="005332E4"/>
    <w:rsid w:val="0053550C"/>
    <w:rsid w:val="00555018"/>
    <w:rsid w:val="005723DC"/>
    <w:rsid w:val="00590D00"/>
    <w:rsid w:val="005B68C2"/>
    <w:rsid w:val="005D2FB2"/>
    <w:rsid w:val="005D6B42"/>
    <w:rsid w:val="00601392"/>
    <w:rsid w:val="00601ED1"/>
    <w:rsid w:val="00607919"/>
    <w:rsid w:val="00611DCA"/>
    <w:rsid w:val="006210DC"/>
    <w:rsid w:val="00625890"/>
    <w:rsid w:val="00631B1B"/>
    <w:rsid w:val="0064349D"/>
    <w:rsid w:val="00653EED"/>
    <w:rsid w:val="00685549"/>
    <w:rsid w:val="0068633F"/>
    <w:rsid w:val="00695788"/>
    <w:rsid w:val="006B7365"/>
    <w:rsid w:val="006C2D81"/>
    <w:rsid w:val="006C6526"/>
    <w:rsid w:val="006C7DF8"/>
    <w:rsid w:val="006E4847"/>
    <w:rsid w:val="00704F79"/>
    <w:rsid w:val="007101D8"/>
    <w:rsid w:val="00750FC8"/>
    <w:rsid w:val="007533D0"/>
    <w:rsid w:val="00755069"/>
    <w:rsid w:val="0075695E"/>
    <w:rsid w:val="00756CDE"/>
    <w:rsid w:val="00776453"/>
    <w:rsid w:val="007A2727"/>
    <w:rsid w:val="007B0660"/>
    <w:rsid w:val="007D2A03"/>
    <w:rsid w:val="007E3868"/>
    <w:rsid w:val="00812FE3"/>
    <w:rsid w:val="00820C41"/>
    <w:rsid w:val="00850256"/>
    <w:rsid w:val="00880A11"/>
    <w:rsid w:val="00881AEE"/>
    <w:rsid w:val="0088520F"/>
    <w:rsid w:val="008915BF"/>
    <w:rsid w:val="00892877"/>
    <w:rsid w:val="008A5FDB"/>
    <w:rsid w:val="008D3FDA"/>
    <w:rsid w:val="0091077A"/>
    <w:rsid w:val="0093686F"/>
    <w:rsid w:val="00942FD4"/>
    <w:rsid w:val="00945954"/>
    <w:rsid w:val="00951997"/>
    <w:rsid w:val="00973769"/>
    <w:rsid w:val="009838CF"/>
    <w:rsid w:val="009854FB"/>
    <w:rsid w:val="00990352"/>
    <w:rsid w:val="0099739A"/>
    <w:rsid w:val="009C1E34"/>
    <w:rsid w:val="009D4A1B"/>
    <w:rsid w:val="009D5342"/>
    <w:rsid w:val="009E0502"/>
    <w:rsid w:val="00A03405"/>
    <w:rsid w:val="00A1351C"/>
    <w:rsid w:val="00A1528A"/>
    <w:rsid w:val="00A240F8"/>
    <w:rsid w:val="00A33918"/>
    <w:rsid w:val="00A450A4"/>
    <w:rsid w:val="00A7629F"/>
    <w:rsid w:val="00A823F1"/>
    <w:rsid w:val="00A97E2A"/>
    <w:rsid w:val="00AC2E47"/>
    <w:rsid w:val="00AE12AD"/>
    <w:rsid w:val="00AF0CEE"/>
    <w:rsid w:val="00B11355"/>
    <w:rsid w:val="00B15B2D"/>
    <w:rsid w:val="00B238E2"/>
    <w:rsid w:val="00B437D2"/>
    <w:rsid w:val="00B5378D"/>
    <w:rsid w:val="00B667AD"/>
    <w:rsid w:val="00B72FF2"/>
    <w:rsid w:val="00B82821"/>
    <w:rsid w:val="00B84C38"/>
    <w:rsid w:val="00B86C00"/>
    <w:rsid w:val="00B947F6"/>
    <w:rsid w:val="00B9503B"/>
    <w:rsid w:val="00B96CF9"/>
    <w:rsid w:val="00BA6448"/>
    <w:rsid w:val="00BC7836"/>
    <w:rsid w:val="00BF16AA"/>
    <w:rsid w:val="00C354B8"/>
    <w:rsid w:val="00C46CB9"/>
    <w:rsid w:val="00C52517"/>
    <w:rsid w:val="00C60921"/>
    <w:rsid w:val="00C62936"/>
    <w:rsid w:val="00C653F2"/>
    <w:rsid w:val="00C679E6"/>
    <w:rsid w:val="00C908F9"/>
    <w:rsid w:val="00C97032"/>
    <w:rsid w:val="00CA0917"/>
    <w:rsid w:val="00CA1099"/>
    <w:rsid w:val="00CB7C74"/>
    <w:rsid w:val="00CE2080"/>
    <w:rsid w:val="00CF61EA"/>
    <w:rsid w:val="00D0465F"/>
    <w:rsid w:val="00D1719F"/>
    <w:rsid w:val="00D216DA"/>
    <w:rsid w:val="00D23F87"/>
    <w:rsid w:val="00D3472B"/>
    <w:rsid w:val="00D40282"/>
    <w:rsid w:val="00D417C2"/>
    <w:rsid w:val="00D4255F"/>
    <w:rsid w:val="00D60936"/>
    <w:rsid w:val="00D614F3"/>
    <w:rsid w:val="00D709EB"/>
    <w:rsid w:val="00D74714"/>
    <w:rsid w:val="00D766F1"/>
    <w:rsid w:val="00D82F3F"/>
    <w:rsid w:val="00D921C6"/>
    <w:rsid w:val="00D958C2"/>
    <w:rsid w:val="00DE1916"/>
    <w:rsid w:val="00DE7788"/>
    <w:rsid w:val="00E01B3B"/>
    <w:rsid w:val="00E02786"/>
    <w:rsid w:val="00E04AB5"/>
    <w:rsid w:val="00E27611"/>
    <w:rsid w:val="00E50EEA"/>
    <w:rsid w:val="00E52F58"/>
    <w:rsid w:val="00E57476"/>
    <w:rsid w:val="00E64181"/>
    <w:rsid w:val="00E66142"/>
    <w:rsid w:val="00E91A74"/>
    <w:rsid w:val="00EA55AF"/>
    <w:rsid w:val="00EA6A84"/>
    <w:rsid w:val="00EA6D45"/>
    <w:rsid w:val="00EC26AA"/>
    <w:rsid w:val="00EC37C4"/>
    <w:rsid w:val="00ED6123"/>
    <w:rsid w:val="00ED7A53"/>
    <w:rsid w:val="00EE2101"/>
    <w:rsid w:val="00EE4273"/>
    <w:rsid w:val="00F02004"/>
    <w:rsid w:val="00F042CB"/>
    <w:rsid w:val="00F36CB2"/>
    <w:rsid w:val="00F604FC"/>
    <w:rsid w:val="00F60A20"/>
    <w:rsid w:val="00F74C03"/>
    <w:rsid w:val="00F93855"/>
    <w:rsid w:val="00F97A19"/>
    <w:rsid w:val="00FB2D98"/>
    <w:rsid w:val="00FB3EA9"/>
    <w:rsid w:val="00FC0A95"/>
    <w:rsid w:val="00FC3D9C"/>
    <w:rsid w:val="00FC7D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 w:type="paragraph" w:styleId="ListParagraph">
    <w:name w:val="List Paragraph"/>
    <w:basedOn w:val="Normal"/>
    <w:uiPriority w:val="34"/>
    <w:qFormat/>
    <w:rsid w:val="00EA6D45"/>
    <w:pPr>
      <w:ind w:left="720"/>
      <w:contextualSpacing/>
    </w:pPr>
  </w:style>
  <w:style w:type="paragraph" w:styleId="PlainText">
    <w:name w:val="Plain Text"/>
    <w:basedOn w:val="Normal"/>
    <w:link w:val="PlainTextChar"/>
    <w:uiPriority w:val="99"/>
    <w:semiHidden/>
    <w:unhideWhenUsed/>
    <w:rsid w:val="00601ED1"/>
    <w:rPr>
      <w:rFonts w:ascii="Consolas" w:hAnsi="Consolas"/>
      <w:sz w:val="21"/>
      <w:szCs w:val="21"/>
    </w:rPr>
  </w:style>
  <w:style w:type="character" w:customStyle="1" w:styleId="PlainTextChar">
    <w:name w:val="Plain Text Char"/>
    <w:basedOn w:val="DefaultParagraphFont"/>
    <w:link w:val="PlainText"/>
    <w:uiPriority w:val="99"/>
    <w:semiHidden/>
    <w:rsid w:val="00601ED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 w:id="217792098">
      <w:bodyDiv w:val="1"/>
      <w:marLeft w:val="0"/>
      <w:marRight w:val="0"/>
      <w:marTop w:val="0"/>
      <w:marBottom w:val="0"/>
      <w:divBdr>
        <w:top w:val="none" w:sz="0" w:space="0" w:color="auto"/>
        <w:left w:val="none" w:sz="0" w:space="0" w:color="auto"/>
        <w:bottom w:val="none" w:sz="0" w:space="0" w:color="auto"/>
        <w:right w:val="none" w:sz="0" w:space="0" w:color="auto"/>
      </w:divBdr>
    </w:div>
    <w:div w:id="226890367">
      <w:bodyDiv w:val="1"/>
      <w:marLeft w:val="0"/>
      <w:marRight w:val="0"/>
      <w:marTop w:val="0"/>
      <w:marBottom w:val="0"/>
      <w:divBdr>
        <w:top w:val="none" w:sz="0" w:space="0" w:color="auto"/>
        <w:left w:val="none" w:sz="0" w:space="0" w:color="auto"/>
        <w:bottom w:val="none" w:sz="0" w:space="0" w:color="auto"/>
        <w:right w:val="none" w:sz="0" w:space="0" w:color="auto"/>
      </w:divBdr>
    </w:div>
    <w:div w:id="279724581">
      <w:bodyDiv w:val="1"/>
      <w:marLeft w:val="0"/>
      <w:marRight w:val="0"/>
      <w:marTop w:val="0"/>
      <w:marBottom w:val="0"/>
      <w:divBdr>
        <w:top w:val="none" w:sz="0" w:space="0" w:color="auto"/>
        <w:left w:val="none" w:sz="0" w:space="0" w:color="auto"/>
        <w:bottom w:val="none" w:sz="0" w:space="0" w:color="auto"/>
        <w:right w:val="none" w:sz="0" w:space="0" w:color="auto"/>
      </w:divBdr>
    </w:div>
    <w:div w:id="383255186">
      <w:bodyDiv w:val="1"/>
      <w:marLeft w:val="0"/>
      <w:marRight w:val="0"/>
      <w:marTop w:val="0"/>
      <w:marBottom w:val="0"/>
      <w:divBdr>
        <w:top w:val="none" w:sz="0" w:space="0" w:color="auto"/>
        <w:left w:val="none" w:sz="0" w:space="0" w:color="auto"/>
        <w:bottom w:val="none" w:sz="0" w:space="0" w:color="auto"/>
        <w:right w:val="none" w:sz="0" w:space="0" w:color="auto"/>
      </w:divBdr>
    </w:div>
    <w:div w:id="386879257">
      <w:bodyDiv w:val="1"/>
      <w:marLeft w:val="0"/>
      <w:marRight w:val="0"/>
      <w:marTop w:val="0"/>
      <w:marBottom w:val="0"/>
      <w:divBdr>
        <w:top w:val="none" w:sz="0" w:space="0" w:color="auto"/>
        <w:left w:val="none" w:sz="0" w:space="0" w:color="auto"/>
        <w:bottom w:val="none" w:sz="0" w:space="0" w:color="auto"/>
        <w:right w:val="none" w:sz="0" w:space="0" w:color="auto"/>
      </w:divBdr>
    </w:div>
    <w:div w:id="495729709">
      <w:bodyDiv w:val="1"/>
      <w:marLeft w:val="0"/>
      <w:marRight w:val="0"/>
      <w:marTop w:val="0"/>
      <w:marBottom w:val="0"/>
      <w:divBdr>
        <w:top w:val="none" w:sz="0" w:space="0" w:color="auto"/>
        <w:left w:val="none" w:sz="0" w:space="0" w:color="auto"/>
        <w:bottom w:val="none" w:sz="0" w:space="0" w:color="auto"/>
        <w:right w:val="none" w:sz="0" w:space="0" w:color="auto"/>
      </w:divBdr>
    </w:div>
    <w:div w:id="649363286">
      <w:bodyDiv w:val="1"/>
      <w:marLeft w:val="0"/>
      <w:marRight w:val="0"/>
      <w:marTop w:val="0"/>
      <w:marBottom w:val="0"/>
      <w:divBdr>
        <w:top w:val="none" w:sz="0" w:space="0" w:color="auto"/>
        <w:left w:val="none" w:sz="0" w:space="0" w:color="auto"/>
        <w:bottom w:val="none" w:sz="0" w:space="0" w:color="auto"/>
        <w:right w:val="none" w:sz="0" w:space="0" w:color="auto"/>
      </w:divBdr>
    </w:div>
    <w:div w:id="1388803069">
      <w:bodyDiv w:val="1"/>
      <w:marLeft w:val="0"/>
      <w:marRight w:val="0"/>
      <w:marTop w:val="0"/>
      <w:marBottom w:val="0"/>
      <w:divBdr>
        <w:top w:val="none" w:sz="0" w:space="0" w:color="auto"/>
        <w:left w:val="none" w:sz="0" w:space="0" w:color="auto"/>
        <w:bottom w:val="none" w:sz="0" w:space="0" w:color="auto"/>
        <w:right w:val="none" w:sz="0" w:space="0" w:color="auto"/>
      </w:divBdr>
    </w:div>
    <w:div w:id="1400860383">
      <w:bodyDiv w:val="1"/>
      <w:marLeft w:val="0"/>
      <w:marRight w:val="0"/>
      <w:marTop w:val="0"/>
      <w:marBottom w:val="0"/>
      <w:divBdr>
        <w:top w:val="none" w:sz="0" w:space="0" w:color="auto"/>
        <w:left w:val="none" w:sz="0" w:space="0" w:color="auto"/>
        <w:bottom w:val="none" w:sz="0" w:space="0" w:color="auto"/>
        <w:right w:val="none" w:sz="0" w:space="0" w:color="auto"/>
      </w:divBdr>
    </w:div>
    <w:div w:id="1454516269">
      <w:bodyDiv w:val="1"/>
      <w:marLeft w:val="0"/>
      <w:marRight w:val="0"/>
      <w:marTop w:val="0"/>
      <w:marBottom w:val="0"/>
      <w:divBdr>
        <w:top w:val="none" w:sz="0" w:space="0" w:color="auto"/>
        <w:left w:val="none" w:sz="0" w:space="0" w:color="auto"/>
        <w:bottom w:val="none" w:sz="0" w:space="0" w:color="auto"/>
        <w:right w:val="none" w:sz="0" w:space="0" w:color="auto"/>
      </w:divBdr>
    </w:div>
    <w:div w:id="1546332160">
      <w:bodyDiv w:val="1"/>
      <w:marLeft w:val="0"/>
      <w:marRight w:val="0"/>
      <w:marTop w:val="0"/>
      <w:marBottom w:val="0"/>
      <w:divBdr>
        <w:top w:val="none" w:sz="0" w:space="0" w:color="auto"/>
        <w:left w:val="none" w:sz="0" w:space="0" w:color="auto"/>
        <w:bottom w:val="none" w:sz="0" w:space="0" w:color="auto"/>
        <w:right w:val="none" w:sz="0" w:space="0" w:color="auto"/>
      </w:divBdr>
    </w:div>
    <w:div w:id="1926844690">
      <w:bodyDiv w:val="1"/>
      <w:marLeft w:val="0"/>
      <w:marRight w:val="0"/>
      <w:marTop w:val="0"/>
      <w:marBottom w:val="0"/>
      <w:divBdr>
        <w:top w:val="none" w:sz="0" w:space="0" w:color="auto"/>
        <w:left w:val="none" w:sz="0" w:space="0" w:color="auto"/>
        <w:bottom w:val="none" w:sz="0" w:space="0" w:color="auto"/>
        <w:right w:val="none" w:sz="0" w:space="0" w:color="auto"/>
      </w:divBdr>
    </w:div>
    <w:div w:id="2022773649">
      <w:bodyDiv w:val="1"/>
      <w:marLeft w:val="0"/>
      <w:marRight w:val="0"/>
      <w:marTop w:val="0"/>
      <w:marBottom w:val="0"/>
      <w:divBdr>
        <w:top w:val="none" w:sz="0" w:space="0" w:color="auto"/>
        <w:left w:val="none" w:sz="0" w:space="0" w:color="auto"/>
        <w:bottom w:val="none" w:sz="0" w:space="0" w:color="auto"/>
        <w:right w:val="none" w:sz="0" w:space="0" w:color="auto"/>
      </w:divBdr>
    </w:div>
    <w:div w:id="2051807462">
      <w:bodyDiv w:val="1"/>
      <w:marLeft w:val="0"/>
      <w:marRight w:val="0"/>
      <w:marTop w:val="0"/>
      <w:marBottom w:val="0"/>
      <w:divBdr>
        <w:top w:val="none" w:sz="0" w:space="0" w:color="auto"/>
        <w:left w:val="none" w:sz="0" w:space="0" w:color="auto"/>
        <w:bottom w:val="none" w:sz="0" w:space="0" w:color="auto"/>
        <w:right w:val="none" w:sz="0" w:space="0" w:color="auto"/>
      </w:divBdr>
    </w:div>
    <w:div w:id="21208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10DB85E-6413-45DD-BE59-615D65F87C1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4302</Words>
  <Characters>24522</Characters>
  <Application>Microsoft Office Word</Application>
  <DocSecurity>4</DocSecurity>
  <Lines>204</Lines>
  <Paragraphs>57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2025-10-27T18:30:00Z</cp:lastPrinted>
  <dcterms:created xsi:type="dcterms:W3CDTF">2025-10-27T19:14:00Z</dcterms:created>
  <dcterms:modified xsi:type="dcterms:W3CDTF">2025-10-27T19:14:00Z</dcterms:modified>
</cp:coreProperties>
</file>