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1C6FDB3D"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B0316C">
        <w:rPr>
          <w:rFonts w:ascii="Book Antiqua" w:eastAsia="Book Antiqua" w:hAnsi="Book Antiqua" w:cs="Book Antiqua"/>
          <w:b/>
          <w:sz w:val="52"/>
          <w:szCs w:val="52"/>
          <w:lang w:val="es-ES"/>
        </w:rPr>
        <w:t xml:space="preserve"> </w:t>
      </w:r>
      <w:r w:rsidR="00A215E6">
        <w:rPr>
          <w:rFonts w:ascii="Book Antiqua" w:eastAsia="Book Antiqua" w:hAnsi="Book Antiqua" w:cs="Book Antiqua"/>
          <w:b/>
          <w:sz w:val="52"/>
          <w:szCs w:val="52"/>
          <w:lang w:val="es-ES"/>
        </w:rPr>
        <w:t>l</w:t>
      </w:r>
      <w:r w:rsidR="00B0316C">
        <w:rPr>
          <w:rFonts w:ascii="Book Antiqua" w:eastAsia="Book Antiqua" w:hAnsi="Book Antiqua" w:cs="Book Antiqua"/>
          <w:b/>
          <w:sz w:val="52"/>
          <w:szCs w:val="52"/>
          <w:lang w:val="es-ES"/>
        </w:rPr>
        <w:t>a</w:t>
      </w:r>
      <w:r w:rsidRPr="00044471">
        <w:rPr>
          <w:rFonts w:ascii="Book Antiqua" w:eastAsia="Book Antiqua" w:hAnsi="Book Antiqua" w:cs="Book Antiqua"/>
          <w:b/>
          <w:sz w:val="52"/>
          <w:szCs w:val="52"/>
          <w:lang w:val="es-ES"/>
        </w:rPr>
        <w:t xml:space="preserve"> </w:t>
      </w:r>
      <w:r w:rsidR="00B0316C">
        <w:rPr>
          <w:rFonts w:ascii="Book Antiqua" w:eastAsia="Book Antiqua" w:hAnsi="Book Antiqua" w:cs="Book Antiqua"/>
          <w:b/>
          <w:sz w:val="52"/>
          <w:szCs w:val="52"/>
          <w:lang w:val="es-ES"/>
        </w:rPr>
        <w:t>C</w:t>
      </w:r>
      <w:r w:rsidRPr="00044471">
        <w:rPr>
          <w:rFonts w:ascii="Book Antiqua" w:eastAsia="Book Antiqua" w:hAnsi="Book Antiqua" w:cs="Book Antiqua"/>
          <w:b/>
          <w:sz w:val="52"/>
          <w:szCs w:val="52"/>
          <w:lang w:val="es-ES"/>
        </w:rPr>
        <w:t xml:space="preserve">. </w:t>
      </w:r>
      <w:r w:rsidR="00B0316C">
        <w:rPr>
          <w:rFonts w:ascii="Book Antiqua" w:eastAsia="Book Antiqua" w:hAnsi="Book Antiqua" w:cs="Book Antiqua"/>
          <w:b/>
          <w:sz w:val="52"/>
          <w:szCs w:val="52"/>
          <w:lang w:val="es-ES"/>
        </w:rPr>
        <w:t>226</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5AF79322"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B0316C">
        <w:rPr>
          <w:rFonts w:ascii="Book Antiqua" w:eastAsia="Times New Roman" w:hAnsi="Book Antiqua" w:cs="Times New Roman"/>
          <w:sz w:val="24"/>
          <w:szCs w:val="24"/>
          <w:lang w:val="es-ES"/>
        </w:rPr>
        <w:t>23</w:t>
      </w:r>
      <w:r w:rsidR="00BF27E3">
        <w:rPr>
          <w:rFonts w:ascii="Book Antiqua" w:eastAsia="Times New Roman" w:hAnsi="Book Antiqua" w:cs="Times New Roman"/>
          <w:sz w:val="24"/>
          <w:szCs w:val="24"/>
          <w:lang w:val="es-ES"/>
        </w:rPr>
        <w:t xml:space="preserve"> de </w:t>
      </w:r>
      <w:r w:rsidR="00B0316C">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79DF6D42" w14:textId="3441A891" w:rsidR="00B0316C" w:rsidRPr="000555BA" w:rsidRDefault="00426A07" w:rsidP="000555BA">
      <w:pPr>
        <w:pStyle w:val="NoSpacing"/>
        <w:spacing w:line="276" w:lineRule="auto"/>
        <w:jc w:val="both"/>
        <w:rPr>
          <w:rFonts w:ascii="Book Antiqua" w:hAnsi="Book Antiqua"/>
          <w:lang w:val="es-ES"/>
        </w:rPr>
      </w:pPr>
      <w:r w:rsidRPr="000555BA">
        <w:rPr>
          <w:rFonts w:ascii="Book Antiqua" w:hAnsi="Book Antiqua"/>
          <w:lang w:val="es-ES"/>
        </w:rPr>
        <w:t>La Comisi</w:t>
      </w:r>
      <w:r w:rsidR="0030144D" w:rsidRPr="000555BA">
        <w:rPr>
          <w:rFonts w:ascii="Book Antiqua" w:hAnsi="Book Antiqua"/>
          <w:lang w:val="es-ES"/>
        </w:rPr>
        <w:t>ón</w:t>
      </w:r>
      <w:r w:rsidRPr="000555BA">
        <w:rPr>
          <w:rFonts w:ascii="Book Antiqua" w:hAnsi="Book Antiqua"/>
          <w:lang w:val="es-ES"/>
        </w:rPr>
        <w:t xml:space="preserve"> de </w:t>
      </w:r>
      <w:r w:rsidR="00042970" w:rsidRPr="000555BA">
        <w:rPr>
          <w:rFonts w:ascii="Book Antiqua" w:hAnsi="Book Antiqua"/>
          <w:lang w:val="es-ES"/>
        </w:rPr>
        <w:t>Salud del Senado de Puerto Rico</w:t>
      </w:r>
      <w:r w:rsidRPr="000555BA">
        <w:rPr>
          <w:rFonts w:ascii="Book Antiqua" w:hAnsi="Book Antiqua"/>
          <w:lang w:val="es-ES"/>
        </w:rPr>
        <w:t>, previ</w:t>
      </w:r>
      <w:r w:rsidR="00E616CD" w:rsidRPr="000555BA">
        <w:rPr>
          <w:rFonts w:ascii="Book Antiqua" w:hAnsi="Book Antiqua"/>
          <w:lang w:val="es-ES"/>
        </w:rPr>
        <w:t>o</w:t>
      </w:r>
      <w:r w:rsidRPr="000555BA">
        <w:rPr>
          <w:rFonts w:ascii="Book Antiqua" w:hAnsi="Book Antiqua"/>
          <w:lang w:val="es-ES"/>
        </w:rPr>
        <w:t xml:space="preserve"> </w:t>
      </w:r>
      <w:r w:rsidR="00E616CD" w:rsidRPr="000555BA">
        <w:rPr>
          <w:rFonts w:ascii="Book Antiqua" w:hAnsi="Book Antiqua"/>
          <w:lang w:val="es-ES"/>
        </w:rPr>
        <w:t xml:space="preserve">estudio y </w:t>
      </w:r>
      <w:r w:rsidRPr="000555BA">
        <w:rPr>
          <w:rFonts w:ascii="Book Antiqua" w:hAnsi="Book Antiqua"/>
          <w:lang w:val="es-ES"/>
        </w:rPr>
        <w:t>consideración</w:t>
      </w:r>
      <w:r w:rsidR="00E616CD" w:rsidRPr="000555BA">
        <w:rPr>
          <w:rFonts w:ascii="Book Antiqua" w:hAnsi="Book Antiqua"/>
          <w:lang w:val="es-ES"/>
        </w:rPr>
        <w:t xml:space="preserve"> del </w:t>
      </w:r>
      <w:r w:rsidR="00E616CD" w:rsidRPr="000555BA">
        <w:rPr>
          <w:rFonts w:ascii="Book Antiqua" w:hAnsi="Book Antiqua"/>
          <w:b/>
          <w:lang w:val="es-ES"/>
        </w:rPr>
        <w:t>Proyecto</w:t>
      </w:r>
      <w:r w:rsidR="004C2432" w:rsidRPr="000555BA">
        <w:rPr>
          <w:rFonts w:ascii="Book Antiqua" w:hAnsi="Book Antiqua"/>
          <w:b/>
          <w:lang w:val="es-ES"/>
        </w:rPr>
        <w:t xml:space="preserve"> </w:t>
      </w:r>
      <w:r w:rsidR="00042970" w:rsidRPr="000555BA">
        <w:rPr>
          <w:rFonts w:ascii="Book Antiqua" w:hAnsi="Book Antiqua"/>
          <w:b/>
          <w:lang w:val="es-ES"/>
        </w:rPr>
        <w:t>de</w:t>
      </w:r>
      <w:r w:rsidR="00B0316C" w:rsidRPr="000555BA">
        <w:rPr>
          <w:rFonts w:ascii="Book Antiqua" w:hAnsi="Book Antiqua"/>
          <w:b/>
          <w:lang w:val="es-ES"/>
        </w:rPr>
        <w:t xml:space="preserve"> </w:t>
      </w:r>
      <w:r w:rsidR="00042970" w:rsidRPr="000555BA">
        <w:rPr>
          <w:rFonts w:ascii="Book Antiqua" w:hAnsi="Book Antiqua"/>
          <w:b/>
          <w:lang w:val="es-ES"/>
        </w:rPr>
        <w:t>l</w:t>
      </w:r>
      <w:r w:rsidR="00B0316C" w:rsidRPr="000555BA">
        <w:rPr>
          <w:rFonts w:ascii="Book Antiqua" w:hAnsi="Book Antiqua"/>
          <w:b/>
          <w:lang w:val="es-ES"/>
        </w:rPr>
        <w:t>a</w:t>
      </w:r>
      <w:r w:rsidR="00042970" w:rsidRPr="000555BA">
        <w:rPr>
          <w:rFonts w:ascii="Book Antiqua" w:hAnsi="Book Antiqua"/>
          <w:b/>
          <w:lang w:val="es-ES"/>
        </w:rPr>
        <w:t xml:space="preserve"> </w:t>
      </w:r>
      <w:r w:rsidR="00B0316C" w:rsidRPr="000555BA">
        <w:rPr>
          <w:rFonts w:ascii="Book Antiqua" w:hAnsi="Book Antiqua"/>
          <w:b/>
          <w:lang w:val="es-ES"/>
        </w:rPr>
        <w:t>Cámara</w:t>
      </w:r>
      <w:r w:rsidR="004C2432" w:rsidRPr="000555BA">
        <w:rPr>
          <w:rFonts w:ascii="Book Antiqua" w:hAnsi="Book Antiqua"/>
          <w:b/>
          <w:lang w:val="es-ES"/>
        </w:rPr>
        <w:t xml:space="preserve"> 2</w:t>
      </w:r>
      <w:r w:rsidR="00B0316C" w:rsidRPr="000555BA">
        <w:rPr>
          <w:rFonts w:ascii="Book Antiqua" w:hAnsi="Book Antiqua"/>
          <w:b/>
          <w:lang w:val="es-ES"/>
        </w:rPr>
        <w:t>26</w:t>
      </w:r>
      <w:r w:rsidRPr="000555BA">
        <w:rPr>
          <w:rFonts w:ascii="Book Antiqua" w:hAnsi="Book Antiqua"/>
          <w:lang w:val="es-ES"/>
        </w:rPr>
        <w:t xml:space="preserve">, </w:t>
      </w:r>
      <w:r w:rsidRPr="000555BA">
        <w:rPr>
          <w:rFonts w:ascii="Book Antiqua" w:hAnsi="Book Antiqua"/>
          <w:bCs/>
          <w:lang w:val="es-ES"/>
        </w:rPr>
        <w:t>recomienda</w:t>
      </w:r>
      <w:r w:rsidRPr="000555BA">
        <w:rPr>
          <w:rFonts w:ascii="Book Antiqua" w:hAnsi="Book Antiqua"/>
          <w:lang w:val="es-ES"/>
        </w:rPr>
        <w:t xml:space="preserve"> </w:t>
      </w:r>
      <w:r w:rsidR="00E616CD" w:rsidRPr="000555BA">
        <w:rPr>
          <w:rFonts w:ascii="Book Antiqua" w:hAnsi="Book Antiqua"/>
          <w:lang w:val="es-ES"/>
        </w:rPr>
        <w:t>a este Alto Cuerpo su</w:t>
      </w:r>
      <w:r w:rsidRPr="000555BA">
        <w:rPr>
          <w:rFonts w:ascii="Book Antiqua" w:hAnsi="Book Antiqua"/>
          <w:lang w:val="es-ES"/>
        </w:rPr>
        <w:t xml:space="preserve"> aprobación, </w:t>
      </w:r>
      <w:r w:rsidR="00DF4E2F" w:rsidRPr="000555BA">
        <w:rPr>
          <w:rFonts w:ascii="Book Antiqua" w:hAnsi="Book Antiqua"/>
          <w:lang w:val="es-ES"/>
        </w:rPr>
        <w:t>con las enmiendas que se incluyen en el Entirillado Electrónico que se acompaña.</w:t>
      </w:r>
    </w:p>
    <w:p w14:paraId="6E8E4488" w14:textId="77777777" w:rsidR="00DF4E2F" w:rsidRDefault="00DF4E2F" w:rsidP="00B0316C">
      <w:pPr>
        <w:spacing w:after="0" w:line="276" w:lineRule="auto"/>
        <w:jc w:val="both"/>
        <w:rPr>
          <w:rFonts w:ascii="Book Antiqua" w:eastAsia="Times New Roman" w:hAnsi="Book Antiqua" w:cs="Times New Roman"/>
          <w:sz w:val="24"/>
          <w:szCs w:val="24"/>
          <w:lang w:val="es-ES"/>
        </w:rPr>
      </w:pPr>
    </w:p>
    <w:p w14:paraId="1602F4C2" w14:textId="513F063F" w:rsidR="00426A07" w:rsidRPr="00044471" w:rsidRDefault="00426A07" w:rsidP="00B0316C">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5481A4B7" w14:textId="0C98F226" w:rsidR="00B0316C" w:rsidRDefault="00EA7611" w:rsidP="00B0316C">
      <w:pPr>
        <w:ind w:left="720" w:hanging="720"/>
        <w:jc w:val="both"/>
        <w:rPr>
          <w:rFonts w:ascii="Book Antiqua" w:hAnsi="Book Antiqua" w:cs="Calibri"/>
          <w:color w:val="000000"/>
          <w:w w:val="102"/>
          <w:sz w:val="24"/>
          <w:szCs w:val="24"/>
          <w:lang w:val="es-ES"/>
        </w:rPr>
      </w:pPr>
      <w:r w:rsidRPr="000555BA">
        <w:rPr>
          <w:rFonts w:ascii="Book Antiqua" w:eastAsia="Times New Roman" w:hAnsi="Book Antiqua"/>
          <w:sz w:val="24"/>
          <w:szCs w:val="24"/>
          <w:lang w:val="es-PR"/>
        </w:rPr>
        <w:t xml:space="preserve">El </w:t>
      </w:r>
      <w:r w:rsidRPr="000555BA">
        <w:rPr>
          <w:rFonts w:ascii="Book Antiqua" w:eastAsia="Times New Roman" w:hAnsi="Book Antiqua"/>
          <w:b/>
          <w:sz w:val="24"/>
          <w:szCs w:val="24"/>
          <w:lang w:val="es-PR"/>
        </w:rPr>
        <w:t>Proyecto de</w:t>
      </w:r>
      <w:r w:rsidR="00B0316C" w:rsidRPr="000555BA">
        <w:rPr>
          <w:rFonts w:ascii="Book Antiqua" w:eastAsia="Times New Roman" w:hAnsi="Book Antiqua"/>
          <w:b/>
          <w:sz w:val="24"/>
          <w:szCs w:val="24"/>
          <w:lang w:val="es-PR"/>
        </w:rPr>
        <w:t xml:space="preserve"> </w:t>
      </w:r>
      <w:r w:rsidRPr="000555BA">
        <w:rPr>
          <w:rFonts w:ascii="Book Antiqua" w:eastAsia="Times New Roman" w:hAnsi="Book Antiqua"/>
          <w:b/>
          <w:sz w:val="24"/>
          <w:szCs w:val="24"/>
          <w:lang w:val="es-PR"/>
        </w:rPr>
        <w:t>l</w:t>
      </w:r>
      <w:r w:rsidR="00B0316C" w:rsidRPr="000555BA">
        <w:rPr>
          <w:rFonts w:ascii="Book Antiqua" w:eastAsia="Times New Roman" w:hAnsi="Book Antiqua"/>
          <w:b/>
          <w:sz w:val="24"/>
          <w:szCs w:val="24"/>
          <w:lang w:val="es-PR"/>
        </w:rPr>
        <w:t>a</w:t>
      </w:r>
      <w:r w:rsidRPr="000555BA">
        <w:rPr>
          <w:rFonts w:ascii="Book Antiqua" w:eastAsia="Times New Roman" w:hAnsi="Book Antiqua"/>
          <w:b/>
          <w:sz w:val="24"/>
          <w:szCs w:val="24"/>
          <w:lang w:val="es-PR"/>
        </w:rPr>
        <w:t xml:space="preserve"> </w:t>
      </w:r>
      <w:r w:rsidR="00B0316C" w:rsidRPr="000555BA">
        <w:rPr>
          <w:rFonts w:ascii="Book Antiqua" w:eastAsia="Times New Roman" w:hAnsi="Book Antiqua"/>
          <w:b/>
          <w:sz w:val="24"/>
          <w:szCs w:val="24"/>
          <w:lang w:val="es-PR"/>
        </w:rPr>
        <w:t>Cámara</w:t>
      </w:r>
      <w:r w:rsidRPr="000555BA">
        <w:rPr>
          <w:rFonts w:ascii="Book Antiqua" w:eastAsia="Times New Roman" w:hAnsi="Book Antiqua"/>
          <w:b/>
          <w:sz w:val="24"/>
          <w:szCs w:val="24"/>
          <w:lang w:val="es-PR"/>
        </w:rPr>
        <w:t xml:space="preserve"> 2</w:t>
      </w:r>
      <w:r w:rsidR="00B0316C" w:rsidRPr="000555BA">
        <w:rPr>
          <w:rFonts w:ascii="Book Antiqua" w:eastAsia="Times New Roman" w:hAnsi="Book Antiqua"/>
          <w:b/>
          <w:sz w:val="24"/>
          <w:szCs w:val="24"/>
          <w:lang w:val="es-PR"/>
        </w:rPr>
        <w:t>26</w:t>
      </w:r>
      <w:r w:rsidRPr="000555BA">
        <w:rPr>
          <w:rFonts w:ascii="Book Antiqua" w:eastAsia="Times New Roman" w:hAnsi="Book Antiqua"/>
          <w:sz w:val="24"/>
          <w:szCs w:val="24"/>
          <w:lang w:val="es-PR"/>
        </w:rPr>
        <w:t xml:space="preserve"> propone</w:t>
      </w:r>
      <w:r w:rsidR="00B0316C" w:rsidRPr="000555BA">
        <w:rPr>
          <w:rFonts w:ascii="Book Antiqua" w:hAnsi="Book Antiqua"/>
          <w:color w:val="000000"/>
          <w:sz w:val="24"/>
          <w:szCs w:val="24"/>
          <w:lang w:val="es-PR"/>
        </w:rPr>
        <w:t xml:space="preserve"> </w:t>
      </w:r>
      <w:r w:rsidR="00B0316C" w:rsidRPr="000555BA">
        <w:rPr>
          <w:rFonts w:ascii="Book Antiqua" w:hAnsi="Book Antiqua"/>
          <w:sz w:val="24"/>
          <w:szCs w:val="24"/>
          <w:lang w:val="es-ES_tradnl"/>
        </w:rPr>
        <w:t>enmendar el Artículo 3 de la Ley 21-2008, según enmendada, conocida como “La Ley para Establecer el Protocolo para Tratamiento al Uso y Dependencia al Tabaco y sus Derivados”, a los fines de hacer compulsorio el suministro anual de información a la División de Control de Tabaco, adscrita al Departamento de Salud de Puerto Rico, en cuanto a las cubiertas para el tratamiento del uso y dependencia al tabaco y sus derivados; establecer las penalidades por incumplimiento; y para otros fines relacionados</w:t>
      </w:r>
      <w:r w:rsidR="00B0316C" w:rsidRPr="000555BA">
        <w:rPr>
          <w:rFonts w:ascii="Book Antiqua" w:hAnsi="Book Antiqua" w:cs="Calibri"/>
          <w:color w:val="000000"/>
          <w:w w:val="102"/>
          <w:sz w:val="24"/>
          <w:szCs w:val="24"/>
          <w:lang w:val="es-ES"/>
        </w:rPr>
        <w:t>.</w:t>
      </w:r>
    </w:p>
    <w:p w14:paraId="41D00D01" w14:textId="77777777" w:rsidR="000555BA" w:rsidRPr="000555BA" w:rsidRDefault="000555BA" w:rsidP="000555BA">
      <w:pPr>
        <w:pStyle w:val="NoSpacing"/>
        <w:rPr>
          <w:lang w:val="es-ES_tradnl"/>
        </w:rPr>
      </w:pPr>
    </w:p>
    <w:p w14:paraId="7BAA753D" w14:textId="65BE66FB" w:rsidR="007E656E" w:rsidRPr="000555BA" w:rsidRDefault="00607F19" w:rsidP="000555BA">
      <w:pPr>
        <w:pStyle w:val="NoSpacing"/>
        <w:spacing w:line="276" w:lineRule="auto"/>
        <w:jc w:val="center"/>
        <w:rPr>
          <w:rFonts w:ascii="Book Antiqua" w:hAnsi="Book Antiqua"/>
          <w:b/>
          <w:bCs/>
          <w:lang w:val="es-ES_tradnl"/>
        </w:rPr>
      </w:pPr>
      <w:r w:rsidRPr="000555BA">
        <w:rPr>
          <w:rFonts w:ascii="Book Antiqua" w:hAnsi="Book Antiqua"/>
          <w:b/>
          <w:bCs/>
          <w:lang w:val="es-ES"/>
        </w:rPr>
        <w:t>ANÁLISIS DE LA MEDIDA</w:t>
      </w:r>
    </w:p>
    <w:p w14:paraId="762B6DD5" w14:textId="77777777" w:rsidR="00050C02" w:rsidRPr="000555BA" w:rsidRDefault="00050C02" w:rsidP="000555BA">
      <w:pPr>
        <w:pStyle w:val="NoSpacing"/>
        <w:spacing w:line="276" w:lineRule="auto"/>
        <w:jc w:val="both"/>
        <w:rPr>
          <w:rFonts w:ascii="Book Antiqua" w:hAnsi="Book Antiqua"/>
          <w:lang w:val="es-ES"/>
        </w:rPr>
      </w:pPr>
    </w:p>
    <w:p w14:paraId="38B21480" w14:textId="7FA30877" w:rsidR="00B0316C" w:rsidRPr="000555BA" w:rsidRDefault="00A52183" w:rsidP="000555BA">
      <w:pPr>
        <w:pStyle w:val="NoSpacing"/>
        <w:spacing w:line="276" w:lineRule="auto"/>
        <w:jc w:val="both"/>
        <w:rPr>
          <w:rFonts w:ascii="Book Antiqua" w:hAnsi="Book Antiqua"/>
          <w:lang w:val="es-PR"/>
        </w:rPr>
      </w:pPr>
      <w:r w:rsidRPr="000555BA">
        <w:rPr>
          <w:rFonts w:ascii="Book Antiqua" w:hAnsi="Book Antiqua"/>
          <w:bCs/>
          <w:lang w:val="es-ES"/>
        </w:rPr>
        <w:t xml:space="preserve">Según se desprende de la Exposición de Motivos de la medida, </w:t>
      </w:r>
      <w:r w:rsidR="00B0316C" w:rsidRPr="000555BA">
        <w:rPr>
          <w:rFonts w:ascii="Book Antiqua" w:hAnsi="Book Antiqua"/>
          <w:lang w:val="es-PR"/>
        </w:rPr>
        <w:t xml:space="preserve">ante la responsabilidad del Estado de garantizar a los ciudadanos su pleno desarrollo físico, mental, emocional, y preocupado, además, por la alta incidencia de enfermedades relacionadas al consumo directo e indirecto del tabaco, fue aprobada la Ley Núm. 40-1993, según enmendada, conocida como “Ley para Reglamentar la Práctica de Fumar en Determinados Lugares Públicos y Privados”.   </w:t>
      </w:r>
    </w:p>
    <w:p w14:paraId="4E22E6CC" w14:textId="2C88C633" w:rsidR="00B0316C" w:rsidRDefault="00B0316C" w:rsidP="000555BA">
      <w:pPr>
        <w:pStyle w:val="NoSpacing"/>
        <w:spacing w:line="276" w:lineRule="auto"/>
        <w:jc w:val="both"/>
        <w:rPr>
          <w:rFonts w:ascii="Book Antiqua" w:hAnsi="Book Antiqua"/>
          <w:lang w:val="es-PR"/>
        </w:rPr>
      </w:pPr>
      <w:r w:rsidRPr="000555BA">
        <w:rPr>
          <w:rFonts w:ascii="Book Antiqua" w:hAnsi="Book Antiqua"/>
          <w:lang w:val="es-PR"/>
        </w:rPr>
        <w:lastRenderedPageBreak/>
        <w:t>De igual manera, como complemento a la legislación anti tabáquica vigente y tomando en consideración combatir el impacto negativo de la adicción a la nicotina, fue aprobada la Ley Núm. 21-2008, la cual ordenó a las organizaciones de seguros de salud a proveer, como parte de su cubierta, los servicios médicos-hospitalarios, incluyendo tratamientos farmacológicos y conductuales, para batallar contra esta adicción a la nicotina.</w:t>
      </w:r>
    </w:p>
    <w:p w14:paraId="4189CDFD" w14:textId="77777777" w:rsidR="000555BA" w:rsidRPr="000555BA" w:rsidRDefault="000555BA" w:rsidP="000555BA">
      <w:pPr>
        <w:pStyle w:val="NoSpacing"/>
        <w:spacing w:line="276" w:lineRule="auto"/>
        <w:jc w:val="both"/>
        <w:rPr>
          <w:rFonts w:ascii="Book Antiqua" w:hAnsi="Book Antiqua"/>
          <w:lang w:val="es-PR"/>
        </w:rPr>
      </w:pPr>
    </w:p>
    <w:p w14:paraId="22D71369" w14:textId="16286DDE" w:rsidR="00B0316C" w:rsidRDefault="00B0316C" w:rsidP="000555BA">
      <w:pPr>
        <w:pStyle w:val="NoSpacing"/>
        <w:spacing w:line="276" w:lineRule="auto"/>
        <w:jc w:val="both"/>
        <w:rPr>
          <w:rFonts w:ascii="Book Antiqua" w:hAnsi="Book Antiqua"/>
          <w:lang w:val="es-PR"/>
        </w:rPr>
      </w:pPr>
      <w:r w:rsidRPr="000555BA">
        <w:rPr>
          <w:rFonts w:ascii="Book Antiqua" w:hAnsi="Book Antiqua"/>
          <w:lang w:val="es-PR"/>
        </w:rPr>
        <w:t xml:space="preserve">A su vez, la Ley Núm. 21, </w:t>
      </w:r>
      <w:r w:rsidRPr="000555BA">
        <w:rPr>
          <w:rFonts w:ascii="Book Antiqua" w:hAnsi="Book Antiqua"/>
          <w:i/>
          <w:iCs/>
          <w:lang w:val="es-PR"/>
        </w:rPr>
        <w:t>supra</w:t>
      </w:r>
      <w:r w:rsidRPr="000555BA">
        <w:rPr>
          <w:rFonts w:ascii="Book Antiqua" w:hAnsi="Book Antiqua"/>
          <w:lang w:val="es-PR"/>
        </w:rPr>
        <w:t xml:space="preserve">, delegó al Departamento de Salud la responsabilidad de cumplir con el requisito de establecer e implantar un Protocolo para Tratamiento al Uso y Dependencia al Tabaco y sus Derivados.  El Departamento de Salud, por conducto de la División de Prevención, Control de Tabaco y Salud Oral, tiene como objetivo fomentar el desarrollo de política pública que promueva la cesación de fumar y prevenga la iniciación de dicha práctica.   Para lograr estos objetivos, es indispensable el flujo de información necesaria para la evaluación, mejoramiento y manejo de los programas destinados a promover la buena salud.  </w:t>
      </w:r>
    </w:p>
    <w:p w14:paraId="28A4941B" w14:textId="77777777" w:rsidR="000555BA" w:rsidRPr="000555BA" w:rsidRDefault="000555BA" w:rsidP="000555BA">
      <w:pPr>
        <w:pStyle w:val="NoSpacing"/>
        <w:spacing w:line="276" w:lineRule="auto"/>
        <w:jc w:val="both"/>
        <w:rPr>
          <w:rFonts w:ascii="Book Antiqua" w:hAnsi="Book Antiqua"/>
          <w:lang w:val="es-PR"/>
        </w:rPr>
      </w:pPr>
    </w:p>
    <w:p w14:paraId="377CDDFA" w14:textId="301057BF" w:rsidR="00A52183" w:rsidRPr="000555BA" w:rsidRDefault="00B0316C" w:rsidP="000555BA">
      <w:pPr>
        <w:pStyle w:val="NoSpacing"/>
        <w:spacing w:line="276" w:lineRule="auto"/>
        <w:jc w:val="both"/>
        <w:rPr>
          <w:rFonts w:ascii="Book Antiqua" w:hAnsi="Book Antiqua"/>
          <w:bCs/>
          <w:lang w:val="es-ES"/>
        </w:rPr>
      </w:pPr>
      <w:r w:rsidRPr="000555BA">
        <w:rPr>
          <w:rFonts w:ascii="Book Antiqua" w:hAnsi="Book Antiqua"/>
          <w:lang w:val="es-PR"/>
        </w:rPr>
        <w:t xml:space="preserve">Por ello, acorde con la política pública adoptada mediante la Ley 21-2008, </w:t>
      </w:r>
      <w:r w:rsidRPr="000555BA">
        <w:rPr>
          <w:rFonts w:ascii="Book Antiqua" w:hAnsi="Book Antiqua"/>
          <w:i/>
          <w:iCs/>
          <w:lang w:val="es-PR"/>
        </w:rPr>
        <w:t>supra</w:t>
      </w:r>
      <w:r w:rsidRPr="000555BA">
        <w:rPr>
          <w:rFonts w:ascii="Book Antiqua" w:hAnsi="Book Antiqua"/>
          <w:lang w:val="es-PR"/>
        </w:rPr>
        <w:t>; la Ley 194-2000, conocida como la Carta de Derechos y Responsabilidades del Paciente; y la Ley Núm. 81 del 14 de mayo de 1912, conocida como Ley Orgánica del Departamento de Salud, y conforme a el mejor interés estatal por bienestar común de sus ciudadanos, es necesario que las Aseguradoras y las Organizaciones de Seguros de Salud, según definidas en el Código de Seguros de Puerto Rico, suministren anualmente al Departamento de Salud, por conducto de la División de Control de Tabaco, la información concerniente a sus cubiertas médicas para la prestación de servicios, el detalle sobre los medicamentos disponibles a sus suscriptores que requieren tratamiento al uso y dependencia al tabaco y sus derivados.</w:t>
      </w:r>
    </w:p>
    <w:p w14:paraId="2BC16377" w14:textId="77777777" w:rsidR="0036586B" w:rsidRPr="00044471" w:rsidRDefault="0036586B" w:rsidP="00044471">
      <w:pPr>
        <w:spacing w:after="0" w:line="276" w:lineRule="auto"/>
        <w:jc w:val="both"/>
        <w:rPr>
          <w:rFonts w:ascii="Book Antiqua" w:eastAsia="Times New Roman" w:hAnsi="Book Antiqua" w:cs="Times New Roman"/>
          <w:bCs/>
          <w:sz w:val="24"/>
          <w:szCs w:val="24"/>
          <w:lang w:val="es-ES"/>
        </w:rPr>
      </w:pPr>
    </w:p>
    <w:p w14:paraId="62B35931" w14:textId="0E58B1D2" w:rsidR="00C41B7E" w:rsidRPr="007B1407" w:rsidRDefault="00C41B7E" w:rsidP="007B1407">
      <w:pPr>
        <w:pStyle w:val="NoSpacing"/>
        <w:spacing w:line="276" w:lineRule="auto"/>
        <w:jc w:val="center"/>
        <w:rPr>
          <w:rFonts w:ascii="Book Antiqua" w:hAnsi="Book Antiqua"/>
          <w:b/>
          <w:bCs/>
          <w:lang w:val="es-ES"/>
        </w:rPr>
      </w:pPr>
      <w:r w:rsidRPr="007B1407">
        <w:rPr>
          <w:rFonts w:ascii="Book Antiqua" w:hAnsi="Book Antiqua"/>
          <w:b/>
          <w:bCs/>
          <w:lang w:val="es-ES"/>
        </w:rPr>
        <w:t>ALCANCE DEL INFORME</w:t>
      </w:r>
    </w:p>
    <w:p w14:paraId="56278D03" w14:textId="77777777" w:rsidR="00050C02" w:rsidRPr="000555BA" w:rsidRDefault="00050C02" w:rsidP="000555BA">
      <w:pPr>
        <w:pStyle w:val="NoSpacing"/>
        <w:spacing w:line="276" w:lineRule="auto"/>
        <w:jc w:val="both"/>
        <w:rPr>
          <w:rFonts w:ascii="Book Antiqua" w:hAnsi="Book Antiqua"/>
          <w:lang w:val="es-ES"/>
        </w:rPr>
      </w:pPr>
    </w:p>
    <w:p w14:paraId="77DDAD16" w14:textId="584A034C" w:rsidR="00763632" w:rsidRPr="000555BA" w:rsidRDefault="00763632" w:rsidP="000555BA">
      <w:pPr>
        <w:pStyle w:val="NoSpacing"/>
        <w:spacing w:line="276" w:lineRule="auto"/>
        <w:jc w:val="both"/>
        <w:rPr>
          <w:rFonts w:ascii="Book Antiqua" w:hAnsi="Book Antiqua"/>
          <w:lang w:val="es-ES"/>
        </w:rPr>
      </w:pPr>
      <w:r w:rsidRPr="000555BA">
        <w:rPr>
          <w:rFonts w:ascii="Book Antiqua" w:hAnsi="Book Antiqua"/>
          <w:lang w:val="es-ES"/>
        </w:rPr>
        <w:t xml:space="preserve">Como parte del proceso de análisis y evaluación del </w:t>
      </w:r>
      <w:r w:rsidRPr="007B1407">
        <w:rPr>
          <w:rFonts w:ascii="Book Antiqua" w:hAnsi="Book Antiqua"/>
          <w:b/>
          <w:lang w:val="es-ES"/>
        </w:rPr>
        <w:t>P. de la C. 226</w:t>
      </w:r>
      <w:r w:rsidRPr="000555BA">
        <w:rPr>
          <w:rFonts w:ascii="Book Antiqua" w:hAnsi="Book Antiqua"/>
          <w:lang w:val="es-ES"/>
        </w:rPr>
        <w:t xml:space="preserve">, la Honorable Comisión de Salud del Senado solicitó los comentarios sobre la medida a </w:t>
      </w:r>
      <w:bookmarkStart w:id="0" w:name="_Hlk201046666"/>
      <w:r w:rsidRPr="000555BA">
        <w:rPr>
          <w:rFonts w:ascii="Book Antiqua" w:hAnsi="Book Antiqua"/>
          <w:lang w:val="es-ES"/>
        </w:rPr>
        <w:t>diversos componentes gubernamentales y no gubernamentales</w:t>
      </w:r>
      <w:bookmarkEnd w:id="0"/>
      <w:r w:rsidRPr="000555BA">
        <w:rPr>
          <w:rFonts w:ascii="Book Antiqua" w:hAnsi="Book Antiqua"/>
          <w:lang w:val="es-ES"/>
        </w:rPr>
        <w:t>. Los memoriales recibidos y utilizados para el análisis de esta pieza legislativa son: la Oficina del Comisionado de Seguros</w:t>
      </w:r>
      <w:r w:rsidR="00C11F31" w:rsidRPr="000555BA">
        <w:rPr>
          <w:rFonts w:ascii="Book Antiqua" w:hAnsi="Book Antiqua"/>
          <w:lang w:val="es-ES"/>
        </w:rPr>
        <w:t xml:space="preserve"> (OCS)</w:t>
      </w:r>
      <w:r w:rsidR="0017037D">
        <w:rPr>
          <w:rFonts w:ascii="Book Antiqua" w:hAnsi="Book Antiqua"/>
          <w:lang w:val="es-ES"/>
        </w:rPr>
        <w:t>,</w:t>
      </w:r>
      <w:r w:rsidR="00C11F31" w:rsidRPr="000555BA">
        <w:rPr>
          <w:rFonts w:ascii="Book Antiqua" w:hAnsi="Book Antiqua"/>
          <w:lang w:val="es-ES"/>
        </w:rPr>
        <w:t xml:space="preserve"> </w:t>
      </w:r>
      <w:r w:rsidR="008E518A" w:rsidRPr="000555BA">
        <w:rPr>
          <w:rFonts w:ascii="Book Antiqua" w:hAnsi="Book Antiqua"/>
          <w:lang w:val="es-ES"/>
        </w:rPr>
        <w:t>M</w:t>
      </w:r>
      <w:r w:rsidRPr="000555BA">
        <w:rPr>
          <w:rFonts w:ascii="Book Antiqua" w:hAnsi="Book Antiqua"/>
          <w:lang w:val="es-ES"/>
        </w:rPr>
        <w:t>MM Holdings, LLC.</w:t>
      </w:r>
      <w:r w:rsidR="00E5362F" w:rsidRPr="000555BA">
        <w:rPr>
          <w:rFonts w:ascii="Book Antiqua" w:hAnsi="Book Antiqua"/>
          <w:lang w:val="es-ES"/>
        </w:rPr>
        <w:t xml:space="preserve"> (MMM)</w:t>
      </w:r>
      <w:r w:rsidR="0017037D">
        <w:rPr>
          <w:rFonts w:ascii="Book Antiqua" w:hAnsi="Book Antiqua"/>
          <w:lang w:val="es-ES"/>
        </w:rPr>
        <w:t xml:space="preserve"> y </w:t>
      </w:r>
      <w:r w:rsidR="0017037D" w:rsidRPr="0017037D">
        <w:rPr>
          <w:rFonts w:ascii="Book Antiqua" w:hAnsi="Book Antiqua"/>
          <w:lang w:val="es-ES"/>
        </w:rPr>
        <w:t xml:space="preserve">la </w:t>
      </w:r>
      <w:r w:rsidR="0017037D" w:rsidRPr="0017037D">
        <w:rPr>
          <w:rFonts w:ascii="Book Antiqua" w:hAnsi="Book Antiqua"/>
          <w:lang w:val="es-419"/>
        </w:rPr>
        <w:t>Asociación de Compañías de Seguros de Puerto Rico (ACODESE)</w:t>
      </w:r>
      <w:r w:rsidR="00E5362F" w:rsidRPr="0017037D">
        <w:rPr>
          <w:rFonts w:ascii="Book Antiqua" w:hAnsi="Book Antiqua"/>
          <w:lang w:val="es-ES"/>
        </w:rPr>
        <w:t>.</w:t>
      </w:r>
      <w:r w:rsidR="006B4A6A">
        <w:rPr>
          <w:rFonts w:ascii="Book Antiqua" w:hAnsi="Book Antiqua"/>
          <w:lang w:val="es-ES"/>
        </w:rPr>
        <w:t xml:space="preserve">  Además, </w:t>
      </w:r>
      <w:r w:rsidR="006B4A6A" w:rsidRPr="000555BA">
        <w:rPr>
          <w:rFonts w:ascii="Book Antiqua" w:hAnsi="Book Antiqua"/>
          <w:lang w:val="es-ES"/>
        </w:rPr>
        <w:t>examinamos los Memoriales Explicativos presentados por el Departamento de Salud y la Administración de Servicios de Salud Mental y Contra la Adicción (ASSMCA), los cuales</w:t>
      </w:r>
      <w:r w:rsidR="006B4A6A">
        <w:rPr>
          <w:rFonts w:ascii="Book Antiqua" w:hAnsi="Book Antiqua"/>
          <w:lang w:val="es-ES"/>
        </w:rPr>
        <w:t xml:space="preserve"> </w:t>
      </w:r>
      <w:r w:rsidR="006B4A6A" w:rsidRPr="000555BA">
        <w:rPr>
          <w:rFonts w:ascii="Book Antiqua" w:hAnsi="Book Antiqua"/>
          <w:lang w:val="es-ES"/>
        </w:rPr>
        <w:t xml:space="preserve">fueron remitidos a la Comisión de </w:t>
      </w:r>
      <w:r w:rsidR="006B4A6A" w:rsidRPr="000555BA">
        <w:rPr>
          <w:rFonts w:ascii="Book Antiqua" w:hAnsi="Book Antiqua"/>
          <w:lang w:val="es-ES"/>
        </w:rPr>
        <w:lastRenderedPageBreak/>
        <w:t>Salud de la Cámara de Representantes</w:t>
      </w:r>
      <w:r w:rsidR="002C515E">
        <w:rPr>
          <w:rFonts w:ascii="Book Antiqua" w:hAnsi="Book Antiqua"/>
          <w:lang w:val="es-ES"/>
        </w:rPr>
        <w:t>, así como el Informe Positivo sobre la medida rendido por la Comisión de Salud de</w:t>
      </w:r>
      <w:r w:rsidR="00FD7831">
        <w:rPr>
          <w:rFonts w:ascii="Book Antiqua" w:hAnsi="Book Antiqua"/>
          <w:lang w:val="es-ES"/>
        </w:rPr>
        <w:t xml:space="preserve"> dicho Ilustre Cuerpo</w:t>
      </w:r>
      <w:r w:rsidR="006B4A6A" w:rsidRPr="000555BA">
        <w:rPr>
          <w:rFonts w:ascii="Book Antiqua" w:hAnsi="Book Antiqua"/>
          <w:lang w:val="es-ES"/>
        </w:rPr>
        <w:t>.</w:t>
      </w:r>
    </w:p>
    <w:p w14:paraId="3FF449F3" w14:textId="77777777" w:rsidR="0017037D" w:rsidRDefault="0017037D" w:rsidP="006B4A6A">
      <w:pPr>
        <w:pStyle w:val="NoSpacing"/>
        <w:spacing w:line="276" w:lineRule="auto"/>
        <w:jc w:val="both"/>
        <w:rPr>
          <w:rFonts w:ascii="Book Antiqua" w:hAnsi="Book Antiqua"/>
          <w:lang w:val="es-ES"/>
        </w:rPr>
      </w:pPr>
    </w:p>
    <w:p w14:paraId="6010409D" w14:textId="19C5BFD4" w:rsidR="00763632" w:rsidRPr="000555BA" w:rsidRDefault="00763632" w:rsidP="006B4A6A">
      <w:pPr>
        <w:pStyle w:val="NoSpacing"/>
        <w:spacing w:line="276" w:lineRule="auto"/>
        <w:jc w:val="both"/>
        <w:rPr>
          <w:rFonts w:ascii="Book Antiqua" w:hAnsi="Book Antiqua"/>
          <w:lang w:val="es-ES"/>
        </w:rPr>
      </w:pPr>
      <w:r w:rsidRPr="000555BA">
        <w:rPr>
          <w:rFonts w:ascii="Book Antiqua" w:hAnsi="Book Antiqua"/>
          <w:lang w:val="es-ES"/>
        </w:rPr>
        <w:t>Igualmente, se solicitaron los comentarios al Plan de Salud Menonita y Triple-S Management</w:t>
      </w:r>
      <w:r w:rsidR="00C11F31" w:rsidRPr="000555BA">
        <w:rPr>
          <w:rFonts w:ascii="Book Antiqua" w:hAnsi="Book Antiqua"/>
          <w:lang w:val="es-ES"/>
        </w:rPr>
        <w:t xml:space="preserve"> </w:t>
      </w:r>
      <w:proofErr w:type="spellStart"/>
      <w:r w:rsidR="00C11F31" w:rsidRPr="000555BA">
        <w:rPr>
          <w:rFonts w:ascii="Book Antiqua" w:hAnsi="Book Antiqua"/>
          <w:lang w:val="es-ES"/>
        </w:rPr>
        <w:t>Corporation</w:t>
      </w:r>
      <w:proofErr w:type="spellEnd"/>
      <w:r w:rsidRPr="000555BA">
        <w:rPr>
          <w:rFonts w:ascii="Book Antiqua" w:hAnsi="Book Antiqua"/>
          <w:lang w:val="es-ES"/>
        </w:rPr>
        <w:t xml:space="preserve">; </w:t>
      </w:r>
      <w:r w:rsidR="00FD7831">
        <w:rPr>
          <w:rFonts w:ascii="Book Antiqua" w:hAnsi="Book Antiqua"/>
          <w:lang w:val="es-ES"/>
        </w:rPr>
        <w:t>no obstante, al momento de rendir este Informe no habíamos recibido los mismos.</w:t>
      </w:r>
    </w:p>
    <w:p w14:paraId="20422076" w14:textId="77777777" w:rsidR="00973B2D" w:rsidRPr="000555BA" w:rsidRDefault="00973B2D" w:rsidP="000555BA">
      <w:pPr>
        <w:pStyle w:val="NoSpacing"/>
        <w:spacing w:line="276" w:lineRule="auto"/>
        <w:jc w:val="both"/>
        <w:rPr>
          <w:rFonts w:ascii="Book Antiqua" w:hAnsi="Book Antiqua"/>
          <w:lang w:val="es-ES"/>
        </w:rPr>
      </w:pPr>
    </w:p>
    <w:p w14:paraId="6A8BA9B7" w14:textId="77777777" w:rsidR="00763632" w:rsidRPr="000555BA" w:rsidRDefault="00763632" w:rsidP="000555BA">
      <w:pPr>
        <w:pStyle w:val="NoSpacing"/>
        <w:spacing w:line="276" w:lineRule="auto"/>
        <w:jc w:val="both"/>
        <w:rPr>
          <w:rFonts w:ascii="Book Antiqua" w:hAnsi="Book Antiqua"/>
          <w:lang w:val="es-ES"/>
        </w:rPr>
      </w:pPr>
      <w:r w:rsidRPr="000555BA">
        <w:rPr>
          <w:rFonts w:ascii="Book Antiqua" w:hAnsi="Book Antiqua"/>
          <w:lang w:val="es-ES"/>
        </w:rPr>
        <w:t xml:space="preserve">A continuación, presentaremos un resumen de los argumentos y comentarios esbozados por las diferentes agencias y entidades consultadas durante el proceso de evaluación de la medida en referencia.  </w:t>
      </w:r>
    </w:p>
    <w:p w14:paraId="296E8187" w14:textId="77777777" w:rsidR="00050C02" w:rsidRPr="00044471" w:rsidRDefault="00050C02" w:rsidP="00050C02">
      <w:pPr>
        <w:spacing w:after="0" w:line="276" w:lineRule="auto"/>
        <w:jc w:val="both"/>
        <w:rPr>
          <w:rFonts w:ascii="Book Antiqua" w:eastAsia="Times New Roman" w:hAnsi="Book Antiqua" w:cs="Times New Roman"/>
          <w:bCs/>
          <w:sz w:val="24"/>
          <w:szCs w:val="24"/>
          <w:lang w:val="es-ES"/>
        </w:rPr>
      </w:pPr>
    </w:p>
    <w:p w14:paraId="5FA1C260" w14:textId="3DB63A47" w:rsidR="00050C02" w:rsidRPr="000555BA" w:rsidRDefault="00973B2D" w:rsidP="000555BA">
      <w:pPr>
        <w:pStyle w:val="NoSpacing"/>
        <w:spacing w:line="276" w:lineRule="auto"/>
        <w:jc w:val="center"/>
        <w:rPr>
          <w:rFonts w:ascii="Book Antiqua" w:hAnsi="Book Antiqua"/>
          <w:b/>
          <w:bCs/>
          <w:lang w:val="es-ES"/>
        </w:rPr>
      </w:pPr>
      <w:r w:rsidRPr="000555BA">
        <w:rPr>
          <w:rFonts w:ascii="Book Antiqua" w:hAnsi="Book Antiqua"/>
          <w:b/>
          <w:bCs/>
          <w:lang w:val="es-ES"/>
        </w:rPr>
        <w:t>DEPARTAMENTO DE SALUD</w:t>
      </w:r>
    </w:p>
    <w:p w14:paraId="79AB449A" w14:textId="77777777" w:rsidR="00973B2D" w:rsidRPr="000555BA" w:rsidRDefault="00973B2D" w:rsidP="000555BA">
      <w:pPr>
        <w:pStyle w:val="NoSpacing"/>
        <w:spacing w:line="276" w:lineRule="auto"/>
        <w:jc w:val="center"/>
        <w:rPr>
          <w:rFonts w:ascii="Book Antiqua" w:hAnsi="Book Antiqua"/>
          <w:b/>
          <w:bCs/>
          <w:lang w:val="es-ES"/>
        </w:rPr>
      </w:pPr>
    </w:p>
    <w:p w14:paraId="64CD27A5" w14:textId="4631DDC2" w:rsidR="00B71D18" w:rsidRPr="008C66C1" w:rsidRDefault="00DC23D9" w:rsidP="000555BA">
      <w:pPr>
        <w:pStyle w:val="NoSpacing"/>
        <w:spacing w:line="276" w:lineRule="auto"/>
        <w:jc w:val="both"/>
        <w:rPr>
          <w:rFonts w:ascii="Book Antiqua" w:eastAsia="Calibri" w:hAnsi="Book Antiqua"/>
          <w:kern w:val="2"/>
          <w:lang w:val="es-ES"/>
          <w14:ligatures w14:val="standardContextual"/>
        </w:rPr>
      </w:pPr>
      <w:r w:rsidRPr="000555BA">
        <w:rPr>
          <w:rFonts w:ascii="Book Antiqua" w:hAnsi="Book Antiqua"/>
          <w:bCs/>
          <w:lang w:val="es-ES"/>
        </w:rPr>
        <w:t xml:space="preserve">Luego de examinar la pieza legislativa de referencia, </w:t>
      </w:r>
      <w:r w:rsidR="00973B2D" w:rsidRPr="000555BA">
        <w:rPr>
          <w:rFonts w:ascii="Book Antiqua" w:hAnsi="Book Antiqua"/>
          <w:bCs/>
          <w:lang w:val="es-ES"/>
        </w:rPr>
        <w:t xml:space="preserve">el </w:t>
      </w:r>
      <w:r w:rsidR="00973B2D" w:rsidRPr="000555BA">
        <w:rPr>
          <w:rFonts w:ascii="Book Antiqua" w:hAnsi="Book Antiqua"/>
          <w:b/>
          <w:bCs/>
          <w:lang w:val="es-ES"/>
        </w:rPr>
        <w:t>Departamento de Salud</w:t>
      </w:r>
      <w:r w:rsidR="00973B2D" w:rsidRPr="000555BA">
        <w:rPr>
          <w:rFonts w:ascii="Book Antiqua" w:hAnsi="Book Antiqua"/>
          <w:bCs/>
          <w:lang w:val="es-ES"/>
        </w:rPr>
        <w:t xml:space="preserve"> </w:t>
      </w:r>
      <w:r w:rsidR="00044471" w:rsidRPr="000555BA">
        <w:rPr>
          <w:rFonts w:ascii="Book Antiqua" w:hAnsi="Book Antiqua"/>
          <w:bCs/>
          <w:lang w:val="es-ES"/>
        </w:rPr>
        <w:t xml:space="preserve">presentó su </w:t>
      </w:r>
      <w:r w:rsidR="00D12C50" w:rsidRPr="000555BA">
        <w:rPr>
          <w:rFonts w:ascii="Book Antiqua" w:hAnsi="Book Antiqua"/>
          <w:bCs/>
          <w:lang w:val="es-ES"/>
        </w:rPr>
        <w:t>M</w:t>
      </w:r>
      <w:r w:rsidR="00044471" w:rsidRPr="000555BA">
        <w:rPr>
          <w:rFonts w:ascii="Book Antiqua" w:hAnsi="Book Antiqua"/>
          <w:bCs/>
          <w:lang w:val="es-ES"/>
        </w:rPr>
        <w:t xml:space="preserve">emorial </w:t>
      </w:r>
      <w:r w:rsidR="00D12C50" w:rsidRPr="000555BA">
        <w:rPr>
          <w:rFonts w:ascii="Book Antiqua" w:hAnsi="Book Antiqua"/>
          <w:bCs/>
          <w:lang w:val="es-ES"/>
        </w:rPr>
        <w:t>E</w:t>
      </w:r>
      <w:r w:rsidR="00044471" w:rsidRPr="000555BA">
        <w:rPr>
          <w:rFonts w:ascii="Book Antiqua" w:hAnsi="Book Antiqua"/>
          <w:bCs/>
          <w:lang w:val="es-ES"/>
        </w:rPr>
        <w:t xml:space="preserve">xplicativo por conducto de su </w:t>
      </w:r>
      <w:proofErr w:type="gramStart"/>
      <w:r w:rsidR="00973B2D" w:rsidRPr="000555BA">
        <w:rPr>
          <w:rFonts w:ascii="Book Antiqua" w:hAnsi="Book Antiqua"/>
          <w:bCs/>
          <w:lang w:val="es-ES"/>
        </w:rPr>
        <w:t>Secretario</w:t>
      </w:r>
      <w:proofErr w:type="gramEnd"/>
      <w:r w:rsidR="00044471" w:rsidRPr="000555BA">
        <w:rPr>
          <w:rFonts w:ascii="Book Antiqua" w:hAnsi="Book Antiqua"/>
          <w:bCs/>
          <w:lang w:val="es-ES"/>
        </w:rPr>
        <w:t xml:space="preserve">, </w:t>
      </w:r>
      <w:r w:rsidR="00973B2D" w:rsidRPr="000555BA">
        <w:rPr>
          <w:rFonts w:ascii="Book Antiqua" w:hAnsi="Book Antiqua"/>
          <w:bCs/>
          <w:lang w:val="es-ES"/>
        </w:rPr>
        <w:t>Dr. Victor Ramos Otero</w:t>
      </w:r>
      <w:r w:rsidR="00044471" w:rsidRPr="000555BA">
        <w:rPr>
          <w:rFonts w:ascii="Book Antiqua" w:hAnsi="Book Antiqua"/>
          <w:bCs/>
          <w:lang w:val="es-ES"/>
        </w:rPr>
        <w:t xml:space="preserve">, </w:t>
      </w:r>
      <w:r w:rsidR="00044471" w:rsidRPr="000555BA">
        <w:rPr>
          <w:rFonts w:ascii="Book Antiqua" w:eastAsia="Calibri" w:hAnsi="Book Antiqua"/>
          <w:kern w:val="2"/>
          <w:lang w:val="es-ES"/>
          <w14:ligatures w14:val="standardContextual"/>
        </w:rPr>
        <w:t>expresándose a favor de la aprobación de la medida</w:t>
      </w:r>
      <w:r w:rsidR="00973B2D" w:rsidRPr="000555BA">
        <w:rPr>
          <w:rFonts w:ascii="Book Antiqua" w:eastAsia="Calibri" w:hAnsi="Book Antiqua"/>
          <w:kern w:val="2"/>
          <w:lang w:val="es-ES"/>
          <w14:ligatures w14:val="standardContextual"/>
        </w:rPr>
        <w:t>.</w:t>
      </w:r>
      <w:r w:rsidR="008C66C1">
        <w:rPr>
          <w:rFonts w:ascii="Book Antiqua" w:eastAsia="Calibri" w:hAnsi="Book Antiqua"/>
          <w:kern w:val="2"/>
          <w:lang w:val="es-ES"/>
          <w14:ligatures w14:val="standardContextual"/>
        </w:rPr>
        <w:t xml:space="preserve"> Como parte de su Memorial, incluyó los comentarios de </w:t>
      </w:r>
      <w:r w:rsidR="0054627A" w:rsidRPr="000555BA">
        <w:rPr>
          <w:rFonts w:ascii="Book Antiqua" w:eastAsia="Calibri" w:hAnsi="Book Antiqua"/>
          <w:lang w:val="es-PR"/>
        </w:rPr>
        <w:t xml:space="preserve">la </w:t>
      </w:r>
      <w:r w:rsidR="00B71D18" w:rsidRPr="000555BA">
        <w:rPr>
          <w:rFonts w:ascii="Book Antiqua" w:eastAsia="Calibri" w:hAnsi="Book Antiqua"/>
          <w:lang w:val="es-PR"/>
        </w:rPr>
        <w:t xml:space="preserve">Unidad de Control de Tabaco de la División de Prevención y Control de Enfermedades, adscrita a la Secretaría Auxiliar de Servicios para la Salud Integral (SASSI) </w:t>
      </w:r>
      <w:r w:rsidR="008C66C1">
        <w:rPr>
          <w:rFonts w:ascii="Book Antiqua" w:eastAsia="Calibri" w:hAnsi="Book Antiqua"/>
          <w:lang w:val="es-PR"/>
        </w:rPr>
        <w:t>de la Agencia.</w:t>
      </w:r>
    </w:p>
    <w:p w14:paraId="272B5233" w14:textId="77777777" w:rsidR="00B71D18" w:rsidRPr="000555BA" w:rsidRDefault="00B71D18" w:rsidP="000555BA">
      <w:pPr>
        <w:pStyle w:val="NoSpacing"/>
        <w:spacing w:line="276" w:lineRule="auto"/>
        <w:jc w:val="both"/>
        <w:rPr>
          <w:rFonts w:ascii="Book Antiqua" w:eastAsia="Calibri" w:hAnsi="Book Antiqua"/>
          <w:lang w:val="es-PR"/>
        </w:rPr>
      </w:pPr>
    </w:p>
    <w:p w14:paraId="11D5AF6D" w14:textId="66819DF7" w:rsidR="00B71D18" w:rsidRPr="000555BA" w:rsidRDefault="0054627A" w:rsidP="000555BA">
      <w:pPr>
        <w:pStyle w:val="NoSpacing"/>
        <w:spacing w:line="276" w:lineRule="auto"/>
        <w:jc w:val="both"/>
        <w:rPr>
          <w:rFonts w:ascii="Book Antiqua" w:hAnsi="Book Antiqua"/>
          <w:color w:val="000000"/>
          <w:lang w:val="es-ES"/>
        </w:rPr>
      </w:pPr>
      <w:r w:rsidRPr="000555BA">
        <w:rPr>
          <w:rFonts w:ascii="Book Antiqua" w:hAnsi="Book Antiqua"/>
          <w:color w:val="000000"/>
          <w:lang w:val="es-ES"/>
        </w:rPr>
        <w:t>Señaló, que l</w:t>
      </w:r>
      <w:r w:rsidR="00B71D18" w:rsidRPr="000555BA">
        <w:rPr>
          <w:rFonts w:ascii="Book Antiqua" w:hAnsi="Book Antiqua"/>
          <w:color w:val="000000"/>
          <w:lang w:val="es-ES"/>
        </w:rPr>
        <w:t>a Ley Núm. 21-2008, según enmendada, conocida también como la “Ley para Establecer el Protocolo para Tratamiento al Uso y Dependencia al Tabaco y sus Derivados”, se promulgó con el propósito de proveerle a los usuarios de nicotina los servicios médicos-hospitalarios, incluyendo tratamientos farmacológicos y conductuales para combatir esta dependencia.</w:t>
      </w:r>
    </w:p>
    <w:p w14:paraId="1AF8B123" w14:textId="77777777" w:rsidR="00654754" w:rsidRPr="000555BA" w:rsidRDefault="00654754" w:rsidP="000555BA">
      <w:pPr>
        <w:pStyle w:val="NoSpacing"/>
        <w:spacing w:line="276" w:lineRule="auto"/>
        <w:jc w:val="both"/>
        <w:rPr>
          <w:rFonts w:ascii="Book Antiqua" w:hAnsi="Book Antiqua"/>
          <w:color w:val="000000"/>
          <w:lang w:val="es-ES"/>
        </w:rPr>
      </w:pPr>
    </w:p>
    <w:p w14:paraId="1E55ACEA" w14:textId="64027B2E" w:rsidR="00B71D18" w:rsidRDefault="00F82C30" w:rsidP="000555BA">
      <w:pPr>
        <w:pStyle w:val="NoSpacing"/>
        <w:spacing w:line="276" w:lineRule="auto"/>
        <w:jc w:val="both"/>
        <w:rPr>
          <w:rFonts w:ascii="Book Antiqua" w:hAnsi="Book Antiqua"/>
          <w:color w:val="000000"/>
          <w:lang w:val="es-ES"/>
        </w:rPr>
      </w:pPr>
      <w:r>
        <w:rPr>
          <w:rFonts w:ascii="Book Antiqua" w:hAnsi="Book Antiqua"/>
          <w:color w:val="000000"/>
          <w:lang w:val="es-ES"/>
        </w:rPr>
        <w:t>Destacó, que l</w:t>
      </w:r>
      <w:r w:rsidR="00B71D18" w:rsidRPr="000555BA">
        <w:rPr>
          <w:rFonts w:ascii="Book Antiqua" w:hAnsi="Book Antiqua"/>
          <w:color w:val="000000"/>
          <w:lang w:val="es-ES"/>
        </w:rPr>
        <w:t>os Centros para el Control y la Prevención de Enfermedades (CD</w:t>
      </w:r>
      <w:r w:rsidR="003020C3">
        <w:rPr>
          <w:rFonts w:ascii="Book Antiqua" w:hAnsi="Book Antiqua"/>
          <w:color w:val="000000"/>
          <w:lang w:val="es-ES"/>
        </w:rPr>
        <w:t>C</w:t>
      </w:r>
      <w:r w:rsidR="00B71D18" w:rsidRPr="000555BA">
        <w:rPr>
          <w:rFonts w:ascii="Book Antiqua" w:hAnsi="Book Antiqua"/>
          <w:color w:val="000000"/>
          <w:lang w:val="es-ES"/>
        </w:rPr>
        <w:t>), han reafirmado constante e ininterrumpidamente que el consumo de tabaco es la principal causa prevenible de muerte y otras enfermedades en los Estados Unidos. Puerto Rico no es la excepción.</w:t>
      </w:r>
      <w:r w:rsidR="0054627A" w:rsidRPr="000555BA">
        <w:rPr>
          <w:rFonts w:ascii="Book Antiqua" w:hAnsi="Book Antiqua"/>
          <w:color w:val="000000"/>
          <w:lang w:val="es-ES"/>
        </w:rPr>
        <w:t xml:space="preserve"> Estableció, que </w:t>
      </w:r>
      <w:r w:rsidR="00B71D18" w:rsidRPr="000555BA">
        <w:rPr>
          <w:rFonts w:ascii="Book Antiqua" w:hAnsi="Book Antiqua"/>
          <w:color w:val="000000"/>
          <w:lang w:val="es-ES"/>
        </w:rPr>
        <w:t xml:space="preserve">aproximadamente 1 de cada 10 adultos, de 18 años o más, fumaban tabaco regular (8.7%; 231,038). </w:t>
      </w:r>
      <w:r w:rsidR="00B94F7B">
        <w:rPr>
          <w:rFonts w:ascii="Book Antiqua" w:hAnsi="Book Antiqua"/>
          <w:color w:val="000000"/>
          <w:lang w:val="es-ES"/>
        </w:rPr>
        <w:t xml:space="preserve">Informó, además, </w:t>
      </w:r>
      <w:proofErr w:type="gramStart"/>
      <w:r w:rsidR="00B94F7B">
        <w:rPr>
          <w:rFonts w:ascii="Book Antiqua" w:hAnsi="Book Antiqua"/>
          <w:color w:val="000000"/>
          <w:lang w:val="es-ES"/>
        </w:rPr>
        <w:t>que</w:t>
      </w:r>
      <w:proofErr w:type="gramEnd"/>
      <w:r w:rsidR="00B94F7B">
        <w:rPr>
          <w:rFonts w:ascii="Book Antiqua" w:hAnsi="Book Antiqua"/>
          <w:color w:val="000000"/>
          <w:lang w:val="es-ES"/>
        </w:rPr>
        <w:t xml:space="preserve"> d</w:t>
      </w:r>
      <w:r w:rsidR="00B71D18" w:rsidRPr="000555BA">
        <w:rPr>
          <w:rFonts w:ascii="Book Antiqua" w:hAnsi="Book Antiqua"/>
          <w:color w:val="000000"/>
          <w:lang w:val="es-ES"/>
        </w:rPr>
        <w:t xml:space="preserve">urante el 2023, se observó una prevalencia más alta de uso de tabaco regular en los siguientes grupos:  35 a 44 años, hombres, ingreso económico anual menor a $15,000, nivel educativo de escuela superior o menos, sin plan médico, sin trabajo y personas que indicaron estar divorciados(as) o separados(as). </w:t>
      </w:r>
      <w:r w:rsidR="007D3F71">
        <w:rPr>
          <w:rFonts w:ascii="Book Antiqua" w:hAnsi="Book Antiqua"/>
          <w:color w:val="000000"/>
          <w:lang w:val="es-ES"/>
        </w:rPr>
        <w:t>No obstante, destacó,</w:t>
      </w:r>
      <w:r w:rsidR="00B71D18" w:rsidRPr="000555BA">
        <w:rPr>
          <w:rFonts w:ascii="Book Antiqua" w:hAnsi="Book Antiqua"/>
          <w:color w:val="000000"/>
          <w:lang w:val="es-ES"/>
        </w:rPr>
        <w:t xml:space="preserve"> que la prevalencia de uso de tabaco en adultos ha disminuido en los últimos años, de 9.6% en el 2019 a 8.7% en el 2023</w:t>
      </w:r>
      <w:r w:rsidR="00645EA0">
        <w:rPr>
          <w:rFonts w:ascii="Book Antiqua" w:hAnsi="Book Antiqua"/>
          <w:color w:val="000000"/>
          <w:lang w:val="es-ES"/>
        </w:rPr>
        <w:t xml:space="preserve">, pero </w:t>
      </w:r>
      <w:r w:rsidR="0054627A" w:rsidRPr="000555BA">
        <w:rPr>
          <w:rFonts w:ascii="Book Antiqua" w:hAnsi="Book Antiqua"/>
          <w:color w:val="000000"/>
          <w:lang w:val="es-ES"/>
        </w:rPr>
        <w:t xml:space="preserve">expuso, que </w:t>
      </w:r>
      <w:r w:rsidR="00B71D18" w:rsidRPr="000555BA">
        <w:rPr>
          <w:rFonts w:ascii="Book Antiqua" w:hAnsi="Book Antiqua"/>
          <w:color w:val="000000"/>
          <w:lang w:val="es-ES"/>
        </w:rPr>
        <w:lastRenderedPageBreak/>
        <w:t>aproximadamente 6 de cada 10 adultos (64.5%) que fuman actualmente han intentado dejar fumar.</w:t>
      </w:r>
    </w:p>
    <w:p w14:paraId="3FBC8139" w14:textId="77777777" w:rsidR="000555BA" w:rsidRPr="000555BA" w:rsidRDefault="000555BA" w:rsidP="000555BA">
      <w:pPr>
        <w:pStyle w:val="NoSpacing"/>
        <w:spacing w:line="276" w:lineRule="auto"/>
        <w:jc w:val="both"/>
        <w:rPr>
          <w:rFonts w:ascii="Book Antiqua" w:hAnsi="Book Antiqua"/>
          <w:color w:val="000000"/>
          <w:lang w:val="es-ES"/>
        </w:rPr>
      </w:pPr>
    </w:p>
    <w:p w14:paraId="79D12794" w14:textId="19E5A512" w:rsidR="00B71D18" w:rsidRPr="000555BA" w:rsidRDefault="00645EA0" w:rsidP="000555BA">
      <w:pPr>
        <w:pStyle w:val="NoSpacing"/>
        <w:spacing w:line="276" w:lineRule="auto"/>
        <w:jc w:val="both"/>
        <w:rPr>
          <w:rFonts w:ascii="Book Antiqua" w:hAnsi="Book Antiqua"/>
          <w:color w:val="000000"/>
          <w:lang w:val="es-PR"/>
        </w:rPr>
      </w:pPr>
      <w:r>
        <w:rPr>
          <w:rFonts w:ascii="Book Antiqua" w:hAnsi="Book Antiqua"/>
          <w:color w:val="000000"/>
          <w:lang w:val="es-PR"/>
        </w:rPr>
        <w:t>El Departamento de Salud e</w:t>
      </w:r>
      <w:r w:rsidRPr="000555BA">
        <w:rPr>
          <w:rFonts w:ascii="Book Antiqua" w:hAnsi="Book Antiqua"/>
          <w:color w:val="000000"/>
          <w:lang w:val="es-PR"/>
        </w:rPr>
        <w:t>specificó</w:t>
      </w:r>
      <w:r w:rsidR="0054627A" w:rsidRPr="000555BA">
        <w:rPr>
          <w:rFonts w:ascii="Book Antiqua" w:hAnsi="Book Antiqua"/>
          <w:color w:val="000000"/>
          <w:lang w:val="es-PR"/>
        </w:rPr>
        <w:t xml:space="preserve">, que </w:t>
      </w:r>
      <w:r w:rsidR="00B71D18" w:rsidRPr="000555BA">
        <w:rPr>
          <w:rFonts w:ascii="Book Antiqua" w:hAnsi="Book Antiqua"/>
          <w:color w:val="000000"/>
          <w:lang w:val="es-PR"/>
        </w:rPr>
        <w:t xml:space="preserve">la Unidad de Control de Tabaco </w:t>
      </w:r>
      <w:r w:rsidR="00661A18">
        <w:rPr>
          <w:rFonts w:ascii="Book Antiqua" w:hAnsi="Book Antiqua"/>
          <w:color w:val="000000"/>
          <w:lang w:val="es-PR"/>
        </w:rPr>
        <w:t>de la Agencia</w:t>
      </w:r>
      <w:r w:rsidR="00B71D18" w:rsidRPr="000555BA">
        <w:rPr>
          <w:rFonts w:ascii="Book Antiqua" w:hAnsi="Book Antiqua"/>
          <w:color w:val="000000"/>
          <w:lang w:val="es-PR"/>
        </w:rPr>
        <w:t xml:space="preserve"> trabaja en iniciativas de prevención, educación y apoyo para evitar la iniciación en el uso de tabaco, promover ambientes libres de humo y facilitar la cesación del hábito de fumar. Además, </w:t>
      </w:r>
      <w:r w:rsidR="0054627A" w:rsidRPr="000555BA">
        <w:rPr>
          <w:rFonts w:ascii="Book Antiqua" w:hAnsi="Book Antiqua"/>
          <w:color w:val="000000"/>
          <w:lang w:val="es-PR"/>
        </w:rPr>
        <w:t xml:space="preserve">expresó, que </w:t>
      </w:r>
      <w:r w:rsidR="00B71D18" w:rsidRPr="000555BA">
        <w:rPr>
          <w:rFonts w:ascii="Book Antiqua" w:hAnsi="Book Antiqua"/>
          <w:color w:val="000000"/>
          <w:lang w:val="es-PR"/>
        </w:rPr>
        <w:t xml:space="preserve">la Unidad ofrece capacitación a profesionales de la salud, apoyo técnico a entidades y municipios y campañas de concienciación sobre los riesgos del tabaquismo y el uso de cigarrillos electrónicos. </w:t>
      </w:r>
      <w:r w:rsidR="0054627A" w:rsidRPr="000555BA">
        <w:rPr>
          <w:rFonts w:ascii="Book Antiqua" w:hAnsi="Book Antiqua"/>
          <w:color w:val="000000"/>
          <w:lang w:val="es-PR"/>
        </w:rPr>
        <w:t>En este contexto, recalcó, que c</w:t>
      </w:r>
      <w:r w:rsidR="00B71D18" w:rsidRPr="000555BA">
        <w:rPr>
          <w:rFonts w:ascii="Book Antiqua" w:hAnsi="Book Antiqua"/>
          <w:color w:val="000000"/>
          <w:lang w:val="es-PR"/>
        </w:rPr>
        <w:t xml:space="preserve">on estas estrategias el </w:t>
      </w:r>
      <w:bookmarkStart w:id="1" w:name="_Hlk201313433"/>
      <w:r w:rsidR="0054627A" w:rsidRPr="000555BA">
        <w:rPr>
          <w:rFonts w:ascii="Book Antiqua" w:hAnsi="Book Antiqua"/>
          <w:color w:val="000000"/>
          <w:lang w:val="es-PR"/>
        </w:rPr>
        <w:t>Departamento de Salud</w:t>
      </w:r>
      <w:r w:rsidR="00B71D18" w:rsidRPr="000555BA">
        <w:rPr>
          <w:rFonts w:ascii="Book Antiqua" w:hAnsi="Book Antiqua"/>
          <w:color w:val="000000"/>
          <w:lang w:val="es-PR"/>
        </w:rPr>
        <w:t xml:space="preserve"> busca mejorar la calidad de vida de la población y fomentar un Puerto Rico más saludable.</w:t>
      </w:r>
      <w:r w:rsidR="0054627A" w:rsidRPr="000555BA">
        <w:rPr>
          <w:rFonts w:ascii="Book Antiqua" w:hAnsi="Book Antiqua"/>
          <w:color w:val="000000"/>
          <w:lang w:val="es-PR"/>
        </w:rPr>
        <w:t xml:space="preserve"> </w:t>
      </w:r>
      <w:r w:rsidR="000B3347">
        <w:rPr>
          <w:rFonts w:ascii="Book Antiqua" w:hAnsi="Book Antiqua"/>
          <w:color w:val="000000"/>
          <w:lang w:val="es-PR"/>
        </w:rPr>
        <w:t>Por dicho propósito es que</w:t>
      </w:r>
      <w:r w:rsidR="0060551C">
        <w:rPr>
          <w:rFonts w:ascii="Book Antiqua" w:hAnsi="Book Antiqua"/>
          <w:color w:val="000000"/>
          <w:lang w:val="es-PR"/>
        </w:rPr>
        <w:t xml:space="preserve"> se</w:t>
      </w:r>
      <w:r w:rsidR="00B71D18" w:rsidRPr="000555BA">
        <w:rPr>
          <w:rFonts w:ascii="Book Antiqua" w:hAnsi="Book Antiqua"/>
          <w:color w:val="000000"/>
          <w:lang w:val="es-ES"/>
        </w:rPr>
        <w:t xml:space="preserve"> </w:t>
      </w:r>
      <w:r w:rsidR="0054627A" w:rsidRPr="000555BA">
        <w:rPr>
          <w:rFonts w:ascii="Book Antiqua" w:hAnsi="Book Antiqua"/>
          <w:color w:val="000000"/>
          <w:lang w:val="es-ES"/>
        </w:rPr>
        <w:t>so</w:t>
      </w:r>
      <w:r w:rsidR="00B71D18" w:rsidRPr="000555BA">
        <w:rPr>
          <w:rFonts w:ascii="Book Antiqua" w:hAnsi="Book Antiqua"/>
          <w:color w:val="000000"/>
          <w:lang w:val="es-ES"/>
        </w:rPr>
        <w:t>licita anualmente a las aseguradoras la información concerniente a las cubiertas para la cesación de fumar, el número de suscriptores y los medicamentos o cualesquiera otros servicios que provee la aseguradora. Sin embargo,</w:t>
      </w:r>
      <w:r w:rsidR="0054627A" w:rsidRPr="000555BA">
        <w:rPr>
          <w:rFonts w:ascii="Book Antiqua" w:hAnsi="Book Antiqua"/>
          <w:color w:val="000000"/>
          <w:lang w:val="es-ES"/>
        </w:rPr>
        <w:t xml:space="preserve"> reveló, que </w:t>
      </w:r>
      <w:r w:rsidR="00B71D18" w:rsidRPr="000555BA">
        <w:rPr>
          <w:rFonts w:ascii="Book Antiqua" w:hAnsi="Book Antiqua"/>
          <w:color w:val="000000"/>
          <w:lang w:val="es-ES"/>
        </w:rPr>
        <w:t xml:space="preserve">repetidamente </w:t>
      </w:r>
      <w:r w:rsidR="0054627A" w:rsidRPr="000555BA">
        <w:rPr>
          <w:rFonts w:ascii="Book Antiqua" w:hAnsi="Book Antiqua"/>
          <w:color w:val="000000"/>
          <w:lang w:val="es-ES"/>
        </w:rPr>
        <w:t xml:space="preserve">que </w:t>
      </w:r>
      <w:r w:rsidR="00B71D18" w:rsidRPr="000555BA">
        <w:rPr>
          <w:rFonts w:ascii="Book Antiqua" w:hAnsi="Book Antiqua"/>
          <w:color w:val="000000"/>
          <w:lang w:val="es-ES"/>
        </w:rPr>
        <w:t>se ha</w:t>
      </w:r>
      <w:r w:rsidR="0054627A" w:rsidRPr="000555BA">
        <w:rPr>
          <w:rFonts w:ascii="Book Antiqua" w:hAnsi="Book Antiqua"/>
          <w:color w:val="000000"/>
          <w:lang w:val="es-ES"/>
        </w:rPr>
        <w:t>n</w:t>
      </w:r>
      <w:r w:rsidR="00B71D18" w:rsidRPr="000555BA">
        <w:rPr>
          <w:rFonts w:ascii="Book Antiqua" w:hAnsi="Book Antiqua"/>
          <w:color w:val="000000"/>
          <w:lang w:val="es-ES"/>
        </w:rPr>
        <w:t xml:space="preserve"> visto imposibilitado de recopilar la totalidad de los datos por razones que van desde la falta de contacto o comunicación exitosa con la aseguradora o la omisión de las aseguradoras a dicho requerimiento. </w:t>
      </w:r>
    </w:p>
    <w:p w14:paraId="67E85944" w14:textId="77777777" w:rsidR="00B71D18" w:rsidRPr="000555BA" w:rsidRDefault="00B71D18" w:rsidP="000555BA">
      <w:pPr>
        <w:pStyle w:val="NoSpacing"/>
        <w:spacing w:line="276" w:lineRule="auto"/>
        <w:jc w:val="both"/>
        <w:rPr>
          <w:rFonts w:ascii="Book Antiqua" w:hAnsi="Book Antiqua"/>
          <w:color w:val="000000"/>
          <w:lang w:val="es-ES"/>
        </w:rPr>
      </w:pPr>
    </w:p>
    <w:p w14:paraId="53186325" w14:textId="5CE6B496" w:rsidR="00B71D18" w:rsidRPr="000555BA" w:rsidRDefault="0060551C" w:rsidP="000555BA">
      <w:pPr>
        <w:pStyle w:val="NoSpacing"/>
        <w:spacing w:line="276" w:lineRule="auto"/>
        <w:jc w:val="both"/>
        <w:rPr>
          <w:rFonts w:ascii="Book Antiqua" w:hAnsi="Book Antiqua"/>
          <w:color w:val="000000"/>
          <w:lang w:val="es-PR"/>
        </w:rPr>
      </w:pPr>
      <w:r>
        <w:rPr>
          <w:rFonts w:ascii="Book Antiqua" w:hAnsi="Book Antiqua"/>
          <w:color w:val="000000"/>
          <w:lang w:val="es-PR"/>
        </w:rPr>
        <w:t>A raíz de lo anterior</w:t>
      </w:r>
      <w:r w:rsidR="0054627A" w:rsidRPr="000555BA">
        <w:rPr>
          <w:rFonts w:ascii="Book Antiqua" w:hAnsi="Book Antiqua"/>
          <w:color w:val="000000"/>
          <w:lang w:val="es-PR"/>
        </w:rPr>
        <w:t>, planteó, que</w:t>
      </w:r>
      <w:r w:rsidR="00B71D18" w:rsidRPr="000555BA">
        <w:rPr>
          <w:rFonts w:ascii="Book Antiqua" w:hAnsi="Book Antiqua"/>
          <w:color w:val="000000"/>
          <w:lang w:val="es-PR"/>
        </w:rPr>
        <w:t xml:space="preserve"> se hace necesario que se establezca la obligación estatutaria de que las aseguradoras provean al </w:t>
      </w:r>
      <w:r w:rsidR="0054627A" w:rsidRPr="000555BA">
        <w:rPr>
          <w:rFonts w:ascii="Book Antiqua" w:hAnsi="Book Antiqua"/>
          <w:color w:val="000000"/>
          <w:lang w:val="es-PR"/>
        </w:rPr>
        <w:t>Departamento de Salud</w:t>
      </w:r>
      <w:r w:rsidR="00B71D18" w:rsidRPr="000555BA">
        <w:rPr>
          <w:rFonts w:ascii="Book Antiqua" w:hAnsi="Book Antiqua"/>
          <w:color w:val="000000"/>
          <w:lang w:val="es-PR"/>
        </w:rPr>
        <w:t xml:space="preserve"> la información anteriormente </w:t>
      </w:r>
      <w:r w:rsidR="0054627A" w:rsidRPr="000555BA">
        <w:rPr>
          <w:rFonts w:ascii="Book Antiqua" w:hAnsi="Book Antiqua"/>
          <w:color w:val="000000"/>
          <w:lang w:val="es-PR"/>
        </w:rPr>
        <w:t>descrita. Concluyó, que c</w:t>
      </w:r>
      <w:r w:rsidR="00B71D18" w:rsidRPr="000555BA">
        <w:rPr>
          <w:rFonts w:ascii="Book Antiqua" w:hAnsi="Book Antiqua"/>
          <w:color w:val="000000"/>
          <w:lang w:val="es-PR"/>
        </w:rPr>
        <w:t xml:space="preserve">uando las aseguradoras rechazan compartir dicha información, también </w:t>
      </w:r>
      <w:r w:rsidR="0054627A" w:rsidRPr="000555BA">
        <w:rPr>
          <w:rFonts w:ascii="Book Antiqua" w:hAnsi="Book Antiqua"/>
          <w:color w:val="000000"/>
          <w:lang w:val="es-PR"/>
        </w:rPr>
        <w:t xml:space="preserve">se </w:t>
      </w:r>
      <w:r w:rsidR="00B71D18" w:rsidRPr="000555BA">
        <w:rPr>
          <w:rFonts w:ascii="Book Antiqua" w:hAnsi="Book Antiqua"/>
          <w:color w:val="000000"/>
          <w:lang w:val="es-PR"/>
        </w:rPr>
        <w:t>rehúsan a que la población acceda a mayores y mejores servicios de salud.</w:t>
      </w:r>
      <w:r w:rsidR="002953E6">
        <w:rPr>
          <w:rFonts w:ascii="Book Antiqua" w:hAnsi="Book Antiqua"/>
          <w:color w:val="000000"/>
          <w:lang w:val="es-PR"/>
        </w:rPr>
        <w:t xml:space="preserve"> Reiteró</w:t>
      </w:r>
      <w:bookmarkEnd w:id="1"/>
      <w:r w:rsidR="00425D9E">
        <w:rPr>
          <w:rFonts w:ascii="Book Antiqua" w:hAnsi="Book Antiqua"/>
          <w:color w:val="000000"/>
          <w:lang w:val="es-PR"/>
        </w:rPr>
        <w:t xml:space="preserve"> su endoso al</w:t>
      </w:r>
      <w:r w:rsidR="00B71D18" w:rsidRPr="000555BA">
        <w:rPr>
          <w:rFonts w:ascii="Book Antiqua" w:hAnsi="Book Antiqua"/>
          <w:color w:val="000000"/>
          <w:lang w:val="es-PR"/>
        </w:rPr>
        <w:t xml:space="preserve"> </w:t>
      </w:r>
      <w:r w:rsidR="00425D9E">
        <w:rPr>
          <w:rFonts w:ascii="Book Antiqua" w:hAnsi="Book Antiqua"/>
          <w:color w:val="000000"/>
          <w:lang w:val="es-PR"/>
        </w:rPr>
        <w:t>P. de la C.</w:t>
      </w:r>
      <w:r w:rsidR="00B71D18" w:rsidRPr="000555BA">
        <w:rPr>
          <w:rFonts w:ascii="Book Antiqua" w:hAnsi="Book Antiqua"/>
          <w:color w:val="000000"/>
          <w:lang w:val="es-PR"/>
        </w:rPr>
        <w:t xml:space="preserve"> 226</w:t>
      </w:r>
      <w:r w:rsidR="00425D9E">
        <w:rPr>
          <w:rFonts w:ascii="Book Antiqua" w:hAnsi="Book Antiqua"/>
          <w:color w:val="000000"/>
          <w:lang w:val="es-PR"/>
        </w:rPr>
        <w:t>.</w:t>
      </w:r>
    </w:p>
    <w:p w14:paraId="0EEAF7FB" w14:textId="77777777" w:rsidR="00B71D18" w:rsidRPr="00FA1476" w:rsidRDefault="00B71D18" w:rsidP="00FA1476">
      <w:pPr>
        <w:spacing w:after="0" w:line="276" w:lineRule="auto"/>
        <w:jc w:val="both"/>
        <w:rPr>
          <w:rFonts w:ascii="Book Antiqua" w:hAnsi="Book Antiqua"/>
          <w:sz w:val="24"/>
          <w:szCs w:val="24"/>
          <w:lang w:val="es-ES"/>
        </w:rPr>
      </w:pPr>
    </w:p>
    <w:p w14:paraId="5B1D388C" w14:textId="0B0F485A" w:rsidR="0012306C" w:rsidRDefault="00B71D18" w:rsidP="0012306C">
      <w:pPr>
        <w:pStyle w:val="NoSpacing"/>
        <w:spacing w:line="276" w:lineRule="auto"/>
        <w:jc w:val="center"/>
        <w:rPr>
          <w:rFonts w:ascii="Book Antiqua" w:hAnsi="Book Antiqua"/>
          <w:b/>
          <w:bCs/>
          <w:lang w:val="es-ES"/>
        </w:rPr>
      </w:pPr>
      <w:r w:rsidRPr="0012306C">
        <w:rPr>
          <w:rFonts w:ascii="Book Antiqua" w:hAnsi="Book Antiqua"/>
          <w:b/>
          <w:bCs/>
          <w:lang w:val="es-ES"/>
        </w:rPr>
        <w:t>ADMINISTRACIÓN DE SERVICIOS DE SALUD MENTAL</w:t>
      </w:r>
    </w:p>
    <w:p w14:paraId="129A7EC2" w14:textId="05D1C272" w:rsidR="00044471" w:rsidRPr="0012306C" w:rsidRDefault="00B71D18" w:rsidP="0012306C">
      <w:pPr>
        <w:pStyle w:val="NoSpacing"/>
        <w:spacing w:line="276" w:lineRule="auto"/>
        <w:jc w:val="center"/>
        <w:rPr>
          <w:rFonts w:ascii="Book Antiqua" w:hAnsi="Book Antiqua"/>
          <w:b/>
          <w:bCs/>
          <w:lang w:val="es-ES"/>
        </w:rPr>
      </w:pPr>
      <w:r w:rsidRPr="0012306C">
        <w:rPr>
          <w:rFonts w:ascii="Book Antiqua" w:hAnsi="Book Antiqua"/>
          <w:b/>
          <w:bCs/>
          <w:lang w:val="es-ES"/>
        </w:rPr>
        <w:t>Y CONTRA LA ADICCIÓN (ASSMCA)</w:t>
      </w:r>
    </w:p>
    <w:p w14:paraId="2A9885B0" w14:textId="77777777" w:rsidR="00044471" w:rsidRPr="0012306C" w:rsidRDefault="00044471" w:rsidP="0012306C">
      <w:pPr>
        <w:pStyle w:val="NoSpacing"/>
        <w:spacing w:line="276" w:lineRule="auto"/>
        <w:jc w:val="both"/>
        <w:rPr>
          <w:rFonts w:ascii="Book Antiqua" w:hAnsi="Book Antiqua"/>
          <w:lang w:val="es-ES"/>
        </w:rPr>
      </w:pPr>
    </w:p>
    <w:p w14:paraId="0B04C971" w14:textId="26C2D8D3" w:rsidR="00044471" w:rsidRPr="0012306C" w:rsidRDefault="00DC23D9" w:rsidP="0012306C">
      <w:pPr>
        <w:pStyle w:val="NoSpacing"/>
        <w:spacing w:line="276" w:lineRule="auto"/>
        <w:jc w:val="both"/>
        <w:rPr>
          <w:rFonts w:ascii="Book Antiqua" w:eastAsia="Calibri" w:hAnsi="Book Antiqua"/>
          <w:kern w:val="2"/>
          <w:lang w:val="es-ES"/>
          <w14:ligatures w14:val="standardContextual"/>
        </w:rPr>
      </w:pPr>
      <w:r w:rsidRPr="0012306C">
        <w:rPr>
          <w:rFonts w:ascii="Book Antiqua" w:eastAsia="Calibri" w:hAnsi="Book Antiqua"/>
          <w:kern w:val="2"/>
          <w:lang w:val="es-ES"/>
          <w14:ligatures w14:val="standardContextual"/>
        </w:rPr>
        <w:t xml:space="preserve">Esta Ilustre Comisión tuvo la oportunidad de examinar los comentarios presentados por </w:t>
      </w:r>
      <w:r w:rsidR="00331C0E" w:rsidRPr="0012306C">
        <w:rPr>
          <w:rFonts w:ascii="Book Antiqua" w:eastAsia="Calibri" w:hAnsi="Book Antiqua"/>
          <w:kern w:val="2"/>
          <w:lang w:val="es-ES"/>
          <w14:ligatures w14:val="standardContextual"/>
        </w:rPr>
        <w:t>la</w:t>
      </w:r>
      <w:r w:rsidR="00044471" w:rsidRPr="0012306C">
        <w:rPr>
          <w:rFonts w:ascii="Book Antiqua" w:eastAsia="Calibri" w:hAnsi="Book Antiqua"/>
          <w:kern w:val="2"/>
          <w:lang w:val="es-ES"/>
          <w14:ligatures w14:val="standardContextual"/>
        </w:rPr>
        <w:t xml:space="preserve"> </w:t>
      </w:r>
      <w:r w:rsidR="00331C0E" w:rsidRPr="0012306C">
        <w:rPr>
          <w:rFonts w:ascii="Book Antiqua" w:eastAsia="Calibri" w:hAnsi="Book Antiqua"/>
          <w:b/>
          <w:kern w:val="2"/>
          <w:lang w:val="es-ES"/>
          <w14:ligatures w14:val="standardContextual"/>
        </w:rPr>
        <w:t>Administración de Servicios de Salud</w:t>
      </w:r>
      <w:r w:rsidR="001C4836" w:rsidRPr="0012306C">
        <w:rPr>
          <w:rFonts w:ascii="Book Antiqua" w:eastAsia="Calibri" w:hAnsi="Book Antiqua"/>
          <w:b/>
          <w:kern w:val="2"/>
          <w:lang w:val="es-ES"/>
          <w14:ligatures w14:val="standardContextual"/>
        </w:rPr>
        <w:t xml:space="preserve"> </w:t>
      </w:r>
      <w:r w:rsidR="00331C0E" w:rsidRPr="0012306C">
        <w:rPr>
          <w:rFonts w:ascii="Book Antiqua" w:eastAsia="Calibri" w:hAnsi="Book Antiqua"/>
          <w:b/>
          <w:kern w:val="2"/>
          <w:lang w:val="es-ES"/>
          <w14:ligatures w14:val="standardContextual"/>
        </w:rPr>
        <w:t>Mental y Contra la Adicción (ASSMCA)</w:t>
      </w:r>
      <w:r w:rsidRPr="0012306C">
        <w:rPr>
          <w:rFonts w:ascii="Book Antiqua" w:eastAsia="Calibri" w:hAnsi="Book Antiqua"/>
          <w:b/>
          <w:kern w:val="2"/>
          <w:lang w:val="es-ES"/>
          <w14:ligatures w14:val="standardContextual"/>
        </w:rPr>
        <w:t xml:space="preserve"> </w:t>
      </w:r>
      <w:r w:rsidRPr="0012306C">
        <w:rPr>
          <w:rFonts w:ascii="Book Antiqua" w:eastAsia="Calibri" w:hAnsi="Book Antiqua"/>
          <w:kern w:val="2"/>
          <w:lang w:val="es-ES"/>
          <w14:ligatures w14:val="standardContextual"/>
        </w:rPr>
        <w:t>quien</w:t>
      </w:r>
      <w:r w:rsidR="00044471" w:rsidRPr="0012306C">
        <w:rPr>
          <w:rFonts w:ascii="Book Antiqua" w:eastAsia="Calibri" w:hAnsi="Book Antiqua"/>
          <w:kern w:val="2"/>
          <w:lang w:val="es-ES"/>
          <w14:ligatures w14:val="standardContextual"/>
        </w:rPr>
        <w:t xml:space="preserve"> presentó su Memorial Explicativo por conducto de su </w:t>
      </w:r>
      <w:r w:rsidR="00331C0E" w:rsidRPr="0012306C">
        <w:rPr>
          <w:rFonts w:ascii="Book Antiqua" w:hAnsi="Book Antiqua"/>
          <w:lang w:val="es-ES"/>
        </w:rPr>
        <w:t>Administradora</w:t>
      </w:r>
      <w:r w:rsidR="00044471" w:rsidRPr="0012306C">
        <w:rPr>
          <w:rFonts w:ascii="Book Antiqua" w:hAnsi="Book Antiqua"/>
          <w:lang w:val="es-ES"/>
        </w:rPr>
        <w:t xml:space="preserve">, </w:t>
      </w:r>
      <w:r w:rsidR="00331C0E" w:rsidRPr="0012306C">
        <w:rPr>
          <w:rFonts w:ascii="Book Antiqua" w:hAnsi="Book Antiqua"/>
          <w:lang w:val="es-ES"/>
        </w:rPr>
        <w:t>Dra. Catherine Oliver Franco,</w:t>
      </w:r>
      <w:r w:rsidR="00044471" w:rsidRPr="0012306C">
        <w:rPr>
          <w:rFonts w:ascii="Book Antiqua" w:hAnsi="Book Antiqua"/>
          <w:lang w:val="es-ES"/>
        </w:rPr>
        <w:t xml:space="preserve"> expresándose</w:t>
      </w:r>
      <w:r w:rsidR="00044471" w:rsidRPr="0012306C">
        <w:rPr>
          <w:rFonts w:ascii="Book Antiqua" w:eastAsia="Calibri" w:hAnsi="Book Antiqua"/>
          <w:kern w:val="2"/>
          <w:lang w:val="es-ES"/>
          <w14:ligatures w14:val="standardContextual"/>
        </w:rPr>
        <w:t xml:space="preserve"> a favor de la aprobación de la medida. </w:t>
      </w:r>
    </w:p>
    <w:p w14:paraId="6429EE62" w14:textId="77777777" w:rsidR="002E65E1" w:rsidRDefault="002E65E1" w:rsidP="0012306C">
      <w:pPr>
        <w:pStyle w:val="NoSpacing"/>
        <w:spacing w:line="276" w:lineRule="auto"/>
        <w:jc w:val="both"/>
        <w:rPr>
          <w:rFonts w:ascii="Book Antiqua" w:eastAsia="Calibri" w:hAnsi="Book Antiqua"/>
          <w:kern w:val="2"/>
          <w:lang w:val="es-ES"/>
          <w14:ligatures w14:val="standardContextual"/>
        </w:rPr>
      </w:pPr>
    </w:p>
    <w:p w14:paraId="15A4C8D7" w14:textId="662FE88B" w:rsidR="005C5219" w:rsidRPr="0012306C" w:rsidRDefault="00442B75" w:rsidP="0012306C">
      <w:pPr>
        <w:pStyle w:val="NoSpacing"/>
        <w:spacing w:line="276" w:lineRule="auto"/>
        <w:jc w:val="both"/>
        <w:rPr>
          <w:rFonts w:ascii="Book Antiqua" w:hAnsi="Book Antiqua"/>
          <w:lang w:val="es-ES_tradnl"/>
        </w:rPr>
      </w:pPr>
      <w:r>
        <w:rPr>
          <w:rFonts w:ascii="Book Antiqua" w:eastAsia="Calibri" w:hAnsi="Book Antiqua"/>
          <w:kern w:val="2"/>
          <w:lang w:val="es-ES"/>
          <w14:ligatures w14:val="standardContextual"/>
        </w:rPr>
        <w:t>Enumer</w:t>
      </w:r>
      <w:r w:rsidR="005C5219" w:rsidRPr="0012306C">
        <w:rPr>
          <w:rFonts w:ascii="Book Antiqua" w:eastAsia="Calibri" w:hAnsi="Book Antiqua"/>
          <w:kern w:val="2"/>
          <w:lang w:val="es-ES"/>
          <w14:ligatures w14:val="standardContextual"/>
        </w:rPr>
        <w:t xml:space="preserve">ó, </w:t>
      </w:r>
      <w:r w:rsidR="005C5219" w:rsidRPr="0012306C">
        <w:rPr>
          <w:rFonts w:ascii="Book Antiqua" w:hAnsi="Book Antiqua"/>
          <w:lang w:val="es-ES_tradnl"/>
        </w:rPr>
        <w:t>los objetivos principales de la Ley 21-2008:</w:t>
      </w:r>
    </w:p>
    <w:p w14:paraId="6DB99F0B" w14:textId="77777777" w:rsidR="005C5219" w:rsidRPr="0012306C" w:rsidRDefault="005C5219" w:rsidP="0012306C">
      <w:pPr>
        <w:pStyle w:val="NoSpacing"/>
        <w:spacing w:line="276" w:lineRule="auto"/>
        <w:jc w:val="both"/>
        <w:rPr>
          <w:rFonts w:ascii="Book Antiqua" w:hAnsi="Book Antiqua"/>
          <w:lang w:val="es-PR"/>
        </w:rPr>
      </w:pPr>
    </w:p>
    <w:p w14:paraId="05175905" w14:textId="77777777" w:rsidR="005C5219" w:rsidRPr="0012306C" w:rsidRDefault="005C5219" w:rsidP="002E65E1">
      <w:pPr>
        <w:pStyle w:val="NoSpacing"/>
        <w:numPr>
          <w:ilvl w:val="0"/>
          <w:numId w:val="11"/>
        </w:numPr>
        <w:spacing w:line="276" w:lineRule="auto"/>
        <w:jc w:val="both"/>
        <w:rPr>
          <w:rFonts w:ascii="Book Antiqua" w:hAnsi="Book Antiqua"/>
          <w:lang w:val="es-PR"/>
        </w:rPr>
      </w:pPr>
      <w:r w:rsidRPr="0012306C">
        <w:rPr>
          <w:rFonts w:ascii="Book Antiqua" w:hAnsi="Book Antiqua"/>
          <w:lang w:val="es-ES_tradnl"/>
        </w:rPr>
        <w:t>Reconocer el potencial adictivo de la nicotina, catalogándola como una condición médica que requiere tratamiento especializado.</w:t>
      </w:r>
    </w:p>
    <w:p w14:paraId="6BBEB735" w14:textId="77777777" w:rsidR="005C5219" w:rsidRPr="0012306C" w:rsidRDefault="005C5219" w:rsidP="0012306C">
      <w:pPr>
        <w:pStyle w:val="NoSpacing"/>
        <w:spacing w:line="276" w:lineRule="auto"/>
        <w:jc w:val="both"/>
        <w:rPr>
          <w:rFonts w:ascii="Book Antiqua" w:hAnsi="Book Antiqua"/>
          <w:lang w:val="es-PR"/>
        </w:rPr>
      </w:pPr>
    </w:p>
    <w:p w14:paraId="0E875468" w14:textId="77777777" w:rsidR="005C5219" w:rsidRPr="0012306C" w:rsidRDefault="005C5219" w:rsidP="002E65E1">
      <w:pPr>
        <w:pStyle w:val="NoSpacing"/>
        <w:numPr>
          <w:ilvl w:val="0"/>
          <w:numId w:val="11"/>
        </w:numPr>
        <w:spacing w:line="276" w:lineRule="auto"/>
        <w:jc w:val="both"/>
        <w:rPr>
          <w:rFonts w:ascii="Book Antiqua" w:hAnsi="Book Antiqua"/>
          <w:lang w:val="es-PR"/>
        </w:rPr>
      </w:pPr>
      <w:r w:rsidRPr="0012306C">
        <w:rPr>
          <w:rFonts w:ascii="Book Antiqua" w:hAnsi="Book Antiqua"/>
          <w:lang w:val="es-ES_tradnl"/>
        </w:rPr>
        <w:lastRenderedPageBreak/>
        <w:t>Requerir al Departamento de Salud de PR la creación e implementación de un protocolo para el tratamiento del uso y dependencia al tabaco y sus derivados.</w:t>
      </w:r>
    </w:p>
    <w:p w14:paraId="78BDDFD6" w14:textId="77777777" w:rsidR="005C5219" w:rsidRPr="0012306C" w:rsidRDefault="005C5219" w:rsidP="0012306C">
      <w:pPr>
        <w:pStyle w:val="NoSpacing"/>
        <w:spacing w:line="276" w:lineRule="auto"/>
        <w:jc w:val="both"/>
        <w:rPr>
          <w:rFonts w:ascii="Book Antiqua" w:hAnsi="Book Antiqua"/>
          <w:lang w:val="es-PR"/>
        </w:rPr>
      </w:pPr>
    </w:p>
    <w:p w14:paraId="27410E94" w14:textId="77777777" w:rsidR="005C5219" w:rsidRPr="0012306C" w:rsidRDefault="005C5219" w:rsidP="002E65E1">
      <w:pPr>
        <w:pStyle w:val="NoSpacing"/>
        <w:numPr>
          <w:ilvl w:val="0"/>
          <w:numId w:val="11"/>
        </w:numPr>
        <w:spacing w:line="276" w:lineRule="auto"/>
        <w:jc w:val="both"/>
        <w:rPr>
          <w:rFonts w:ascii="Book Antiqua" w:hAnsi="Book Antiqua"/>
          <w:lang w:val="es-PR"/>
        </w:rPr>
      </w:pPr>
      <w:r w:rsidRPr="0012306C">
        <w:rPr>
          <w:rFonts w:ascii="Book Antiqua" w:hAnsi="Book Antiqua"/>
          <w:lang w:val="es-ES_tradnl"/>
        </w:rPr>
        <w:t>Promover el acceso a medicamentos y terapias aprobadas por la Administración de Alimentos y Medicamentos de los Estados Unidos (FDA) que ayudan a dejar de usar productos que contengan nicotina y a manejar los síntomas de abstinencia a las personas que así lo necesiten.</w:t>
      </w:r>
    </w:p>
    <w:p w14:paraId="05D904BB" w14:textId="77777777" w:rsidR="005C5219" w:rsidRPr="0012306C" w:rsidRDefault="005C5219" w:rsidP="0012306C">
      <w:pPr>
        <w:pStyle w:val="NoSpacing"/>
        <w:spacing w:line="276" w:lineRule="auto"/>
        <w:jc w:val="both"/>
        <w:rPr>
          <w:rFonts w:ascii="Book Antiqua" w:hAnsi="Book Antiqua"/>
          <w:lang w:val="es-PR"/>
        </w:rPr>
      </w:pPr>
    </w:p>
    <w:p w14:paraId="71973FEA" w14:textId="77777777" w:rsidR="005C5219" w:rsidRPr="0012306C" w:rsidRDefault="005C5219" w:rsidP="002E65E1">
      <w:pPr>
        <w:pStyle w:val="NoSpacing"/>
        <w:numPr>
          <w:ilvl w:val="0"/>
          <w:numId w:val="11"/>
        </w:numPr>
        <w:spacing w:line="276" w:lineRule="auto"/>
        <w:jc w:val="both"/>
        <w:rPr>
          <w:rFonts w:ascii="Book Antiqua" w:hAnsi="Book Antiqua"/>
          <w:lang w:val="es-PR"/>
        </w:rPr>
      </w:pPr>
      <w:proofErr w:type="gramStart"/>
      <w:r w:rsidRPr="0012306C">
        <w:rPr>
          <w:rFonts w:ascii="Book Antiqua" w:hAnsi="Book Antiqua"/>
          <w:lang w:val="es-ES_tradnl"/>
        </w:rPr>
        <w:t>Reconocer</w:t>
      </w:r>
      <w:proofErr w:type="gramEnd"/>
      <w:r w:rsidRPr="0012306C">
        <w:rPr>
          <w:rFonts w:ascii="Book Antiqua" w:hAnsi="Book Antiqua"/>
          <w:lang w:val="es-ES_tradnl"/>
        </w:rPr>
        <w:t xml:space="preserve"> que, además del componente farmacológico, se requiere apoyo emocional y conductual para aumentar (realmente duplicar) las probabilidades de éxito en el tratamiento de la adicción al tabaco.</w:t>
      </w:r>
    </w:p>
    <w:p w14:paraId="4F65CDD1" w14:textId="77777777" w:rsidR="005C5219" w:rsidRPr="0012306C" w:rsidRDefault="005C5219" w:rsidP="0012306C">
      <w:pPr>
        <w:pStyle w:val="NoSpacing"/>
        <w:spacing w:line="276" w:lineRule="auto"/>
        <w:jc w:val="both"/>
        <w:rPr>
          <w:rFonts w:ascii="Book Antiqua" w:hAnsi="Book Antiqua"/>
          <w:lang w:val="es-PR"/>
        </w:rPr>
      </w:pPr>
    </w:p>
    <w:p w14:paraId="17D05C09" w14:textId="54F1D6C9" w:rsidR="005C5219" w:rsidRPr="0012306C" w:rsidRDefault="005C5219" w:rsidP="002E65E1">
      <w:pPr>
        <w:pStyle w:val="NoSpacing"/>
        <w:numPr>
          <w:ilvl w:val="0"/>
          <w:numId w:val="11"/>
        </w:numPr>
        <w:spacing w:line="276" w:lineRule="auto"/>
        <w:jc w:val="both"/>
        <w:rPr>
          <w:rFonts w:ascii="Book Antiqua" w:hAnsi="Book Antiqua"/>
          <w:lang w:val="es-PR"/>
        </w:rPr>
      </w:pPr>
      <w:r w:rsidRPr="0012306C">
        <w:rPr>
          <w:rFonts w:ascii="Book Antiqua" w:hAnsi="Book Antiqua"/>
          <w:lang w:val="es-ES_tradnl"/>
        </w:rPr>
        <w:t>Enfatizar la importancia de la educación y la prevención para reducir el inicio del uso de productos que contengan nicotina, especialmente entre jóvenes y poblaciones vulnerables como las personas con diversos trastornos de salud mental.</w:t>
      </w:r>
    </w:p>
    <w:p w14:paraId="4048354D" w14:textId="77777777" w:rsidR="007059B7" w:rsidRPr="0012306C" w:rsidRDefault="007059B7" w:rsidP="0012306C">
      <w:pPr>
        <w:pStyle w:val="NoSpacing"/>
        <w:spacing w:line="276" w:lineRule="auto"/>
        <w:jc w:val="both"/>
        <w:rPr>
          <w:rFonts w:ascii="Book Antiqua" w:hAnsi="Book Antiqua"/>
          <w:lang w:val="es-PR"/>
        </w:rPr>
      </w:pPr>
      <w:bookmarkStart w:id="2" w:name="_Hlk201312796"/>
    </w:p>
    <w:bookmarkEnd w:id="2"/>
    <w:p w14:paraId="1E54499F" w14:textId="38B6068D" w:rsidR="005C5219" w:rsidRDefault="00D12C50" w:rsidP="0012306C">
      <w:pPr>
        <w:pStyle w:val="NoSpacing"/>
        <w:spacing w:line="276" w:lineRule="auto"/>
        <w:jc w:val="both"/>
        <w:rPr>
          <w:rFonts w:ascii="Book Antiqua" w:hAnsi="Book Antiqua"/>
          <w:lang w:val="es-ES_tradnl"/>
        </w:rPr>
      </w:pPr>
      <w:r w:rsidRPr="0012306C">
        <w:rPr>
          <w:rFonts w:ascii="Book Antiqua" w:hAnsi="Book Antiqua"/>
          <w:lang w:val="es-ES"/>
        </w:rPr>
        <w:t>E</w:t>
      </w:r>
      <w:r w:rsidR="00044471" w:rsidRPr="0012306C">
        <w:rPr>
          <w:rFonts w:ascii="Book Antiqua" w:hAnsi="Book Antiqua"/>
          <w:lang w:val="es-ES"/>
        </w:rPr>
        <w:t xml:space="preserve">n términos generales, </w:t>
      </w:r>
      <w:r w:rsidR="00331C0E" w:rsidRPr="0012306C">
        <w:rPr>
          <w:rFonts w:ascii="Book Antiqua" w:hAnsi="Book Antiqua"/>
          <w:lang w:val="es-ES"/>
        </w:rPr>
        <w:t>ASSMCA</w:t>
      </w:r>
      <w:r w:rsidR="005C5219" w:rsidRPr="0012306C">
        <w:rPr>
          <w:rFonts w:ascii="Book Antiqua" w:hAnsi="Book Antiqua"/>
          <w:lang w:val="es-ES"/>
        </w:rPr>
        <w:t xml:space="preserve"> </w:t>
      </w:r>
      <w:r w:rsidR="00044471" w:rsidRPr="0012306C">
        <w:rPr>
          <w:rFonts w:ascii="Book Antiqua" w:hAnsi="Book Antiqua"/>
          <w:lang w:val="es-ES"/>
        </w:rPr>
        <w:t xml:space="preserve">considera </w:t>
      </w:r>
      <w:r w:rsidR="005C5219" w:rsidRPr="0012306C">
        <w:rPr>
          <w:rFonts w:ascii="Book Antiqua" w:hAnsi="Book Antiqua"/>
          <w:lang w:val="es-ES"/>
        </w:rPr>
        <w:t>que esta enmienda</w:t>
      </w:r>
      <w:r w:rsidR="00331C0E" w:rsidRPr="0012306C">
        <w:rPr>
          <w:rFonts w:ascii="Book Antiqua" w:hAnsi="Book Antiqua"/>
          <w:lang w:val="es-ES_tradnl"/>
        </w:rPr>
        <w:t xml:space="preserve"> debe permitir que el Departamento de Salud mejore la fiscalización del cumplimiento de las obligaciones legales de los planes médicos, aseguradoras y otras entidades requeridas por la Ley 21-2008</w:t>
      </w:r>
      <w:r w:rsidR="005C5219" w:rsidRPr="0012306C">
        <w:rPr>
          <w:rFonts w:ascii="Book Antiqua" w:hAnsi="Book Antiqua"/>
          <w:lang w:val="es-ES_tradnl"/>
        </w:rPr>
        <w:t xml:space="preserve">, </w:t>
      </w:r>
      <w:r w:rsidR="00331C0E" w:rsidRPr="0012306C">
        <w:rPr>
          <w:rFonts w:ascii="Book Antiqua" w:hAnsi="Book Antiqua"/>
          <w:lang w:val="es-ES_tradnl"/>
        </w:rPr>
        <w:t>que</w:t>
      </w:r>
      <w:r w:rsidR="005C5219" w:rsidRPr="0012306C">
        <w:rPr>
          <w:rFonts w:ascii="Book Antiqua" w:hAnsi="Book Antiqua"/>
          <w:lang w:val="es-ES_tradnl"/>
        </w:rPr>
        <w:t xml:space="preserve"> la información que</w:t>
      </w:r>
      <w:r w:rsidR="00331C0E" w:rsidRPr="0012306C">
        <w:rPr>
          <w:rFonts w:ascii="Book Antiqua" w:hAnsi="Book Antiqua"/>
          <w:lang w:val="es-ES_tradnl"/>
        </w:rPr>
        <w:t xml:space="preserve"> se reciba </w:t>
      </w:r>
      <w:r w:rsidR="0033680A">
        <w:rPr>
          <w:rFonts w:ascii="Book Antiqua" w:hAnsi="Book Antiqua"/>
          <w:lang w:val="es-ES_tradnl"/>
        </w:rPr>
        <w:t>ayude</w:t>
      </w:r>
      <w:r w:rsidR="00331C0E" w:rsidRPr="0012306C">
        <w:rPr>
          <w:rFonts w:ascii="Book Antiqua" w:hAnsi="Book Antiqua"/>
          <w:lang w:val="es-ES_tradnl"/>
        </w:rPr>
        <w:t xml:space="preserve"> a medir la efectividad del protocolo establecido por el Departamento de Salud</w:t>
      </w:r>
      <w:r w:rsidR="0033680A">
        <w:rPr>
          <w:rFonts w:ascii="Book Antiqua" w:hAnsi="Book Antiqua"/>
          <w:lang w:val="es-ES_tradnl"/>
        </w:rPr>
        <w:t>, mejore</w:t>
      </w:r>
      <w:r w:rsidR="00331C0E" w:rsidRPr="0012306C">
        <w:rPr>
          <w:rFonts w:ascii="Book Antiqua" w:hAnsi="Book Antiqua"/>
          <w:lang w:val="es-ES_tradnl"/>
        </w:rPr>
        <w:t xml:space="preserve"> las estrategias que se tienen</w:t>
      </w:r>
      <w:r w:rsidR="0033680A">
        <w:rPr>
          <w:rFonts w:ascii="Book Antiqua" w:hAnsi="Book Antiqua"/>
          <w:lang w:val="es-ES_tradnl"/>
        </w:rPr>
        <w:t xml:space="preserve"> </w:t>
      </w:r>
      <w:r w:rsidR="005C5219" w:rsidRPr="0012306C">
        <w:rPr>
          <w:rFonts w:ascii="Book Antiqua" w:hAnsi="Book Antiqua"/>
          <w:lang w:val="es-ES_tradnl"/>
        </w:rPr>
        <w:t xml:space="preserve">y </w:t>
      </w:r>
      <w:r w:rsidR="0033680A">
        <w:rPr>
          <w:rFonts w:ascii="Book Antiqua" w:hAnsi="Book Antiqua"/>
          <w:lang w:val="es-ES_tradnl"/>
        </w:rPr>
        <w:t xml:space="preserve">ayude </w:t>
      </w:r>
      <w:r w:rsidR="00331C0E" w:rsidRPr="0012306C">
        <w:rPr>
          <w:rFonts w:ascii="Book Antiqua" w:hAnsi="Book Antiqua"/>
          <w:lang w:val="es-ES_tradnl"/>
        </w:rPr>
        <w:t xml:space="preserve"> a proteger el derecho de las personas con uso de productos que contengan nicotina a que reciban tratamiento basado en evidencia científica.  </w:t>
      </w:r>
      <w:r w:rsidR="00775E2D">
        <w:rPr>
          <w:rFonts w:ascii="Book Antiqua" w:hAnsi="Book Antiqua"/>
          <w:lang w:val="es-ES_tradnl"/>
        </w:rPr>
        <w:t>Asimismo</w:t>
      </w:r>
      <w:r w:rsidR="00F65016">
        <w:rPr>
          <w:rFonts w:ascii="Book Antiqua" w:hAnsi="Book Antiqua"/>
          <w:lang w:val="es-ES_tradnl"/>
        </w:rPr>
        <w:t>, señaló</w:t>
      </w:r>
      <w:r w:rsidR="00775E2D">
        <w:rPr>
          <w:rFonts w:ascii="Book Antiqua" w:hAnsi="Book Antiqua"/>
          <w:lang w:val="es-ES_tradnl"/>
        </w:rPr>
        <w:t>, que al</w:t>
      </w:r>
      <w:r w:rsidR="00331C0E" w:rsidRPr="0012306C">
        <w:rPr>
          <w:rFonts w:ascii="Book Antiqua" w:hAnsi="Book Antiqua"/>
          <w:lang w:val="es-ES_tradnl"/>
        </w:rPr>
        <w:t xml:space="preserve"> corroborar que las cubiertas medicas incluyan estos servicios y reporten la información, </w:t>
      </w:r>
      <w:r w:rsidR="00775E2D">
        <w:rPr>
          <w:rFonts w:ascii="Book Antiqua" w:hAnsi="Book Antiqua"/>
          <w:lang w:val="es-ES_tradnl"/>
        </w:rPr>
        <w:t>ayudaría</w:t>
      </w:r>
      <w:r w:rsidR="00331C0E" w:rsidRPr="0012306C">
        <w:rPr>
          <w:rFonts w:ascii="Book Antiqua" w:hAnsi="Book Antiqua"/>
          <w:lang w:val="es-ES_tradnl"/>
        </w:rPr>
        <w:t xml:space="preserve"> a que el tratamiento se promueva y se reciba.</w:t>
      </w:r>
    </w:p>
    <w:p w14:paraId="563D4EFE" w14:textId="77777777" w:rsidR="00460149" w:rsidRPr="0012306C" w:rsidRDefault="00460149" w:rsidP="0012306C">
      <w:pPr>
        <w:pStyle w:val="NoSpacing"/>
        <w:spacing w:line="276" w:lineRule="auto"/>
        <w:jc w:val="both"/>
        <w:rPr>
          <w:rFonts w:ascii="Book Antiqua" w:hAnsi="Book Antiqua"/>
          <w:lang w:val="es-ES_tradnl"/>
        </w:rPr>
      </w:pPr>
    </w:p>
    <w:p w14:paraId="08FD1A67" w14:textId="64BCC388" w:rsidR="00331C0E" w:rsidRDefault="005C5219" w:rsidP="0012306C">
      <w:pPr>
        <w:pStyle w:val="NoSpacing"/>
        <w:spacing w:line="276" w:lineRule="auto"/>
        <w:jc w:val="both"/>
        <w:rPr>
          <w:rFonts w:ascii="Book Antiqua" w:hAnsi="Book Antiqua"/>
          <w:lang w:val="es-ES_tradnl"/>
        </w:rPr>
      </w:pPr>
      <w:r w:rsidRPr="0012306C">
        <w:rPr>
          <w:rFonts w:ascii="Book Antiqua" w:hAnsi="Book Antiqua"/>
          <w:lang w:val="es-ES_tradnl"/>
        </w:rPr>
        <w:t xml:space="preserve">Asimismo, </w:t>
      </w:r>
      <w:r w:rsidR="00410598">
        <w:rPr>
          <w:rFonts w:ascii="Book Antiqua" w:hAnsi="Book Antiqua"/>
          <w:lang w:val="es-ES_tradnl"/>
        </w:rPr>
        <w:t>esboz</w:t>
      </w:r>
      <w:r w:rsidRPr="0012306C">
        <w:rPr>
          <w:rFonts w:ascii="Book Antiqua" w:hAnsi="Book Antiqua"/>
          <w:lang w:val="es-ES_tradnl"/>
        </w:rPr>
        <w:t>ó</w:t>
      </w:r>
      <w:r w:rsidRPr="0012306C">
        <w:rPr>
          <w:rFonts w:ascii="Book Antiqua" w:hAnsi="Book Antiqua"/>
          <w:lang w:val="es-PR"/>
        </w:rPr>
        <w:t xml:space="preserve">, que </w:t>
      </w:r>
      <w:r w:rsidR="00331C0E" w:rsidRPr="0012306C">
        <w:rPr>
          <w:rFonts w:ascii="Book Antiqua" w:hAnsi="Book Antiqua"/>
          <w:lang w:val="es-ES_tradnl"/>
        </w:rPr>
        <w:t xml:space="preserve">establecer penalidades por incumplimiento </w:t>
      </w:r>
      <w:r w:rsidR="0020773F">
        <w:rPr>
          <w:rFonts w:ascii="Book Antiqua" w:hAnsi="Book Antiqua"/>
          <w:lang w:val="es-ES_tradnl"/>
        </w:rPr>
        <w:t>ayudará en la fiscalización del</w:t>
      </w:r>
      <w:r w:rsidR="00331C0E" w:rsidRPr="0012306C">
        <w:rPr>
          <w:rFonts w:ascii="Book Antiqua" w:hAnsi="Book Antiqua"/>
          <w:lang w:val="es-ES_tradnl"/>
        </w:rPr>
        <w:t xml:space="preserve"> Departamento de Salud </w:t>
      </w:r>
      <w:r w:rsidR="004E3765">
        <w:rPr>
          <w:rFonts w:ascii="Book Antiqua" w:hAnsi="Book Antiqua"/>
          <w:lang w:val="es-ES_tradnl"/>
        </w:rPr>
        <w:t>seg</w:t>
      </w:r>
      <w:r w:rsidR="004E3765">
        <w:rPr>
          <w:lang w:val="es-ES_tradnl"/>
        </w:rPr>
        <w:t xml:space="preserve">ún </w:t>
      </w:r>
      <w:r w:rsidR="00331C0E" w:rsidRPr="0012306C">
        <w:rPr>
          <w:rFonts w:ascii="Book Antiqua" w:hAnsi="Book Antiqua"/>
          <w:lang w:val="es-ES_tradnl"/>
        </w:rPr>
        <w:t>requerid</w:t>
      </w:r>
      <w:r w:rsidR="004E3765">
        <w:rPr>
          <w:rFonts w:ascii="Book Antiqua" w:hAnsi="Book Antiqua"/>
          <w:lang w:val="es-ES_tradnl"/>
        </w:rPr>
        <w:t>o</w:t>
      </w:r>
      <w:r w:rsidR="00331C0E" w:rsidRPr="0012306C">
        <w:rPr>
          <w:rFonts w:ascii="Book Antiqua" w:hAnsi="Book Antiqua"/>
          <w:lang w:val="es-ES_tradnl"/>
        </w:rPr>
        <w:t xml:space="preserve"> </w:t>
      </w:r>
      <w:r w:rsidR="004E3765">
        <w:rPr>
          <w:rFonts w:ascii="Book Antiqua" w:hAnsi="Book Antiqua"/>
          <w:lang w:val="es-ES_tradnl"/>
        </w:rPr>
        <w:t>en</w:t>
      </w:r>
      <w:r w:rsidR="00331C0E" w:rsidRPr="0012306C">
        <w:rPr>
          <w:rFonts w:ascii="Book Antiqua" w:hAnsi="Book Antiqua"/>
          <w:lang w:val="es-ES_tradnl"/>
        </w:rPr>
        <w:t xml:space="preserve"> la Ley 21-2008 y a establecer consecuencias por el incumplimiento. </w:t>
      </w:r>
      <w:r w:rsidRPr="0012306C">
        <w:rPr>
          <w:rFonts w:ascii="Book Antiqua" w:hAnsi="Book Antiqua"/>
          <w:lang w:val="es-ES_tradnl"/>
        </w:rPr>
        <w:t>Ratificó, que e</w:t>
      </w:r>
      <w:r w:rsidR="00331C0E" w:rsidRPr="0012306C">
        <w:rPr>
          <w:rFonts w:ascii="Book Antiqua" w:hAnsi="Book Antiqua"/>
          <w:lang w:val="es-ES_tradnl"/>
        </w:rPr>
        <w:t>stas consecuencias deben ser un disuasivo a la negligencia administrativa por parte de las aseguradoras.</w:t>
      </w:r>
    </w:p>
    <w:p w14:paraId="3A48B910" w14:textId="77777777" w:rsidR="00460149" w:rsidRPr="0012306C" w:rsidRDefault="00460149" w:rsidP="0012306C">
      <w:pPr>
        <w:pStyle w:val="NoSpacing"/>
        <w:spacing w:line="276" w:lineRule="auto"/>
        <w:jc w:val="both"/>
        <w:rPr>
          <w:rFonts w:ascii="Book Antiqua" w:hAnsi="Book Antiqua"/>
          <w:lang w:val="es-PR"/>
        </w:rPr>
      </w:pPr>
    </w:p>
    <w:p w14:paraId="70EAA274" w14:textId="2E0D838B" w:rsidR="00331C0E" w:rsidRPr="0012306C" w:rsidRDefault="00DD6857" w:rsidP="0012306C">
      <w:pPr>
        <w:pStyle w:val="NoSpacing"/>
        <w:spacing w:line="276" w:lineRule="auto"/>
        <w:jc w:val="both"/>
        <w:rPr>
          <w:rFonts w:ascii="Book Antiqua" w:hAnsi="Book Antiqua"/>
          <w:lang w:val="es-PR"/>
        </w:rPr>
      </w:pPr>
      <w:r>
        <w:rPr>
          <w:rFonts w:ascii="Book Antiqua" w:hAnsi="Book Antiqua"/>
          <w:lang w:val="es-ES_tradnl"/>
        </w:rPr>
        <w:t xml:space="preserve">La </w:t>
      </w:r>
      <w:r w:rsidR="00331C0E" w:rsidRPr="0012306C">
        <w:rPr>
          <w:rFonts w:ascii="Book Antiqua" w:hAnsi="Book Antiqua"/>
          <w:lang w:val="es-ES_tradnl"/>
        </w:rPr>
        <w:t>ASSMCA respald</w:t>
      </w:r>
      <w:r w:rsidR="005C5219" w:rsidRPr="0012306C">
        <w:rPr>
          <w:rFonts w:ascii="Book Antiqua" w:hAnsi="Book Antiqua"/>
          <w:lang w:val="es-ES_tradnl"/>
        </w:rPr>
        <w:t>ó</w:t>
      </w:r>
      <w:r w:rsidR="00331C0E" w:rsidRPr="0012306C">
        <w:rPr>
          <w:rFonts w:ascii="Book Antiqua" w:hAnsi="Book Antiqua"/>
          <w:lang w:val="es-ES_tradnl"/>
        </w:rPr>
        <w:t xml:space="preserve"> la enmienda propuesta como una medida necesaria, prudente y de acuerdo con la política pública de control del uso de tabaco en Puerto Rico</w:t>
      </w:r>
      <w:r w:rsidR="005C5219" w:rsidRPr="0012306C">
        <w:rPr>
          <w:rFonts w:ascii="Book Antiqua" w:hAnsi="Book Antiqua"/>
          <w:lang w:val="es-ES_tradnl"/>
        </w:rPr>
        <w:t xml:space="preserve"> ya que, esta</w:t>
      </w:r>
      <w:r w:rsidR="00331C0E" w:rsidRPr="0012306C">
        <w:rPr>
          <w:rFonts w:ascii="Book Antiqua" w:hAnsi="Book Antiqua"/>
          <w:lang w:val="es-ES_tradnl"/>
        </w:rPr>
        <w:t xml:space="preserve"> debe fortalecer el cumplimiento de la Ley 21-2008, promoviendo una respuesta más estructurada al uso de la nicotina</w:t>
      </w:r>
      <w:r w:rsidR="001E24FF">
        <w:rPr>
          <w:rFonts w:ascii="Book Antiqua" w:hAnsi="Book Antiqua"/>
          <w:lang w:val="es-ES_tradnl"/>
        </w:rPr>
        <w:t xml:space="preserve"> y</w:t>
      </w:r>
      <w:r w:rsidR="00331C0E" w:rsidRPr="0012306C">
        <w:rPr>
          <w:rFonts w:ascii="Book Antiqua" w:hAnsi="Book Antiqua"/>
          <w:lang w:val="es-ES_tradnl"/>
        </w:rPr>
        <w:t xml:space="preserve"> permitiendo que las personas que estén listas para </w:t>
      </w:r>
      <w:r w:rsidR="00331C0E" w:rsidRPr="0012306C">
        <w:rPr>
          <w:rFonts w:ascii="Book Antiqua" w:hAnsi="Book Antiqua"/>
          <w:lang w:val="es-ES_tradnl"/>
        </w:rPr>
        <w:lastRenderedPageBreak/>
        <w:t>dejar su uso tengan a su disposición intervenciones basadas en evidencia lo que debe aumentar el éxito de las intervenciones.</w:t>
      </w:r>
    </w:p>
    <w:p w14:paraId="74672F74" w14:textId="77777777" w:rsidR="00331C0E" w:rsidRPr="0012306C" w:rsidRDefault="00331C0E" w:rsidP="0012306C">
      <w:pPr>
        <w:pStyle w:val="NoSpacing"/>
        <w:spacing w:line="276" w:lineRule="auto"/>
        <w:jc w:val="both"/>
        <w:rPr>
          <w:rFonts w:ascii="Book Antiqua" w:hAnsi="Book Antiqua"/>
          <w:lang w:val="es-PR"/>
        </w:rPr>
      </w:pPr>
    </w:p>
    <w:p w14:paraId="24A278C5" w14:textId="4BA96F4A" w:rsidR="008004AA" w:rsidRDefault="00331C0E" w:rsidP="0012306C">
      <w:pPr>
        <w:pStyle w:val="NoSpacing"/>
        <w:spacing w:line="276" w:lineRule="auto"/>
        <w:jc w:val="both"/>
        <w:rPr>
          <w:rFonts w:ascii="Book Antiqua" w:hAnsi="Book Antiqua"/>
          <w:lang w:val="es-ES"/>
        </w:rPr>
      </w:pPr>
      <w:r w:rsidRPr="0012306C">
        <w:rPr>
          <w:rFonts w:ascii="Book Antiqua" w:hAnsi="Book Antiqua"/>
          <w:lang w:val="es-ES"/>
        </w:rPr>
        <w:t>Por las razones anteriormente expuestas, la ASSMCA apoy</w:t>
      </w:r>
      <w:r w:rsidR="005C5219" w:rsidRPr="0012306C">
        <w:rPr>
          <w:rFonts w:ascii="Book Antiqua" w:hAnsi="Book Antiqua"/>
          <w:lang w:val="es-ES"/>
        </w:rPr>
        <w:t>ó</w:t>
      </w:r>
      <w:r w:rsidRPr="0012306C">
        <w:rPr>
          <w:rFonts w:ascii="Book Antiqua" w:hAnsi="Book Antiqua"/>
          <w:lang w:val="es-ES"/>
        </w:rPr>
        <w:t xml:space="preserve"> la aprobación del P. de la C. 226.</w:t>
      </w:r>
    </w:p>
    <w:p w14:paraId="5274AD72" w14:textId="77777777" w:rsidR="0012306C" w:rsidRPr="0012306C" w:rsidRDefault="0012306C" w:rsidP="0012306C">
      <w:pPr>
        <w:pStyle w:val="NoSpacing"/>
        <w:spacing w:line="276" w:lineRule="auto"/>
        <w:jc w:val="both"/>
        <w:rPr>
          <w:rFonts w:ascii="Book Antiqua" w:hAnsi="Book Antiqua"/>
          <w:lang w:val="es-ES"/>
        </w:rPr>
      </w:pPr>
    </w:p>
    <w:p w14:paraId="646CC9AB" w14:textId="35172B77" w:rsidR="00044471" w:rsidRPr="0012306C" w:rsidRDefault="00141524" w:rsidP="0012306C">
      <w:pPr>
        <w:pStyle w:val="NoSpacing"/>
        <w:spacing w:line="276" w:lineRule="auto"/>
        <w:jc w:val="center"/>
        <w:rPr>
          <w:rFonts w:ascii="Book Antiqua" w:hAnsi="Book Antiqua"/>
          <w:b/>
          <w:bCs/>
          <w:lang w:val="es-ES"/>
        </w:rPr>
      </w:pPr>
      <w:r w:rsidRPr="0012306C">
        <w:rPr>
          <w:rFonts w:ascii="Book Antiqua" w:hAnsi="Book Antiqua"/>
          <w:b/>
          <w:bCs/>
          <w:lang w:val="es-ES"/>
        </w:rPr>
        <w:t>OFICINA DEL COMISIONADO DE SEGUROS (OCS)</w:t>
      </w:r>
    </w:p>
    <w:p w14:paraId="7B77AD11" w14:textId="77777777" w:rsidR="00044471" w:rsidRPr="0012306C" w:rsidRDefault="00044471" w:rsidP="0012306C">
      <w:pPr>
        <w:pStyle w:val="NoSpacing"/>
        <w:spacing w:line="276" w:lineRule="auto"/>
        <w:jc w:val="both"/>
        <w:rPr>
          <w:rFonts w:ascii="Book Antiqua" w:hAnsi="Book Antiqua"/>
          <w:lang w:val="es-ES"/>
        </w:rPr>
      </w:pPr>
    </w:p>
    <w:p w14:paraId="78BFF9CB" w14:textId="5BABCC07" w:rsidR="00044471" w:rsidRDefault="00211C12" w:rsidP="0012306C">
      <w:pPr>
        <w:pStyle w:val="NoSpacing"/>
        <w:spacing w:line="276" w:lineRule="auto"/>
        <w:jc w:val="both"/>
        <w:rPr>
          <w:rFonts w:ascii="Book Antiqua" w:eastAsia="Calibri" w:hAnsi="Book Antiqua"/>
          <w:kern w:val="2"/>
          <w:lang w:val="es-ES"/>
          <w14:ligatures w14:val="standardContextual"/>
        </w:rPr>
      </w:pPr>
      <w:r w:rsidRPr="0012306C">
        <w:rPr>
          <w:rFonts w:ascii="Book Antiqua" w:hAnsi="Book Antiqua"/>
          <w:bCs/>
          <w:lang w:val="es-PR"/>
        </w:rPr>
        <w:t xml:space="preserve">Recibimos, de igual forma, la ponencia de </w:t>
      </w:r>
      <w:r w:rsidRPr="0012306C">
        <w:rPr>
          <w:rFonts w:ascii="Book Antiqua" w:eastAsia="Calibri" w:hAnsi="Book Antiqua"/>
          <w:kern w:val="2"/>
          <w:lang w:val="es-PR"/>
          <w14:ligatures w14:val="standardContextual"/>
        </w:rPr>
        <w:t>l</w:t>
      </w:r>
      <w:r w:rsidR="00044471" w:rsidRPr="0012306C">
        <w:rPr>
          <w:rFonts w:ascii="Book Antiqua" w:eastAsia="Calibri" w:hAnsi="Book Antiqua"/>
          <w:kern w:val="2"/>
          <w:lang w:val="es-ES"/>
          <w14:ligatures w14:val="standardContextual"/>
        </w:rPr>
        <w:t xml:space="preserve">a </w:t>
      </w:r>
      <w:r w:rsidR="00141524" w:rsidRPr="0012306C">
        <w:rPr>
          <w:rFonts w:ascii="Book Antiqua" w:eastAsia="Calibri" w:hAnsi="Book Antiqua"/>
          <w:b/>
          <w:kern w:val="2"/>
          <w:lang w:val="es-ES"/>
          <w14:ligatures w14:val="standardContextual"/>
        </w:rPr>
        <w:t>Oficina del Comisionado de Seguros (OCS)</w:t>
      </w:r>
      <w:r w:rsidR="00044471" w:rsidRPr="0012306C">
        <w:rPr>
          <w:rFonts w:ascii="Book Antiqua" w:eastAsia="Calibri" w:hAnsi="Book Antiqua"/>
          <w:kern w:val="2"/>
          <w:lang w:val="es-ES"/>
          <w14:ligatures w14:val="standardContextual"/>
        </w:rPr>
        <w:t xml:space="preserve"> </w:t>
      </w:r>
      <w:r w:rsidRPr="0012306C">
        <w:rPr>
          <w:rFonts w:ascii="Book Antiqua" w:eastAsia="Calibri" w:hAnsi="Book Antiqua"/>
          <w:kern w:val="2"/>
          <w:lang w:val="es-ES"/>
          <w14:ligatures w14:val="standardContextual"/>
        </w:rPr>
        <w:t xml:space="preserve">la cual </w:t>
      </w:r>
      <w:r w:rsidR="00044471" w:rsidRPr="0012306C">
        <w:rPr>
          <w:rFonts w:ascii="Book Antiqua" w:eastAsia="Calibri" w:hAnsi="Book Antiqua"/>
          <w:kern w:val="2"/>
          <w:lang w:val="es-ES"/>
          <w14:ligatures w14:val="standardContextual"/>
        </w:rPr>
        <w:t xml:space="preserve">presentó su memorial explicativo por conducto de su </w:t>
      </w:r>
      <w:r w:rsidR="00141524" w:rsidRPr="0012306C">
        <w:rPr>
          <w:rFonts w:ascii="Book Antiqua" w:eastAsia="Calibri" w:hAnsi="Book Antiqua"/>
          <w:kern w:val="2"/>
          <w:lang w:val="es-ES"/>
          <w14:ligatures w14:val="standardContextual"/>
        </w:rPr>
        <w:t>Comisionado</w:t>
      </w:r>
      <w:r w:rsidR="00044471" w:rsidRPr="0012306C">
        <w:rPr>
          <w:rFonts w:ascii="Book Antiqua" w:eastAsia="Calibri" w:hAnsi="Book Antiqua"/>
          <w:kern w:val="2"/>
          <w:lang w:val="es-ES"/>
          <w14:ligatures w14:val="standardContextual"/>
        </w:rPr>
        <w:t xml:space="preserve">, </w:t>
      </w:r>
      <w:r w:rsidR="00141524" w:rsidRPr="0012306C">
        <w:rPr>
          <w:rFonts w:ascii="Book Antiqua" w:eastAsia="Calibri" w:hAnsi="Book Antiqua"/>
          <w:kern w:val="2"/>
          <w:lang w:val="es-ES"/>
          <w14:ligatures w14:val="standardContextual"/>
        </w:rPr>
        <w:t>Lcdo. Alexander S. Adams Vega</w:t>
      </w:r>
      <w:r w:rsidR="00D12C50" w:rsidRPr="0012306C">
        <w:rPr>
          <w:rFonts w:ascii="Book Antiqua" w:eastAsia="Calibri" w:hAnsi="Book Antiqua"/>
          <w:kern w:val="2"/>
          <w:lang w:val="es-ES"/>
          <w14:ligatures w14:val="standardContextual"/>
        </w:rPr>
        <w:t>,</w:t>
      </w:r>
      <w:r w:rsidR="00044471" w:rsidRPr="0012306C">
        <w:rPr>
          <w:rFonts w:ascii="Book Antiqua" w:eastAsia="Calibri" w:hAnsi="Book Antiqua"/>
          <w:kern w:val="2"/>
          <w:lang w:val="es-ES"/>
          <w14:ligatures w14:val="standardContextual"/>
        </w:rPr>
        <w:t xml:space="preserve"> en el cual se expresó a favor de la aprobación de la medida</w:t>
      </w:r>
      <w:r w:rsidR="00141524" w:rsidRPr="0012306C">
        <w:rPr>
          <w:rFonts w:ascii="Book Antiqua" w:eastAsia="Calibri" w:hAnsi="Book Antiqua"/>
          <w:kern w:val="2"/>
          <w:lang w:val="es-ES"/>
          <w14:ligatures w14:val="standardContextual"/>
        </w:rPr>
        <w:t>.</w:t>
      </w:r>
      <w:r w:rsidR="008004AA" w:rsidRPr="0012306C">
        <w:rPr>
          <w:rFonts w:ascii="Book Antiqua" w:eastAsia="Calibri" w:hAnsi="Book Antiqua"/>
          <w:kern w:val="2"/>
          <w:lang w:val="es-ES"/>
          <w14:ligatures w14:val="standardContextual"/>
        </w:rPr>
        <w:t xml:space="preserve"> No obstante, confirió deferencia a los comentarios presentados por el Departamento de Salud por ser esta la entidad con pericia en la materia.</w:t>
      </w:r>
      <w:r w:rsidR="00044471" w:rsidRPr="0012306C">
        <w:rPr>
          <w:rFonts w:ascii="Book Antiqua" w:eastAsia="Calibri" w:hAnsi="Book Antiqua"/>
          <w:kern w:val="2"/>
          <w:lang w:val="es-ES"/>
          <w14:ligatures w14:val="standardContextual"/>
        </w:rPr>
        <w:t xml:space="preserve"> </w:t>
      </w:r>
    </w:p>
    <w:p w14:paraId="5974E66A" w14:textId="77777777" w:rsidR="0012306C" w:rsidRPr="0012306C" w:rsidRDefault="0012306C" w:rsidP="0012306C">
      <w:pPr>
        <w:pStyle w:val="NoSpacing"/>
        <w:spacing w:line="276" w:lineRule="auto"/>
        <w:jc w:val="both"/>
        <w:rPr>
          <w:rFonts w:ascii="Book Antiqua" w:eastAsia="Calibri" w:hAnsi="Book Antiqua"/>
          <w:kern w:val="2"/>
          <w:lang w:val="es-ES"/>
          <w14:ligatures w14:val="standardContextual"/>
        </w:rPr>
      </w:pPr>
    </w:p>
    <w:p w14:paraId="14846EE7" w14:textId="5AABA345" w:rsidR="008004AA" w:rsidRPr="0012306C" w:rsidRDefault="00E5362F" w:rsidP="0012306C">
      <w:pPr>
        <w:pStyle w:val="NoSpacing"/>
        <w:spacing w:line="276" w:lineRule="auto"/>
        <w:jc w:val="both"/>
        <w:rPr>
          <w:rFonts w:ascii="Book Antiqua" w:eastAsia="Calibri" w:hAnsi="Book Antiqua" w:cs="Poppins"/>
          <w:lang w:val="es-PR"/>
        </w:rPr>
      </w:pPr>
      <w:r w:rsidRPr="0012306C">
        <w:rPr>
          <w:rFonts w:ascii="Book Antiqua" w:eastAsia="Calibri" w:hAnsi="Book Antiqua" w:cs="Poppins"/>
          <w:lang w:val="es-PR"/>
        </w:rPr>
        <w:t>La</w:t>
      </w:r>
      <w:r w:rsidR="008004AA" w:rsidRPr="0012306C">
        <w:rPr>
          <w:rFonts w:ascii="Book Antiqua" w:eastAsia="Calibri" w:hAnsi="Book Antiqua" w:cs="Poppins"/>
          <w:lang w:val="es-PR"/>
        </w:rPr>
        <w:t xml:space="preserve"> Oficina del Comisionado de Seguros, señaló, que la </w:t>
      </w:r>
      <w:r w:rsidR="0012306C">
        <w:rPr>
          <w:rFonts w:ascii="Book Antiqua" w:eastAsia="Calibri" w:hAnsi="Book Antiqua" w:cs="Poppins"/>
          <w:lang w:val="es-PR"/>
        </w:rPr>
        <w:t>L</w:t>
      </w:r>
      <w:r w:rsidRPr="0012306C">
        <w:rPr>
          <w:rFonts w:ascii="Book Antiqua" w:eastAsia="Calibri" w:hAnsi="Book Antiqua" w:cs="Poppins"/>
          <w:lang w:val="es-PR"/>
        </w:rPr>
        <w:t xml:space="preserve">ey Núm. 21-2008, ordenó a las organizaciones de servicios de salud a proveer, como parte de su cubierta, la prestación de servicios, incluyendo tratamientos farmacológicos para batallar contra la adicción a la nicotina. A su vez, </w:t>
      </w:r>
      <w:r w:rsidR="008004AA" w:rsidRPr="0012306C">
        <w:rPr>
          <w:rFonts w:ascii="Book Antiqua" w:eastAsia="Calibri" w:hAnsi="Book Antiqua" w:cs="Poppins"/>
          <w:lang w:val="es-PR"/>
        </w:rPr>
        <w:t xml:space="preserve">enfatizó, que </w:t>
      </w:r>
      <w:r w:rsidR="006D3F74">
        <w:rPr>
          <w:rFonts w:ascii="Book Antiqua" w:eastAsia="Calibri" w:hAnsi="Book Antiqua" w:cs="Poppins"/>
          <w:lang w:val="es-PR"/>
        </w:rPr>
        <w:t xml:space="preserve">la misma </w:t>
      </w:r>
      <w:r w:rsidRPr="0012306C">
        <w:rPr>
          <w:rFonts w:ascii="Book Antiqua" w:eastAsia="Calibri" w:hAnsi="Book Antiqua" w:cs="Poppins"/>
          <w:lang w:val="es-PR"/>
        </w:rPr>
        <w:t xml:space="preserve">delegó al Departamento de Salud la responsabilidad de cumplir con el requisito de establecer e implantar un Protocolo para Tratamiento al Uso y Dependencia al Tabaco y sus Derivados.  </w:t>
      </w:r>
    </w:p>
    <w:p w14:paraId="76180D20" w14:textId="77777777" w:rsidR="008004AA" w:rsidRPr="0012306C" w:rsidRDefault="008004AA" w:rsidP="0012306C">
      <w:pPr>
        <w:pStyle w:val="NoSpacing"/>
        <w:spacing w:line="276" w:lineRule="auto"/>
        <w:jc w:val="both"/>
        <w:rPr>
          <w:rFonts w:ascii="Book Antiqua" w:eastAsia="Calibri" w:hAnsi="Book Antiqua" w:cs="Poppins"/>
          <w:lang w:val="es-PR"/>
        </w:rPr>
      </w:pPr>
    </w:p>
    <w:p w14:paraId="32071816" w14:textId="4B379A41" w:rsidR="00E5362F" w:rsidRPr="0012306C" w:rsidRDefault="008004AA" w:rsidP="0012306C">
      <w:pPr>
        <w:pStyle w:val="NoSpacing"/>
        <w:spacing w:line="276" w:lineRule="auto"/>
        <w:jc w:val="both"/>
        <w:rPr>
          <w:rFonts w:ascii="Book Antiqua" w:eastAsia="Calibri" w:hAnsi="Book Antiqua" w:cs="Poppins"/>
          <w:lang w:val="es-PR"/>
        </w:rPr>
      </w:pPr>
      <w:r w:rsidRPr="0012306C">
        <w:rPr>
          <w:rFonts w:ascii="Book Antiqua" w:eastAsia="Calibri" w:hAnsi="Book Antiqua" w:cs="Poppins"/>
          <w:lang w:val="es-PR"/>
        </w:rPr>
        <w:t xml:space="preserve">Comentó, </w:t>
      </w:r>
      <w:proofErr w:type="gramStart"/>
      <w:r w:rsidRPr="0012306C">
        <w:rPr>
          <w:rFonts w:ascii="Book Antiqua" w:eastAsia="Calibri" w:hAnsi="Book Antiqua" w:cs="Poppins"/>
          <w:lang w:val="es-PR"/>
        </w:rPr>
        <w:t>que</w:t>
      </w:r>
      <w:proofErr w:type="gramEnd"/>
      <w:r w:rsidRPr="0012306C">
        <w:rPr>
          <w:rFonts w:ascii="Book Antiqua" w:eastAsia="Calibri" w:hAnsi="Book Antiqua" w:cs="Poppins"/>
          <w:lang w:val="es-PR"/>
        </w:rPr>
        <w:t xml:space="preserve"> s</w:t>
      </w:r>
      <w:r w:rsidR="00E5362F" w:rsidRPr="0012306C">
        <w:rPr>
          <w:rFonts w:ascii="Book Antiqua" w:eastAsia="Calibri" w:hAnsi="Book Antiqua" w:cs="Poppins"/>
          <w:lang w:val="es-PR"/>
        </w:rPr>
        <w:t xml:space="preserve">egún la Exposición de Motivos del Proyecto, la presente iniciativa legislativa busca fortalecer la política pública de prevención y tratamiento de la adicción al tabaco, asegurando que los aseguradores y organizaciones de servicios de salud proporcionen información detallada sobre la cobertura de servicios y medicamentos disponibles para suscriptores afectados por la dependencia a la nicotina anualmente al Departamento de Salud. </w:t>
      </w:r>
      <w:r w:rsidRPr="0012306C">
        <w:rPr>
          <w:rFonts w:ascii="Book Antiqua" w:eastAsia="Calibri" w:hAnsi="Book Antiqua" w:cs="Poppins"/>
          <w:lang w:val="es-PR"/>
        </w:rPr>
        <w:t>Sostuvo, que e</w:t>
      </w:r>
      <w:r w:rsidR="00E5362F" w:rsidRPr="0012306C">
        <w:rPr>
          <w:rFonts w:ascii="Book Antiqua" w:eastAsia="Calibri" w:hAnsi="Book Antiqua" w:cs="Poppins"/>
          <w:lang w:val="es-PR"/>
        </w:rPr>
        <w:t>ste requisito permitirá al Departamento de Salud evaluar, mejorar y gestionar programas destinados a promover la cesación del consumo de tabaco, en armonía con las disposiciones establecidas en la Ley Núm. 21-2008 y otras normativas relacionadas con la salud pública.</w:t>
      </w:r>
    </w:p>
    <w:p w14:paraId="5533D2E4" w14:textId="77777777" w:rsidR="00E5362F" w:rsidRPr="0012306C" w:rsidRDefault="00E5362F" w:rsidP="0012306C">
      <w:pPr>
        <w:pStyle w:val="NoSpacing"/>
        <w:spacing w:line="276" w:lineRule="auto"/>
        <w:jc w:val="both"/>
        <w:rPr>
          <w:rFonts w:ascii="Book Antiqua" w:eastAsia="Calibri" w:hAnsi="Book Antiqua" w:cs="Poppins"/>
          <w:lang w:val="es-PR"/>
        </w:rPr>
      </w:pPr>
    </w:p>
    <w:p w14:paraId="06FC9F64" w14:textId="77777777" w:rsidR="000A1B63" w:rsidRDefault="00E5362F" w:rsidP="0012306C">
      <w:pPr>
        <w:pStyle w:val="NoSpacing"/>
        <w:spacing w:line="276" w:lineRule="auto"/>
        <w:jc w:val="both"/>
        <w:rPr>
          <w:rFonts w:ascii="Book Antiqua" w:eastAsia="Calibri" w:hAnsi="Book Antiqua" w:cs="Poppins"/>
          <w:lang w:val="es-PR"/>
        </w:rPr>
      </w:pPr>
      <w:r w:rsidRPr="0012306C">
        <w:rPr>
          <w:rFonts w:ascii="Book Antiqua" w:eastAsia="Calibri" w:hAnsi="Book Antiqua" w:cs="Poppins"/>
          <w:lang w:val="es-PR"/>
        </w:rPr>
        <w:t>La OCS respald</w:t>
      </w:r>
      <w:r w:rsidR="006B5432" w:rsidRPr="0012306C">
        <w:rPr>
          <w:rFonts w:ascii="Book Antiqua" w:eastAsia="Calibri" w:hAnsi="Book Antiqua" w:cs="Poppins"/>
          <w:lang w:val="es-PR"/>
        </w:rPr>
        <w:t>ó</w:t>
      </w:r>
      <w:r w:rsidRPr="0012306C">
        <w:rPr>
          <w:rFonts w:ascii="Book Antiqua" w:eastAsia="Calibri" w:hAnsi="Book Antiqua" w:cs="Poppins"/>
          <w:lang w:val="es-PR"/>
        </w:rPr>
        <w:t xml:space="preserve"> la aprobación del Proyecto, que enmienda el Artículo 3 de la Ley Núm. 21-2008. P</w:t>
      </w:r>
      <w:r w:rsidR="006B5432" w:rsidRPr="0012306C">
        <w:rPr>
          <w:rFonts w:ascii="Book Antiqua" w:eastAsia="Calibri" w:hAnsi="Book Antiqua" w:cs="Poppins"/>
          <w:lang w:val="es-PR"/>
        </w:rPr>
        <w:t>untualizó, que por</w:t>
      </w:r>
      <w:r w:rsidRPr="0012306C">
        <w:rPr>
          <w:rFonts w:ascii="Book Antiqua" w:eastAsia="Calibri" w:hAnsi="Book Antiqua" w:cs="Poppins"/>
          <w:lang w:val="es-PR"/>
        </w:rPr>
        <w:t xml:space="preserve"> medio de esta legislación se estaría requiriendo a los aseguradores y organizaciones de servicios de salud proveer anualmente a la División de Prevención, Control de Tabaco y Salud Oral, adscrita al Departamento de Salud de Puerto Rico, la información concerniente a sus cubiertas médicas para la prestación de los servicios contra esta adicción. </w:t>
      </w:r>
      <w:r w:rsidR="00800FF5">
        <w:rPr>
          <w:rFonts w:ascii="Book Antiqua" w:eastAsia="Calibri" w:hAnsi="Book Antiqua" w:cs="Poppins"/>
          <w:lang w:val="es-PR"/>
        </w:rPr>
        <w:t>Añadió, que e</w:t>
      </w:r>
      <w:r w:rsidRPr="0012306C">
        <w:rPr>
          <w:rFonts w:ascii="Book Antiqua" w:eastAsia="Calibri" w:hAnsi="Book Antiqua" w:cs="Poppins"/>
          <w:lang w:val="es-PR"/>
        </w:rPr>
        <w:t xml:space="preserve">sta información deberá, además, incluir el </w:t>
      </w:r>
      <w:r w:rsidRPr="0012306C">
        <w:rPr>
          <w:rFonts w:ascii="Book Antiqua" w:eastAsia="Calibri" w:hAnsi="Book Antiqua" w:cs="Poppins"/>
          <w:lang w:val="es-PR"/>
        </w:rPr>
        <w:lastRenderedPageBreak/>
        <w:t xml:space="preserve">detalle sobre los medicamentos disponibles a sus suscriptores que requieren tratamiento para uso y dependencia al tabaco y sus derivados. </w:t>
      </w:r>
    </w:p>
    <w:p w14:paraId="2D5ACCBF" w14:textId="77777777" w:rsidR="000A1B63" w:rsidRDefault="000A1B63" w:rsidP="0012306C">
      <w:pPr>
        <w:pStyle w:val="NoSpacing"/>
        <w:spacing w:line="276" w:lineRule="auto"/>
        <w:jc w:val="both"/>
        <w:rPr>
          <w:rFonts w:ascii="Book Antiqua" w:eastAsia="Calibri" w:hAnsi="Book Antiqua" w:cs="Poppins"/>
          <w:lang w:val="es-PR"/>
        </w:rPr>
      </w:pPr>
    </w:p>
    <w:p w14:paraId="402E58EF" w14:textId="4434C9D1" w:rsidR="00E5362F" w:rsidRPr="0012306C" w:rsidRDefault="000A1B63" w:rsidP="0012306C">
      <w:pPr>
        <w:pStyle w:val="NoSpacing"/>
        <w:spacing w:line="276" w:lineRule="auto"/>
        <w:jc w:val="both"/>
        <w:rPr>
          <w:rFonts w:ascii="Book Antiqua" w:eastAsia="Calibri" w:hAnsi="Book Antiqua" w:cs="Poppins"/>
          <w:lang w:val="es-PR"/>
        </w:rPr>
      </w:pPr>
      <w:r>
        <w:rPr>
          <w:rFonts w:ascii="Book Antiqua" w:eastAsia="Calibri" w:hAnsi="Book Antiqua" w:cs="Poppins"/>
          <w:lang w:val="es-PR"/>
        </w:rPr>
        <w:t>Considera</w:t>
      </w:r>
      <w:r w:rsidR="006B5432" w:rsidRPr="0012306C">
        <w:rPr>
          <w:rFonts w:ascii="Book Antiqua" w:eastAsia="Calibri" w:hAnsi="Book Antiqua" w:cs="Poppins"/>
          <w:lang w:val="es-PR"/>
        </w:rPr>
        <w:t>, que e</w:t>
      </w:r>
      <w:r w:rsidR="00E5362F" w:rsidRPr="0012306C">
        <w:rPr>
          <w:rFonts w:ascii="Book Antiqua" w:eastAsia="Calibri" w:hAnsi="Book Antiqua" w:cs="Poppins"/>
          <w:lang w:val="es-PR"/>
        </w:rPr>
        <w:t>sta legislación fortalece la obligación de los aseguradores y organizaciones de seguros de salud de proveer, no solo la cubierta</w:t>
      </w:r>
      <w:r w:rsidR="00E5362F" w:rsidRPr="0012306C">
        <w:rPr>
          <w:rFonts w:ascii="Book Antiqua" w:hAnsi="Book Antiqua"/>
          <w:lang w:val="es-PR"/>
        </w:rPr>
        <w:t xml:space="preserve"> </w:t>
      </w:r>
      <w:r w:rsidR="00E5362F" w:rsidRPr="0012306C">
        <w:rPr>
          <w:rFonts w:ascii="Book Antiqua" w:eastAsia="Calibri" w:hAnsi="Book Antiqua" w:cs="Poppins"/>
          <w:lang w:val="es-PR"/>
        </w:rPr>
        <w:t>para el tratamiento de la adicción al tabaco cuando medie justificación médica, sino la rendición de cuentas por parte de dichas entidades requiriendo informes al Departamento de Salud. Además,</w:t>
      </w:r>
      <w:r w:rsidR="006B5CF0">
        <w:rPr>
          <w:rFonts w:ascii="Book Antiqua" w:eastAsia="Calibri" w:hAnsi="Book Antiqua" w:cs="Poppins"/>
          <w:lang w:val="es-PR"/>
        </w:rPr>
        <w:t xml:space="preserve"> es de la opinión</w:t>
      </w:r>
      <w:r w:rsidR="006B5432" w:rsidRPr="0012306C">
        <w:rPr>
          <w:rFonts w:ascii="Book Antiqua" w:eastAsia="Calibri" w:hAnsi="Book Antiqua" w:cs="Poppins"/>
          <w:lang w:val="es-PR"/>
        </w:rPr>
        <w:t xml:space="preserve"> que</w:t>
      </w:r>
      <w:r w:rsidR="00E5362F" w:rsidRPr="0012306C">
        <w:rPr>
          <w:rFonts w:ascii="Book Antiqua" w:eastAsia="Calibri" w:hAnsi="Book Antiqua" w:cs="Poppins"/>
          <w:lang w:val="es-PR"/>
        </w:rPr>
        <w:t xml:space="preserve"> concede las herramientas a la OCS para hacer cumplir la </w:t>
      </w:r>
      <w:r w:rsidR="008B4CA4">
        <w:rPr>
          <w:rFonts w:ascii="Book Antiqua" w:eastAsia="Calibri" w:hAnsi="Book Antiqua" w:cs="Poppins"/>
          <w:lang w:val="es-PR"/>
        </w:rPr>
        <w:t xml:space="preserve">Ley </w:t>
      </w:r>
      <w:r w:rsidR="00E5362F" w:rsidRPr="0012306C">
        <w:rPr>
          <w:rFonts w:ascii="Book Antiqua" w:eastAsia="Calibri" w:hAnsi="Book Antiqua" w:cs="Poppins"/>
          <w:lang w:val="es-PR"/>
        </w:rPr>
        <w:t>al facultarle e</w:t>
      </w:r>
      <w:r w:rsidR="008B4CA4">
        <w:rPr>
          <w:rFonts w:ascii="Book Antiqua" w:eastAsia="Calibri" w:hAnsi="Book Antiqua" w:cs="Poppins"/>
          <w:lang w:val="es-PR"/>
        </w:rPr>
        <w:t>l</w:t>
      </w:r>
      <w:r w:rsidR="00E5362F" w:rsidRPr="0012306C">
        <w:rPr>
          <w:rFonts w:ascii="Book Antiqua" w:eastAsia="Calibri" w:hAnsi="Book Antiqua" w:cs="Poppins"/>
          <w:lang w:val="es-PR"/>
        </w:rPr>
        <w:t xml:space="preserve"> comenzar un proceso de revocación del Certificado de Autoridad a todo aquel asegurador u organizaciones de servicios de salud que incumpla con proveer al Departamento de Salud la información que se le requiere proveer.</w:t>
      </w:r>
    </w:p>
    <w:p w14:paraId="4D169613" w14:textId="77777777" w:rsidR="00E5362F" w:rsidRPr="0012306C" w:rsidRDefault="00E5362F" w:rsidP="0012306C">
      <w:pPr>
        <w:pStyle w:val="NoSpacing"/>
        <w:spacing w:line="276" w:lineRule="auto"/>
        <w:jc w:val="both"/>
        <w:rPr>
          <w:rFonts w:ascii="Book Antiqua" w:eastAsia="Calibri" w:hAnsi="Book Antiqua" w:cs="Poppins"/>
          <w:lang w:val="es-PR"/>
        </w:rPr>
      </w:pPr>
    </w:p>
    <w:p w14:paraId="038A1844" w14:textId="77777777" w:rsidR="00270A69" w:rsidRDefault="007B5CCD" w:rsidP="0012306C">
      <w:pPr>
        <w:pStyle w:val="NoSpacing"/>
        <w:spacing w:line="276" w:lineRule="auto"/>
        <w:jc w:val="both"/>
        <w:rPr>
          <w:rFonts w:ascii="Book Antiqua" w:eastAsia="Calibri" w:hAnsi="Book Antiqua" w:cs="Poppins"/>
          <w:lang w:val="es-PR"/>
        </w:rPr>
      </w:pPr>
      <w:r>
        <w:rPr>
          <w:rFonts w:ascii="Book Antiqua" w:eastAsia="Calibri" w:hAnsi="Book Antiqua" w:cs="Poppins"/>
          <w:lang w:val="es-PR"/>
        </w:rPr>
        <w:t>Enfatiz</w:t>
      </w:r>
      <w:r w:rsidR="006B5432" w:rsidRPr="0012306C">
        <w:rPr>
          <w:rFonts w:ascii="Book Antiqua" w:eastAsia="Calibri" w:hAnsi="Book Antiqua" w:cs="Poppins"/>
          <w:lang w:val="es-PR"/>
        </w:rPr>
        <w:t>ó</w:t>
      </w:r>
      <w:r>
        <w:rPr>
          <w:rFonts w:ascii="Book Antiqua" w:eastAsia="Calibri" w:hAnsi="Book Antiqua" w:cs="Poppins"/>
          <w:lang w:val="es-PR"/>
        </w:rPr>
        <w:t xml:space="preserve"> la OCS</w:t>
      </w:r>
      <w:r w:rsidR="006B5432" w:rsidRPr="0012306C">
        <w:rPr>
          <w:rFonts w:ascii="Book Antiqua" w:eastAsia="Calibri" w:hAnsi="Book Antiqua" w:cs="Poppins"/>
          <w:lang w:val="es-PR"/>
        </w:rPr>
        <w:t>, que e</w:t>
      </w:r>
      <w:r w:rsidR="00E5362F" w:rsidRPr="0012306C">
        <w:rPr>
          <w:rFonts w:ascii="Book Antiqua" w:eastAsia="Calibri" w:hAnsi="Book Antiqua" w:cs="Poppins"/>
          <w:lang w:val="es-PR"/>
        </w:rPr>
        <w:t xml:space="preserve">l consumo de tabaco y la dependencia a la nicotina representan un grave problema de salud pública que afecta a miles de ciudadanos en Puerto Rico. </w:t>
      </w:r>
      <w:r w:rsidR="004D31F2">
        <w:rPr>
          <w:rFonts w:ascii="Book Antiqua" w:eastAsia="Calibri" w:hAnsi="Book Antiqua" w:cs="Poppins"/>
          <w:lang w:val="es-PR"/>
        </w:rPr>
        <w:t>Esbozó, que l</w:t>
      </w:r>
      <w:r w:rsidR="00E5362F" w:rsidRPr="0012306C">
        <w:rPr>
          <w:rFonts w:ascii="Book Antiqua" w:eastAsia="Calibri" w:hAnsi="Book Antiqua" w:cs="Poppins"/>
          <w:lang w:val="es-PR"/>
        </w:rPr>
        <w:t xml:space="preserve">a ampliación de los servicios de tratamiento cubiertos por los seguros es un paso crucial para facilitar el acceso a medicamentos y terapias que apoyen la cesación del hábito de fumar. </w:t>
      </w:r>
      <w:r w:rsidR="00182CAD" w:rsidRPr="0012306C">
        <w:rPr>
          <w:rFonts w:ascii="Book Antiqua" w:eastAsia="Calibri" w:hAnsi="Book Antiqua" w:cs="Poppins"/>
          <w:lang w:val="es-PR"/>
        </w:rPr>
        <w:t>Manifestó</w:t>
      </w:r>
      <w:r w:rsidR="006B5432" w:rsidRPr="0012306C">
        <w:rPr>
          <w:rFonts w:ascii="Book Antiqua" w:eastAsia="Calibri" w:hAnsi="Book Antiqua" w:cs="Poppins"/>
          <w:lang w:val="es-PR"/>
        </w:rPr>
        <w:t xml:space="preserve">, </w:t>
      </w:r>
      <w:r w:rsidR="004D31F2">
        <w:rPr>
          <w:rFonts w:ascii="Book Antiqua" w:eastAsia="Calibri" w:hAnsi="Book Antiqua" w:cs="Poppins"/>
          <w:lang w:val="es-PR"/>
        </w:rPr>
        <w:t xml:space="preserve">además, </w:t>
      </w:r>
      <w:r w:rsidR="006B5432" w:rsidRPr="0012306C">
        <w:rPr>
          <w:rFonts w:ascii="Book Antiqua" w:eastAsia="Calibri" w:hAnsi="Book Antiqua" w:cs="Poppins"/>
          <w:lang w:val="es-PR"/>
        </w:rPr>
        <w:t>que</w:t>
      </w:r>
      <w:r w:rsidR="00E5362F" w:rsidRPr="0012306C">
        <w:rPr>
          <w:rFonts w:ascii="Book Antiqua" w:eastAsia="Calibri" w:hAnsi="Book Antiqua" w:cs="Poppins"/>
          <w:lang w:val="es-PR"/>
        </w:rPr>
        <w:t xml:space="preserve"> la transparencia y disponibilidad de información sobre estos servicios, exigida por medio de esta medida, fortalece la legislación vigente ya que permitirá al Gobierno de Puerto Rico, a través del Departamento de Salud, mejorar la estrategia estatal de prevención. </w:t>
      </w:r>
    </w:p>
    <w:p w14:paraId="7CD151D3" w14:textId="77777777" w:rsidR="00270A69" w:rsidRDefault="00270A69" w:rsidP="0012306C">
      <w:pPr>
        <w:pStyle w:val="NoSpacing"/>
        <w:spacing w:line="276" w:lineRule="auto"/>
        <w:jc w:val="both"/>
        <w:rPr>
          <w:rFonts w:ascii="Book Antiqua" w:eastAsia="Calibri" w:hAnsi="Book Antiqua" w:cs="Poppins"/>
          <w:lang w:val="es-PR"/>
        </w:rPr>
      </w:pPr>
    </w:p>
    <w:p w14:paraId="76883B27" w14:textId="7E90BB06" w:rsidR="00E5362F" w:rsidRPr="0012306C" w:rsidRDefault="00270A69" w:rsidP="0012306C">
      <w:pPr>
        <w:pStyle w:val="NoSpacing"/>
        <w:spacing w:line="276" w:lineRule="auto"/>
        <w:jc w:val="both"/>
        <w:rPr>
          <w:rFonts w:ascii="Book Antiqua" w:eastAsia="Calibri" w:hAnsi="Book Antiqua" w:cs="Poppins"/>
          <w:lang w:val="es-PR"/>
        </w:rPr>
      </w:pPr>
      <w:r>
        <w:rPr>
          <w:rFonts w:ascii="Book Antiqua" w:eastAsia="Calibri" w:hAnsi="Book Antiqua" w:cs="Poppins"/>
          <w:lang w:val="es-PR"/>
        </w:rPr>
        <w:t>Sostuvo que</w:t>
      </w:r>
      <w:r w:rsidR="00E5362F" w:rsidRPr="0012306C">
        <w:rPr>
          <w:rFonts w:ascii="Book Antiqua" w:eastAsia="Calibri" w:hAnsi="Book Antiqua" w:cs="Poppins"/>
          <w:lang w:val="es-PR"/>
        </w:rPr>
        <w:t xml:space="preserve"> el Proyecto garantiza el cumplimiento de lo dispuesto en la Ley Núm. 21-2008 al fortalecer el vínculo entre el Departamento de Salud y la OCS para fiscalizar el cumplimiento de los aseguradores y organizaciones de servicios de salud. </w:t>
      </w:r>
      <w:r w:rsidR="006B5432" w:rsidRPr="0012306C">
        <w:rPr>
          <w:rFonts w:ascii="Book Antiqua" w:eastAsia="Calibri" w:hAnsi="Book Antiqua" w:cs="Poppins"/>
          <w:lang w:val="es-PR"/>
        </w:rPr>
        <w:t>Aseveró</w:t>
      </w:r>
      <w:r w:rsidR="00F944C3">
        <w:rPr>
          <w:rFonts w:ascii="Book Antiqua" w:eastAsia="Calibri" w:hAnsi="Book Antiqua" w:cs="Poppins"/>
          <w:lang w:val="es-PR"/>
        </w:rPr>
        <w:t xml:space="preserve"> </w:t>
      </w:r>
      <w:r w:rsidR="006B5432" w:rsidRPr="0012306C">
        <w:rPr>
          <w:rFonts w:ascii="Book Antiqua" w:eastAsia="Calibri" w:hAnsi="Book Antiqua" w:cs="Poppins"/>
          <w:lang w:val="es-PR"/>
        </w:rPr>
        <w:t>que</w:t>
      </w:r>
      <w:r w:rsidR="00F944C3">
        <w:rPr>
          <w:rFonts w:ascii="Book Antiqua" w:eastAsia="Calibri" w:hAnsi="Book Antiqua" w:cs="Poppins"/>
          <w:lang w:val="es-PR"/>
        </w:rPr>
        <w:t>,</w:t>
      </w:r>
      <w:r w:rsidR="006B5432" w:rsidRPr="0012306C">
        <w:rPr>
          <w:rFonts w:ascii="Book Antiqua" w:eastAsia="Calibri" w:hAnsi="Book Antiqua" w:cs="Poppins"/>
          <w:lang w:val="es-PR"/>
        </w:rPr>
        <w:t xml:space="preserve"> m</w:t>
      </w:r>
      <w:r w:rsidR="00E5362F" w:rsidRPr="0012306C">
        <w:rPr>
          <w:rFonts w:ascii="Book Antiqua" w:eastAsia="Calibri" w:hAnsi="Book Antiqua" w:cs="Poppins"/>
          <w:lang w:val="es-PR"/>
        </w:rPr>
        <w:t>ediante la obligación de informar sobre la cubierta y los medicamentos disponibles, y la facultad de sancionar incumplimientos, esta legislación refuerza la supervisión efectiva y la rendición de cuentas en el sistema de salud.</w:t>
      </w:r>
    </w:p>
    <w:p w14:paraId="635248B8" w14:textId="77777777" w:rsidR="00E5362F" w:rsidRPr="0012306C" w:rsidRDefault="00E5362F" w:rsidP="0012306C">
      <w:pPr>
        <w:pStyle w:val="NoSpacing"/>
        <w:spacing w:line="276" w:lineRule="auto"/>
        <w:jc w:val="both"/>
        <w:rPr>
          <w:rFonts w:ascii="Book Antiqua" w:eastAsia="Calibri" w:hAnsi="Book Antiqua" w:cs="Poppins"/>
          <w:lang w:val="es-PR"/>
        </w:rPr>
      </w:pPr>
    </w:p>
    <w:p w14:paraId="66BC96EE" w14:textId="4A8A2FF0" w:rsidR="00E5362F" w:rsidRPr="0012306C" w:rsidRDefault="006B5432" w:rsidP="0012306C">
      <w:pPr>
        <w:pStyle w:val="NoSpacing"/>
        <w:spacing w:line="276" w:lineRule="auto"/>
        <w:jc w:val="both"/>
        <w:rPr>
          <w:rFonts w:ascii="Book Antiqua" w:eastAsia="Calibri" w:hAnsi="Book Antiqua" w:cs="Poppins"/>
          <w:lang w:val="es-PR"/>
        </w:rPr>
      </w:pPr>
      <w:r w:rsidRPr="0012306C">
        <w:rPr>
          <w:rFonts w:ascii="Book Antiqua" w:eastAsia="Calibri" w:hAnsi="Book Antiqua" w:cs="Poppins"/>
          <w:lang w:val="es-PR"/>
        </w:rPr>
        <w:t xml:space="preserve">Además, </w:t>
      </w:r>
      <w:r w:rsidR="0078281E">
        <w:rPr>
          <w:rFonts w:ascii="Book Antiqua" w:eastAsia="Calibri" w:hAnsi="Book Antiqua" w:cs="Poppins"/>
          <w:lang w:val="es-PR"/>
        </w:rPr>
        <w:t>plante</w:t>
      </w:r>
      <w:r w:rsidRPr="0012306C">
        <w:rPr>
          <w:rFonts w:ascii="Book Antiqua" w:eastAsia="Calibri" w:hAnsi="Book Antiqua" w:cs="Poppins"/>
          <w:lang w:val="es-PR"/>
        </w:rPr>
        <w:t>ó</w:t>
      </w:r>
      <w:r w:rsidR="00F944C3">
        <w:rPr>
          <w:rFonts w:ascii="Book Antiqua" w:eastAsia="Calibri" w:hAnsi="Book Antiqua" w:cs="Poppins"/>
          <w:lang w:val="es-PR"/>
        </w:rPr>
        <w:t>,</w:t>
      </w:r>
      <w:r w:rsidRPr="0012306C">
        <w:rPr>
          <w:rFonts w:ascii="Book Antiqua" w:eastAsia="Calibri" w:hAnsi="Book Antiqua" w:cs="Poppins"/>
          <w:lang w:val="es-PR"/>
        </w:rPr>
        <w:t xml:space="preserve"> que l</w:t>
      </w:r>
      <w:r w:rsidR="00E5362F" w:rsidRPr="0012306C">
        <w:rPr>
          <w:rFonts w:ascii="Book Antiqua" w:eastAsia="Calibri" w:hAnsi="Book Antiqua" w:cs="Poppins"/>
          <w:lang w:val="es-PR"/>
        </w:rPr>
        <w:t xml:space="preserve">a rendición de cuentas por parte de los aseguradores y organizaciones de servicios de salud en Puerto Rico no son meros formalismos, sino pilares imprescindibles para garantizar el estricto cumplimiento de las leyes que rigen su operación y, con ello, proteger el derecho fundamental de los ciudadanos a recibir atención de calidad. </w:t>
      </w:r>
      <w:r w:rsidR="0078281E" w:rsidRPr="0012306C">
        <w:rPr>
          <w:rFonts w:ascii="Book Antiqua" w:eastAsia="Calibri" w:hAnsi="Book Antiqua" w:cs="Poppins"/>
          <w:lang w:val="es-PR"/>
        </w:rPr>
        <w:t>Acentuó</w:t>
      </w:r>
      <w:r w:rsidR="004374AE" w:rsidRPr="0012306C">
        <w:rPr>
          <w:rFonts w:ascii="Book Antiqua" w:eastAsia="Calibri" w:hAnsi="Book Antiqua" w:cs="Poppins"/>
          <w:lang w:val="es-PR"/>
        </w:rPr>
        <w:t>,</w:t>
      </w:r>
      <w:r w:rsidRPr="0012306C">
        <w:rPr>
          <w:rFonts w:ascii="Book Antiqua" w:eastAsia="Calibri" w:hAnsi="Book Antiqua" w:cs="Poppins"/>
          <w:lang w:val="es-PR"/>
        </w:rPr>
        <w:t xml:space="preserve"> </w:t>
      </w:r>
      <w:proofErr w:type="gramStart"/>
      <w:r w:rsidRPr="0012306C">
        <w:rPr>
          <w:rFonts w:ascii="Book Antiqua" w:eastAsia="Calibri" w:hAnsi="Book Antiqua" w:cs="Poppins"/>
          <w:lang w:val="es-PR"/>
        </w:rPr>
        <w:t>que</w:t>
      </w:r>
      <w:proofErr w:type="gramEnd"/>
      <w:r w:rsidRPr="0012306C">
        <w:rPr>
          <w:rFonts w:ascii="Book Antiqua" w:eastAsia="Calibri" w:hAnsi="Book Antiqua" w:cs="Poppins"/>
          <w:lang w:val="es-PR"/>
        </w:rPr>
        <w:t xml:space="preserve"> al </w:t>
      </w:r>
      <w:r w:rsidR="00E5362F" w:rsidRPr="0012306C">
        <w:rPr>
          <w:rFonts w:ascii="Book Antiqua" w:eastAsia="Calibri" w:hAnsi="Book Antiqua" w:cs="Poppins"/>
          <w:lang w:val="es-PR"/>
        </w:rPr>
        <w:t xml:space="preserve">exigir reportes y la imposición de sanciones efectivas frente a un incumplimiento, se promueve la transparencia en la gestión de los recursos del plan médico y la correcta aplicación de la cubierta, especialmente en tratamientos importantes como lo son los dirigidos a la cesación del tabaquismo. </w:t>
      </w:r>
      <w:r w:rsidRPr="0012306C">
        <w:rPr>
          <w:rFonts w:ascii="Book Antiqua" w:eastAsia="Calibri" w:hAnsi="Book Antiqua" w:cs="Poppins"/>
          <w:lang w:val="es-PR"/>
        </w:rPr>
        <w:t>Concluyó, que e</w:t>
      </w:r>
      <w:r w:rsidR="00E5362F" w:rsidRPr="0012306C">
        <w:rPr>
          <w:rFonts w:ascii="Book Antiqua" w:eastAsia="Calibri" w:hAnsi="Book Antiqua" w:cs="Poppins"/>
          <w:lang w:val="es-PR"/>
        </w:rPr>
        <w:t xml:space="preserve">ste </w:t>
      </w:r>
      <w:r w:rsidR="00E5362F" w:rsidRPr="0012306C">
        <w:rPr>
          <w:rFonts w:ascii="Book Antiqua" w:eastAsia="Calibri" w:hAnsi="Book Antiqua" w:cs="Poppins"/>
          <w:lang w:val="es-PR"/>
        </w:rPr>
        <w:lastRenderedPageBreak/>
        <w:t>nivel de supervisión que promueve el Proyecto no solo fortalece la confianza de la población en el sistema de salud, sino que también incentiva a los aseguradores y organizaciones de servicios de salud a optimizar procesos, mejorar sus servicios y contribuir, de manera proactiva, al bienestar colectivo.</w:t>
      </w:r>
    </w:p>
    <w:p w14:paraId="6BF70B5D" w14:textId="77777777" w:rsidR="00E5362F" w:rsidRPr="0012306C" w:rsidRDefault="00E5362F" w:rsidP="0012306C">
      <w:pPr>
        <w:pStyle w:val="NoSpacing"/>
        <w:spacing w:line="276" w:lineRule="auto"/>
        <w:jc w:val="both"/>
        <w:rPr>
          <w:rFonts w:ascii="Book Antiqua" w:eastAsia="Calibri" w:hAnsi="Book Antiqua" w:cs="Poppins"/>
          <w:lang w:val="es-PR"/>
        </w:rPr>
      </w:pPr>
    </w:p>
    <w:p w14:paraId="7F7BE5FE" w14:textId="7BB07B65" w:rsidR="00E5362F" w:rsidRPr="0012306C" w:rsidRDefault="004374AE" w:rsidP="0012306C">
      <w:pPr>
        <w:pStyle w:val="NoSpacing"/>
        <w:spacing w:line="276" w:lineRule="auto"/>
        <w:jc w:val="both"/>
        <w:rPr>
          <w:rFonts w:ascii="Book Antiqua" w:eastAsia="Calibri" w:hAnsi="Book Antiqua" w:cs="Poppins"/>
          <w:lang w:val="es-PR"/>
        </w:rPr>
      </w:pPr>
      <w:r w:rsidRPr="0012306C">
        <w:rPr>
          <w:rFonts w:ascii="Book Antiqua" w:eastAsia="Calibri" w:hAnsi="Book Antiqua" w:cs="Poppins"/>
          <w:lang w:val="es-PR"/>
        </w:rPr>
        <w:t xml:space="preserve">A la luz de lo anteriormente mencionado, la Oficina del Comisionado de Seguros favoreció </w:t>
      </w:r>
      <w:r w:rsidR="00E5362F" w:rsidRPr="0012306C">
        <w:rPr>
          <w:rFonts w:ascii="Book Antiqua" w:eastAsia="Calibri" w:hAnsi="Book Antiqua" w:cs="Poppins"/>
          <w:lang w:val="es-PR"/>
        </w:rPr>
        <w:t>que el Senado de Puerto Rico apruebe el Proyecto ya que</w:t>
      </w:r>
      <w:r w:rsidRPr="0012306C">
        <w:rPr>
          <w:rFonts w:ascii="Book Antiqua" w:eastAsia="Calibri" w:hAnsi="Book Antiqua" w:cs="Poppins"/>
          <w:lang w:val="es-PR"/>
        </w:rPr>
        <w:t>,</w:t>
      </w:r>
      <w:r w:rsidR="00E5362F" w:rsidRPr="0012306C">
        <w:rPr>
          <w:rFonts w:ascii="Book Antiqua" w:eastAsia="Calibri" w:hAnsi="Book Antiqua" w:cs="Poppins"/>
          <w:lang w:val="es-PR"/>
        </w:rPr>
        <w:t xml:space="preserve"> mejora la salud pública y promueve una supervisión más efectiva en el acceso a tratamientos para la dependencia del tabaco.</w:t>
      </w:r>
    </w:p>
    <w:p w14:paraId="43FE8629" w14:textId="77777777" w:rsidR="00044471" w:rsidRPr="00044471" w:rsidRDefault="00044471" w:rsidP="00E5362F">
      <w:pPr>
        <w:spacing w:after="0" w:line="276" w:lineRule="auto"/>
        <w:rPr>
          <w:rFonts w:ascii="Book Antiqua" w:eastAsia="Times New Roman" w:hAnsi="Book Antiqua" w:cs="Times New Roman"/>
          <w:b/>
          <w:sz w:val="24"/>
          <w:szCs w:val="24"/>
          <w:lang w:val="es-ES"/>
        </w:rPr>
      </w:pPr>
    </w:p>
    <w:p w14:paraId="37857639" w14:textId="77777777" w:rsidR="004B61FB" w:rsidRPr="000555BA" w:rsidRDefault="00E5362F" w:rsidP="004B61FB">
      <w:pPr>
        <w:pStyle w:val="NoSpacing"/>
        <w:spacing w:line="276" w:lineRule="auto"/>
        <w:jc w:val="center"/>
        <w:rPr>
          <w:rFonts w:ascii="Book Antiqua" w:hAnsi="Book Antiqua"/>
          <w:b/>
          <w:szCs w:val="24"/>
        </w:rPr>
      </w:pPr>
      <w:r w:rsidRPr="00E5362F">
        <w:rPr>
          <w:rFonts w:ascii="Book Antiqua" w:eastAsia="Times New Roman" w:hAnsi="Book Antiqua"/>
          <w:b/>
          <w:szCs w:val="24"/>
        </w:rPr>
        <w:t>MMM HOLDINGS, LLC. (MMM)</w:t>
      </w:r>
    </w:p>
    <w:p w14:paraId="166DA8EA" w14:textId="16154506" w:rsidR="00044471" w:rsidRPr="00E5362F" w:rsidRDefault="00044471" w:rsidP="00044471">
      <w:pPr>
        <w:spacing w:after="0" w:line="276" w:lineRule="auto"/>
        <w:jc w:val="center"/>
        <w:rPr>
          <w:rFonts w:ascii="Book Antiqua" w:eastAsia="Times New Roman" w:hAnsi="Book Antiqua" w:cs="Times New Roman"/>
          <w:b/>
          <w:sz w:val="24"/>
          <w:szCs w:val="24"/>
        </w:rPr>
      </w:pPr>
    </w:p>
    <w:p w14:paraId="44E9AAE4" w14:textId="6035C28C" w:rsidR="00044471" w:rsidRDefault="00E5362F" w:rsidP="00843240">
      <w:pPr>
        <w:pStyle w:val="NoSpacing"/>
        <w:spacing w:line="276" w:lineRule="auto"/>
        <w:jc w:val="both"/>
        <w:rPr>
          <w:rFonts w:ascii="Book Antiqua" w:hAnsi="Book Antiqua"/>
          <w:lang w:val="es-ES"/>
        </w:rPr>
      </w:pPr>
      <w:r w:rsidRPr="00DD6857">
        <w:rPr>
          <w:rFonts w:ascii="Book Antiqua" w:hAnsi="Book Antiqua"/>
          <w:b/>
          <w:bCs/>
        </w:rPr>
        <w:t xml:space="preserve">MMM Holdings, LLC. </w:t>
      </w:r>
      <w:r w:rsidRPr="00843240">
        <w:rPr>
          <w:rFonts w:ascii="Book Antiqua" w:hAnsi="Book Antiqua"/>
          <w:b/>
          <w:bCs/>
          <w:lang w:val="es-PR"/>
        </w:rPr>
        <w:t>(MMM)</w:t>
      </w:r>
      <w:r w:rsidR="00044471" w:rsidRPr="00843240">
        <w:rPr>
          <w:rFonts w:ascii="Book Antiqua" w:hAnsi="Book Antiqua"/>
          <w:lang w:val="es-PR"/>
        </w:rPr>
        <w:t xml:space="preserve"> </w:t>
      </w:r>
      <w:r w:rsidR="004B6507" w:rsidRPr="00843240">
        <w:rPr>
          <w:rFonts w:ascii="Book Antiqua" w:hAnsi="Book Antiqua"/>
          <w:lang w:val="es-ES"/>
        </w:rPr>
        <w:t xml:space="preserve">cursó sus comentarios a esta Distinguida Comisión </w:t>
      </w:r>
      <w:r w:rsidR="00044471" w:rsidRPr="00843240">
        <w:rPr>
          <w:rFonts w:ascii="Book Antiqua" w:hAnsi="Book Antiqua"/>
          <w:lang w:val="es-ES"/>
        </w:rPr>
        <w:t xml:space="preserve">suscrito por su </w:t>
      </w:r>
      <w:proofErr w:type="gramStart"/>
      <w:r w:rsidR="00044471" w:rsidRPr="00843240">
        <w:rPr>
          <w:rFonts w:ascii="Book Antiqua" w:hAnsi="Book Antiqua"/>
          <w:lang w:val="es-ES"/>
        </w:rPr>
        <w:t>Director</w:t>
      </w:r>
      <w:proofErr w:type="gramEnd"/>
      <w:r w:rsidRPr="00843240">
        <w:rPr>
          <w:rFonts w:ascii="Book Antiqua" w:hAnsi="Book Antiqua"/>
          <w:lang w:val="es-ES"/>
        </w:rPr>
        <w:t xml:space="preserve"> Senior de Relaciones con Gobierno, Comunidad y Asuntos Públicos</w:t>
      </w:r>
      <w:r w:rsidR="00044471" w:rsidRPr="00843240">
        <w:rPr>
          <w:rFonts w:ascii="Book Antiqua" w:hAnsi="Book Antiqua"/>
          <w:lang w:val="es-ES"/>
        </w:rPr>
        <w:t xml:space="preserve">, </w:t>
      </w:r>
      <w:r w:rsidRPr="00843240">
        <w:rPr>
          <w:rFonts w:ascii="Book Antiqua" w:hAnsi="Book Antiqua"/>
          <w:lang w:val="es-ES"/>
        </w:rPr>
        <w:t>Jonathan A. Bonet Rivera</w:t>
      </w:r>
      <w:r w:rsidR="00044471" w:rsidRPr="00843240">
        <w:rPr>
          <w:rFonts w:ascii="Book Antiqua" w:hAnsi="Book Antiqua"/>
          <w:lang w:val="es-ES"/>
        </w:rPr>
        <w:t xml:space="preserve">. </w:t>
      </w:r>
    </w:p>
    <w:p w14:paraId="38B8FE28" w14:textId="77777777" w:rsidR="00843240" w:rsidRPr="00843240" w:rsidRDefault="00843240" w:rsidP="00843240">
      <w:pPr>
        <w:pStyle w:val="NoSpacing"/>
        <w:spacing w:line="276" w:lineRule="auto"/>
        <w:jc w:val="both"/>
        <w:rPr>
          <w:rFonts w:ascii="Book Antiqua" w:hAnsi="Book Antiqua"/>
          <w:lang w:val="es-ES"/>
        </w:rPr>
      </w:pPr>
    </w:p>
    <w:p w14:paraId="28079384" w14:textId="12D3F0B2" w:rsidR="004374AE" w:rsidRPr="00843240" w:rsidRDefault="00E5362F" w:rsidP="00843240">
      <w:pPr>
        <w:pStyle w:val="NoSpacing"/>
        <w:spacing w:line="276" w:lineRule="auto"/>
        <w:jc w:val="both"/>
        <w:rPr>
          <w:rFonts w:ascii="Book Antiqua" w:hAnsi="Book Antiqua"/>
          <w:lang w:val="es-PR"/>
        </w:rPr>
      </w:pPr>
      <w:r w:rsidRPr="00843240">
        <w:rPr>
          <w:rFonts w:ascii="Book Antiqua" w:hAnsi="Book Antiqua"/>
          <w:lang w:val="es-ES"/>
        </w:rPr>
        <w:t xml:space="preserve">MMM </w:t>
      </w:r>
      <w:r w:rsidR="004374AE" w:rsidRPr="00843240">
        <w:rPr>
          <w:rFonts w:ascii="Book Antiqua" w:hAnsi="Book Antiqua"/>
          <w:lang w:val="es-ES"/>
        </w:rPr>
        <w:t>indicó</w:t>
      </w:r>
      <w:r w:rsidR="009437DD" w:rsidRPr="00843240">
        <w:rPr>
          <w:rFonts w:ascii="Book Antiqua" w:hAnsi="Book Antiqua"/>
          <w:lang w:val="es-ES"/>
        </w:rPr>
        <w:t>,</w:t>
      </w:r>
      <w:r w:rsidR="004374AE" w:rsidRPr="00843240">
        <w:rPr>
          <w:rFonts w:ascii="Book Antiqua" w:hAnsi="Book Antiqua"/>
          <w:lang w:val="es-ES"/>
        </w:rPr>
        <w:t xml:space="preserve"> </w:t>
      </w:r>
      <w:r w:rsidR="009E35CF">
        <w:rPr>
          <w:rFonts w:ascii="Book Antiqua" w:hAnsi="Book Antiqua"/>
          <w:lang w:val="es-ES"/>
        </w:rPr>
        <w:t>comprender</w:t>
      </w:r>
      <w:r w:rsidR="009437DD" w:rsidRPr="00843240">
        <w:rPr>
          <w:rFonts w:ascii="Book Antiqua" w:hAnsi="Book Antiqua"/>
          <w:lang w:val="es-PR"/>
        </w:rPr>
        <w:t xml:space="preserve"> la intención loable de esta pieza legislativa, </w:t>
      </w:r>
      <w:r w:rsidR="009E35CF">
        <w:rPr>
          <w:rFonts w:ascii="Book Antiqua" w:hAnsi="Book Antiqua"/>
          <w:lang w:val="es-PR"/>
        </w:rPr>
        <w:t xml:space="preserve">nos obstante </w:t>
      </w:r>
      <w:r w:rsidR="009437DD" w:rsidRPr="00843240">
        <w:rPr>
          <w:rFonts w:ascii="Book Antiqua" w:hAnsi="Book Antiqua"/>
          <w:lang w:val="es-PR"/>
        </w:rPr>
        <w:t>def</w:t>
      </w:r>
      <w:r w:rsidR="004374AE" w:rsidRPr="00843240">
        <w:rPr>
          <w:rFonts w:ascii="Book Antiqua" w:hAnsi="Book Antiqua"/>
          <w:lang w:val="es-PR"/>
        </w:rPr>
        <w:t>irió</w:t>
      </w:r>
      <w:r w:rsidR="009437DD" w:rsidRPr="00843240">
        <w:rPr>
          <w:rFonts w:ascii="Book Antiqua" w:hAnsi="Book Antiqua"/>
          <w:lang w:val="es-PR"/>
        </w:rPr>
        <w:t xml:space="preserve"> </w:t>
      </w:r>
      <w:r w:rsidR="004374AE" w:rsidRPr="00843240">
        <w:rPr>
          <w:rFonts w:ascii="Book Antiqua" w:hAnsi="Book Antiqua"/>
          <w:lang w:val="es-PR"/>
        </w:rPr>
        <w:t xml:space="preserve">de </w:t>
      </w:r>
      <w:r w:rsidR="009437DD" w:rsidRPr="00843240">
        <w:rPr>
          <w:rFonts w:ascii="Book Antiqua" w:hAnsi="Book Antiqua"/>
          <w:lang w:val="es-PR"/>
        </w:rPr>
        <w:t>la posición de ASES y sus actuarios en cuanto al impacto financiero, si alguno, que este Proyecto implica para el Plan Vital</w:t>
      </w:r>
      <w:r w:rsidR="004374AE" w:rsidRPr="00843240">
        <w:rPr>
          <w:rFonts w:ascii="Book Antiqua" w:hAnsi="Book Antiqua"/>
          <w:lang w:val="es-PR"/>
        </w:rPr>
        <w:t>.</w:t>
      </w:r>
      <w:r w:rsidR="00237F69">
        <w:rPr>
          <w:rFonts w:ascii="Book Antiqua" w:hAnsi="Book Antiqua"/>
          <w:lang w:val="es-PR"/>
        </w:rPr>
        <w:t xml:space="preserve"> </w:t>
      </w:r>
      <w:r w:rsidR="004374AE" w:rsidRPr="00843240">
        <w:rPr>
          <w:rFonts w:ascii="Book Antiqua" w:hAnsi="Book Antiqua"/>
          <w:lang w:val="es-PR"/>
        </w:rPr>
        <w:t xml:space="preserve">Recomendó </w:t>
      </w:r>
      <w:r w:rsidR="009437DD" w:rsidRPr="00843240">
        <w:rPr>
          <w:rFonts w:ascii="Book Antiqua" w:hAnsi="Book Antiqua"/>
          <w:lang w:val="es-PR"/>
        </w:rPr>
        <w:t xml:space="preserve">a esta honorable Comisión, estudiar detenidamente varios asuntos, entre los cuales se encuentran: </w:t>
      </w:r>
    </w:p>
    <w:p w14:paraId="1DC05D4C" w14:textId="6662EF03" w:rsidR="004374AE" w:rsidRPr="00843240" w:rsidRDefault="004374AE" w:rsidP="00237F69">
      <w:pPr>
        <w:pStyle w:val="NoSpacing"/>
        <w:numPr>
          <w:ilvl w:val="0"/>
          <w:numId w:val="12"/>
        </w:numPr>
        <w:spacing w:line="276" w:lineRule="auto"/>
        <w:jc w:val="both"/>
        <w:rPr>
          <w:rFonts w:ascii="Book Antiqua" w:hAnsi="Book Antiqua"/>
          <w:lang w:val="es-PR"/>
        </w:rPr>
      </w:pPr>
      <w:r w:rsidRPr="00843240">
        <w:rPr>
          <w:rFonts w:ascii="Book Antiqua" w:hAnsi="Book Antiqua"/>
          <w:lang w:val="es-PR"/>
        </w:rPr>
        <w:t>L</w:t>
      </w:r>
      <w:r w:rsidR="009437DD" w:rsidRPr="00843240">
        <w:rPr>
          <w:rFonts w:ascii="Book Antiqua" w:hAnsi="Book Antiqua"/>
          <w:lang w:val="es-PR"/>
        </w:rPr>
        <w:t xml:space="preserve">a posición oficial de los actuarios de la ASES sobre el impacto financiero, si alguno, que esa cubierta implica para el Plan Vital. </w:t>
      </w:r>
    </w:p>
    <w:p w14:paraId="6DFD1CEF" w14:textId="47DCAA20" w:rsidR="007059B7" w:rsidRPr="00843240" w:rsidRDefault="009437DD" w:rsidP="00237F69">
      <w:pPr>
        <w:pStyle w:val="NoSpacing"/>
        <w:numPr>
          <w:ilvl w:val="0"/>
          <w:numId w:val="12"/>
        </w:numPr>
        <w:spacing w:line="276" w:lineRule="auto"/>
        <w:jc w:val="both"/>
        <w:rPr>
          <w:rFonts w:ascii="Book Antiqua" w:hAnsi="Book Antiqua"/>
          <w:lang w:val="es-PR"/>
        </w:rPr>
      </w:pPr>
      <w:r w:rsidRPr="00843240">
        <w:rPr>
          <w:rFonts w:ascii="Book Antiqua" w:hAnsi="Book Antiqua"/>
          <w:lang w:val="es-PR"/>
        </w:rPr>
        <w:t>Que el programa Medicaid bajo el Departamento de Salud de Puerto Rico exprese su posición sobre el posible cambio que la creación de esta cubierta especial pueda representar al Plan Estatal de Medicaid (“</w:t>
      </w:r>
      <w:proofErr w:type="spellStart"/>
      <w:r w:rsidRPr="00843240">
        <w:rPr>
          <w:rFonts w:ascii="Book Antiqua" w:hAnsi="Book Antiqua"/>
          <w:i/>
          <w:iCs/>
          <w:lang w:val="es-PR"/>
        </w:rPr>
        <w:t>State</w:t>
      </w:r>
      <w:proofErr w:type="spellEnd"/>
      <w:r w:rsidRPr="00843240">
        <w:rPr>
          <w:rFonts w:ascii="Book Antiqua" w:hAnsi="Book Antiqua"/>
          <w:i/>
          <w:iCs/>
          <w:lang w:val="es-PR"/>
        </w:rPr>
        <w:t xml:space="preserve"> Plan</w:t>
      </w:r>
      <w:r w:rsidRPr="00843240">
        <w:rPr>
          <w:rFonts w:ascii="Book Antiqua" w:hAnsi="Book Antiqua"/>
          <w:lang w:val="es-PR"/>
        </w:rPr>
        <w:t xml:space="preserve">”) y sus implicaciones. </w:t>
      </w:r>
    </w:p>
    <w:p w14:paraId="10368365" w14:textId="77777777" w:rsidR="007059B7" w:rsidRPr="00843240" w:rsidRDefault="007059B7" w:rsidP="00843240">
      <w:pPr>
        <w:pStyle w:val="NoSpacing"/>
        <w:spacing w:line="276" w:lineRule="auto"/>
        <w:jc w:val="both"/>
        <w:rPr>
          <w:rFonts w:ascii="Book Antiqua" w:eastAsia="Times New Roman" w:hAnsi="Book Antiqua"/>
          <w:lang w:val="es-PR"/>
        </w:rPr>
      </w:pPr>
    </w:p>
    <w:p w14:paraId="454F7531" w14:textId="30EDD0AB" w:rsidR="004374AE" w:rsidRDefault="005B14FA" w:rsidP="00843240">
      <w:pPr>
        <w:pStyle w:val="NoSpacing"/>
        <w:spacing w:line="276" w:lineRule="auto"/>
        <w:jc w:val="both"/>
        <w:rPr>
          <w:rFonts w:ascii="Book Antiqua" w:hAnsi="Book Antiqua"/>
          <w:lang w:val="es-PR"/>
        </w:rPr>
      </w:pPr>
      <w:r>
        <w:rPr>
          <w:rFonts w:ascii="Book Antiqua" w:hAnsi="Book Antiqua"/>
          <w:lang w:val="es-PR"/>
        </w:rPr>
        <w:t>Resalt</w:t>
      </w:r>
      <w:r w:rsidR="004374AE" w:rsidRPr="00843240">
        <w:rPr>
          <w:rFonts w:ascii="Book Antiqua" w:hAnsi="Book Antiqua"/>
          <w:lang w:val="es-PR"/>
        </w:rPr>
        <w:t>ó</w:t>
      </w:r>
      <w:r w:rsidR="009437DD" w:rsidRPr="00843240">
        <w:rPr>
          <w:rFonts w:ascii="Book Antiqua" w:hAnsi="Book Antiqua"/>
          <w:lang w:val="es-PR"/>
        </w:rPr>
        <w:t>,</w:t>
      </w:r>
      <w:r w:rsidR="004374AE" w:rsidRPr="00843240">
        <w:rPr>
          <w:rFonts w:ascii="Book Antiqua" w:hAnsi="Book Antiqua"/>
          <w:lang w:val="es-PR"/>
        </w:rPr>
        <w:t xml:space="preserve"> que</w:t>
      </w:r>
      <w:r w:rsidR="009437DD" w:rsidRPr="00843240">
        <w:rPr>
          <w:rFonts w:ascii="Book Antiqua" w:hAnsi="Book Antiqua"/>
          <w:lang w:val="es-PR"/>
        </w:rPr>
        <w:t xml:space="preserve"> es sobre ASES y el Programa Medicaid del Departamento de Salud donde recae la obligación estatutaria de implantar, administrar y negociar mediante contratos con las aseguradoras, y/u organizaciones de </w:t>
      </w:r>
      <w:r>
        <w:rPr>
          <w:rFonts w:ascii="Book Antiqua" w:hAnsi="Book Antiqua"/>
          <w:lang w:val="es-PR"/>
        </w:rPr>
        <w:t>s</w:t>
      </w:r>
      <w:r w:rsidR="009437DD" w:rsidRPr="00843240">
        <w:rPr>
          <w:rFonts w:ascii="Book Antiqua" w:hAnsi="Book Antiqua"/>
          <w:lang w:val="es-PR"/>
        </w:rPr>
        <w:t xml:space="preserve">ervicios de </w:t>
      </w:r>
      <w:r>
        <w:rPr>
          <w:rFonts w:ascii="Book Antiqua" w:hAnsi="Book Antiqua"/>
          <w:lang w:val="es-PR"/>
        </w:rPr>
        <w:t>s</w:t>
      </w:r>
      <w:r w:rsidR="009437DD" w:rsidRPr="00843240">
        <w:rPr>
          <w:rFonts w:ascii="Book Antiqua" w:hAnsi="Book Antiqua"/>
          <w:lang w:val="es-PR"/>
        </w:rPr>
        <w:t xml:space="preserve">alud, conforme al Plan Estatal establecido por ASES, un sistema de seguros para la población médico-indigente en Puerto Rico. </w:t>
      </w:r>
    </w:p>
    <w:p w14:paraId="00546B42" w14:textId="77777777" w:rsidR="00843240" w:rsidRPr="00843240" w:rsidRDefault="00843240" w:rsidP="00843240">
      <w:pPr>
        <w:pStyle w:val="NoSpacing"/>
        <w:spacing w:line="276" w:lineRule="auto"/>
        <w:jc w:val="both"/>
        <w:rPr>
          <w:rFonts w:ascii="Book Antiqua" w:hAnsi="Book Antiqua"/>
          <w:lang w:val="es-PR"/>
        </w:rPr>
      </w:pPr>
    </w:p>
    <w:p w14:paraId="4D1C3A2B" w14:textId="4FB2E3FC" w:rsidR="00C26FC6" w:rsidRDefault="006A03E5" w:rsidP="00843240">
      <w:pPr>
        <w:pStyle w:val="NoSpacing"/>
        <w:spacing w:line="276" w:lineRule="auto"/>
        <w:jc w:val="both"/>
        <w:rPr>
          <w:rFonts w:ascii="Book Antiqua" w:hAnsi="Book Antiqua"/>
          <w:lang w:val="es-PR"/>
        </w:rPr>
      </w:pPr>
      <w:r>
        <w:rPr>
          <w:rFonts w:ascii="Book Antiqua" w:hAnsi="Book Antiqua"/>
          <w:lang w:val="es-PR"/>
        </w:rPr>
        <w:t>C</w:t>
      </w:r>
      <w:r w:rsidR="009437DD" w:rsidRPr="00843240">
        <w:rPr>
          <w:rFonts w:ascii="Book Antiqua" w:hAnsi="Book Antiqua"/>
          <w:lang w:val="es-PR"/>
        </w:rPr>
        <w:t>on las recomendaciones anteriormente mencionadas</w:t>
      </w:r>
      <w:r>
        <w:rPr>
          <w:rFonts w:ascii="Book Antiqua" w:hAnsi="Book Antiqua"/>
          <w:lang w:val="es-PR"/>
        </w:rPr>
        <w:t>, MMM</w:t>
      </w:r>
      <w:r w:rsidR="009437DD" w:rsidRPr="00843240">
        <w:rPr>
          <w:rFonts w:ascii="Book Antiqua" w:hAnsi="Book Antiqua"/>
          <w:lang w:val="es-PR"/>
        </w:rPr>
        <w:t xml:space="preserve"> </w:t>
      </w:r>
      <w:r w:rsidR="004374AE" w:rsidRPr="00843240">
        <w:rPr>
          <w:rFonts w:ascii="Book Antiqua" w:hAnsi="Book Antiqua"/>
          <w:lang w:val="es-PR"/>
        </w:rPr>
        <w:t>reafirm</w:t>
      </w:r>
      <w:r>
        <w:rPr>
          <w:rFonts w:ascii="Book Antiqua" w:hAnsi="Book Antiqua"/>
          <w:lang w:val="es-PR"/>
        </w:rPr>
        <w:t>ó</w:t>
      </w:r>
      <w:r w:rsidR="004374AE" w:rsidRPr="00843240">
        <w:rPr>
          <w:rFonts w:ascii="Book Antiqua" w:hAnsi="Book Antiqua"/>
          <w:lang w:val="es-PR"/>
        </w:rPr>
        <w:t xml:space="preserve"> su</w:t>
      </w:r>
      <w:r w:rsidR="009437DD" w:rsidRPr="00843240">
        <w:rPr>
          <w:rFonts w:ascii="Book Antiqua" w:hAnsi="Book Antiqua"/>
          <w:lang w:val="es-PR"/>
        </w:rPr>
        <w:t xml:space="preserve"> intención de que se salvaguarde la sana utilización de los recursos disponibles, tanto federales como estatales, en la prestación de servicios de salud bajo el plan de salud del Gobierno de Puerto Rico. </w:t>
      </w:r>
    </w:p>
    <w:p w14:paraId="04937E94" w14:textId="77777777" w:rsidR="008D5443" w:rsidRDefault="008D5443" w:rsidP="00843240">
      <w:pPr>
        <w:pStyle w:val="NoSpacing"/>
        <w:spacing w:line="276" w:lineRule="auto"/>
        <w:jc w:val="both"/>
        <w:rPr>
          <w:rFonts w:ascii="Book Antiqua" w:hAnsi="Book Antiqua"/>
          <w:lang w:val="es-PR"/>
        </w:rPr>
      </w:pPr>
    </w:p>
    <w:p w14:paraId="28DCBB37" w14:textId="3E1DB534" w:rsidR="00BD19C8" w:rsidRPr="00886C3E" w:rsidRDefault="00886C3E" w:rsidP="00BD19C8">
      <w:pPr>
        <w:pStyle w:val="NoSpacing"/>
        <w:spacing w:line="276" w:lineRule="auto"/>
        <w:jc w:val="center"/>
        <w:rPr>
          <w:rFonts w:ascii="Book Antiqua" w:hAnsi="Book Antiqua"/>
          <w:b/>
          <w:szCs w:val="24"/>
          <w:lang w:val="es-419"/>
        </w:rPr>
      </w:pPr>
      <w:r w:rsidRPr="00886C3E">
        <w:rPr>
          <w:rFonts w:ascii="Book Antiqua" w:eastAsia="Times New Roman" w:hAnsi="Book Antiqua"/>
          <w:b/>
          <w:caps/>
          <w:szCs w:val="24"/>
          <w:lang w:val="es-419"/>
        </w:rPr>
        <w:lastRenderedPageBreak/>
        <w:t>Asociación de Compañías de Seguros de Puerto Rico</w:t>
      </w:r>
      <w:r w:rsidRPr="00886C3E">
        <w:rPr>
          <w:rFonts w:ascii="Book Antiqua" w:eastAsia="Times New Roman" w:hAnsi="Book Antiqua"/>
          <w:b/>
          <w:szCs w:val="24"/>
          <w:lang w:val="es-419"/>
        </w:rPr>
        <w:t xml:space="preserve"> </w:t>
      </w:r>
      <w:r w:rsidR="00BD19C8" w:rsidRPr="00886C3E">
        <w:rPr>
          <w:rFonts w:ascii="Book Antiqua" w:eastAsia="Times New Roman" w:hAnsi="Book Antiqua"/>
          <w:b/>
          <w:szCs w:val="24"/>
          <w:lang w:val="es-419"/>
        </w:rPr>
        <w:t>(ACODESE)</w:t>
      </w:r>
    </w:p>
    <w:p w14:paraId="3706E3C1" w14:textId="77777777" w:rsidR="00BD19C8" w:rsidRPr="00886C3E" w:rsidRDefault="00BD19C8" w:rsidP="00BD19C8">
      <w:pPr>
        <w:spacing w:after="0" w:line="276" w:lineRule="auto"/>
        <w:jc w:val="center"/>
        <w:rPr>
          <w:rFonts w:ascii="Book Antiqua" w:eastAsia="Times New Roman" w:hAnsi="Book Antiqua" w:cs="Times New Roman"/>
          <w:b/>
          <w:sz w:val="24"/>
          <w:szCs w:val="24"/>
          <w:lang w:val="es-419"/>
        </w:rPr>
      </w:pPr>
    </w:p>
    <w:p w14:paraId="1E5C347D" w14:textId="3400CA03" w:rsidR="00BD19C8" w:rsidRDefault="008D5443" w:rsidP="00BD19C8">
      <w:pPr>
        <w:pStyle w:val="NoSpacing"/>
        <w:spacing w:line="276" w:lineRule="auto"/>
        <w:jc w:val="both"/>
        <w:rPr>
          <w:rFonts w:ascii="Book Antiqua" w:hAnsi="Book Antiqua"/>
          <w:lang w:val="es-ES"/>
        </w:rPr>
      </w:pPr>
      <w:r>
        <w:rPr>
          <w:rFonts w:ascii="Book Antiqua" w:hAnsi="Book Antiqua"/>
          <w:lang w:val="es-419"/>
        </w:rPr>
        <w:t>Finalmente, l</w:t>
      </w:r>
      <w:r w:rsidR="008621D3">
        <w:rPr>
          <w:rFonts w:ascii="Book Antiqua" w:hAnsi="Book Antiqua"/>
          <w:lang w:val="es-419"/>
        </w:rPr>
        <w:t xml:space="preserve">a </w:t>
      </w:r>
      <w:r w:rsidR="00886C3E" w:rsidRPr="00886C3E">
        <w:rPr>
          <w:rFonts w:ascii="Book Antiqua" w:hAnsi="Book Antiqua"/>
          <w:b/>
          <w:bCs/>
          <w:lang w:val="es-419"/>
        </w:rPr>
        <w:t>Asociación de Compañías de Seguros de Puerto Rico</w:t>
      </w:r>
      <w:r w:rsidR="008621D3">
        <w:rPr>
          <w:rFonts w:ascii="Book Antiqua" w:hAnsi="Book Antiqua"/>
          <w:b/>
          <w:bCs/>
          <w:lang w:val="es-419"/>
        </w:rPr>
        <w:t xml:space="preserve"> (ACODESE)</w:t>
      </w:r>
      <w:r w:rsidR="00886C3E" w:rsidRPr="00886C3E">
        <w:rPr>
          <w:rFonts w:ascii="Book Antiqua" w:hAnsi="Book Antiqua"/>
          <w:b/>
          <w:bCs/>
          <w:lang w:val="es-419"/>
        </w:rPr>
        <w:t xml:space="preserve"> </w:t>
      </w:r>
      <w:r w:rsidR="00BD19C8" w:rsidRPr="00843240">
        <w:rPr>
          <w:rFonts w:ascii="Book Antiqua" w:hAnsi="Book Antiqua"/>
          <w:lang w:val="es-ES"/>
        </w:rPr>
        <w:t xml:space="preserve">cursó sus comentarios a esta Distinguida Comisión suscrito por su </w:t>
      </w:r>
      <w:proofErr w:type="gramStart"/>
      <w:r w:rsidR="00BD19C8" w:rsidRPr="00843240">
        <w:rPr>
          <w:rFonts w:ascii="Book Antiqua" w:hAnsi="Book Antiqua"/>
          <w:lang w:val="es-ES"/>
        </w:rPr>
        <w:t>Director</w:t>
      </w:r>
      <w:r w:rsidR="005F2D2D">
        <w:rPr>
          <w:rFonts w:ascii="Book Antiqua" w:hAnsi="Book Antiqua"/>
          <w:lang w:val="es-ES"/>
        </w:rPr>
        <w:t>a Ejecutiva</w:t>
      </w:r>
      <w:proofErr w:type="gramEnd"/>
      <w:r w:rsidR="005F2D2D">
        <w:rPr>
          <w:rFonts w:ascii="Book Antiqua" w:hAnsi="Book Antiqua"/>
          <w:lang w:val="es-ES"/>
        </w:rPr>
        <w:t>, la Lcda</w:t>
      </w:r>
      <w:r>
        <w:rPr>
          <w:rFonts w:ascii="Book Antiqua" w:hAnsi="Book Antiqua"/>
          <w:lang w:val="es-ES"/>
        </w:rPr>
        <w:t>.</w:t>
      </w:r>
      <w:r w:rsidR="005F2D2D">
        <w:rPr>
          <w:rFonts w:ascii="Book Antiqua" w:hAnsi="Book Antiqua"/>
          <w:lang w:val="es-ES"/>
        </w:rPr>
        <w:t xml:space="preserve"> </w:t>
      </w:r>
      <w:proofErr w:type="spellStart"/>
      <w:r>
        <w:rPr>
          <w:rFonts w:ascii="Book Antiqua" w:hAnsi="Book Antiqua"/>
          <w:lang w:val="es-ES"/>
        </w:rPr>
        <w:t>Iraelia</w:t>
      </w:r>
      <w:proofErr w:type="spellEnd"/>
      <w:r>
        <w:rPr>
          <w:rFonts w:ascii="Book Antiqua" w:hAnsi="Book Antiqua"/>
          <w:lang w:val="es-ES"/>
        </w:rPr>
        <w:t xml:space="preserve"> </w:t>
      </w:r>
      <w:proofErr w:type="spellStart"/>
      <w:r>
        <w:rPr>
          <w:rFonts w:ascii="Book Antiqua" w:hAnsi="Book Antiqua"/>
          <w:lang w:val="es-ES"/>
        </w:rPr>
        <w:t>Pernás</w:t>
      </w:r>
      <w:proofErr w:type="spellEnd"/>
      <w:r w:rsidR="00BD19C8" w:rsidRPr="00843240">
        <w:rPr>
          <w:rFonts w:ascii="Book Antiqua" w:hAnsi="Book Antiqua"/>
          <w:lang w:val="es-ES"/>
        </w:rPr>
        <w:t xml:space="preserve">. </w:t>
      </w:r>
      <w:r>
        <w:rPr>
          <w:rFonts w:ascii="Book Antiqua" w:hAnsi="Book Antiqua"/>
          <w:lang w:val="es-ES"/>
        </w:rPr>
        <w:t>Destacó, que esta pieza legislativa fue aprobada por la Cámara de Representantes meramente contando con los comentarios del Departamento de Salud y A</w:t>
      </w:r>
      <w:r w:rsidR="0013331D">
        <w:rPr>
          <w:rFonts w:ascii="Book Antiqua" w:hAnsi="Book Antiqua"/>
          <w:lang w:val="es-ES"/>
        </w:rPr>
        <w:t>SES, pero sin contar con el insumo de los aseguradores de salud, sobre los cuales se impone la obligación establecida en la medida</w:t>
      </w:r>
      <w:r w:rsidR="00026041">
        <w:rPr>
          <w:rFonts w:ascii="Book Antiqua" w:hAnsi="Book Antiqua"/>
          <w:lang w:val="es-ES"/>
        </w:rPr>
        <w:t>.</w:t>
      </w:r>
    </w:p>
    <w:p w14:paraId="057E4F9F" w14:textId="77777777" w:rsidR="00026041" w:rsidRDefault="00026041" w:rsidP="00BD19C8">
      <w:pPr>
        <w:pStyle w:val="NoSpacing"/>
        <w:spacing w:line="276" w:lineRule="auto"/>
        <w:jc w:val="both"/>
        <w:rPr>
          <w:rFonts w:ascii="Book Antiqua" w:hAnsi="Book Antiqua"/>
          <w:lang w:val="es-ES"/>
        </w:rPr>
      </w:pPr>
    </w:p>
    <w:p w14:paraId="33F4276D" w14:textId="648B8216" w:rsidR="007C2A3A" w:rsidRPr="007C2A3A" w:rsidRDefault="00E702F5" w:rsidP="007C2A3A">
      <w:pPr>
        <w:pStyle w:val="NoSpacing"/>
        <w:spacing w:line="276" w:lineRule="auto"/>
        <w:jc w:val="both"/>
        <w:rPr>
          <w:rFonts w:ascii="Book Antiqua" w:hAnsi="Book Antiqua"/>
          <w:lang w:val="es-ES"/>
        </w:rPr>
      </w:pPr>
      <w:r>
        <w:rPr>
          <w:rFonts w:ascii="Book Antiqua" w:hAnsi="Book Antiqua"/>
          <w:lang w:val="es-ES"/>
        </w:rPr>
        <w:t>Desde un inicio, r</w:t>
      </w:r>
      <w:r w:rsidR="007C2A3A" w:rsidRPr="007C2A3A">
        <w:rPr>
          <w:rFonts w:ascii="Book Antiqua" w:hAnsi="Book Antiqua"/>
          <w:lang w:val="es-ES"/>
        </w:rPr>
        <w:t>econoc</w:t>
      </w:r>
      <w:r>
        <w:rPr>
          <w:rFonts w:ascii="Book Antiqua" w:hAnsi="Book Antiqua"/>
          <w:lang w:val="es-ES"/>
        </w:rPr>
        <w:t>ió</w:t>
      </w:r>
      <w:r w:rsidR="007C2A3A" w:rsidRPr="007C2A3A">
        <w:rPr>
          <w:rFonts w:ascii="Book Antiqua" w:hAnsi="Book Antiqua"/>
          <w:lang w:val="es-ES"/>
        </w:rPr>
        <w:t xml:space="preserve"> el propósito de este proyecto de ley, el cual está alineado con los esfuerzos de salud pública para reducir el consumo de tabaco y atender adecuadamente la adicción a la nicotina. En esa línea, destac</w:t>
      </w:r>
      <w:r w:rsidR="00033EEF">
        <w:rPr>
          <w:rFonts w:ascii="Book Antiqua" w:hAnsi="Book Antiqua"/>
          <w:lang w:val="es-ES"/>
        </w:rPr>
        <w:t>ó,</w:t>
      </w:r>
      <w:r w:rsidR="007C2A3A" w:rsidRPr="007C2A3A">
        <w:rPr>
          <w:rFonts w:ascii="Book Antiqua" w:hAnsi="Book Antiqua"/>
          <w:lang w:val="es-ES"/>
        </w:rPr>
        <w:t xml:space="preserve"> que los aseguradores ya incluyen cubiertas para tratamientos farmacológicos y conductuales conducentes a tratar el uso y abuso de sustancias, en cumplimiento con lo dispuesto en la Sección 1302 sobre </w:t>
      </w:r>
      <w:proofErr w:type="spellStart"/>
      <w:r w:rsidR="007C2A3A" w:rsidRPr="00033EEF">
        <w:rPr>
          <w:rFonts w:ascii="Book Antiqua" w:hAnsi="Book Antiqua"/>
          <w:i/>
          <w:iCs/>
          <w:lang w:val="es-ES"/>
        </w:rPr>
        <w:t>Essential</w:t>
      </w:r>
      <w:proofErr w:type="spellEnd"/>
      <w:r w:rsidR="007C2A3A" w:rsidRPr="00033EEF">
        <w:rPr>
          <w:rFonts w:ascii="Book Antiqua" w:hAnsi="Book Antiqua"/>
          <w:i/>
          <w:iCs/>
          <w:lang w:val="es-ES"/>
        </w:rPr>
        <w:t xml:space="preserve"> </w:t>
      </w:r>
      <w:proofErr w:type="spellStart"/>
      <w:r w:rsidR="007C2A3A" w:rsidRPr="00033EEF">
        <w:rPr>
          <w:rFonts w:ascii="Book Antiqua" w:hAnsi="Book Antiqua"/>
          <w:i/>
          <w:iCs/>
          <w:lang w:val="es-ES"/>
        </w:rPr>
        <w:t>Health</w:t>
      </w:r>
      <w:proofErr w:type="spellEnd"/>
      <w:r w:rsidR="007C2A3A" w:rsidRPr="00033EEF">
        <w:rPr>
          <w:rFonts w:ascii="Book Antiqua" w:hAnsi="Book Antiqua"/>
          <w:i/>
          <w:iCs/>
          <w:lang w:val="es-ES"/>
        </w:rPr>
        <w:t xml:space="preserve"> </w:t>
      </w:r>
      <w:proofErr w:type="spellStart"/>
      <w:r w:rsidR="007C2A3A" w:rsidRPr="00033EEF">
        <w:rPr>
          <w:rFonts w:ascii="Book Antiqua" w:hAnsi="Book Antiqua"/>
          <w:i/>
          <w:iCs/>
          <w:lang w:val="es-ES"/>
        </w:rPr>
        <w:t>Benefits</w:t>
      </w:r>
      <w:proofErr w:type="spellEnd"/>
      <w:r w:rsidR="007C2A3A" w:rsidRPr="00033EEF">
        <w:rPr>
          <w:rFonts w:ascii="Book Antiqua" w:hAnsi="Book Antiqua"/>
          <w:i/>
          <w:iCs/>
          <w:lang w:val="es-ES"/>
        </w:rPr>
        <w:t xml:space="preserve"> </w:t>
      </w:r>
      <w:r w:rsidR="007C2A3A" w:rsidRPr="007C2A3A">
        <w:rPr>
          <w:rFonts w:ascii="Book Antiqua" w:hAnsi="Book Antiqua"/>
          <w:lang w:val="es-ES"/>
        </w:rPr>
        <w:t xml:space="preserve">del </w:t>
      </w:r>
      <w:proofErr w:type="spellStart"/>
      <w:r w:rsidR="007C2A3A" w:rsidRPr="00033EEF">
        <w:rPr>
          <w:rFonts w:ascii="Book Antiqua" w:hAnsi="Book Antiqua"/>
          <w:i/>
          <w:iCs/>
          <w:lang w:val="es-ES"/>
        </w:rPr>
        <w:t>Patient</w:t>
      </w:r>
      <w:proofErr w:type="spellEnd"/>
      <w:r w:rsidR="007C2A3A" w:rsidRPr="00033EEF">
        <w:rPr>
          <w:rFonts w:ascii="Book Antiqua" w:hAnsi="Book Antiqua"/>
          <w:i/>
          <w:iCs/>
          <w:lang w:val="es-ES"/>
        </w:rPr>
        <w:t xml:space="preserve"> </w:t>
      </w:r>
      <w:proofErr w:type="spellStart"/>
      <w:r w:rsidR="007C2A3A" w:rsidRPr="00033EEF">
        <w:rPr>
          <w:rFonts w:ascii="Book Antiqua" w:hAnsi="Book Antiqua"/>
          <w:i/>
          <w:iCs/>
          <w:lang w:val="es-ES"/>
        </w:rPr>
        <w:t>Protection</w:t>
      </w:r>
      <w:proofErr w:type="spellEnd"/>
      <w:r w:rsidR="007C2A3A" w:rsidRPr="00033EEF">
        <w:rPr>
          <w:rFonts w:ascii="Book Antiqua" w:hAnsi="Book Antiqua"/>
          <w:i/>
          <w:iCs/>
          <w:lang w:val="es-ES"/>
        </w:rPr>
        <w:t xml:space="preserve"> and </w:t>
      </w:r>
      <w:proofErr w:type="spellStart"/>
      <w:r w:rsidR="007C2A3A" w:rsidRPr="00033EEF">
        <w:rPr>
          <w:rFonts w:ascii="Book Antiqua" w:hAnsi="Book Antiqua"/>
          <w:i/>
          <w:iCs/>
          <w:lang w:val="es-ES"/>
        </w:rPr>
        <w:t>Affordable</w:t>
      </w:r>
      <w:proofErr w:type="spellEnd"/>
      <w:r w:rsidR="007C2A3A" w:rsidRPr="00033EEF">
        <w:rPr>
          <w:rFonts w:ascii="Book Antiqua" w:hAnsi="Book Antiqua"/>
          <w:i/>
          <w:iCs/>
          <w:lang w:val="es-ES"/>
        </w:rPr>
        <w:t xml:space="preserve"> Care </w:t>
      </w:r>
      <w:proofErr w:type="spellStart"/>
      <w:r w:rsidR="007C2A3A" w:rsidRPr="00033EEF">
        <w:rPr>
          <w:rFonts w:ascii="Book Antiqua" w:hAnsi="Book Antiqua"/>
          <w:i/>
          <w:iCs/>
          <w:lang w:val="es-ES"/>
        </w:rPr>
        <w:t>Act</w:t>
      </w:r>
      <w:proofErr w:type="spellEnd"/>
      <w:r w:rsidR="007C2A3A" w:rsidRPr="007C2A3A">
        <w:rPr>
          <w:rFonts w:ascii="Book Antiqua" w:hAnsi="Book Antiqua"/>
          <w:lang w:val="es-ES"/>
        </w:rPr>
        <w:t>, comúnmente conocido como “</w:t>
      </w:r>
      <w:r w:rsidR="007C2A3A" w:rsidRPr="00033EEF">
        <w:rPr>
          <w:rFonts w:ascii="Book Antiqua" w:hAnsi="Book Antiqua"/>
          <w:i/>
          <w:iCs/>
          <w:lang w:val="es-ES"/>
        </w:rPr>
        <w:t>Obama Care</w:t>
      </w:r>
      <w:r w:rsidR="007C2A3A" w:rsidRPr="007C2A3A">
        <w:rPr>
          <w:rFonts w:ascii="Book Antiqua" w:hAnsi="Book Antiqua"/>
          <w:lang w:val="es-ES"/>
        </w:rPr>
        <w:t>”.</w:t>
      </w:r>
    </w:p>
    <w:p w14:paraId="389942FC" w14:textId="77777777" w:rsidR="007C2A3A" w:rsidRPr="007C2A3A" w:rsidRDefault="007C2A3A" w:rsidP="007C2A3A">
      <w:pPr>
        <w:pStyle w:val="NoSpacing"/>
        <w:spacing w:line="276" w:lineRule="auto"/>
        <w:jc w:val="both"/>
        <w:rPr>
          <w:rFonts w:ascii="Book Antiqua" w:hAnsi="Book Antiqua"/>
          <w:lang w:val="es-ES"/>
        </w:rPr>
      </w:pPr>
    </w:p>
    <w:p w14:paraId="01D57053" w14:textId="55581AB7" w:rsidR="007C2A3A" w:rsidRPr="007C2A3A" w:rsidRDefault="008466A9" w:rsidP="007C2A3A">
      <w:pPr>
        <w:pStyle w:val="NoSpacing"/>
        <w:spacing w:line="276" w:lineRule="auto"/>
        <w:jc w:val="both"/>
        <w:rPr>
          <w:rFonts w:ascii="Book Antiqua" w:hAnsi="Book Antiqua"/>
          <w:lang w:val="es-ES"/>
        </w:rPr>
      </w:pPr>
      <w:r>
        <w:rPr>
          <w:rFonts w:ascii="Book Antiqua" w:hAnsi="Book Antiqua"/>
          <w:lang w:val="es-ES"/>
        </w:rPr>
        <w:t xml:space="preserve">Fundamentó, que </w:t>
      </w:r>
      <w:r w:rsidR="007C2A3A" w:rsidRPr="007C2A3A">
        <w:rPr>
          <w:rFonts w:ascii="Book Antiqua" w:hAnsi="Book Antiqua"/>
          <w:lang w:val="es-ES"/>
        </w:rPr>
        <w:t xml:space="preserve">también, el Código de Seguros de Salud de Puerto Rico, Ley Núm. 194-2011, según enmendada, dispone en su Artículo 2.050 (D) que </w:t>
      </w:r>
      <w:r w:rsidR="007C2A3A" w:rsidRPr="008466A9">
        <w:rPr>
          <w:rFonts w:ascii="Book Antiqua" w:hAnsi="Book Antiqua"/>
          <w:i/>
          <w:iCs/>
          <w:lang w:val="es-ES"/>
        </w:rPr>
        <w:t>“[t]</w:t>
      </w:r>
      <w:proofErr w:type="spellStart"/>
      <w:r w:rsidR="007C2A3A" w:rsidRPr="008466A9">
        <w:rPr>
          <w:rFonts w:ascii="Book Antiqua" w:hAnsi="Book Antiqua"/>
          <w:i/>
          <w:iCs/>
          <w:lang w:val="es-ES"/>
        </w:rPr>
        <w:t>odo</w:t>
      </w:r>
      <w:proofErr w:type="spellEnd"/>
      <w:r w:rsidR="007C2A3A" w:rsidRPr="008466A9">
        <w:rPr>
          <w:rFonts w:ascii="Book Antiqua" w:hAnsi="Book Antiqua"/>
          <w:i/>
          <w:iCs/>
          <w:lang w:val="es-ES"/>
        </w:rPr>
        <w:t xml:space="preserve"> asegurador y organización de seguros de salud que provea planes médicos individuales o grupales deberá asegurarse que todas sus cubiertas incluyan el Conjunto de Beneficios de Salud Esenciales [conforme al </w:t>
      </w:r>
      <w:proofErr w:type="spellStart"/>
      <w:r w:rsidR="007C2A3A" w:rsidRPr="008466A9">
        <w:rPr>
          <w:rFonts w:ascii="Book Antiqua" w:hAnsi="Book Antiqua"/>
          <w:i/>
          <w:iCs/>
          <w:lang w:val="es-ES"/>
        </w:rPr>
        <w:t>Affordable</w:t>
      </w:r>
      <w:proofErr w:type="spellEnd"/>
      <w:r w:rsidR="007C2A3A" w:rsidRPr="008466A9">
        <w:rPr>
          <w:rFonts w:ascii="Book Antiqua" w:hAnsi="Book Antiqua"/>
          <w:i/>
          <w:iCs/>
          <w:lang w:val="es-ES"/>
        </w:rPr>
        <w:t xml:space="preserve"> Care </w:t>
      </w:r>
      <w:proofErr w:type="spellStart"/>
      <w:r w:rsidR="007C2A3A" w:rsidRPr="008466A9">
        <w:rPr>
          <w:rFonts w:ascii="Book Antiqua" w:hAnsi="Book Antiqua"/>
          <w:i/>
          <w:iCs/>
          <w:lang w:val="es-ES"/>
        </w:rPr>
        <w:t>Act</w:t>
      </w:r>
      <w:proofErr w:type="spellEnd"/>
      <w:proofErr w:type="gramStart"/>
      <w:r w:rsidR="007C2A3A" w:rsidRPr="008466A9">
        <w:rPr>
          <w:rFonts w:ascii="Book Antiqua" w:hAnsi="Book Antiqua"/>
          <w:i/>
          <w:iCs/>
          <w:lang w:val="es-ES"/>
        </w:rPr>
        <w:t>][</w:t>
      </w:r>
      <w:proofErr w:type="gramEnd"/>
      <w:r w:rsidR="007C2A3A" w:rsidRPr="008466A9">
        <w:rPr>
          <w:rFonts w:ascii="Book Antiqua" w:hAnsi="Book Antiqua"/>
          <w:i/>
          <w:iCs/>
          <w:lang w:val="es-ES"/>
        </w:rPr>
        <w:t>…]</w:t>
      </w:r>
      <w:r w:rsidR="007C2A3A" w:rsidRPr="007C2A3A">
        <w:rPr>
          <w:rFonts w:ascii="Book Antiqua" w:hAnsi="Book Antiqua"/>
          <w:lang w:val="es-ES"/>
        </w:rPr>
        <w:t xml:space="preserve">.” </w:t>
      </w:r>
      <w:r w:rsidR="00EB17BC">
        <w:rPr>
          <w:rFonts w:ascii="Book Antiqua" w:hAnsi="Book Antiqua"/>
          <w:lang w:val="es-ES"/>
        </w:rPr>
        <w:t>Aclaró, que e</w:t>
      </w:r>
      <w:r w:rsidR="007C2A3A" w:rsidRPr="007C2A3A">
        <w:rPr>
          <w:rFonts w:ascii="Book Antiqua" w:hAnsi="Book Antiqua"/>
          <w:lang w:val="es-ES"/>
        </w:rPr>
        <w:t xml:space="preserve">ntre el Conjunto de Beneficios de Salud Esenciales a los que hace referencia este artículo se encuentran los servicios de maternidad y cuidado de recién </w:t>
      </w:r>
      <w:r w:rsidR="00634214" w:rsidRPr="007C2A3A">
        <w:rPr>
          <w:rFonts w:ascii="Book Antiqua" w:hAnsi="Book Antiqua"/>
          <w:lang w:val="es-ES"/>
        </w:rPr>
        <w:t>nacidos y</w:t>
      </w:r>
      <w:r w:rsidR="007C2A3A" w:rsidRPr="007C2A3A">
        <w:rPr>
          <w:rFonts w:ascii="Book Antiqua" w:hAnsi="Book Antiqua"/>
          <w:lang w:val="es-ES"/>
        </w:rPr>
        <w:t xml:space="preserve"> los servicios de salud mental y de desórdenes por el uso de sustancias controladas.</w:t>
      </w:r>
      <w:r w:rsidR="00634214">
        <w:rPr>
          <w:rFonts w:ascii="Book Antiqua" w:hAnsi="Book Antiqua"/>
          <w:lang w:val="es-ES"/>
        </w:rPr>
        <w:t xml:space="preserve"> </w:t>
      </w:r>
      <w:r w:rsidR="00FB6753">
        <w:rPr>
          <w:rFonts w:ascii="Book Antiqua" w:hAnsi="Book Antiqua"/>
          <w:lang w:val="es-ES"/>
        </w:rPr>
        <w:t>Por lo que planteó `</w:t>
      </w:r>
      <w:r w:rsidR="007C2A3A" w:rsidRPr="007C2A3A">
        <w:rPr>
          <w:rFonts w:ascii="Book Antiqua" w:hAnsi="Book Antiqua"/>
          <w:lang w:val="es-ES"/>
        </w:rPr>
        <w:t xml:space="preserve">que, no estamos ante una situación de ausencia de cubierta por parte de los aseguradores en cuanto a servicios para prevenir y tratar el tabaquismo. </w:t>
      </w:r>
    </w:p>
    <w:p w14:paraId="7442E1A3" w14:textId="77777777" w:rsidR="007C2A3A" w:rsidRPr="007C2A3A" w:rsidRDefault="007C2A3A" w:rsidP="007C2A3A">
      <w:pPr>
        <w:pStyle w:val="NoSpacing"/>
        <w:spacing w:line="276" w:lineRule="auto"/>
        <w:jc w:val="both"/>
        <w:rPr>
          <w:rFonts w:ascii="Book Antiqua" w:hAnsi="Book Antiqua"/>
          <w:lang w:val="es-ES"/>
        </w:rPr>
      </w:pPr>
    </w:p>
    <w:p w14:paraId="434FC583" w14:textId="1BCD2705" w:rsidR="007C2A3A" w:rsidRPr="007C2A3A" w:rsidRDefault="00017705" w:rsidP="007C2A3A">
      <w:pPr>
        <w:pStyle w:val="NoSpacing"/>
        <w:spacing w:line="276" w:lineRule="auto"/>
        <w:jc w:val="both"/>
        <w:rPr>
          <w:rFonts w:ascii="Book Antiqua" w:hAnsi="Book Antiqua"/>
          <w:lang w:val="es-ES"/>
        </w:rPr>
      </w:pPr>
      <w:r>
        <w:rPr>
          <w:rFonts w:ascii="Book Antiqua" w:hAnsi="Book Antiqua"/>
          <w:lang w:val="es-ES"/>
        </w:rPr>
        <w:t xml:space="preserve">ACODESE esbozó, </w:t>
      </w:r>
      <w:r w:rsidR="007C2A3A" w:rsidRPr="007C2A3A">
        <w:rPr>
          <w:rFonts w:ascii="Book Antiqua" w:hAnsi="Book Antiqua"/>
          <w:lang w:val="es-ES"/>
        </w:rPr>
        <w:t>el Artículo 3 de la Ley 21-2008, no solo dispone el mandato de cubrir la prestación de servicios, incluyendo medicamentos a sus suscriptores que requieren tratamiento para el uso y dependencia del tabaco y sus derivados</w:t>
      </w:r>
      <w:r w:rsidR="003B020E">
        <w:rPr>
          <w:rFonts w:ascii="Book Antiqua" w:hAnsi="Book Antiqua"/>
          <w:lang w:val="es-ES"/>
        </w:rPr>
        <w:t>, sino que t</w:t>
      </w:r>
      <w:r w:rsidR="007C2A3A" w:rsidRPr="007C2A3A">
        <w:rPr>
          <w:rFonts w:ascii="Book Antiqua" w:hAnsi="Book Antiqua"/>
          <w:lang w:val="es-ES"/>
        </w:rPr>
        <w:t xml:space="preserve">ambién dispone que los aseguradores deberán proveer anualmente, a la División de Prevención, Control de Tabaco y Salud Oral, adscrita al Departamento de Salud, la información relacionada a la cubierta médica antes mencionada.  </w:t>
      </w:r>
    </w:p>
    <w:p w14:paraId="66590070" w14:textId="77777777" w:rsidR="007C2A3A" w:rsidRPr="007C2A3A" w:rsidRDefault="007C2A3A" w:rsidP="007C2A3A">
      <w:pPr>
        <w:pStyle w:val="NoSpacing"/>
        <w:spacing w:line="276" w:lineRule="auto"/>
        <w:jc w:val="both"/>
        <w:rPr>
          <w:rFonts w:ascii="Book Antiqua" w:hAnsi="Book Antiqua"/>
          <w:lang w:val="es-ES"/>
        </w:rPr>
      </w:pPr>
    </w:p>
    <w:p w14:paraId="7F72BE52" w14:textId="00817E3F" w:rsidR="007C2A3A" w:rsidRPr="007C2A3A" w:rsidRDefault="00D01B98" w:rsidP="007C2A3A">
      <w:pPr>
        <w:pStyle w:val="NoSpacing"/>
        <w:spacing w:line="276" w:lineRule="auto"/>
        <w:jc w:val="both"/>
        <w:rPr>
          <w:rFonts w:ascii="Book Antiqua" w:hAnsi="Book Antiqua"/>
          <w:lang w:val="es-ES"/>
        </w:rPr>
      </w:pPr>
      <w:r>
        <w:rPr>
          <w:rFonts w:ascii="Book Antiqua" w:hAnsi="Book Antiqua"/>
          <w:lang w:val="es-ES"/>
        </w:rPr>
        <w:t>Reafirmó</w:t>
      </w:r>
      <w:r w:rsidR="007C2A3A" w:rsidRPr="007C2A3A">
        <w:rPr>
          <w:rFonts w:ascii="Book Antiqua" w:hAnsi="Book Antiqua"/>
          <w:lang w:val="es-ES"/>
        </w:rPr>
        <w:t>,</w:t>
      </w:r>
      <w:r>
        <w:rPr>
          <w:rFonts w:ascii="Book Antiqua" w:hAnsi="Book Antiqua"/>
          <w:lang w:val="es-ES"/>
        </w:rPr>
        <w:t xml:space="preserve"> que</w:t>
      </w:r>
      <w:r w:rsidR="007C2A3A" w:rsidRPr="007C2A3A">
        <w:rPr>
          <w:rFonts w:ascii="Book Antiqua" w:hAnsi="Book Antiqua"/>
          <w:lang w:val="es-ES"/>
        </w:rPr>
        <w:t xml:space="preserve"> la cubierta ya ha sido incluida como parte del ofrecimiento de los planes de salud</w:t>
      </w:r>
      <w:r>
        <w:rPr>
          <w:rFonts w:ascii="Book Antiqua" w:hAnsi="Book Antiqua"/>
          <w:lang w:val="es-ES"/>
        </w:rPr>
        <w:t>; n</w:t>
      </w:r>
      <w:r w:rsidR="007C2A3A" w:rsidRPr="007C2A3A">
        <w:rPr>
          <w:rFonts w:ascii="Book Antiqua" w:hAnsi="Book Antiqua"/>
          <w:lang w:val="es-ES"/>
        </w:rPr>
        <w:t xml:space="preserve">o solo por disposición de la propia Ley 21-2008, sino por disposición del </w:t>
      </w:r>
      <w:r w:rsidR="007C2A3A" w:rsidRPr="007C2A3A">
        <w:rPr>
          <w:rFonts w:ascii="Book Antiqua" w:hAnsi="Book Antiqua"/>
          <w:lang w:val="es-ES"/>
        </w:rPr>
        <w:lastRenderedPageBreak/>
        <w:t xml:space="preserve">Código de Seguros de Salud y el </w:t>
      </w:r>
      <w:proofErr w:type="spellStart"/>
      <w:r w:rsidR="007C2A3A" w:rsidRPr="00D01B98">
        <w:rPr>
          <w:rFonts w:ascii="Book Antiqua" w:hAnsi="Book Antiqua"/>
          <w:i/>
          <w:iCs/>
          <w:lang w:val="es-ES"/>
        </w:rPr>
        <w:t>Patient</w:t>
      </w:r>
      <w:proofErr w:type="spellEnd"/>
      <w:r w:rsidR="007C2A3A" w:rsidRPr="00D01B98">
        <w:rPr>
          <w:rFonts w:ascii="Book Antiqua" w:hAnsi="Book Antiqua"/>
          <w:i/>
          <w:iCs/>
          <w:lang w:val="es-ES"/>
        </w:rPr>
        <w:t xml:space="preserve"> </w:t>
      </w:r>
      <w:proofErr w:type="spellStart"/>
      <w:r w:rsidR="007C2A3A" w:rsidRPr="00D01B98">
        <w:rPr>
          <w:rFonts w:ascii="Book Antiqua" w:hAnsi="Book Antiqua"/>
          <w:i/>
          <w:iCs/>
          <w:lang w:val="es-ES"/>
        </w:rPr>
        <w:t>Protection</w:t>
      </w:r>
      <w:proofErr w:type="spellEnd"/>
      <w:r w:rsidR="007C2A3A" w:rsidRPr="00D01B98">
        <w:rPr>
          <w:rFonts w:ascii="Book Antiqua" w:hAnsi="Book Antiqua"/>
          <w:i/>
          <w:iCs/>
          <w:lang w:val="es-ES"/>
        </w:rPr>
        <w:t xml:space="preserve"> and </w:t>
      </w:r>
      <w:proofErr w:type="spellStart"/>
      <w:r w:rsidR="007C2A3A" w:rsidRPr="00D01B98">
        <w:rPr>
          <w:rFonts w:ascii="Book Antiqua" w:hAnsi="Book Antiqua"/>
          <w:i/>
          <w:iCs/>
          <w:lang w:val="es-ES"/>
        </w:rPr>
        <w:t>Affordable</w:t>
      </w:r>
      <w:proofErr w:type="spellEnd"/>
      <w:r w:rsidR="007C2A3A" w:rsidRPr="00D01B98">
        <w:rPr>
          <w:rFonts w:ascii="Book Antiqua" w:hAnsi="Book Antiqua"/>
          <w:i/>
          <w:iCs/>
          <w:lang w:val="es-ES"/>
        </w:rPr>
        <w:t xml:space="preserve"> Care </w:t>
      </w:r>
      <w:proofErr w:type="spellStart"/>
      <w:r w:rsidR="007C2A3A" w:rsidRPr="00D01B98">
        <w:rPr>
          <w:rFonts w:ascii="Book Antiqua" w:hAnsi="Book Antiqua"/>
          <w:i/>
          <w:iCs/>
          <w:lang w:val="es-ES"/>
        </w:rPr>
        <w:t>Act</w:t>
      </w:r>
      <w:proofErr w:type="spellEnd"/>
      <w:r w:rsidR="007C2A3A" w:rsidRPr="007C2A3A">
        <w:rPr>
          <w:rFonts w:ascii="Book Antiqua" w:hAnsi="Book Antiqua"/>
          <w:lang w:val="es-ES"/>
        </w:rPr>
        <w:t xml:space="preserve">. </w:t>
      </w:r>
      <w:r>
        <w:rPr>
          <w:rFonts w:ascii="Book Antiqua" w:hAnsi="Book Antiqua"/>
          <w:lang w:val="es-ES"/>
        </w:rPr>
        <w:t>Aseguró que</w:t>
      </w:r>
      <w:r w:rsidR="007C2A3A" w:rsidRPr="007C2A3A">
        <w:rPr>
          <w:rFonts w:ascii="Book Antiqua" w:hAnsi="Book Antiqua"/>
          <w:lang w:val="es-ES"/>
        </w:rPr>
        <w:t xml:space="preserve">, tanto por legislación </w:t>
      </w:r>
      <w:r w:rsidR="00282D67" w:rsidRPr="007C2A3A">
        <w:rPr>
          <w:rFonts w:ascii="Book Antiqua" w:hAnsi="Book Antiqua"/>
          <w:lang w:val="es-ES"/>
        </w:rPr>
        <w:t>federal, como</w:t>
      </w:r>
      <w:r w:rsidR="007C2A3A" w:rsidRPr="007C2A3A">
        <w:rPr>
          <w:rFonts w:ascii="Book Antiqua" w:hAnsi="Book Antiqua"/>
          <w:lang w:val="es-ES"/>
        </w:rPr>
        <w:t xml:space="preserve"> por ley local, esta cubierta es una </w:t>
      </w:r>
      <w:proofErr w:type="spellStart"/>
      <w:r w:rsidR="007C2A3A" w:rsidRPr="007C2A3A">
        <w:rPr>
          <w:rFonts w:ascii="Book Antiqua" w:hAnsi="Book Antiqua"/>
          <w:lang w:val="es-ES"/>
        </w:rPr>
        <w:t>mandatoria</w:t>
      </w:r>
      <w:proofErr w:type="spellEnd"/>
      <w:r w:rsidR="007C2A3A" w:rsidRPr="007C2A3A">
        <w:rPr>
          <w:rFonts w:ascii="Book Antiqua" w:hAnsi="Book Antiqua"/>
          <w:lang w:val="es-ES"/>
        </w:rPr>
        <w:t xml:space="preserve">. </w:t>
      </w:r>
    </w:p>
    <w:p w14:paraId="6FFC56BB" w14:textId="77777777" w:rsidR="007C2A3A" w:rsidRPr="007C2A3A" w:rsidRDefault="007C2A3A" w:rsidP="007C2A3A">
      <w:pPr>
        <w:pStyle w:val="NoSpacing"/>
        <w:spacing w:line="276" w:lineRule="auto"/>
        <w:jc w:val="both"/>
        <w:rPr>
          <w:rFonts w:ascii="Book Antiqua" w:hAnsi="Book Antiqua"/>
          <w:lang w:val="es-ES"/>
        </w:rPr>
      </w:pPr>
    </w:p>
    <w:p w14:paraId="3E984962" w14:textId="68302381" w:rsidR="007C2A3A" w:rsidRPr="007C2A3A" w:rsidRDefault="007C2A3A" w:rsidP="007C2A3A">
      <w:pPr>
        <w:pStyle w:val="NoSpacing"/>
        <w:spacing w:line="276" w:lineRule="auto"/>
        <w:jc w:val="both"/>
        <w:rPr>
          <w:rFonts w:ascii="Book Antiqua" w:hAnsi="Book Antiqua"/>
          <w:lang w:val="es-ES"/>
        </w:rPr>
      </w:pPr>
      <w:r w:rsidRPr="007C2A3A">
        <w:rPr>
          <w:rFonts w:ascii="Book Antiqua" w:hAnsi="Book Antiqua"/>
          <w:lang w:val="es-ES"/>
        </w:rPr>
        <w:t xml:space="preserve">Por otra parte, </w:t>
      </w:r>
      <w:r w:rsidR="00EC46D1">
        <w:rPr>
          <w:rFonts w:ascii="Book Antiqua" w:hAnsi="Book Antiqua"/>
          <w:lang w:val="es-ES"/>
        </w:rPr>
        <w:t xml:space="preserve">señaló, que </w:t>
      </w:r>
      <w:r w:rsidR="009470CB">
        <w:rPr>
          <w:rFonts w:ascii="Book Antiqua" w:hAnsi="Book Antiqua"/>
          <w:lang w:val="es-ES"/>
        </w:rPr>
        <w:t xml:space="preserve">ya </w:t>
      </w:r>
      <w:r w:rsidRPr="007C2A3A">
        <w:rPr>
          <w:rFonts w:ascii="Book Antiqua" w:hAnsi="Book Antiqua"/>
          <w:lang w:val="es-ES"/>
        </w:rPr>
        <w:t>el Código de Seguros de Salud establece penalidades para aquellos aseguradores que violen las disposiciones allí contenidas, que van desde multas administrativas por miles de dólares hasta la suspensión del certificado de autoridad. Además,</w:t>
      </w:r>
      <w:r w:rsidR="009470CB">
        <w:rPr>
          <w:rFonts w:ascii="Book Antiqua" w:hAnsi="Book Antiqua"/>
          <w:lang w:val="es-ES"/>
        </w:rPr>
        <w:t xml:space="preserve"> aludió a que</w:t>
      </w:r>
      <w:r w:rsidRPr="007C2A3A">
        <w:rPr>
          <w:rFonts w:ascii="Book Antiqua" w:hAnsi="Book Antiqua"/>
          <w:lang w:val="es-ES"/>
        </w:rPr>
        <w:t xml:space="preserve"> el Código de Seguros de Puerto Rico, Ley 77-1957, según enmendada, también dispone de penalidades y multas por faltas y omisiones a lo allí dispuesto. Por </w:t>
      </w:r>
      <w:r w:rsidR="009470CB">
        <w:rPr>
          <w:rFonts w:ascii="Book Antiqua" w:hAnsi="Book Antiqua"/>
          <w:lang w:val="es-ES"/>
        </w:rPr>
        <w:t xml:space="preserve">lo que considera que </w:t>
      </w:r>
      <w:r w:rsidRPr="007C2A3A">
        <w:rPr>
          <w:rFonts w:ascii="Book Antiqua" w:hAnsi="Book Antiqua"/>
          <w:lang w:val="es-ES"/>
        </w:rPr>
        <w:t>el marco legislativo vigente ya provee para que se impongan sanciones y multas por faltas o violaciones a las disposiciones de ambos Códigos.</w:t>
      </w:r>
    </w:p>
    <w:p w14:paraId="7343FB68" w14:textId="77777777" w:rsidR="007C2A3A" w:rsidRPr="007C2A3A" w:rsidRDefault="007C2A3A" w:rsidP="007C2A3A">
      <w:pPr>
        <w:pStyle w:val="NoSpacing"/>
        <w:spacing w:line="276" w:lineRule="auto"/>
        <w:jc w:val="both"/>
        <w:rPr>
          <w:rFonts w:ascii="Book Antiqua" w:hAnsi="Book Antiqua"/>
          <w:lang w:val="es-ES"/>
        </w:rPr>
      </w:pPr>
    </w:p>
    <w:p w14:paraId="2F35384E" w14:textId="3E30C907" w:rsidR="007C2A3A" w:rsidRPr="007C2A3A" w:rsidRDefault="004A03BA" w:rsidP="007C2A3A">
      <w:pPr>
        <w:pStyle w:val="NoSpacing"/>
        <w:spacing w:line="276" w:lineRule="auto"/>
        <w:jc w:val="both"/>
        <w:rPr>
          <w:rFonts w:ascii="Book Antiqua" w:hAnsi="Book Antiqua"/>
          <w:lang w:val="es-ES"/>
        </w:rPr>
      </w:pPr>
      <w:r>
        <w:rPr>
          <w:rFonts w:ascii="Book Antiqua" w:hAnsi="Book Antiqua"/>
          <w:lang w:val="es-ES"/>
        </w:rPr>
        <w:t>ACODESE alertó de su preocupación en a</w:t>
      </w:r>
      <w:r w:rsidR="007C2A3A" w:rsidRPr="007C2A3A">
        <w:rPr>
          <w:rFonts w:ascii="Book Antiqua" w:hAnsi="Book Antiqua"/>
          <w:lang w:val="es-ES"/>
        </w:rPr>
        <w:t xml:space="preserve">l lenguaje amplio de </w:t>
      </w:r>
      <w:r w:rsidR="004302C0">
        <w:rPr>
          <w:rFonts w:ascii="Book Antiqua" w:hAnsi="Book Antiqua"/>
          <w:lang w:val="es-ES"/>
        </w:rPr>
        <w:t>l</w:t>
      </w:r>
      <w:r w:rsidR="007C2A3A" w:rsidRPr="007C2A3A">
        <w:rPr>
          <w:rFonts w:ascii="Book Antiqua" w:hAnsi="Book Antiqua"/>
          <w:lang w:val="es-ES"/>
        </w:rPr>
        <w:t>a disposición</w:t>
      </w:r>
      <w:r w:rsidR="004302C0">
        <w:rPr>
          <w:rFonts w:ascii="Book Antiqua" w:hAnsi="Book Antiqua"/>
          <w:lang w:val="es-ES"/>
        </w:rPr>
        <w:t xml:space="preserve"> que faculta al Comisionado de Seguros a comenzar un proceso de revocación de</w:t>
      </w:r>
      <w:r w:rsidR="00244634">
        <w:rPr>
          <w:rFonts w:ascii="Book Antiqua" w:hAnsi="Book Antiqua"/>
          <w:lang w:val="es-ES"/>
        </w:rPr>
        <w:t xml:space="preserve"> un Certificado de Autoridad ante el incumplimiento de lo propuesto en la medida objeto de evaluació</w:t>
      </w:r>
      <w:r w:rsidR="007D7B18">
        <w:rPr>
          <w:rFonts w:ascii="Book Antiqua" w:hAnsi="Book Antiqua"/>
          <w:lang w:val="es-ES"/>
        </w:rPr>
        <w:t>n</w:t>
      </w:r>
      <w:r w:rsidR="007C2A3A" w:rsidRPr="007C2A3A">
        <w:rPr>
          <w:rFonts w:ascii="Book Antiqua" w:hAnsi="Book Antiqua"/>
          <w:lang w:val="es-ES"/>
        </w:rPr>
        <w:t xml:space="preserve">, pues podría aplicar en aquellos casos donde el asegurador omita proveer la información requerida al Departamento de Salud. </w:t>
      </w:r>
      <w:r w:rsidR="007D7B18" w:rsidRPr="0027773D">
        <w:rPr>
          <w:rFonts w:ascii="Book Antiqua" w:hAnsi="Book Antiqua"/>
          <w:lang w:val="es-ES"/>
        </w:rPr>
        <w:t>Considera, que ta</w:t>
      </w:r>
      <w:r w:rsidR="007C2A3A" w:rsidRPr="0027773D">
        <w:rPr>
          <w:rFonts w:ascii="Book Antiqua" w:hAnsi="Book Antiqua"/>
          <w:lang w:val="es-ES"/>
        </w:rPr>
        <w:t>l penalidad es excesiva y desproporcionada si se considera la naturaleza de la falta</w:t>
      </w:r>
      <w:r w:rsidR="007D7B18" w:rsidRPr="0027773D">
        <w:rPr>
          <w:rFonts w:ascii="Book Antiqua" w:hAnsi="Book Antiqua"/>
          <w:lang w:val="es-ES"/>
        </w:rPr>
        <w:t xml:space="preserve">, </w:t>
      </w:r>
      <w:r w:rsidR="00BF772B" w:rsidRPr="0027773D">
        <w:rPr>
          <w:rFonts w:ascii="Book Antiqua" w:hAnsi="Book Antiqua"/>
          <w:lang w:val="es-ES"/>
        </w:rPr>
        <w:t>debido a</w:t>
      </w:r>
      <w:r w:rsidR="007D7B18" w:rsidRPr="0027773D">
        <w:rPr>
          <w:rFonts w:ascii="Book Antiqua" w:hAnsi="Book Antiqua"/>
          <w:lang w:val="es-ES"/>
        </w:rPr>
        <w:t xml:space="preserve"> que</w:t>
      </w:r>
      <w:r w:rsidR="007C2A3A" w:rsidRPr="0027773D">
        <w:rPr>
          <w:rFonts w:ascii="Book Antiqua" w:hAnsi="Book Antiqua"/>
          <w:lang w:val="es-ES"/>
        </w:rPr>
        <w:t xml:space="preserve"> no se trata de negar una cubierta médica ni de afectar el acceso a servicios de salud, sino de un incumplimiento meramente administrativo en la entrega de información. </w:t>
      </w:r>
      <w:r w:rsidR="006B6E66" w:rsidRPr="0027773D">
        <w:rPr>
          <w:rFonts w:ascii="Book Antiqua" w:hAnsi="Book Antiqua"/>
          <w:lang w:val="es-ES"/>
        </w:rPr>
        <w:t>Acentuó, que e</w:t>
      </w:r>
      <w:r w:rsidR="007C2A3A" w:rsidRPr="0027773D">
        <w:rPr>
          <w:rFonts w:ascii="Book Antiqua" w:hAnsi="Book Antiqua"/>
          <w:lang w:val="es-ES"/>
        </w:rPr>
        <w:t>ste tipo de sanción, que puede implicar el cierre de operaciones de un asegurador, pone en riesgo la continuidad de servicios para miles de pacientes, y no guarda proporción con la infracción señalada.</w:t>
      </w:r>
    </w:p>
    <w:p w14:paraId="27BDE03B" w14:textId="77777777" w:rsidR="007C2A3A" w:rsidRPr="007C2A3A" w:rsidRDefault="007C2A3A" w:rsidP="007C2A3A">
      <w:pPr>
        <w:pStyle w:val="NoSpacing"/>
        <w:spacing w:line="276" w:lineRule="auto"/>
        <w:jc w:val="both"/>
        <w:rPr>
          <w:rFonts w:ascii="Book Antiqua" w:hAnsi="Book Antiqua"/>
          <w:lang w:val="es-ES"/>
        </w:rPr>
      </w:pPr>
    </w:p>
    <w:p w14:paraId="3A4FED62" w14:textId="3CB23B00" w:rsidR="007C2A3A" w:rsidRPr="007C2A3A" w:rsidRDefault="00BF772B" w:rsidP="007C2A3A">
      <w:pPr>
        <w:pStyle w:val="NoSpacing"/>
        <w:spacing w:line="276" w:lineRule="auto"/>
        <w:jc w:val="both"/>
        <w:rPr>
          <w:rFonts w:ascii="Book Antiqua" w:hAnsi="Book Antiqua"/>
          <w:lang w:val="es-ES"/>
        </w:rPr>
      </w:pPr>
      <w:r>
        <w:rPr>
          <w:rFonts w:ascii="Book Antiqua" w:hAnsi="Book Antiqua"/>
          <w:lang w:val="es-ES"/>
        </w:rPr>
        <w:t>T</w:t>
      </w:r>
      <w:r w:rsidR="007C2A3A" w:rsidRPr="007C2A3A">
        <w:rPr>
          <w:rFonts w:ascii="Book Antiqua" w:hAnsi="Book Antiqua"/>
          <w:lang w:val="es-ES"/>
        </w:rPr>
        <w:t xml:space="preserve">oda vez que el Código de Seguros de Puerto Rico y el Código de Seguros de Salud disponen sanciones más razonables y escalonadas, como multas o planes de cumplimiento, antes de considerar la revocación de un Certificado de Autoridad, </w:t>
      </w:r>
      <w:r>
        <w:rPr>
          <w:rFonts w:ascii="Book Antiqua" w:hAnsi="Book Antiqua"/>
          <w:lang w:val="es-ES"/>
        </w:rPr>
        <w:t>la ACODESE recomendó eliminar</w:t>
      </w:r>
      <w:r w:rsidR="007C2A3A" w:rsidRPr="007C2A3A">
        <w:rPr>
          <w:rFonts w:ascii="Book Antiqua" w:hAnsi="Book Antiqua"/>
          <w:lang w:val="es-ES"/>
        </w:rPr>
        <w:t xml:space="preserve"> el lenguaje propuesto en el P. de la C. 226. </w:t>
      </w:r>
    </w:p>
    <w:p w14:paraId="27529A0D" w14:textId="77777777" w:rsidR="007C2A3A" w:rsidRPr="007C2A3A" w:rsidRDefault="007C2A3A" w:rsidP="007C2A3A">
      <w:pPr>
        <w:pStyle w:val="NoSpacing"/>
        <w:spacing w:line="276" w:lineRule="auto"/>
        <w:jc w:val="both"/>
        <w:rPr>
          <w:rFonts w:ascii="Book Antiqua" w:hAnsi="Book Antiqua"/>
          <w:lang w:val="es-ES"/>
        </w:rPr>
      </w:pPr>
    </w:p>
    <w:p w14:paraId="67A72804" w14:textId="5CCFD655" w:rsidR="00026041" w:rsidRDefault="007C2A3A" w:rsidP="007C2A3A">
      <w:pPr>
        <w:pStyle w:val="NoSpacing"/>
        <w:spacing w:line="276" w:lineRule="auto"/>
        <w:jc w:val="both"/>
        <w:rPr>
          <w:rFonts w:ascii="Book Antiqua" w:hAnsi="Book Antiqua"/>
          <w:lang w:val="es-ES"/>
        </w:rPr>
      </w:pPr>
      <w:r w:rsidRPr="007C2A3A">
        <w:rPr>
          <w:rFonts w:ascii="Book Antiqua" w:hAnsi="Book Antiqua"/>
          <w:lang w:val="es-ES"/>
        </w:rPr>
        <w:t xml:space="preserve">En resumen, </w:t>
      </w:r>
      <w:r w:rsidR="00091B3E">
        <w:rPr>
          <w:rFonts w:ascii="Book Antiqua" w:hAnsi="Book Antiqua"/>
          <w:lang w:val="es-ES"/>
        </w:rPr>
        <w:t>reiteró su</w:t>
      </w:r>
      <w:r w:rsidRPr="007C2A3A">
        <w:rPr>
          <w:rFonts w:ascii="Book Antiqua" w:hAnsi="Book Antiqua"/>
          <w:lang w:val="es-ES"/>
        </w:rPr>
        <w:t xml:space="preserve"> apoyo a las iniciativas que promuevan la cesación del uso del tabaco y que refuercen la política pública de salud en Puerto Rico</w:t>
      </w:r>
      <w:r w:rsidR="00091B3E">
        <w:rPr>
          <w:rFonts w:ascii="Book Antiqua" w:hAnsi="Book Antiqua"/>
          <w:lang w:val="es-ES"/>
        </w:rPr>
        <w:t xml:space="preserve">, pero </w:t>
      </w:r>
      <w:r w:rsidRPr="007C2A3A">
        <w:rPr>
          <w:rFonts w:ascii="Book Antiqua" w:hAnsi="Book Antiqua"/>
          <w:lang w:val="es-ES"/>
        </w:rPr>
        <w:t>solicit</w:t>
      </w:r>
      <w:r w:rsidR="00091B3E">
        <w:rPr>
          <w:rFonts w:ascii="Book Antiqua" w:hAnsi="Book Antiqua"/>
          <w:lang w:val="es-ES"/>
        </w:rPr>
        <w:t>ó</w:t>
      </w:r>
      <w:r w:rsidRPr="007C2A3A">
        <w:rPr>
          <w:rFonts w:ascii="Book Antiqua" w:hAnsi="Book Antiqua"/>
          <w:lang w:val="es-ES"/>
        </w:rPr>
        <w:t xml:space="preserve"> que se reevalúen los aspectos </w:t>
      </w:r>
      <w:r w:rsidR="00091B3E">
        <w:rPr>
          <w:rFonts w:ascii="Book Antiqua" w:hAnsi="Book Antiqua"/>
          <w:lang w:val="es-ES"/>
        </w:rPr>
        <w:t xml:space="preserve">previamente </w:t>
      </w:r>
      <w:r w:rsidRPr="007C2A3A">
        <w:rPr>
          <w:rFonts w:ascii="Book Antiqua" w:hAnsi="Book Antiqua"/>
          <w:lang w:val="es-ES"/>
        </w:rPr>
        <w:t>discutidos</w:t>
      </w:r>
      <w:r w:rsidR="00091B3E">
        <w:rPr>
          <w:rFonts w:ascii="Book Antiqua" w:hAnsi="Book Antiqua"/>
          <w:lang w:val="es-ES"/>
        </w:rPr>
        <w:t xml:space="preserve">, </w:t>
      </w:r>
      <w:r w:rsidRPr="007C2A3A">
        <w:rPr>
          <w:rFonts w:ascii="Book Antiqua" w:hAnsi="Book Antiqua"/>
          <w:lang w:val="es-ES"/>
        </w:rPr>
        <w:t>a fin de garantizar una legislación justa y balanceada.</w:t>
      </w:r>
      <w:r w:rsidR="00091B3E">
        <w:rPr>
          <w:rFonts w:ascii="Book Antiqua" w:hAnsi="Book Antiqua"/>
          <w:lang w:val="es-ES"/>
        </w:rPr>
        <w:t xml:space="preserve"> </w:t>
      </w:r>
      <w:r w:rsidRPr="007C2A3A">
        <w:rPr>
          <w:rFonts w:ascii="Book Antiqua" w:hAnsi="Book Antiqua"/>
          <w:lang w:val="es-ES"/>
        </w:rPr>
        <w:t xml:space="preserve">ACODESE </w:t>
      </w:r>
      <w:r w:rsidR="00091B3E">
        <w:rPr>
          <w:rFonts w:ascii="Book Antiqua" w:hAnsi="Book Antiqua"/>
          <w:lang w:val="es-ES"/>
        </w:rPr>
        <w:t xml:space="preserve">concluyó manifestando que </w:t>
      </w:r>
      <w:r w:rsidRPr="007C2A3A">
        <w:rPr>
          <w:rFonts w:ascii="Book Antiqua" w:hAnsi="Book Antiqua"/>
          <w:lang w:val="es-ES"/>
        </w:rPr>
        <w:t>no se opone a la aprobación del P. de la C. 226, sujeto a que se atiendan los extremos discutidos en este escrito.</w:t>
      </w:r>
    </w:p>
    <w:p w14:paraId="02FD1E73" w14:textId="77777777" w:rsidR="006A03E5" w:rsidRPr="00BD19C8" w:rsidRDefault="006A03E5" w:rsidP="00843240">
      <w:pPr>
        <w:pStyle w:val="NoSpacing"/>
        <w:spacing w:line="276" w:lineRule="auto"/>
        <w:jc w:val="both"/>
        <w:rPr>
          <w:rFonts w:ascii="Book Antiqua" w:hAnsi="Book Antiqua"/>
          <w:lang w:val="es-ES"/>
        </w:rPr>
      </w:pPr>
    </w:p>
    <w:p w14:paraId="0080EE39" w14:textId="77777777" w:rsidR="006A03E5" w:rsidRDefault="006A03E5" w:rsidP="00843240">
      <w:pPr>
        <w:pStyle w:val="NoSpacing"/>
        <w:spacing w:line="276" w:lineRule="auto"/>
        <w:jc w:val="both"/>
        <w:rPr>
          <w:rFonts w:ascii="Book Antiqua" w:hAnsi="Book Antiqua"/>
          <w:lang w:val="es-PR"/>
        </w:rPr>
      </w:pPr>
    </w:p>
    <w:p w14:paraId="39410FE3" w14:textId="77777777" w:rsidR="00091B3E" w:rsidRPr="00843240" w:rsidRDefault="00091B3E" w:rsidP="00843240">
      <w:pPr>
        <w:pStyle w:val="NoSpacing"/>
        <w:spacing w:line="276" w:lineRule="auto"/>
        <w:jc w:val="both"/>
        <w:rPr>
          <w:rFonts w:ascii="Book Antiqua" w:hAnsi="Book Antiqua"/>
          <w:lang w:val="es-PR"/>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bookmarkStart w:id="3" w:name="_Hlk201313910"/>
    </w:p>
    <w:bookmarkEnd w:id="3"/>
    <w:p w14:paraId="5825499F" w14:textId="31FC4032" w:rsidR="00E616CD" w:rsidRPr="00C13959"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BD19C8">
        <w:rPr>
          <w:rFonts w:ascii="Book Antiqua" w:hAnsi="Book Antiqua" w:cs="Arial"/>
          <w:sz w:val="24"/>
          <w:szCs w:val="24"/>
          <w:lang w:val="es-ES"/>
        </w:rPr>
        <w:t>el</w:t>
      </w:r>
      <w:r w:rsidRPr="00DC23D9">
        <w:rPr>
          <w:rFonts w:ascii="Book Antiqua" w:hAnsi="Book Antiqua" w:cs="Arial"/>
          <w:b/>
          <w:bCs/>
          <w:sz w:val="24"/>
          <w:szCs w:val="24"/>
          <w:lang w:val="es-ES"/>
        </w:rPr>
        <w:t xml:space="preserve"> P. </w:t>
      </w:r>
      <w:r w:rsidR="00044471" w:rsidRPr="00DC23D9">
        <w:rPr>
          <w:rFonts w:ascii="Book Antiqua" w:hAnsi="Book Antiqua" w:cs="Arial"/>
          <w:b/>
          <w:bCs/>
          <w:sz w:val="24"/>
          <w:szCs w:val="24"/>
          <w:lang w:val="es-ES"/>
        </w:rPr>
        <w:t>de</w:t>
      </w:r>
      <w:r w:rsidR="00ED406D">
        <w:rPr>
          <w:rFonts w:ascii="Book Antiqua" w:hAnsi="Book Antiqua" w:cs="Arial"/>
          <w:b/>
          <w:bCs/>
          <w:sz w:val="24"/>
          <w:szCs w:val="24"/>
          <w:lang w:val="es-ES"/>
        </w:rPr>
        <w:t xml:space="preserve"> </w:t>
      </w:r>
      <w:r w:rsidR="00DC23D9">
        <w:rPr>
          <w:rFonts w:ascii="Book Antiqua" w:hAnsi="Book Antiqua" w:cs="Arial"/>
          <w:b/>
          <w:bCs/>
          <w:sz w:val="24"/>
          <w:szCs w:val="24"/>
          <w:lang w:val="es-ES"/>
        </w:rPr>
        <w:t>l</w:t>
      </w:r>
      <w:r w:rsidR="00ED406D">
        <w:rPr>
          <w:rFonts w:ascii="Book Antiqua" w:hAnsi="Book Antiqua" w:cs="Arial"/>
          <w:b/>
          <w:bCs/>
          <w:sz w:val="24"/>
          <w:szCs w:val="24"/>
          <w:lang w:val="es-ES"/>
        </w:rPr>
        <w:t>a</w:t>
      </w:r>
      <w:r w:rsidR="00DC23D9">
        <w:rPr>
          <w:rFonts w:ascii="Book Antiqua" w:hAnsi="Book Antiqua" w:cs="Arial"/>
          <w:b/>
          <w:bCs/>
          <w:sz w:val="24"/>
          <w:szCs w:val="24"/>
          <w:lang w:val="es-ES"/>
        </w:rPr>
        <w:t xml:space="preserve"> </w:t>
      </w:r>
      <w:r w:rsidR="00ED406D">
        <w:rPr>
          <w:rFonts w:ascii="Book Antiqua" w:hAnsi="Book Antiqua" w:cs="Arial"/>
          <w:b/>
          <w:bCs/>
          <w:sz w:val="24"/>
          <w:szCs w:val="24"/>
          <w:lang w:val="es-ES"/>
        </w:rPr>
        <w:t>C</w:t>
      </w:r>
      <w:r w:rsidR="00044471" w:rsidRPr="00DC23D9">
        <w:rPr>
          <w:rFonts w:ascii="Book Antiqua" w:hAnsi="Book Antiqua" w:cs="Arial"/>
          <w:b/>
          <w:bCs/>
          <w:sz w:val="24"/>
          <w:szCs w:val="24"/>
          <w:lang w:val="es-ES"/>
        </w:rPr>
        <w:t xml:space="preserve">. </w:t>
      </w:r>
      <w:r w:rsidR="00ED406D">
        <w:rPr>
          <w:rFonts w:ascii="Book Antiqua" w:hAnsi="Book Antiqua" w:cs="Arial"/>
          <w:b/>
          <w:bCs/>
          <w:sz w:val="24"/>
          <w:szCs w:val="24"/>
          <w:lang w:val="es-ES"/>
        </w:rPr>
        <w:t>226</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46FF82A2" w14:textId="77777777" w:rsidR="00C26FC6" w:rsidRDefault="00C26FC6" w:rsidP="00490D53">
      <w:pPr>
        <w:pStyle w:val="NoSpacing"/>
        <w:spacing w:line="276" w:lineRule="auto"/>
        <w:jc w:val="center"/>
        <w:rPr>
          <w:rFonts w:ascii="Book Antiqua" w:eastAsia="Times New Roman" w:hAnsi="Book Antiqua"/>
          <w:b/>
          <w:szCs w:val="24"/>
          <w:lang w:val="es-ES_tradnl"/>
        </w:rPr>
      </w:pPr>
    </w:p>
    <w:p w14:paraId="3F9E9EB8" w14:textId="3D0D6C46" w:rsidR="00490D53" w:rsidRPr="00387649" w:rsidRDefault="00DC23D9" w:rsidP="00387649">
      <w:pPr>
        <w:pStyle w:val="NoSpacing"/>
        <w:spacing w:line="276" w:lineRule="auto"/>
        <w:jc w:val="center"/>
        <w:rPr>
          <w:rFonts w:ascii="Book Antiqua" w:hAnsi="Book Antiqua"/>
          <w:b/>
          <w:bCs/>
          <w:lang w:val="es-ES"/>
        </w:rPr>
      </w:pPr>
      <w:r w:rsidRPr="00387649">
        <w:rPr>
          <w:rFonts w:ascii="Book Antiqua" w:hAnsi="Book Antiqua"/>
          <w:b/>
          <w:bCs/>
          <w:lang w:val="es-ES_tradnl"/>
        </w:rPr>
        <w:t>HALLAZGOS Y RECOMENDACIONES</w:t>
      </w:r>
    </w:p>
    <w:p w14:paraId="5EE48BCE" w14:textId="77777777" w:rsidR="00387649" w:rsidRDefault="00387649" w:rsidP="00387649">
      <w:pPr>
        <w:pStyle w:val="NoSpacing"/>
        <w:spacing w:line="276" w:lineRule="auto"/>
        <w:jc w:val="both"/>
        <w:rPr>
          <w:rFonts w:ascii="Book Antiqua" w:hAnsi="Book Antiqua"/>
          <w:color w:val="000000"/>
          <w:lang w:val="es-ES"/>
        </w:rPr>
      </w:pPr>
    </w:p>
    <w:p w14:paraId="371C5205" w14:textId="77D5C49C" w:rsidR="004519D6" w:rsidRPr="00387649" w:rsidRDefault="004519D6" w:rsidP="00387649">
      <w:pPr>
        <w:pStyle w:val="NoSpacing"/>
        <w:spacing w:line="276" w:lineRule="auto"/>
        <w:jc w:val="both"/>
        <w:rPr>
          <w:rFonts w:ascii="Book Antiqua" w:hAnsi="Book Antiqua"/>
          <w:color w:val="000000"/>
          <w:lang w:val="es-ES"/>
        </w:rPr>
      </w:pPr>
      <w:r w:rsidRPr="00387649">
        <w:rPr>
          <w:rFonts w:ascii="Book Antiqua" w:hAnsi="Book Antiqua"/>
          <w:color w:val="000000"/>
          <w:lang w:val="es-ES"/>
        </w:rPr>
        <w:t>Ley Núm. 21-2008, según enmendada, conocida también como la “Ley para Establecer el Protocolo para Tratamiento al Uso y Dependencia al Tabaco y sus Derivados”, se promulgó con el propósito de proveerle a los usuarios de nicotina los servicios médicos-hospitalarios, incluyendo tratamientos farmacológicos y conductuales para combatir esta dependencia.</w:t>
      </w:r>
    </w:p>
    <w:p w14:paraId="0B55442B" w14:textId="77777777" w:rsidR="000038B9" w:rsidRPr="00387649" w:rsidRDefault="000038B9" w:rsidP="00387649">
      <w:pPr>
        <w:pStyle w:val="NoSpacing"/>
        <w:spacing w:line="276" w:lineRule="auto"/>
        <w:jc w:val="both"/>
        <w:rPr>
          <w:rFonts w:ascii="Book Antiqua" w:hAnsi="Book Antiqua"/>
          <w:color w:val="000000"/>
          <w:lang w:val="es-ES"/>
        </w:rPr>
      </w:pPr>
    </w:p>
    <w:p w14:paraId="71064DBF" w14:textId="48581117" w:rsidR="00DF4E2F" w:rsidRPr="00387649" w:rsidRDefault="000038B9" w:rsidP="00387649">
      <w:pPr>
        <w:pStyle w:val="NoSpacing"/>
        <w:spacing w:line="276" w:lineRule="auto"/>
        <w:jc w:val="both"/>
        <w:rPr>
          <w:rFonts w:ascii="Book Antiqua" w:hAnsi="Book Antiqua"/>
          <w:color w:val="000000"/>
          <w:lang w:val="es-ES"/>
        </w:rPr>
      </w:pPr>
      <w:r w:rsidRPr="00387649">
        <w:rPr>
          <w:rFonts w:ascii="Book Antiqua" w:hAnsi="Book Antiqua"/>
          <w:bCs/>
          <w:lang w:val="es-ES_tradnl"/>
        </w:rPr>
        <w:t xml:space="preserve">A la luz del análisis efectuado sobre el </w:t>
      </w:r>
      <w:r w:rsidRPr="00387649">
        <w:rPr>
          <w:rFonts w:ascii="Book Antiqua" w:hAnsi="Book Antiqua"/>
          <w:lang w:val="es-ES_tradnl"/>
        </w:rPr>
        <w:t>P. de la C. 226</w:t>
      </w:r>
      <w:r w:rsidRPr="00387649">
        <w:rPr>
          <w:rFonts w:ascii="Book Antiqua" w:hAnsi="Book Antiqua"/>
          <w:bCs/>
          <w:lang w:val="es-ES_tradnl"/>
        </w:rPr>
        <w:t xml:space="preserve">, y tras considerar las ponencias presentadas por los </w:t>
      </w:r>
      <w:r w:rsidRPr="00387649">
        <w:rPr>
          <w:rFonts w:ascii="Book Antiqua" w:hAnsi="Book Antiqua"/>
          <w:bCs/>
          <w:lang w:val="es-ES"/>
        </w:rPr>
        <w:t xml:space="preserve">diversos componentes gubernamentales y no gubernamentales con competencia directa en el ámbito de la salud, esta Ilustre Comisión </w:t>
      </w:r>
      <w:r w:rsidR="00C95F51" w:rsidRPr="00387649">
        <w:rPr>
          <w:rFonts w:ascii="Book Antiqua" w:hAnsi="Book Antiqua"/>
          <w:bCs/>
          <w:lang w:val="es-ES"/>
        </w:rPr>
        <w:t>coincide con el autor de esta pieza</w:t>
      </w:r>
      <w:r w:rsidR="00DF4E2F" w:rsidRPr="00387649">
        <w:rPr>
          <w:rFonts w:ascii="Book Antiqua" w:hAnsi="Book Antiqua"/>
          <w:bCs/>
          <w:lang w:val="es-ES"/>
        </w:rPr>
        <w:t xml:space="preserve"> </w:t>
      </w:r>
      <w:r w:rsidR="00C95F51" w:rsidRPr="00387649">
        <w:rPr>
          <w:rFonts w:ascii="Book Antiqua" w:hAnsi="Book Antiqua"/>
          <w:bCs/>
          <w:lang w:val="es-ES"/>
        </w:rPr>
        <w:t xml:space="preserve">legislativa </w:t>
      </w:r>
      <w:r w:rsidR="005F66FD">
        <w:rPr>
          <w:rFonts w:ascii="Book Antiqua" w:hAnsi="Book Antiqua"/>
          <w:bCs/>
          <w:lang w:val="es-ES"/>
        </w:rPr>
        <w:t xml:space="preserve">en </w:t>
      </w:r>
      <w:r w:rsidR="00DF4E2F" w:rsidRPr="00387649">
        <w:rPr>
          <w:rFonts w:ascii="Book Antiqua" w:hAnsi="Book Antiqua"/>
          <w:bCs/>
          <w:lang w:val="es-ES"/>
        </w:rPr>
        <w:t xml:space="preserve">que </w:t>
      </w:r>
      <w:r w:rsidRPr="00387649">
        <w:rPr>
          <w:rFonts w:ascii="Book Antiqua" w:hAnsi="Book Antiqua"/>
          <w:lang w:val="es-PR"/>
        </w:rPr>
        <w:t xml:space="preserve">es necesario que las </w:t>
      </w:r>
      <w:r w:rsidR="00BE3160">
        <w:rPr>
          <w:rFonts w:ascii="Book Antiqua" w:hAnsi="Book Antiqua"/>
          <w:lang w:val="es-PR"/>
        </w:rPr>
        <w:t>a</w:t>
      </w:r>
      <w:r w:rsidRPr="00387649">
        <w:rPr>
          <w:rFonts w:ascii="Book Antiqua" w:hAnsi="Book Antiqua"/>
          <w:lang w:val="es-PR"/>
        </w:rPr>
        <w:t xml:space="preserve">seguradoras y las </w:t>
      </w:r>
      <w:r w:rsidR="00BE3160">
        <w:rPr>
          <w:rFonts w:ascii="Book Antiqua" w:hAnsi="Book Antiqua"/>
          <w:lang w:val="es-PR"/>
        </w:rPr>
        <w:t>o</w:t>
      </w:r>
      <w:r w:rsidRPr="00387649">
        <w:rPr>
          <w:rFonts w:ascii="Book Antiqua" w:hAnsi="Book Antiqua"/>
          <w:lang w:val="es-PR"/>
        </w:rPr>
        <w:t xml:space="preserve">rganizaciones de </w:t>
      </w:r>
      <w:r w:rsidR="00BE3160">
        <w:rPr>
          <w:rFonts w:ascii="Book Antiqua" w:hAnsi="Book Antiqua"/>
          <w:lang w:val="es-PR"/>
        </w:rPr>
        <w:t>s</w:t>
      </w:r>
      <w:r w:rsidRPr="00387649">
        <w:rPr>
          <w:rFonts w:ascii="Book Antiqua" w:hAnsi="Book Antiqua"/>
          <w:lang w:val="es-PR"/>
        </w:rPr>
        <w:t xml:space="preserve">eguros de </w:t>
      </w:r>
      <w:r w:rsidR="00BE3160">
        <w:rPr>
          <w:rFonts w:ascii="Book Antiqua" w:hAnsi="Book Antiqua"/>
          <w:lang w:val="es-PR"/>
        </w:rPr>
        <w:t>s</w:t>
      </w:r>
      <w:r w:rsidRPr="00387649">
        <w:rPr>
          <w:rFonts w:ascii="Book Antiqua" w:hAnsi="Book Antiqua"/>
          <w:lang w:val="es-PR"/>
        </w:rPr>
        <w:t>alud</w:t>
      </w:r>
      <w:r w:rsidR="00BE3160">
        <w:rPr>
          <w:rFonts w:ascii="Book Antiqua" w:hAnsi="Book Antiqua"/>
          <w:lang w:val="es-PR"/>
        </w:rPr>
        <w:t xml:space="preserve"> </w:t>
      </w:r>
      <w:r w:rsidRPr="00387649">
        <w:rPr>
          <w:rFonts w:ascii="Book Antiqua" w:hAnsi="Book Antiqua"/>
          <w:lang w:val="es-PR"/>
        </w:rPr>
        <w:t>suministren anualmente al Departamento de la información concerniente a sus cubiertas médicas para la prestación de servicios, el detalle sobre los medicamentos disponibles a sus suscriptores que requieren tratamiento al uso y dependencia al tabaco y sus derivados</w:t>
      </w:r>
      <w:r w:rsidR="00DF4E2F" w:rsidRPr="00387649">
        <w:rPr>
          <w:rFonts w:ascii="Book Antiqua" w:hAnsi="Book Antiqua"/>
          <w:lang w:val="es-PR"/>
        </w:rPr>
        <w:t>.</w:t>
      </w:r>
    </w:p>
    <w:p w14:paraId="0784142A" w14:textId="19E184F6" w:rsidR="00DF4E2F" w:rsidRPr="00387649" w:rsidRDefault="00DF4E2F" w:rsidP="00387649">
      <w:pPr>
        <w:pStyle w:val="NoSpacing"/>
        <w:spacing w:line="276" w:lineRule="auto"/>
        <w:jc w:val="both"/>
        <w:rPr>
          <w:rFonts w:ascii="Book Antiqua" w:hAnsi="Book Antiqua"/>
          <w:lang w:val="es-PR"/>
        </w:rPr>
      </w:pPr>
    </w:p>
    <w:p w14:paraId="1281E003" w14:textId="1DD98279" w:rsidR="00FE4B82" w:rsidRDefault="00BE13BA" w:rsidP="00387649">
      <w:pPr>
        <w:pStyle w:val="NoSpacing"/>
        <w:spacing w:line="276" w:lineRule="auto"/>
        <w:jc w:val="both"/>
        <w:rPr>
          <w:rFonts w:ascii="Book Antiqua" w:hAnsi="Book Antiqua"/>
          <w:color w:val="000000"/>
          <w:lang w:val="es-ES"/>
        </w:rPr>
      </w:pPr>
      <w:r>
        <w:rPr>
          <w:rFonts w:ascii="Book Antiqua" w:hAnsi="Book Antiqua"/>
          <w:color w:val="000000"/>
          <w:lang w:val="es-PR"/>
        </w:rPr>
        <w:t xml:space="preserve">Según fuera confirmado por el propio </w:t>
      </w:r>
      <w:r w:rsidR="004519D6" w:rsidRPr="00387649">
        <w:rPr>
          <w:rFonts w:ascii="Book Antiqua" w:hAnsi="Book Antiqua"/>
          <w:color w:val="000000"/>
          <w:lang w:val="es-PR"/>
        </w:rPr>
        <w:t>Departamento de Salud</w:t>
      </w:r>
      <w:r>
        <w:rPr>
          <w:rFonts w:ascii="Book Antiqua" w:hAnsi="Book Antiqua"/>
          <w:color w:val="000000"/>
          <w:lang w:val="es-PR"/>
        </w:rPr>
        <w:t>,</w:t>
      </w:r>
      <w:r w:rsidR="004519D6" w:rsidRPr="00387649">
        <w:rPr>
          <w:rFonts w:ascii="Book Antiqua" w:hAnsi="Book Antiqua"/>
          <w:color w:val="000000"/>
          <w:lang w:val="es-PR"/>
        </w:rPr>
        <w:t xml:space="preserve"> </w:t>
      </w:r>
      <w:r w:rsidR="002F46DB" w:rsidRPr="00387649">
        <w:rPr>
          <w:rFonts w:ascii="Book Antiqua" w:hAnsi="Book Antiqua"/>
          <w:color w:val="000000"/>
          <w:lang w:val="es-PR"/>
        </w:rPr>
        <w:t xml:space="preserve">anualmente </w:t>
      </w:r>
      <w:r>
        <w:rPr>
          <w:rFonts w:ascii="Book Antiqua" w:hAnsi="Book Antiqua"/>
          <w:color w:val="000000"/>
          <w:lang w:val="es-PR"/>
        </w:rPr>
        <w:t xml:space="preserve">se </w:t>
      </w:r>
      <w:r w:rsidR="004519D6" w:rsidRPr="00387649">
        <w:rPr>
          <w:rFonts w:ascii="Book Antiqua" w:hAnsi="Book Antiqua"/>
          <w:color w:val="000000"/>
          <w:lang w:val="es-ES"/>
        </w:rPr>
        <w:t xml:space="preserve">solicita a las aseguradoras </w:t>
      </w:r>
      <w:r w:rsidR="0068778A">
        <w:rPr>
          <w:rFonts w:ascii="Book Antiqua" w:hAnsi="Book Antiqua"/>
          <w:color w:val="000000"/>
          <w:lang w:val="es-ES"/>
        </w:rPr>
        <w:t>dich</w:t>
      </w:r>
      <w:r w:rsidR="004519D6" w:rsidRPr="00387649">
        <w:rPr>
          <w:rFonts w:ascii="Book Antiqua" w:hAnsi="Book Antiqua"/>
          <w:color w:val="000000"/>
          <w:lang w:val="es-ES"/>
        </w:rPr>
        <w:t>a información</w:t>
      </w:r>
      <w:r w:rsidR="00C61246">
        <w:rPr>
          <w:rFonts w:ascii="Book Antiqua" w:hAnsi="Book Antiqua"/>
          <w:color w:val="000000"/>
          <w:lang w:val="es-ES"/>
        </w:rPr>
        <w:t>, pero en ocasiones</w:t>
      </w:r>
      <w:r w:rsidR="0068778A">
        <w:rPr>
          <w:rFonts w:ascii="Book Antiqua" w:hAnsi="Book Antiqua"/>
          <w:color w:val="000000"/>
          <w:lang w:val="es-ES"/>
        </w:rPr>
        <w:t>,</w:t>
      </w:r>
      <w:r w:rsidR="004519D6" w:rsidRPr="00387649">
        <w:rPr>
          <w:rFonts w:ascii="Book Antiqua" w:hAnsi="Book Antiqua"/>
          <w:color w:val="000000"/>
          <w:lang w:val="es-ES"/>
        </w:rPr>
        <w:t xml:space="preserve"> </w:t>
      </w:r>
      <w:r w:rsidR="00C61246">
        <w:rPr>
          <w:rFonts w:ascii="Book Antiqua" w:hAnsi="Book Antiqua"/>
          <w:color w:val="000000"/>
          <w:lang w:val="es-ES"/>
        </w:rPr>
        <w:t xml:space="preserve">la Agencia </w:t>
      </w:r>
      <w:r w:rsidR="002F46DB" w:rsidRPr="00387649">
        <w:rPr>
          <w:rFonts w:ascii="Book Antiqua" w:hAnsi="Book Antiqua"/>
          <w:color w:val="000000"/>
          <w:lang w:val="es-ES"/>
        </w:rPr>
        <w:t>s</w:t>
      </w:r>
      <w:r w:rsidR="004519D6" w:rsidRPr="00387649">
        <w:rPr>
          <w:rFonts w:ascii="Book Antiqua" w:hAnsi="Book Antiqua"/>
          <w:color w:val="000000"/>
          <w:lang w:val="es-ES"/>
        </w:rPr>
        <w:t>e ha visto imposibilitad</w:t>
      </w:r>
      <w:r w:rsidR="002F46DB" w:rsidRPr="00387649">
        <w:rPr>
          <w:rFonts w:ascii="Book Antiqua" w:hAnsi="Book Antiqua"/>
          <w:color w:val="000000"/>
          <w:lang w:val="es-ES"/>
        </w:rPr>
        <w:t>a</w:t>
      </w:r>
      <w:r w:rsidR="004519D6" w:rsidRPr="00387649">
        <w:rPr>
          <w:rFonts w:ascii="Book Antiqua" w:hAnsi="Book Antiqua"/>
          <w:color w:val="000000"/>
          <w:lang w:val="es-ES"/>
        </w:rPr>
        <w:t xml:space="preserve"> de </w:t>
      </w:r>
      <w:r w:rsidR="00C61246">
        <w:rPr>
          <w:rFonts w:ascii="Book Antiqua" w:hAnsi="Book Antiqua"/>
          <w:color w:val="000000"/>
          <w:lang w:val="es-ES"/>
        </w:rPr>
        <w:t>su r</w:t>
      </w:r>
      <w:r w:rsidR="004519D6" w:rsidRPr="00387649">
        <w:rPr>
          <w:rFonts w:ascii="Book Antiqua" w:hAnsi="Book Antiqua"/>
          <w:color w:val="000000"/>
          <w:lang w:val="es-ES"/>
        </w:rPr>
        <w:t>ecopila</w:t>
      </w:r>
      <w:r w:rsidR="00C61246">
        <w:rPr>
          <w:rFonts w:ascii="Book Antiqua" w:hAnsi="Book Antiqua"/>
          <w:color w:val="000000"/>
          <w:lang w:val="es-ES"/>
        </w:rPr>
        <w:t>ción</w:t>
      </w:r>
      <w:r w:rsidR="004519D6" w:rsidRPr="00387649">
        <w:rPr>
          <w:rFonts w:ascii="Book Antiqua" w:hAnsi="Book Antiqua"/>
          <w:color w:val="000000"/>
          <w:lang w:val="es-ES"/>
        </w:rPr>
        <w:t xml:space="preserve"> por la falta de contacto o comunicación </w:t>
      </w:r>
      <w:r w:rsidR="00C61246">
        <w:rPr>
          <w:rFonts w:ascii="Book Antiqua" w:hAnsi="Book Antiqua"/>
          <w:color w:val="000000"/>
          <w:lang w:val="es-ES"/>
        </w:rPr>
        <w:t>c</w:t>
      </w:r>
      <w:r w:rsidR="004519D6" w:rsidRPr="00387649">
        <w:rPr>
          <w:rFonts w:ascii="Book Antiqua" w:hAnsi="Book Antiqua"/>
          <w:color w:val="000000"/>
          <w:lang w:val="es-ES"/>
        </w:rPr>
        <w:t>on la</w:t>
      </w:r>
      <w:r w:rsidR="00C61246">
        <w:rPr>
          <w:rFonts w:ascii="Book Antiqua" w:hAnsi="Book Antiqua"/>
          <w:color w:val="000000"/>
          <w:lang w:val="es-ES"/>
        </w:rPr>
        <w:t xml:space="preserve">s </w:t>
      </w:r>
      <w:r w:rsidR="004519D6" w:rsidRPr="00387649">
        <w:rPr>
          <w:rFonts w:ascii="Book Antiqua" w:hAnsi="Book Antiqua"/>
          <w:color w:val="000000"/>
          <w:lang w:val="es-ES"/>
        </w:rPr>
        <w:t>aseguradora</w:t>
      </w:r>
      <w:r w:rsidR="00C61246">
        <w:rPr>
          <w:rFonts w:ascii="Book Antiqua" w:hAnsi="Book Antiqua"/>
          <w:color w:val="000000"/>
          <w:lang w:val="es-ES"/>
        </w:rPr>
        <w:t>s</w:t>
      </w:r>
      <w:r w:rsidR="004519D6" w:rsidRPr="00387649">
        <w:rPr>
          <w:rFonts w:ascii="Book Antiqua" w:hAnsi="Book Antiqua"/>
          <w:color w:val="000000"/>
          <w:lang w:val="es-ES"/>
        </w:rPr>
        <w:t xml:space="preserve"> o la omisión de las aseguradoras a </w:t>
      </w:r>
      <w:r w:rsidR="00C61246">
        <w:rPr>
          <w:rFonts w:ascii="Book Antiqua" w:hAnsi="Book Antiqua"/>
          <w:color w:val="000000"/>
          <w:lang w:val="es-ES"/>
        </w:rPr>
        <w:t xml:space="preserve">cumplir con </w:t>
      </w:r>
      <w:r w:rsidR="0068778A">
        <w:rPr>
          <w:rFonts w:ascii="Book Antiqua" w:hAnsi="Book Antiqua"/>
          <w:color w:val="000000"/>
          <w:lang w:val="es-ES"/>
        </w:rPr>
        <w:t>el</w:t>
      </w:r>
      <w:r w:rsidR="004519D6" w:rsidRPr="00387649">
        <w:rPr>
          <w:rFonts w:ascii="Book Antiqua" w:hAnsi="Book Antiqua"/>
          <w:color w:val="000000"/>
          <w:lang w:val="es-ES"/>
        </w:rPr>
        <w:t xml:space="preserve"> requerimiento</w:t>
      </w:r>
      <w:r w:rsidR="00DA6F18">
        <w:rPr>
          <w:rFonts w:ascii="Book Antiqua" w:hAnsi="Book Antiqua"/>
          <w:color w:val="000000"/>
          <w:lang w:val="es-ES"/>
        </w:rPr>
        <w:t xml:space="preserve">. Lo anterior, hace necesario la aprobación de esta pieza legislativa </w:t>
      </w:r>
      <w:r w:rsidR="00FC485E" w:rsidRPr="00387649">
        <w:rPr>
          <w:rFonts w:ascii="Book Antiqua" w:hAnsi="Book Antiqua"/>
          <w:color w:val="000000"/>
          <w:lang w:val="es-PR"/>
        </w:rPr>
        <w:t>estable</w:t>
      </w:r>
      <w:r w:rsidR="00FC485E">
        <w:rPr>
          <w:rFonts w:ascii="Book Antiqua" w:hAnsi="Book Antiqua"/>
          <w:color w:val="000000"/>
          <w:lang w:val="es-PR"/>
        </w:rPr>
        <w:t>ciendo</w:t>
      </w:r>
      <w:r w:rsidR="00FC485E" w:rsidRPr="00387649">
        <w:rPr>
          <w:rFonts w:ascii="Book Antiqua" w:hAnsi="Book Antiqua"/>
          <w:color w:val="000000"/>
          <w:lang w:val="es-PR"/>
        </w:rPr>
        <w:t xml:space="preserve"> la obligación estatutaria de que las aseguradoras provean a la agencia la información </w:t>
      </w:r>
      <w:r w:rsidR="00FC485E">
        <w:rPr>
          <w:rFonts w:ascii="Book Antiqua" w:hAnsi="Book Antiqua"/>
          <w:color w:val="000000"/>
          <w:lang w:val="es-PR"/>
        </w:rPr>
        <w:t xml:space="preserve">previamente </w:t>
      </w:r>
      <w:r w:rsidR="00FC485E" w:rsidRPr="00387649">
        <w:rPr>
          <w:rFonts w:ascii="Book Antiqua" w:hAnsi="Book Antiqua"/>
          <w:color w:val="000000"/>
          <w:lang w:val="es-PR"/>
        </w:rPr>
        <w:t>descrita</w:t>
      </w:r>
      <w:r w:rsidR="00FC485E">
        <w:rPr>
          <w:rFonts w:ascii="Book Antiqua" w:hAnsi="Book Antiqua"/>
          <w:color w:val="000000"/>
          <w:lang w:val="es-PR"/>
        </w:rPr>
        <w:t>,</w:t>
      </w:r>
      <w:r w:rsidR="00FC485E" w:rsidRPr="00387649">
        <w:rPr>
          <w:rFonts w:ascii="Book Antiqua" w:hAnsi="Book Antiqua"/>
          <w:color w:val="000000"/>
          <w:lang w:val="es-PR"/>
        </w:rPr>
        <w:t xml:space="preserve"> </w:t>
      </w:r>
      <w:r w:rsidR="00DA6F18">
        <w:rPr>
          <w:rFonts w:ascii="Book Antiqua" w:hAnsi="Book Antiqua"/>
          <w:color w:val="000000"/>
          <w:lang w:val="es-ES"/>
        </w:rPr>
        <w:t xml:space="preserve">de manera que sirva como un </w:t>
      </w:r>
      <w:r w:rsidR="00FC485E">
        <w:rPr>
          <w:rFonts w:ascii="Book Antiqua" w:hAnsi="Book Antiqua"/>
          <w:color w:val="000000"/>
          <w:lang w:val="es-ES"/>
        </w:rPr>
        <w:t>disuasivo</w:t>
      </w:r>
      <w:r w:rsidR="00DA6F18">
        <w:rPr>
          <w:rFonts w:ascii="Book Antiqua" w:hAnsi="Book Antiqua"/>
          <w:color w:val="000000"/>
          <w:lang w:val="es-ES"/>
        </w:rPr>
        <w:t xml:space="preserve"> para el incumplimiento</w:t>
      </w:r>
      <w:r w:rsidR="00506047">
        <w:rPr>
          <w:rFonts w:ascii="Book Antiqua" w:hAnsi="Book Antiqua"/>
          <w:color w:val="000000"/>
          <w:lang w:val="es-ES"/>
        </w:rPr>
        <w:t xml:space="preserve"> por parte de las aseguradoras o las organizaciones de seguros de salud. </w:t>
      </w:r>
    </w:p>
    <w:p w14:paraId="6E8147DA" w14:textId="77777777" w:rsidR="00FE4B82" w:rsidRDefault="00FE4B82" w:rsidP="00387649">
      <w:pPr>
        <w:pStyle w:val="NoSpacing"/>
        <w:spacing w:line="276" w:lineRule="auto"/>
        <w:jc w:val="both"/>
        <w:rPr>
          <w:rFonts w:ascii="Book Antiqua" w:hAnsi="Book Antiqua"/>
          <w:color w:val="000000"/>
          <w:lang w:val="es-ES"/>
        </w:rPr>
      </w:pPr>
    </w:p>
    <w:p w14:paraId="5BCC8C28" w14:textId="0E170B53" w:rsidR="00342C01" w:rsidRPr="00FE4B82" w:rsidRDefault="000038B9" w:rsidP="00387649">
      <w:pPr>
        <w:pStyle w:val="NoSpacing"/>
        <w:spacing w:line="276" w:lineRule="auto"/>
        <w:jc w:val="both"/>
        <w:rPr>
          <w:rFonts w:ascii="Book Antiqua" w:hAnsi="Book Antiqua"/>
          <w:color w:val="000000"/>
          <w:lang w:val="es-ES"/>
        </w:rPr>
      </w:pPr>
      <w:r w:rsidRPr="00387649">
        <w:rPr>
          <w:rFonts w:ascii="Book Antiqua" w:hAnsi="Book Antiqua"/>
          <w:lang w:val="es-ES"/>
        </w:rPr>
        <w:t xml:space="preserve">Asimismo, </w:t>
      </w:r>
      <w:r w:rsidR="001C6622">
        <w:rPr>
          <w:rFonts w:ascii="Book Antiqua" w:hAnsi="Book Antiqua"/>
          <w:lang w:val="es-ES"/>
        </w:rPr>
        <w:t>esta Comisión considera</w:t>
      </w:r>
      <w:r w:rsidRPr="00387649">
        <w:rPr>
          <w:rFonts w:ascii="Book Antiqua" w:hAnsi="Book Antiqua"/>
          <w:lang w:val="es-ES"/>
        </w:rPr>
        <w:t xml:space="preserve"> que </w:t>
      </w:r>
      <w:r w:rsidR="001C6622">
        <w:rPr>
          <w:rFonts w:ascii="Book Antiqua" w:hAnsi="Book Antiqua"/>
          <w:lang w:val="es-ES"/>
        </w:rPr>
        <w:t xml:space="preserve">con </w:t>
      </w:r>
      <w:r w:rsidRPr="00387649">
        <w:rPr>
          <w:rFonts w:ascii="Book Antiqua" w:hAnsi="Book Antiqua"/>
          <w:lang w:val="es-ES"/>
        </w:rPr>
        <w:t xml:space="preserve">la aprobación </w:t>
      </w:r>
      <w:r w:rsidR="001C6622">
        <w:rPr>
          <w:rFonts w:ascii="Book Antiqua" w:hAnsi="Book Antiqua"/>
          <w:lang w:val="es-ES"/>
        </w:rPr>
        <w:t>de esta</w:t>
      </w:r>
      <w:r w:rsidRPr="00387649">
        <w:rPr>
          <w:rFonts w:ascii="Book Antiqua" w:hAnsi="Book Antiqua"/>
          <w:lang w:val="es-ES"/>
        </w:rPr>
        <w:t xml:space="preserve"> </w:t>
      </w:r>
      <w:r w:rsidR="001C6622">
        <w:rPr>
          <w:rFonts w:ascii="Book Antiqua" w:hAnsi="Book Antiqua"/>
          <w:lang w:val="es-ES"/>
        </w:rPr>
        <w:t>se promoverá</w:t>
      </w:r>
      <w:r w:rsidR="004519D6" w:rsidRPr="00387649">
        <w:rPr>
          <w:rFonts w:ascii="Book Antiqua" w:hAnsi="Book Antiqua"/>
          <w:lang w:val="es-ES_tradnl"/>
        </w:rPr>
        <w:t xml:space="preserve"> una respuesta más estructurada al uso de la nicotina, permitiendo que las personas que estén listas para dejar su </w:t>
      </w:r>
      <w:r w:rsidR="0068778A" w:rsidRPr="00387649">
        <w:rPr>
          <w:rFonts w:ascii="Book Antiqua" w:hAnsi="Book Antiqua"/>
          <w:lang w:val="es-ES_tradnl"/>
        </w:rPr>
        <w:t>uso</w:t>
      </w:r>
      <w:r w:rsidR="004519D6" w:rsidRPr="00387649">
        <w:rPr>
          <w:rFonts w:ascii="Book Antiqua" w:hAnsi="Book Antiqua"/>
          <w:lang w:val="es-ES_tradnl"/>
        </w:rPr>
        <w:t xml:space="preserve"> tengan a su disposición intervenciones basadas en evidencia lo </w:t>
      </w:r>
      <w:r w:rsidR="004519D6" w:rsidRPr="00387649">
        <w:rPr>
          <w:rFonts w:ascii="Book Antiqua" w:hAnsi="Book Antiqua"/>
          <w:lang w:val="es-ES_tradnl"/>
        </w:rPr>
        <w:lastRenderedPageBreak/>
        <w:t>que debe aumentar el éxito de las intervenciones.</w:t>
      </w:r>
      <w:r w:rsidR="00FE4B82">
        <w:rPr>
          <w:rFonts w:ascii="Book Antiqua" w:hAnsi="Book Antiqua"/>
          <w:color w:val="000000"/>
          <w:lang w:val="es-ES_tradnl"/>
        </w:rPr>
        <w:t xml:space="preserve"> </w:t>
      </w:r>
      <w:r w:rsidR="00A42F51" w:rsidRPr="00387649">
        <w:rPr>
          <w:rFonts w:ascii="Book Antiqua" w:eastAsia="Calibri" w:hAnsi="Book Antiqua" w:cs="Poppins"/>
          <w:lang w:val="es-PR"/>
        </w:rPr>
        <w:t xml:space="preserve">Además, se </w:t>
      </w:r>
      <w:r w:rsidR="006D0B2C" w:rsidRPr="00387649">
        <w:rPr>
          <w:rFonts w:ascii="Book Antiqua" w:eastAsia="Calibri" w:hAnsi="Book Antiqua" w:cs="Poppins"/>
          <w:lang w:val="es-PR"/>
        </w:rPr>
        <w:t xml:space="preserve">le concede a </w:t>
      </w:r>
      <w:r w:rsidR="00972F26" w:rsidRPr="00387649">
        <w:rPr>
          <w:rFonts w:ascii="Book Antiqua" w:eastAsia="Calibri" w:hAnsi="Book Antiqua" w:cs="Poppins"/>
          <w:lang w:val="es-PR"/>
        </w:rPr>
        <w:t>l</w:t>
      </w:r>
      <w:r w:rsidR="00182CAD" w:rsidRPr="00387649">
        <w:rPr>
          <w:rFonts w:ascii="Book Antiqua" w:eastAsia="Calibri" w:hAnsi="Book Antiqua" w:cs="Poppins"/>
          <w:lang w:val="es-PR"/>
        </w:rPr>
        <w:t>a O</w:t>
      </w:r>
      <w:r w:rsidR="002F46DB" w:rsidRPr="00387649">
        <w:rPr>
          <w:rFonts w:ascii="Book Antiqua" w:eastAsia="Calibri" w:hAnsi="Book Antiqua" w:cs="Poppins"/>
          <w:lang w:val="es-PR"/>
        </w:rPr>
        <w:t>ficina del Comisionado de Seguros</w:t>
      </w:r>
      <w:r w:rsidR="00182CAD" w:rsidRPr="00387649">
        <w:rPr>
          <w:rFonts w:ascii="Book Antiqua" w:eastAsia="Calibri" w:hAnsi="Book Antiqua" w:cs="Poppins"/>
          <w:lang w:val="es-PR"/>
        </w:rPr>
        <w:t xml:space="preserve"> herramientas </w:t>
      </w:r>
      <w:r w:rsidR="00FE4B82">
        <w:rPr>
          <w:rFonts w:ascii="Book Antiqua" w:eastAsia="Calibri" w:hAnsi="Book Antiqua" w:cs="Poppins"/>
          <w:lang w:val="es-PR"/>
        </w:rPr>
        <w:t xml:space="preserve">adicionales </w:t>
      </w:r>
      <w:r w:rsidR="00182CAD" w:rsidRPr="00387649">
        <w:rPr>
          <w:rFonts w:ascii="Book Antiqua" w:eastAsia="Calibri" w:hAnsi="Book Antiqua" w:cs="Poppins"/>
          <w:lang w:val="es-PR"/>
        </w:rPr>
        <w:t xml:space="preserve">para hacer cumplir </w:t>
      </w:r>
      <w:r w:rsidR="00A42F51" w:rsidRPr="00387649">
        <w:rPr>
          <w:rFonts w:ascii="Book Antiqua" w:eastAsia="Calibri" w:hAnsi="Book Antiqua" w:cs="Poppins"/>
          <w:lang w:val="es-PR"/>
        </w:rPr>
        <w:t xml:space="preserve">la </w:t>
      </w:r>
      <w:r w:rsidR="00A42F51" w:rsidRPr="00387649">
        <w:rPr>
          <w:rFonts w:ascii="Book Antiqua" w:hAnsi="Book Antiqua"/>
          <w:lang w:val="es-ES_tradnl"/>
        </w:rPr>
        <w:t>Ley 21-2008</w:t>
      </w:r>
      <w:r w:rsidR="00182CAD" w:rsidRPr="00387649">
        <w:rPr>
          <w:rFonts w:ascii="Book Antiqua" w:eastAsia="Calibri" w:hAnsi="Book Antiqua" w:cs="Poppins"/>
          <w:lang w:val="es-PR"/>
        </w:rPr>
        <w:t xml:space="preserve"> </w:t>
      </w:r>
      <w:r w:rsidR="00FE4B82">
        <w:rPr>
          <w:rFonts w:ascii="Book Antiqua" w:eastAsia="Calibri" w:hAnsi="Book Antiqua" w:cs="Poppins"/>
          <w:lang w:val="es-PR"/>
        </w:rPr>
        <w:t>facultándole el</w:t>
      </w:r>
      <w:r w:rsidR="00182CAD" w:rsidRPr="00387649">
        <w:rPr>
          <w:rFonts w:ascii="Book Antiqua" w:eastAsia="Calibri" w:hAnsi="Book Antiqua" w:cs="Poppins"/>
          <w:lang w:val="es-PR"/>
        </w:rPr>
        <w:t xml:space="preserve"> comenzar un proceso de revocación del Certificado de Autoridad a todo aquel asegurador u organizaciones de servicios de salud que incumpla con proveer al Departamento de Salud la información que se le requiere proveer.</w:t>
      </w:r>
      <w:r w:rsidR="006D0B2C" w:rsidRPr="00387649">
        <w:rPr>
          <w:rFonts w:ascii="Book Antiqua" w:eastAsia="Calibri" w:hAnsi="Book Antiqua" w:cs="Poppins"/>
          <w:lang w:val="es-PR"/>
        </w:rPr>
        <w:t xml:space="preserve"> </w:t>
      </w:r>
    </w:p>
    <w:p w14:paraId="510FED76" w14:textId="77777777" w:rsidR="00342C01" w:rsidRPr="00387649" w:rsidRDefault="00342C01" w:rsidP="00387649">
      <w:pPr>
        <w:pStyle w:val="NoSpacing"/>
        <w:spacing w:line="276" w:lineRule="auto"/>
        <w:jc w:val="both"/>
        <w:rPr>
          <w:rFonts w:ascii="Book Antiqua" w:eastAsia="Calibri" w:hAnsi="Book Antiqua" w:cs="Poppins"/>
          <w:lang w:val="es-PR"/>
        </w:rPr>
      </w:pPr>
    </w:p>
    <w:p w14:paraId="4B9D2584" w14:textId="77777777" w:rsidR="0066742D" w:rsidRDefault="0027773D" w:rsidP="0027773D">
      <w:pPr>
        <w:pStyle w:val="NoSpacing"/>
        <w:spacing w:line="276" w:lineRule="auto"/>
        <w:jc w:val="both"/>
        <w:rPr>
          <w:rFonts w:ascii="Book Antiqua" w:hAnsi="Book Antiqua"/>
          <w:lang w:val="es-ES"/>
        </w:rPr>
      </w:pPr>
      <w:r>
        <w:rPr>
          <w:rFonts w:ascii="Book Antiqua" w:hAnsi="Book Antiqua"/>
          <w:lang w:val="es-PR"/>
        </w:rPr>
        <w:t>No obstante, e</w:t>
      </w:r>
      <w:r w:rsidR="00C26FC6" w:rsidRPr="00387649">
        <w:rPr>
          <w:rFonts w:ascii="Book Antiqua" w:hAnsi="Book Antiqua"/>
          <w:lang w:val="es-PR"/>
        </w:rPr>
        <w:t>s esencial puntualizar</w:t>
      </w:r>
      <w:r w:rsidR="0061113F">
        <w:rPr>
          <w:rFonts w:ascii="Book Antiqua" w:hAnsi="Book Antiqua"/>
          <w:lang w:val="es-PR"/>
        </w:rPr>
        <w:t xml:space="preserve"> </w:t>
      </w:r>
      <w:r w:rsidR="00C26FC6" w:rsidRPr="00387649">
        <w:rPr>
          <w:rFonts w:ascii="Book Antiqua" w:hAnsi="Book Antiqua"/>
          <w:lang w:val="es-PR"/>
        </w:rPr>
        <w:t>que</w:t>
      </w:r>
      <w:r w:rsidR="0061113F">
        <w:rPr>
          <w:rFonts w:ascii="Book Antiqua" w:hAnsi="Book Antiqua"/>
          <w:lang w:val="es-PR"/>
        </w:rPr>
        <w:t>,</w:t>
      </w:r>
      <w:r w:rsidR="00C26FC6" w:rsidRPr="00387649">
        <w:rPr>
          <w:rFonts w:ascii="Book Antiqua" w:hAnsi="Book Antiqua"/>
          <w:lang w:val="es-PR"/>
        </w:rPr>
        <w:t xml:space="preserve"> </w:t>
      </w:r>
      <w:r w:rsidR="00C26FC6" w:rsidRPr="0020689A">
        <w:rPr>
          <w:rFonts w:ascii="Book Antiqua" w:hAnsi="Book Antiqua"/>
          <w:lang w:val="es-PR"/>
        </w:rPr>
        <w:t>p</w:t>
      </w:r>
      <w:r w:rsidR="000C5388" w:rsidRPr="0020689A">
        <w:rPr>
          <w:rFonts w:ascii="Book Antiqua" w:hAnsi="Book Antiqua"/>
          <w:lang w:val="es-PR"/>
        </w:rPr>
        <w:t xml:space="preserve">ara lograr una mejor implementación de la medida, </w:t>
      </w:r>
      <w:r w:rsidRPr="0020689A">
        <w:rPr>
          <w:rFonts w:ascii="Book Antiqua" w:hAnsi="Book Antiqua"/>
          <w:lang w:val="es-PR"/>
        </w:rPr>
        <w:t xml:space="preserve">se acoge el planteamiento en cuanto que la </w:t>
      </w:r>
      <w:r w:rsidRPr="0020689A">
        <w:rPr>
          <w:rFonts w:ascii="Book Antiqua" w:hAnsi="Book Antiqua"/>
          <w:lang w:val="es-ES"/>
        </w:rPr>
        <w:t>penalidad propuesta resulta excesiva y desproporcionada</w:t>
      </w:r>
      <w:r w:rsidR="00980DCF">
        <w:rPr>
          <w:rFonts w:ascii="Book Antiqua" w:hAnsi="Book Antiqua"/>
          <w:lang w:val="es-ES"/>
        </w:rPr>
        <w:t xml:space="preserve">; </w:t>
      </w:r>
      <w:r w:rsidRPr="0020689A">
        <w:rPr>
          <w:rFonts w:ascii="Book Antiqua" w:hAnsi="Book Antiqua"/>
          <w:lang w:val="es-ES"/>
        </w:rPr>
        <w:t xml:space="preserve">máxime si se considera la naturaleza de la falta, </w:t>
      </w:r>
      <w:r w:rsidR="00980DCF">
        <w:rPr>
          <w:rFonts w:ascii="Book Antiqua" w:hAnsi="Book Antiqua"/>
          <w:lang w:val="es-ES"/>
        </w:rPr>
        <w:t>toda vez</w:t>
      </w:r>
      <w:r w:rsidRPr="0020689A">
        <w:rPr>
          <w:rFonts w:ascii="Book Antiqua" w:hAnsi="Book Antiqua"/>
          <w:lang w:val="es-ES"/>
        </w:rPr>
        <w:t xml:space="preserve"> que no se trata de negar una cubierta médica ni de afectar el acceso a servicios de salud, sino de un incumplimiento administrativo en la entrega de información. </w:t>
      </w:r>
      <w:r w:rsidR="008E766E" w:rsidRPr="0020689A">
        <w:rPr>
          <w:rFonts w:ascii="Book Antiqua" w:hAnsi="Book Antiqua"/>
          <w:lang w:val="es-ES"/>
        </w:rPr>
        <w:t>No podemos perder de perspectiva que una</w:t>
      </w:r>
      <w:r w:rsidRPr="0020689A">
        <w:rPr>
          <w:rFonts w:ascii="Book Antiqua" w:hAnsi="Book Antiqua"/>
          <w:lang w:val="es-ES"/>
        </w:rPr>
        <w:t xml:space="preserve"> sanción</w:t>
      </w:r>
      <w:r w:rsidR="008E766E" w:rsidRPr="0020689A">
        <w:rPr>
          <w:rFonts w:ascii="Book Antiqua" w:hAnsi="Book Antiqua"/>
          <w:lang w:val="es-ES"/>
        </w:rPr>
        <w:t xml:space="preserve"> de esta </w:t>
      </w:r>
      <w:r w:rsidR="000B3AF9" w:rsidRPr="0020689A">
        <w:rPr>
          <w:rFonts w:ascii="Book Antiqua" w:hAnsi="Book Antiqua"/>
          <w:lang w:val="es-ES"/>
        </w:rPr>
        <w:t>índole</w:t>
      </w:r>
      <w:r w:rsidRPr="0020689A">
        <w:rPr>
          <w:rFonts w:ascii="Book Antiqua" w:hAnsi="Book Antiqua"/>
          <w:lang w:val="es-ES"/>
        </w:rPr>
        <w:t xml:space="preserve"> </w:t>
      </w:r>
      <w:r w:rsidR="008E766E" w:rsidRPr="0020689A">
        <w:rPr>
          <w:rFonts w:ascii="Book Antiqua" w:hAnsi="Book Antiqua"/>
          <w:lang w:val="es-ES"/>
        </w:rPr>
        <w:t xml:space="preserve">podría traer consigo consecuencias no deseadas como lo es </w:t>
      </w:r>
      <w:r w:rsidRPr="0020689A">
        <w:rPr>
          <w:rFonts w:ascii="Book Antiqua" w:hAnsi="Book Antiqua"/>
          <w:lang w:val="es-ES"/>
        </w:rPr>
        <w:t>el cierre de operaciones de un asegurador,</w:t>
      </w:r>
      <w:r w:rsidR="008E766E" w:rsidRPr="0020689A">
        <w:rPr>
          <w:rFonts w:ascii="Book Antiqua" w:hAnsi="Book Antiqua"/>
          <w:lang w:val="es-ES"/>
        </w:rPr>
        <w:t xml:space="preserve"> lo que, a su vez,</w:t>
      </w:r>
      <w:r w:rsidRPr="0020689A">
        <w:rPr>
          <w:rFonts w:ascii="Book Antiqua" w:hAnsi="Book Antiqua"/>
          <w:lang w:val="es-ES"/>
        </w:rPr>
        <w:t xml:space="preserve"> pon</w:t>
      </w:r>
      <w:r w:rsidR="008E766E" w:rsidRPr="0020689A">
        <w:rPr>
          <w:rFonts w:ascii="Book Antiqua" w:hAnsi="Book Antiqua"/>
          <w:lang w:val="es-ES"/>
        </w:rPr>
        <w:t>dría</w:t>
      </w:r>
      <w:r w:rsidRPr="0020689A">
        <w:rPr>
          <w:rFonts w:ascii="Book Antiqua" w:hAnsi="Book Antiqua"/>
          <w:lang w:val="es-ES"/>
        </w:rPr>
        <w:t xml:space="preserve"> en riesgo la continuidad de servicios para miles de pacientes</w:t>
      </w:r>
      <w:r w:rsidR="00EF693D" w:rsidRPr="0020689A">
        <w:rPr>
          <w:rFonts w:ascii="Book Antiqua" w:hAnsi="Book Antiqua"/>
          <w:lang w:val="es-ES"/>
        </w:rPr>
        <w:t xml:space="preserve">. </w:t>
      </w:r>
    </w:p>
    <w:p w14:paraId="4EEEC144" w14:textId="77777777" w:rsidR="0066742D" w:rsidRDefault="0066742D" w:rsidP="0027773D">
      <w:pPr>
        <w:pStyle w:val="NoSpacing"/>
        <w:spacing w:line="276" w:lineRule="auto"/>
        <w:jc w:val="both"/>
        <w:rPr>
          <w:rFonts w:ascii="Book Antiqua" w:hAnsi="Book Antiqua"/>
          <w:lang w:val="es-ES"/>
        </w:rPr>
      </w:pPr>
    </w:p>
    <w:p w14:paraId="1074E01C" w14:textId="4DB9ACFF" w:rsidR="0027773D" w:rsidRPr="0027773D" w:rsidRDefault="00EF693D" w:rsidP="0027773D">
      <w:pPr>
        <w:pStyle w:val="NoSpacing"/>
        <w:spacing w:line="276" w:lineRule="auto"/>
        <w:jc w:val="both"/>
        <w:rPr>
          <w:rFonts w:ascii="Book Antiqua" w:hAnsi="Book Antiqua"/>
          <w:lang w:val="es-PR"/>
        </w:rPr>
      </w:pPr>
      <w:r w:rsidRPr="0020689A">
        <w:rPr>
          <w:rFonts w:ascii="Book Antiqua" w:hAnsi="Book Antiqua"/>
          <w:lang w:val="es-ES"/>
        </w:rPr>
        <w:t xml:space="preserve">Entendiendo que la sanción </w:t>
      </w:r>
      <w:r w:rsidR="0027773D" w:rsidRPr="0020689A">
        <w:rPr>
          <w:rFonts w:ascii="Book Antiqua" w:hAnsi="Book Antiqua"/>
          <w:lang w:val="es-ES"/>
        </w:rPr>
        <w:t xml:space="preserve">no guarda proporción con la infracción </w:t>
      </w:r>
      <w:r w:rsidRPr="0020689A">
        <w:rPr>
          <w:rFonts w:ascii="Book Antiqua" w:hAnsi="Book Antiqua"/>
          <w:lang w:val="es-ES"/>
        </w:rPr>
        <w:t xml:space="preserve">propuesta, </w:t>
      </w:r>
      <w:r w:rsidR="009D266C" w:rsidRPr="0020689A">
        <w:rPr>
          <w:rFonts w:ascii="Book Antiqua" w:hAnsi="Book Antiqua"/>
          <w:lang w:val="es-ES"/>
        </w:rPr>
        <w:t xml:space="preserve">se estableció </w:t>
      </w:r>
      <w:r w:rsidR="00F24F71">
        <w:rPr>
          <w:rFonts w:ascii="Book Antiqua" w:hAnsi="Book Antiqua"/>
          <w:lang w:val="es-ES"/>
        </w:rPr>
        <w:t xml:space="preserve">la enmienda a los fines de </w:t>
      </w:r>
      <w:r w:rsidR="009D266C" w:rsidRPr="0020689A">
        <w:rPr>
          <w:rFonts w:ascii="Book Antiqua" w:hAnsi="Book Antiqua"/>
          <w:lang w:val="es-ES"/>
        </w:rPr>
        <w:t xml:space="preserve">que el </w:t>
      </w:r>
      <w:r w:rsidR="00936A8A" w:rsidRPr="0020689A">
        <w:rPr>
          <w:rFonts w:ascii="Book Antiqua" w:hAnsi="Book Antiqua"/>
          <w:lang w:val="es-ES"/>
        </w:rPr>
        <w:t>Comisionado de Seguros podrá comenzar un proceso de revocación de un Certificado de Autoridad</w:t>
      </w:r>
      <w:r w:rsidR="0058679D" w:rsidRPr="0020689A">
        <w:rPr>
          <w:rFonts w:ascii="Book Antiqua" w:hAnsi="Book Antiqua"/>
          <w:lang w:val="es-ES"/>
        </w:rPr>
        <w:t xml:space="preserve"> ante el </w:t>
      </w:r>
      <w:r w:rsidR="0058679D" w:rsidRPr="0020689A">
        <w:rPr>
          <w:rFonts w:ascii="Book Antiqua" w:hAnsi="Book Antiqua"/>
          <w:u w:val="single"/>
          <w:lang w:val="es-ES"/>
        </w:rPr>
        <w:t>segundo</w:t>
      </w:r>
      <w:r w:rsidR="0058679D" w:rsidRPr="0020689A">
        <w:rPr>
          <w:rFonts w:ascii="Book Antiqua" w:hAnsi="Book Antiqua"/>
          <w:lang w:val="es-ES"/>
        </w:rPr>
        <w:t xml:space="preserve"> incumplimiento de las disposiciones contenidas en la Ley</w:t>
      </w:r>
      <w:r w:rsidR="0058679D">
        <w:rPr>
          <w:rFonts w:ascii="Book Antiqua" w:hAnsi="Book Antiqua"/>
          <w:lang w:val="es-ES"/>
        </w:rPr>
        <w:t>, es decir, cuando la violación sea reiterada.</w:t>
      </w:r>
    </w:p>
    <w:p w14:paraId="60788A20" w14:textId="77777777" w:rsidR="00C26FC6" w:rsidRDefault="00C26FC6" w:rsidP="00044471">
      <w:pPr>
        <w:spacing w:after="0" w:line="276" w:lineRule="auto"/>
        <w:jc w:val="center"/>
        <w:rPr>
          <w:rFonts w:ascii="Book Antiqua" w:eastAsia="Times New Roman" w:hAnsi="Book Antiqua" w:cs="Times New Roman"/>
          <w:b/>
          <w:sz w:val="24"/>
          <w:szCs w:val="24"/>
          <w:lang w:val="es-ES"/>
        </w:rPr>
      </w:pPr>
    </w:p>
    <w:p w14:paraId="2304453E" w14:textId="0B57CA8A"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6ED4F6A9" w:rsidR="00AC628E" w:rsidRPr="00BD72D4" w:rsidRDefault="00AC628E" w:rsidP="00BD72D4">
      <w:pPr>
        <w:pStyle w:val="NoSpacing"/>
        <w:spacing w:line="276" w:lineRule="auto"/>
        <w:jc w:val="both"/>
        <w:rPr>
          <w:rFonts w:ascii="Book Antiqua" w:hAnsi="Book Antiqua"/>
          <w:lang w:val="es-ES_tradnl"/>
        </w:rPr>
      </w:pPr>
      <w:r w:rsidRPr="00BD72D4">
        <w:rPr>
          <w:rFonts w:ascii="Book Antiqua" w:hAnsi="Book Antiqua"/>
          <w:b/>
          <w:lang w:val="es-PR"/>
        </w:rPr>
        <w:t>POR TODO LO ANTES EXPUESTO</w:t>
      </w:r>
      <w:r w:rsidRPr="00BD72D4">
        <w:rPr>
          <w:rFonts w:ascii="Book Antiqua" w:hAnsi="Book Antiqua"/>
          <w:lang w:val="es-PR"/>
        </w:rPr>
        <w:t xml:space="preserve">, </w:t>
      </w:r>
      <w:r w:rsidRPr="00BD72D4">
        <w:rPr>
          <w:rFonts w:ascii="Book Antiqua" w:hAnsi="Book Antiqua"/>
          <w:lang w:val="es-ES_tradnl"/>
        </w:rPr>
        <w:t>la Comisión de Salud del Senado de Puerto Rico</w:t>
      </w:r>
      <w:r w:rsidRPr="00BD72D4">
        <w:rPr>
          <w:rFonts w:ascii="Book Antiqua" w:hAnsi="Book Antiqua"/>
          <w:lang w:val="es-PR"/>
        </w:rPr>
        <w:t xml:space="preserve">, luego de la consideración correspondiente, tiene a bien someter a este Alto Cuerpo su Informe, </w:t>
      </w:r>
      <w:r w:rsidRPr="00BD72D4">
        <w:rPr>
          <w:rFonts w:ascii="Book Antiqua" w:hAnsi="Book Antiqua"/>
          <w:b/>
          <w:lang w:val="es-PR"/>
        </w:rPr>
        <w:t>RECOMENDANDO LA APROBACIÓN</w:t>
      </w:r>
      <w:r w:rsidRPr="00BD72D4">
        <w:rPr>
          <w:rFonts w:ascii="Book Antiqua" w:hAnsi="Book Antiqua"/>
          <w:lang w:val="es-PR"/>
        </w:rPr>
        <w:t xml:space="preserve"> del </w:t>
      </w:r>
      <w:r w:rsidRPr="00BD72D4">
        <w:rPr>
          <w:rFonts w:ascii="Book Antiqua" w:hAnsi="Book Antiqua"/>
          <w:b/>
          <w:lang w:val="es-PR"/>
        </w:rPr>
        <w:t>Proyecto de</w:t>
      </w:r>
      <w:r w:rsidR="00A97E99" w:rsidRPr="00BD72D4">
        <w:rPr>
          <w:rFonts w:ascii="Book Antiqua" w:hAnsi="Book Antiqua"/>
          <w:b/>
          <w:lang w:val="es-PR"/>
        </w:rPr>
        <w:t xml:space="preserve"> </w:t>
      </w:r>
      <w:r w:rsidRPr="00BD72D4">
        <w:rPr>
          <w:rFonts w:ascii="Book Antiqua" w:hAnsi="Book Antiqua"/>
          <w:b/>
          <w:lang w:val="es-PR"/>
        </w:rPr>
        <w:t>l</w:t>
      </w:r>
      <w:r w:rsidR="00A97E99" w:rsidRPr="00BD72D4">
        <w:rPr>
          <w:rFonts w:ascii="Book Antiqua" w:hAnsi="Book Antiqua"/>
          <w:b/>
          <w:lang w:val="es-PR"/>
        </w:rPr>
        <w:t>a</w:t>
      </w:r>
      <w:r w:rsidRPr="00BD72D4">
        <w:rPr>
          <w:rFonts w:ascii="Book Antiqua" w:hAnsi="Book Antiqua"/>
          <w:b/>
          <w:lang w:val="es-PR"/>
        </w:rPr>
        <w:t xml:space="preserve"> </w:t>
      </w:r>
      <w:r w:rsidR="00A97E99" w:rsidRPr="00BD72D4">
        <w:rPr>
          <w:rFonts w:ascii="Book Antiqua" w:hAnsi="Book Antiqua"/>
          <w:b/>
          <w:lang w:val="es-PR"/>
        </w:rPr>
        <w:t>Cámara</w:t>
      </w:r>
      <w:r w:rsidRPr="00BD72D4">
        <w:rPr>
          <w:rFonts w:ascii="Book Antiqua" w:hAnsi="Book Antiqua"/>
          <w:b/>
          <w:lang w:val="es-PR"/>
        </w:rPr>
        <w:t xml:space="preserve"> 2</w:t>
      </w:r>
      <w:r w:rsidR="00A97E99" w:rsidRPr="00BD72D4">
        <w:rPr>
          <w:rFonts w:ascii="Book Antiqua" w:hAnsi="Book Antiqua"/>
          <w:b/>
          <w:lang w:val="es-PR"/>
        </w:rPr>
        <w:t>26</w:t>
      </w:r>
      <w:r w:rsidRPr="00BD72D4">
        <w:rPr>
          <w:rFonts w:ascii="Book Antiqua" w:hAnsi="Book Antiqua"/>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BD72D4">
      <w:pPr>
        <w:pStyle w:val="NoSpacing"/>
        <w:rPr>
          <w:lang w:val="es-ES"/>
        </w:rPr>
      </w:pPr>
    </w:p>
    <w:p w14:paraId="7E0FF49B" w14:textId="77777777" w:rsidR="00E616CD" w:rsidRPr="00E616CD" w:rsidRDefault="00E616CD" w:rsidP="00BD72D4">
      <w:pPr>
        <w:pStyle w:val="NoSpacing"/>
        <w:rPr>
          <w:lang w:val="es-ES"/>
        </w:rPr>
      </w:pPr>
    </w:p>
    <w:p w14:paraId="25CC768C" w14:textId="77777777" w:rsidR="00E616CD" w:rsidRPr="00E616CD" w:rsidRDefault="00E616CD" w:rsidP="00BD72D4">
      <w:pPr>
        <w:pStyle w:val="NoSpacing"/>
        <w:rPr>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5D8A8B32" w:rsidR="00A2416A" w:rsidRPr="00754C09" w:rsidRDefault="00E22516" w:rsidP="00754C09">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754C09"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29C5F707"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w:t>
    </w:r>
    <w:r w:rsidR="00464546">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464546">
      <w:rPr>
        <w:rFonts w:ascii="Book Antiqua" w:hAnsi="Book Antiqua" w:cs="Arial"/>
        <w:b/>
        <w:bCs/>
        <w:sz w:val="20"/>
        <w:szCs w:val="20"/>
        <w:lang w:val="es-419"/>
      </w:rPr>
      <w:t>a</w:t>
    </w:r>
    <w:r w:rsidR="00EA7611">
      <w:rPr>
        <w:rFonts w:ascii="Book Antiqua" w:hAnsi="Book Antiqua" w:cs="Arial"/>
        <w:b/>
        <w:bCs/>
        <w:sz w:val="20"/>
        <w:szCs w:val="20"/>
        <w:lang w:val="es-419"/>
      </w:rPr>
      <w:t xml:space="preserve"> </w:t>
    </w:r>
    <w:r w:rsidR="00464546">
      <w:rPr>
        <w:rFonts w:ascii="Book Antiqua" w:hAnsi="Book Antiqua" w:cs="Arial"/>
        <w:b/>
        <w:bCs/>
        <w:sz w:val="20"/>
        <w:szCs w:val="20"/>
        <w:lang w:val="es-419"/>
      </w:rPr>
      <w:t>Cámara</w:t>
    </w:r>
    <w:r w:rsidR="00EA7611">
      <w:rPr>
        <w:rFonts w:ascii="Book Antiqua" w:hAnsi="Book Antiqua" w:cs="Arial"/>
        <w:b/>
        <w:bCs/>
        <w:sz w:val="20"/>
        <w:szCs w:val="20"/>
        <w:lang w:val="es-419"/>
      </w:rPr>
      <w:t xml:space="preserve"> 2</w:t>
    </w:r>
    <w:r w:rsidR="00464546">
      <w:rPr>
        <w:rFonts w:ascii="Book Antiqua" w:hAnsi="Book Antiqua" w:cs="Arial"/>
        <w:b/>
        <w:bCs/>
        <w:sz w:val="20"/>
        <w:szCs w:val="20"/>
        <w:lang w:val="es-419"/>
      </w:rPr>
      <w:t>26</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9F5A85"/>
    <w:multiLevelType w:val="hybridMultilevel"/>
    <w:tmpl w:val="7596796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0D7231F"/>
    <w:multiLevelType w:val="multilevel"/>
    <w:tmpl w:val="4D24C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A13623"/>
    <w:multiLevelType w:val="hybridMultilevel"/>
    <w:tmpl w:val="89CCEFD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707D4C"/>
    <w:multiLevelType w:val="multilevel"/>
    <w:tmpl w:val="2FE6DDEE"/>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3F1ED0"/>
    <w:multiLevelType w:val="hybridMultilevel"/>
    <w:tmpl w:val="ABAC6D92"/>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0"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8"/>
  </w:num>
  <w:num w:numId="2" w16cid:durableId="2020693400">
    <w:abstractNumId w:val="0"/>
  </w:num>
  <w:num w:numId="3" w16cid:durableId="587807769">
    <w:abstractNumId w:val="4"/>
  </w:num>
  <w:num w:numId="4" w16cid:durableId="965046320">
    <w:abstractNumId w:val="1"/>
  </w:num>
  <w:num w:numId="5" w16cid:durableId="96758950">
    <w:abstractNumId w:val="10"/>
  </w:num>
  <w:num w:numId="6" w16cid:durableId="1647588523">
    <w:abstractNumId w:val="11"/>
  </w:num>
  <w:num w:numId="7" w16cid:durableId="1210799447">
    <w:abstractNumId w:val="6"/>
  </w:num>
  <w:num w:numId="8" w16cid:durableId="796677804">
    <w:abstractNumId w:val="3"/>
  </w:num>
  <w:num w:numId="9" w16cid:durableId="1523519958">
    <w:abstractNumId w:val="7"/>
  </w:num>
  <w:num w:numId="10" w16cid:durableId="2020082523">
    <w:abstractNumId w:val="9"/>
  </w:num>
  <w:num w:numId="11" w16cid:durableId="597058043">
    <w:abstractNumId w:val="2"/>
  </w:num>
  <w:num w:numId="12" w16cid:durableId="11093576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38B9"/>
    <w:rsid w:val="00014B9B"/>
    <w:rsid w:val="00017705"/>
    <w:rsid w:val="00026041"/>
    <w:rsid w:val="0002692C"/>
    <w:rsid w:val="00033EEF"/>
    <w:rsid w:val="00042970"/>
    <w:rsid w:val="00044471"/>
    <w:rsid w:val="00050C02"/>
    <w:rsid w:val="00052747"/>
    <w:rsid w:val="000555BA"/>
    <w:rsid w:val="000713DF"/>
    <w:rsid w:val="0008359E"/>
    <w:rsid w:val="0008420D"/>
    <w:rsid w:val="0009185C"/>
    <w:rsid w:val="00091B3E"/>
    <w:rsid w:val="000A1B63"/>
    <w:rsid w:val="000B3347"/>
    <w:rsid w:val="000B3AF9"/>
    <w:rsid w:val="000C5388"/>
    <w:rsid w:val="000C6035"/>
    <w:rsid w:val="000E3382"/>
    <w:rsid w:val="000E5462"/>
    <w:rsid w:val="000F067D"/>
    <w:rsid w:val="000F2D87"/>
    <w:rsid w:val="00101BCE"/>
    <w:rsid w:val="00102103"/>
    <w:rsid w:val="00107E83"/>
    <w:rsid w:val="00114466"/>
    <w:rsid w:val="00115431"/>
    <w:rsid w:val="00121C66"/>
    <w:rsid w:val="0012306C"/>
    <w:rsid w:val="00131CEE"/>
    <w:rsid w:val="0013331D"/>
    <w:rsid w:val="00141524"/>
    <w:rsid w:val="001532B5"/>
    <w:rsid w:val="0016187F"/>
    <w:rsid w:val="00163B7A"/>
    <w:rsid w:val="0017037D"/>
    <w:rsid w:val="00171190"/>
    <w:rsid w:val="001752C0"/>
    <w:rsid w:val="00175F00"/>
    <w:rsid w:val="001826A5"/>
    <w:rsid w:val="00182CAD"/>
    <w:rsid w:val="001A2329"/>
    <w:rsid w:val="001B72FC"/>
    <w:rsid w:val="001B7A9B"/>
    <w:rsid w:val="001C09CB"/>
    <w:rsid w:val="001C3557"/>
    <w:rsid w:val="001C4836"/>
    <w:rsid w:val="001C6622"/>
    <w:rsid w:val="001E24FF"/>
    <w:rsid w:val="001E4F95"/>
    <w:rsid w:val="0020689A"/>
    <w:rsid w:val="0020773F"/>
    <w:rsid w:val="00211C12"/>
    <w:rsid w:val="002129CF"/>
    <w:rsid w:val="00227142"/>
    <w:rsid w:val="0023195A"/>
    <w:rsid w:val="00237F69"/>
    <w:rsid w:val="00244634"/>
    <w:rsid w:val="0024559D"/>
    <w:rsid w:val="00245CF4"/>
    <w:rsid w:val="00265734"/>
    <w:rsid w:val="00270A69"/>
    <w:rsid w:val="00271566"/>
    <w:rsid w:val="0027773D"/>
    <w:rsid w:val="00282D67"/>
    <w:rsid w:val="002953E6"/>
    <w:rsid w:val="002A68F3"/>
    <w:rsid w:val="002B7C37"/>
    <w:rsid w:val="002C515E"/>
    <w:rsid w:val="002D2EE2"/>
    <w:rsid w:val="002E65E1"/>
    <w:rsid w:val="002F46DB"/>
    <w:rsid w:val="003002A9"/>
    <w:rsid w:val="0030144D"/>
    <w:rsid w:val="003020C3"/>
    <w:rsid w:val="00305FAE"/>
    <w:rsid w:val="00311229"/>
    <w:rsid w:val="00331C0E"/>
    <w:rsid w:val="0033680A"/>
    <w:rsid w:val="00342C01"/>
    <w:rsid w:val="00344ADE"/>
    <w:rsid w:val="00354DC8"/>
    <w:rsid w:val="003569EE"/>
    <w:rsid w:val="00364E2E"/>
    <w:rsid w:val="0036586B"/>
    <w:rsid w:val="0036586D"/>
    <w:rsid w:val="00386B8E"/>
    <w:rsid w:val="00387649"/>
    <w:rsid w:val="0038786D"/>
    <w:rsid w:val="00396672"/>
    <w:rsid w:val="003A065C"/>
    <w:rsid w:val="003A745E"/>
    <w:rsid w:val="003B020E"/>
    <w:rsid w:val="003D1330"/>
    <w:rsid w:val="003E49DB"/>
    <w:rsid w:val="003E5B8F"/>
    <w:rsid w:val="00410598"/>
    <w:rsid w:val="004171FC"/>
    <w:rsid w:val="00425D9E"/>
    <w:rsid w:val="00426A07"/>
    <w:rsid w:val="004302C0"/>
    <w:rsid w:val="004374AE"/>
    <w:rsid w:val="00442B75"/>
    <w:rsid w:val="004519D6"/>
    <w:rsid w:val="00460149"/>
    <w:rsid w:val="00464546"/>
    <w:rsid w:val="0047020E"/>
    <w:rsid w:val="00490D53"/>
    <w:rsid w:val="004A03BA"/>
    <w:rsid w:val="004B3D9A"/>
    <w:rsid w:val="004B61FB"/>
    <w:rsid w:val="004B6507"/>
    <w:rsid w:val="004C1C8A"/>
    <w:rsid w:val="004C2432"/>
    <w:rsid w:val="004C32B1"/>
    <w:rsid w:val="004D31F2"/>
    <w:rsid w:val="004E3765"/>
    <w:rsid w:val="004F08A2"/>
    <w:rsid w:val="00501E8E"/>
    <w:rsid w:val="00505311"/>
    <w:rsid w:val="00506047"/>
    <w:rsid w:val="005112FB"/>
    <w:rsid w:val="00522F84"/>
    <w:rsid w:val="0054627A"/>
    <w:rsid w:val="00546410"/>
    <w:rsid w:val="00555766"/>
    <w:rsid w:val="00560C4D"/>
    <w:rsid w:val="00571C80"/>
    <w:rsid w:val="0058679D"/>
    <w:rsid w:val="005A50E1"/>
    <w:rsid w:val="005B14FA"/>
    <w:rsid w:val="005B2E7F"/>
    <w:rsid w:val="005C5219"/>
    <w:rsid w:val="005E243D"/>
    <w:rsid w:val="005E5101"/>
    <w:rsid w:val="005F2D2D"/>
    <w:rsid w:val="005F66FD"/>
    <w:rsid w:val="0060292F"/>
    <w:rsid w:val="0060551C"/>
    <w:rsid w:val="00606743"/>
    <w:rsid w:val="00606761"/>
    <w:rsid w:val="00607F19"/>
    <w:rsid w:val="0061113F"/>
    <w:rsid w:val="0062552E"/>
    <w:rsid w:val="00634214"/>
    <w:rsid w:val="0063596C"/>
    <w:rsid w:val="00637932"/>
    <w:rsid w:val="00645EA0"/>
    <w:rsid w:val="00654754"/>
    <w:rsid w:val="00661A18"/>
    <w:rsid w:val="006642A2"/>
    <w:rsid w:val="00664E2F"/>
    <w:rsid w:val="0066742D"/>
    <w:rsid w:val="0068118A"/>
    <w:rsid w:val="0068778A"/>
    <w:rsid w:val="00693271"/>
    <w:rsid w:val="00696626"/>
    <w:rsid w:val="006A03E5"/>
    <w:rsid w:val="006B1A89"/>
    <w:rsid w:val="006B1D8B"/>
    <w:rsid w:val="006B4A6A"/>
    <w:rsid w:val="006B5432"/>
    <w:rsid w:val="006B5CF0"/>
    <w:rsid w:val="006B6E66"/>
    <w:rsid w:val="006D0B2C"/>
    <w:rsid w:val="006D3F74"/>
    <w:rsid w:val="006D6A8F"/>
    <w:rsid w:val="006F7C1D"/>
    <w:rsid w:val="007059B7"/>
    <w:rsid w:val="007136A5"/>
    <w:rsid w:val="00715E89"/>
    <w:rsid w:val="00737B58"/>
    <w:rsid w:val="00754C09"/>
    <w:rsid w:val="00754CB9"/>
    <w:rsid w:val="0076193A"/>
    <w:rsid w:val="00763632"/>
    <w:rsid w:val="00775E2D"/>
    <w:rsid w:val="0078281E"/>
    <w:rsid w:val="0079725F"/>
    <w:rsid w:val="007A07E0"/>
    <w:rsid w:val="007A4B68"/>
    <w:rsid w:val="007B1407"/>
    <w:rsid w:val="007B5CCD"/>
    <w:rsid w:val="007C2A3A"/>
    <w:rsid w:val="007D3F71"/>
    <w:rsid w:val="007D7B18"/>
    <w:rsid w:val="007E656E"/>
    <w:rsid w:val="007F67FB"/>
    <w:rsid w:val="008004AA"/>
    <w:rsid w:val="00800FF5"/>
    <w:rsid w:val="00811351"/>
    <w:rsid w:val="00817F51"/>
    <w:rsid w:val="00843240"/>
    <w:rsid w:val="008466A9"/>
    <w:rsid w:val="00857E10"/>
    <w:rsid w:val="008621D3"/>
    <w:rsid w:val="00867D40"/>
    <w:rsid w:val="008720C8"/>
    <w:rsid w:val="00873A58"/>
    <w:rsid w:val="00886C3E"/>
    <w:rsid w:val="0089459D"/>
    <w:rsid w:val="008A02D7"/>
    <w:rsid w:val="008A0F91"/>
    <w:rsid w:val="008B4CA4"/>
    <w:rsid w:val="008C4012"/>
    <w:rsid w:val="008C4B8A"/>
    <w:rsid w:val="008C4CF4"/>
    <w:rsid w:val="008C63DB"/>
    <w:rsid w:val="008C66C1"/>
    <w:rsid w:val="008C7AF6"/>
    <w:rsid w:val="008D5443"/>
    <w:rsid w:val="008D6384"/>
    <w:rsid w:val="008E518A"/>
    <w:rsid w:val="008E764A"/>
    <w:rsid w:val="008E766E"/>
    <w:rsid w:val="00903165"/>
    <w:rsid w:val="00903BC2"/>
    <w:rsid w:val="0090642F"/>
    <w:rsid w:val="009070B9"/>
    <w:rsid w:val="0091125D"/>
    <w:rsid w:val="00930A99"/>
    <w:rsid w:val="00932C0E"/>
    <w:rsid w:val="00936A8A"/>
    <w:rsid w:val="009437DD"/>
    <w:rsid w:val="00945AE9"/>
    <w:rsid w:val="00946428"/>
    <w:rsid w:val="009470CB"/>
    <w:rsid w:val="00960C5A"/>
    <w:rsid w:val="00970C8D"/>
    <w:rsid w:val="00972F26"/>
    <w:rsid w:val="00973B2D"/>
    <w:rsid w:val="00976808"/>
    <w:rsid w:val="00980DCF"/>
    <w:rsid w:val="00982738"/>
    <w:rsid w:val="009B12D6"/>
    <w:rsid w:val="009C4659"/>
    <w:rsid w:val="009C7756"/>
    <w:rsid w:val="009D266C"/>
    <w:rsid w:val="009E35CF"/>
    <w:rsid w:val="009F1CA2"/>
    <w:rsid w:val="00A14818"/>
    <w:rsid w:val="00A215E6"/>
    <w:rsid w:val="00A2416A"/>
    <w:rsid w:val="00A42F51"/>
    <w:rsid w:val="00A50CF5"/>
    <w:rsid w:val="00A52183"/>
    <w:rsid w:val="00A64F29"/>
    <w:rsid w:val="00A72CAB"/>
    <w:rsid w:val="00A73D5D"/>
    <w:rsid w:val="00A7513C"/>
    <w:rsid w:val="00A805A7"/>
    <w:rsid w:val="00A87A70"/>
    <w:rsid w:val="00A90166"/>
    <w:rsid w:val="00A92BB8"/>
    <w:rsid w:val="00A97E99"/>
    <w:rsid w:val="00AC628E"/>
    <w:rsid w:val="00AD7B1D"/>
    <w:rsid w:val="00B0316C"/>
    <w:rsid w:val="00B1528E"/>
    <w:rsid w:val="00B32A1C"/>
    <w:rsid w:val="00B41848"/>
    <w:rsid w:val="00B71D18"/>
    <w:rsid w:val="00B73770"/>
    <w:rsid w:val="00B829FB"/>
    <w:rsid w:val="00B8663B"/>
    <w:rsid w:val="00B920DA"/>
    <w:rsid w:val="00B93805"/>
    <w:rsid w:val="00B9492A"/>
    <w:rsid w:val="00B94F7B"/>
    <w:rsid w:val="00B97BCB"/>
    <w:rsid w:val="00BA1C54"/>
    <w:rsid w:val="00BB03EB"/>
    <w:rsid w:val="00BB1912"/>
    <w:rsid w:val="00BB2E81"/>
    <w:rsid w:val="00BB4341"/>
    <w:rsid w:val="00BC1038"/>
    <w:rsid w:val="00BC2F16"/>
    <w:rsid w:val="00BC74A8"/>
    <w:rsid w:val="00BD19C8"/>
    <w:rsid w:val="00BD72D4"/>
    <w:rsid w:val="00BE13BA"/>
    <w:rsid w:val="00BE3160"/>
    <w:rsid w:val="00BF27E3"/>
    <w:rsid w:val="00BF772B"/>
    <w:rsid w:val="00C11F31"/>
    <w:rsid w:val="00C12DB2"/>
    <w:rsid w:val="00C13959"/>
    <w:rsid w:val="00C26FC6"/>
    <w:rsid w:val="00C3020F"/>
    <w:rsid w:val="00C34095"/>
    <w:rsid w:val="00C41B7E"/>
    <w:rsid w:val="00C42666"/>
    <w:rsid w:val="00C50AF5"/>
    <w:rsid w:val="00C54EE1"/>
    <w:rsid w:val="00C61246"/>
    <w:rsid w:val="00C95F51"/>
    <w:rsid w:val="00CA352E"/>
    <w:rsid w:val="00CB1613"/>
    <w:rsid w:val="00CC70B9"/>
    <w:rsid w:val="00CD2FB7"/>
    <w:rsid w:val="00D01B98"/>
    <w:rsid w:val="00D12C50"/>
    <w:rsid w:val="00D12D7A"/>
    <w:rsid w:val="00D23D1A"/>
    <w:rsid w:val="00D33E25"/>
    <w:rsid w:val="00D360F4"/>
    <w:rsid w:val="00D45D3F"/>
    <w:rsid w:val="00D566A9"/>
    <w:rsid w:val="00D70E1F"/>
    <w:rsid w:val="00D80200"/>
    <w:rsid w:val="00D8627E"/>
    <w:rsid w:val="00D9040F"/>
    <w:rsid w:val="00D92E85"/>
    <w:rsid w:val="00D931FF"/>
    <w:rsid w:val="00D9432E"/>
    <w:rsid w:val="00DA0B1E"/>
    <w:rsid w:val="00DA6F18"/>
    <w:rsid w:val="00DB1880"/>
    <w:rsid w:val="00DC23D9"/>
    <w:rsid w:val="00DC4633"/>
    <w:rsid w:val="00DD6857"/>
    <w:rsid w:val="00DF4A9B"/>
    <w:rsid w:val="00DF4E2F"/>
    <w:rsid w:val="00E206E7"/>
    <w:rsid w:val="00E22516"/>
    <w:rsid w:val="00E30B22"/>
    <w:rsid w:val="00E5362F"/>
    <w:rsid w:val="00E616CD"/>
    <w:rsid w:val="00E702F5"/>
    <w:rsid w:val="00E72848"/>
    <w:rsid w:val="00EA3604"/>
    <w:rsid w:val="00EA7611"/>
    <w:rsid w:val="00EB17BC"/>
    <w:rsid w:val="00EC291A"/>
    <w:rsid w:val="00EC46D1"/>
    <w:rsid w:val="00EC75AE"/>
    <w:rsid w:val="00ED406D"/>
    <w:rsid w:val="00EE428D"/>
    <w:rsid w:val="00EE5266"/>
    <w:rsid w:val="00EF693D"/>
    <w:rsid w:val="00F15EC5"/>
    <w:rsid w:val="00F17096"/>
    <w:rsid w:val="00F23B9B"/>
    <w:rsid w:val="00F24F71"/>
    <w:rsid w:val="00F471D6"/>
    <w:rsid w:val="00F50386"/>
    <w:rsid w:val="00F65016"/>
    <w:rsid w:val="00F6728B"/>
    <w:rsid w:val="00F7790D"/>
    <w:rsid w:val="00F82C30"/>
    <w:rsid w:val="00F944C3"/>
    <w:rsid w:val="00FA1476"/>
    <w:rsid w:val="00FA5EAD"/>
    <w:rsid w:val="00FB1365"/>
    <w:rsid w:val="00FB2671"/>
    <w:rsid w:val="00FB2BB6"/>
    <w:rsid w:val="00FB6753"/>
    <w:rsid w:val="00FC485E"/>
    <w:rsid w:val="00FD42E3"/>
    <w:rsid w:val="00FD7831"/>
    <w:rsid w:val="00FE4B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NormalWeb">
    <w:name w:val="Normal (Web)"/>
    <w:basedOn w:val="Normal"/>
    <w:uiPriority w:val="99"/>
    <w:unhideWhenUsed/>
    <w:rsid w:val="00B71D1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4SQX5P7U7WPY-958212181-816046</_dlc_DocId>
    <_dlc_DocIdUrl xmlns="c890fddd-4e87-4e08-8b51-545f2a3f7b06">
      <Url>https://senpr.sharepoint.com/sites/obralegislativa/_layouts/15/DocIdRedir.aspx?ID=4SQX5P7U7WPY-958212181-816046</Url>
      <Description>4SQX5P7U7WPY-958212181-816046</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4011</Words>
  <Characters>22866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2025-06-20T18:19:00Z</cp:lastPrinted>
  <dcterms:created xsi:type="dcterms:W3CDTF">2025-06-24T00:59:00Z</dcterms:created>
  <dcterms:modified xsi:type="dcterms:W3CDTF">2025-06-24T00:59:00Z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9a6a3b5c-5afe-4980-98f0-fb93fea0597d</vt:lpwstr>
  </property>
  <property fmtid="{D5CDD505-2E9C-101B-9397-08002B2CF9AE}" pid="4" name="MediaServiceImageTags">
    <vt:lpwstr/>
  </property>
</Properties>
</file>