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A989D" w14:textId="77777777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26D858B" w14:textId="77777777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31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MARZO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2EA8FC6A" w14:textId="77777777" w:rsidR="00AB68F7" w:rsidRPr="008D2855" w:rsidRDefault="00AB68F7" w:rsidP="00AB68F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3E83CF6" wp14:editId="1F7763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B71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720CC97" w14:textId="48FF6ED9" w:rsidR="00843A6A" w:rsidRPr="006301FC" w:rsidRDefault="00CF09CD" w:rsidP="00843A6A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7055A886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212F1D8F" w14:textId="1A36F0CC" w:rsidR="00843A6A" w:rsidRPr="006301FC" w:rsidRDefault="00CF09CD" w:rsidP="00843A6A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843A6A" w:rsidRPr="006301FC">
        <w:rPr>
          <w:rFonts w:ascii="Book Antiqua" w:hAnsi="Book Antiqua"/>
          <w:lang w:val="es-ES_tradnl"/>
        </w:rPr>
        <w:t xml:space="preserve"> Asamblea                                                                       </w:t>
      </w:r>
      <w:r w:rsidR="00843A6A">
        <w:rPr>
          <w:rFonts w:ascii="Book Antiqua" w:hAnsi="Book Antiqua"/>
          <w:lang w:val="es-ES_tradnl"/>
        </w:rPr>
        <w:t xml:space="preserve">                             </w:t>
      </w:r>
      <w:r>
        <w:rPr>
          <w:rFonts w:ascii="Book Antiqua" w:hAnsi="Book Antiqua"/>
          <w:lang w:val="es-ES_tradnl"/>
        </w:rPr>
        <w:t>1ra.</w:t>
      </w:r>
      <w:r w:rsidR="00843A6A" w:rsidRPr="006301FC">
        <w:rPr>
          <w:rFonts w:ascii="Book Antiqua" w:hAnsi="Book Antiqua"/>
          <w:lang w:val="es-ES_tradnl"/>
        </w:rPr>
        <w:t xml:space="preserve"> Sesión</w:t>
      </w:r>
    </w:p>
    <w:p w14:paraId="278DBA9C" w14:textId="48C07955" w:rsidR="00843A6A" w:rsidRPr="006301FC" w:rsidRDefault="00843A6A" w:rsidP="00843A6A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   </w:t>
      </w:r>
      <w:r>
        <w:rPr>
          <w:rFonts w:ascii="Book Antiqua" w:hAnsi="Book Antiqua"/>
          <w:lang w:val="es-ES_tradnl"/>
        </w:rPr>
        <w:t xml:space="preserve"> </w:t>
      </w:r>
      <w:r w:rsidR="00CF09CD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  <w:t xml:space="preserve">     Ordinaria</w:t>
      </w:r>
    </w:p>
    <w:p w14:paraId="033CCD5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E9E2DD7" w14:textId="77777777" w:rsidR="00843A6A" w:rsidRPr="006301FC" w:rsidRDefault="00843A6A" w:rsidP="00843A6A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25516388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3E641B64" w14:textId="38A24932" w:rsidR="00843A6A" w:rsidRPr="006301FC" w:rsidRDefault="00843A6A" w:rsidP="00843A6A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P. de la C. </w:t>
      </w:r>
      <w:r w:rsidR="003B0E69">
        <w:rPr>
          <w:rFonts w:ascii="Book Antiqua" w:hAnsi="Book Antiqua"/>
          <w:b/>
          <w:bCs/>
          <w:sz w:val="52"/>
          <w:szCs w:val="52"/>
          <w:lang w:val="es-ES_tradnl"/>
        </w:rPr>
        <w:t>231</w:t>
      </w:r>
    </w:p>
    <w:p w14:paraId="217BB401" w14:textId="77777777" w:rsidR="00843A6A" w:rsidRPr="006301FC" w:rsidRDefault="00843A6A" w:rsidP="00843A6A">
      <w:pPr>
        <w:jc w:val="center"/>
        <w:rPr>
          <w:rFonts w:ascii="Book Antiqua" w:hAnsi="Book Antiqua"/>
          <w:bCs/>
          <w:lang w:val="es-ES_tradnl"/>
        </w:rPr>
      </w:pPr>
    </w:p>
    <w:p w14:paraId="21B55AB0" w14:textId="653C4D13" w:rsidR="00843A6A" w:rsidRPr="004B07C7" w:rsidRDefault="003B0E69" w:rsidP="00843A6A">
      <w:pPr>
        <w:jc w:val="center"/>
        <w:rPr>
          <w:rFonts w:ascii="Book Antiqua" w:hAnsi="Book Antiqua"/>
          <w:caps/>
          <w:lang w:val="es-PR"/>
        </w:rPr>
      </w:pPr>
      <w:r>
        <w:rPr>
          <w:rFonts w:ascii="Book Antiqua" w:hAnsi="Book Antiqua"/>
          <w:caps/>
          <w:lang w:val="es-ES_tradnl"/>
        </w:rPr>
        <w:t>13</w:t>
      </w:r>
      <w:r w:rsidR="00843A6A">
        <w:rPr>
          <w:rFonts w:ascii="Book Antiqua" w:hAnsi="Book Antiqua"/>
          <w:caps/>
          <w:lang w:val="es-ES_tradnl"/>
        </w:rPr>
        <w:t xml:space="preserve"> de </w:t>
      </w:r>
      <w:r w:rsidR="007F1C93">
        <w:rPr>
          <w:rFonts w:ascii="Book Antiqua" w:hAnsi="Book Antiqua"/>
          <w:caps/>
          <w:lang w:val="es-ES_tradnl"/>
        </w:rPr>
        <w:t>ENERO</w:t>
      </w:r>
      <w:r w:rsidR="0019074D">
        <w:rPr>
          <w:rFonts w:ascii="Book Antiqua" w:hAnsi="Book Antiqua"/>
          <w:caps/>
          <w:lang w:val="es-ES_tradnl"/>
        </w:rPr>
        <w:t xml:space="preserve"> </w:t>
      </w:r>
      <w:r w:rsidR="00843A6A">
        <w:rPr>
          <w:rFonts w:ascii="Book Antiqua" w:hAnsi="Book Antiqua"/>
          <w:caps/>
          <w:lang w:val="es-ES_tradnl"/>
        </w:rPr>
        <w:t>de 202</w:t>
      </w:r>
      <w:r w:rsidR="007F1C93">
        <w:rPr>
          <w:rFonts w:ascii="Book Antiqua" w:hAnsi="Book Antiqua"/>
          <w:caps/>
          <w:lang w:val="es-ES_tradnl"/>
        </w:rPr>
        <w:t>5</w:t>
      </w:r>
    </w:p>
    <w:p w14:paraId="4564E0FD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4A181596" w14:textId="62A38213" w:rsidR="00843A6A" w:rsidRPr="00E73DEE" w:rsidRDefault="00843A6A" w:rsidP="00843A6A">
      <w:pPr>
        <w:jc w:val="center"/>
        <w:rPr>
          <w:rFonts w:ascii="Book Antiqua" w:hAnsi="Book Antiqua"/>
          <w:i/>
          <w:szCs w:val="24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D901DD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representante </w:t>
      </w:r>
      <w:r w:rsidR="0019074D">
        <w:rPr>
          <w:rFonts w:ascii="Book Antiqua" w:hAnsi="Book Antiqua"/>
          <w:i/>
          <w:szCs w:val="24"/>
          <w:lang w:val="es-ES_tradnl"/>
        </w:rPr>
        <w:t xml:space="preserve">Rodríguez </w:t>
      </w:r>
      <w:r w:rsidR="00D901DD">
        <w:rPr>
          <w:rFonts w:ascii="Book Antiqua" w:hAnsi="Book Antiqua"/>
          <w:i/>
          <w:szCs w:val="24"/>
          <w:lang w:val="es-ES_tradnl"/>
        </w:rPr>
        <w:t>Aguiló</w:t>
      </w:r>
    </w:p>
    <w:p w14:paraId="190106DE" w14:textId="77777777" w:rsidR="00843A6A" w:rsidRDefault="00843A6A" w:rsidP="00843A6A">
      <w:pPr>
        <w:tabs>
          <w:tab w:val="left" w:pos="4680"/>
        </w:tabs>
        <w:ind w:lef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                                          </w:t>
      </w:r>
    </w:p>
    <w:p w14:paraId="5771314A" w14:textId="623ED1BF" w:rsidR="00843A6A" w:rsidRPr="00D16BC5" w:rsidRDefault="00843A6A" w:rsidP="007F3518">
      <w:pPr>
        <w:tabs>
          <w:tab w:val="left" w:pos="4680"/>
        </w:tabs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7F3518">
        <w:rPr>
          <w:rFonts w:ascii="Book Antiqua" w:hAnsi="Book Antiqua"/>
          <w:lang w:val="es-ES_tradnl"/>
        </w:rPr>
        <w:t xml:space="preserve"> </w:t>
      </w:r>
      <w:r w:rsidR="00106008">
        <w:rPr>
          <w:rFonts w:ascii="Book Antiqua" w:hAnsi="Book Antiqua"/>
          <w:lang w:val="es-ES_tradnl"/>
        </w:rPr>
        <w:t xml:space="preserve">la Comisión de </w:t>
      </w:r>
      <w:r w:rsidR="00A1343F" w:rsidRPr="00BB69C6">
        <w:rPr>
          <w:rFonts w:ascii="Book Antiqua" w:hAnsi="Book Antiqua"/>
          <w:lang w:val="es-ES_tradnl"/>
        </w:rPr>
        <w:t>Seguridad Pública</w:t>
      </w:r>
    </w:p>
    <w:p w14:paraId="2C7CB807" w14:textId="77777777" w:rsidR="00843A6A" w:rsidRPr="006301FC" w:rsidRDefault="00843A6A" w:rsidP="00843A6A">
      <w:pPr>
        <w:jc w:val="center"/>
        <w:rPr>
          <w:rFonts w:ascii="Book Antiqua" w:hAnsi="Book Antiqua"/>
          <w:lang w:val="es-ES_tradnl"/>
        </w:rPr>
      </w:pPr>
    </w:p>
    <w:p w14:paraId="47ACBDB5" w14:textId="77777777" w:rsidR="00843A6A" w:rsidRPr="006301FC" w:rsidRDefault="00843A6A" w:rsidP="00843A6A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301FC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48F6A870" w14:textId="77777777" w:rsidR="00843A6A" w:rsidRPr="006301FC" w:rsidRDefault="00843A6A" w:rsidP="00843A6A">
      <w:pPr>
        <w:jc w:val="both"/>
        <w:rPr>
          <w:rFonts w:ascii="Book Antiqua" w:hAnsi="Book Antiqua"/>
          <w:lang w:val="es-ES_tradnl"/>
        </w:rPr>
      </w:pPr>
    </w:p>
    <w:p w14:paraId="39A8A8CE" w14:textId="0C21CDB3" w:rsidR="00843A6A" w:rsidRPr="00AA35EC" w:rsidRDefault="00843A6A" w:rsidP="00C77A72">
      <w:pPr>
        <w:pStyle w:val="BodyText"/>
        <w:ind w:left="720" w:hanging="720"/>
        <w:rPr>
          <w:rFonts w:ascii="Book Antiqua" w:hAnsi="Book Antiqua" w:cs="AngsanaUPC"/>
        </w:rPr>
      </w:pPr>
      <w:r w:rsidRPr="00AA35EC">
        <w:rPr>
          <w:rFonts w:ascii="Book Antiqua" w:hAnsi="Book Antiqua" w:cs="AngsanaUPC"/>
        </w:rPr>
        <w:t xml:space="preserve">Para </w:t>
      </w:r>
      <w:r w:rsidR="00D901DD" w:rsidRPr="00D901DD">
        <w:rPr>
          <w:rFonts w:ascii="Book Antiqua" w:hAnsi="Book Antiqua" w:cs="AngsanaUPC"/>
        </w:rPr>
        <w:t xml:space="preserve">enmendar el </w:t>
      </w:r>
      <w:r w:rsidR="00D901DD">
        <w:rPr>
          <w:rFonts w:ascii="Book Antiqua" w:hAnsi="Book Antiqua" w:cs="AngsanaUPC"/>
        </w:rPr>
        <w:t xml:space="preserve">inciso (a) del </w:t>
      </w:r>
      <w:r w:rsidR="00D901DD" w:rsidRPr="00D901DD">
        <w:rPr>
          <w:rFonts w:ascii="Book Antiqua" w:hAnsi="Book Antiqua" w:cs="AngsanaUPC"/>
        </w:rPr>
        <w:t xml:space="preserve">Artículo 1.02 de la Ley Núm. 168-2019, según enmendada, </w:t>
      </w:r>
      <w:r w:rsidR="00D901DD" w:rsidRPr="00C77A72">
        <w:rPr>
          <w:rFonts w:ascii="Book Antiqua" w:hAnsi="Book Antiqua" w:cs="AngsanaUPC"/>
        </w:rPr>
        <w:t xml:space="preserve">conocida como Ley de Armas de Puerto Rico de 2020, a los fines de incluir a los Inspectores de la </w:t>
      </w:r>
      <w:r w:rsidR="00092E53" w:rsidRPr="00C77A72">
        <w:rPr>
          <w:rFonts w:ascii="Book Antiqua" w:hAnsi="Book Antiqua" w:cs="AngsanaUPC"/>
        </w:rPr>
        <w:t>División</w:t>
      </w:r>
      <w:r w:rsidR="00D901DD" w:rsidRPr="00C77A72">
        <w:rPr>
          <w:rFonts w:ascii="Book Antiqua" w:hAnsi="Book Antiqua" w:cs="AngsanaUPC"/>
        </w:rPr>
        <w:t xml:space="preserve"> de Sustancias Controladas del Departamento de Salud en la definición de Agente del Orden Público; y para otros fines relacionados.</w:t>
      </w:r>
      <w:r w:rsidR="00D901DD" w:rsidRPr="00D901DD">
        <w:rPr>
          <w:rFonts w:ascii="Book Antiqua" w:hAnsi="Book Antiqua" w:cs="AngsanaUPC"/>
        </w:rPr>
        <w:t xml:space="preserve">  </w:t>
      </w:r>
    </w:p>
    <w:p w14:paraId="1660B1B1" w14:textId="77777777" w:rsidR="00843A6A" w:rsidRPr="006301FC" w:rsidRDefault="00843A6A" w:rsidP="00843A6A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ab/>
      </w:r>
    </w:p>
    <w:p w14:paraId="168D9863" w14:textId="77777777" w:rsidR="00843A6A" w:rsidRPr="006301FC" w:rsidRDefault="00843A6A" w:rsidP="00843A6A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511BD393" w14:textId="77777777" w:rsidR="00843A6A" w:rsidRDefault="00843A6A" w:rsidP="00843A6A">
      <w:pPr>
        <w:jc w:val="both"/>
        <w:rPr>
          <w:rFonts w:ascii="Book Antiqua" w:hAnsi="Book Antiqua"/>
          <w:bCs/>
          <w:lang w:val="es-ES"/>
        </w:rPr>
      </w:pPr>
    </w:p>
    <w:p w14:paraId="42DB8CF8" w14:textId="32360988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Mediante la Ley 168-2019 se aprobó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la cual derogó la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Ley 404-2000, según enmendada.  Al igual que en la derogada Ley 404,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la Ley de Armas de Puerto Rico de 2020 estableció una definición de “agente del orden público” para incluir aquel miembro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 Esta definición, al igual que la </w:t>
      </w:r>
      <w:r w:rsidR="007F1C93" w:rsidRPr="00C77A72">
        <w:rPr>
          <w:rFonts w:ascii="Book Antiqua" w:hAnsi="Book Antiqua"/>
          <w:bCs/>
          <w:lang w:val="es-ES"/>
        </w:rPr>
        <w:t>contemplada en la ley derogada</w:t>
      </w:r>
      <w:r w:rsidRPr="00C77A72">
        <w:rPr>
          <w:rFonts w:ascii="Book Antiqua" w:hAnsi="Book Antiqua"/>
          <w:bCs/>
          <w:lang w:val="es-ES"/>
        </w:rPr>
        <w:t xml:space="preserve">, contiene una lista no taxativa de distintos miembros u oficiales del Gobierno de Puerto Rico calificados como agentes del orden público que poseen la facultada de efectuar arrestos y entre cuyos deberes se encuentra el proteger a las personas y la propiedad, mantener el orden y la seguridad pública.  </w:t>
      </w:r>
    </w:p>
    <w:p w14:paraId="401C56D5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BBBEF24" w14:textId="74EE6FC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lastRenderedPageBreak/>
        <w:t xml:space="preserve">Conforme a la nueva </w:t>
      </w:r>
      <w:r w:rsidR="007F1C93" w:rsidRPr="00C77A72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>Ley de Armas de Puerto Rico de 2020</w:t>
      </w:r>
      <w:r w:rsidR="007F1C93" w:rsidRPr="00C77A72">
        <w:rPr>
          <w:rFonts w:ascii="Book Antiqua" w:hAnsi="Book Antiqua"/>
          <w:bCs/>
          <w:lang w:val="es-ES"/>
        </w:rPr>
        <w:t>”</w:t>
      </w:r>
      <w:r w:rsidRPr="00C77A72">
        <w:rPr>
          <w:rFonts w:ascii="Book Antiqua" w:hAnsi="Book Antiqua"/>
          <w:bCs/>
          <w:lang w:val="es-ES"/>
        </w:rPr>
        <w:t xml:space="preserve">, todo agente del orden público que porte armas debe ser adiestrado en el uso y manejo de armas por personas cualificadas para certificar el uso, manejo y medidas de seguridad de armas de fuego. </w:t>
      </w:r>
      <w:r w:rsid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igual manera, la citada Ley de Armas permite que los agentes del orden público </w:t>
      </w:r>
      <w:r w:rsidR="007F1C93" w:rsidRPr="00C77A72">
        <w:rPr>
          <w:rFonts w:ascii="Book Antiqua" w:hAnsi="Book Antiqua"/>
          <w:bCs/>
          <w:lang w:val="es-ES"/>
        </w:rPr>
        <w:t>puedan</w:t>
      </w:r>
      <w:r w:rsidRPr="00C77A72">
        <w:rPr>
          <w:rFonts w:ascii="Book Antiqua" w:hAnsi="Book Antiqua"/>
          <w:bCs/>
          <w:lang w:val="es-ES"/>
        </w:rPr>
        <w:t xml:space="preserve"> usar las armas asignadas por el gobierno sin licencia y de interesar solicitar una licencia de armas, estarán exent</w:t>
      </w:r>
      <w:r w:rsidR="007F1C93" w:rsidRPr="00C77A72">
        <w:rPr>
          <w:rFonts w:ascii="Book Antiqua" w:hAnsi="Book Antiqua"/>
          <w:bCs/>
          <w:lang w:val="es-ES"/>
        </w:rPr>
        <w:t>o</w:t>
      </w:r>
      <w:r w:rsidRPr="00C77A72">
        <w:rPr>
          <w:rFonts w:ascii="Book Antiqua" w:hAnsi="Book Antiqua"/>
          <w:bCs/>
          <w:lang w:val="es-ES"/>
        </w:rPr>
        <w:t xml:space="preserve">s del pago de los derechos a los que se hacen referencia en la Ley 168,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Véase Artículos 2.05 y 2.06 de la Ley 168-2019,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</w:t>
      </w:r>
    </w:p>
    <w:p w14:paraId="70CAF2EB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3D22B3D" w14:textId="3C61FE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 Sin embargo, el nuevo Artículo 1.02(a) de la Ley Núm. 168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excluyó de la definición de agentes del orden público a los Inspectores de la </w:t>
      </w:r>
      <w:r w:rsidR="007F1C93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 del Departamento de Salud.  </w:t>
      </w:r>
    </w:p>
    <w:p w14:paraId="6B22DC61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0D1CA67" w14:textId="5317D464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El Departamento de Salud cuenta con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 del Departamento de Salud (</w:t>
      </w:r>
      <w:r w:rsidR="007F1C93" w:rsidRPr="00C77A72">
        <w:rPr>
          <w:rFonts w:ascii="Book Antiqua" w:hAnsi="Book Antiqua"/>
          <w:bCs/>
          <w:lang w:val="es-ES"/>
        </w:rPr>
        <w:t xml:space="preserve">en adelante, </w:t>
      </w:r>
      <w:r w:rsidRPr="00C77A72">
        <w:rPr>
          <w:rFonts w:ascii="Book Antiqua" w:hAnsi="Book Antiqua"/>
          <w:bCs/>
          <w:lang w:val="es-ES"/>
        </w:rPr>
        <w:t>la</w:t>
      </w:r>
      <w:r w:rsidR="00C135CC" w:rsidRPr="00C77A72">
        <w:rPr>
          <w:rFonts w:ascii="Book Antiqua" w:hAnsi="Book Antiqua"/>
          <w:bCs/>
          <w:lang w:val="es-ES"/>
        </w:rPr>
        <w:t xml:space="preserve"> </w:t>
      </w:r>
      <w:r w:rsidR="00092E5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) como la encargada del control de la fabricación, distribución, dispensación y disposición de sustancias controladas en Puerto Rico</w:t>
      </w:r>
      <w:r w:rsidR="007F1C93" w:rsidRPr="00C77A72">
        <w:rPr>
          <w:rFonts w:ascii="Book Antiqua" w:hAnsi="Book Antiqua"/>
          <w:bCs/>
          <w:lang w:val="es-ES"/>
        </w:rPr>
        <w:t xml:space="preserve"> que </w:t>
      </w:r>
      <w:r w:rsidRPr="00C77A72">
        <w:rPr>
          <w:rFonts w:ascii="Book Antiqua" w:hAnsi="Book Antiqua"/>
          <w:bCs/>
          <w:lang w:val="es-ES"/>
        </w:rPr>
        <w:t>consiste en la expedición de un registro a esos efectos, así como de la fiscalización de dichos registrados y otros individuos o establecimientos que estén incumpliendo con las leyes y normas que regul</w:t>
      </w:r>
      <w:r w:rsidR="007F1C93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>n las sustancias controladas</w:t>
      </w:r>
      <w:r w:rsidR="007F1C93" w:rsidRPr="00C77A72">
        <w:rPr>
          <w:rFonts w:ascii="Book Antiqua" w:hAnsi="Book Antiqua"/>
          <w:b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 xml:space="preserve">de conformidad con las disposiciones establecidas en la Ley Núm. 4 de 23 de junio de 1971, según enmendada, conocida como la "Ley de Sustancias Controladas de Puerto Rico" y </w:t>
      </w:r>
      <w:r w:rsidR="007F1C93" w:rsidRPr="00C77A72">
        <w:rPr>
          <w:rFonts w:ascii="Book Antiqua" w:hAnsi="Book Antiqua"/>
          <w:bCs/>
          <w:lang w:val="es-ES"/>
        </w:rPr>
        <w:t>e</w:t>
      </w:r>
      <w:r w:rsidRPr="00C77A72">
        <w:rPr>
          <w:rFonts w:ascii="Book Antiqua" w:hAnsi="Book Antiqua"/>
          <w:bCs/>
          <w:lang w:val="es-ES"/>
        </w:rPr>
        <w:t>l Reglamento del Departamento de Salud Número 153,</w:t>
      </w:r>
      <w:r w:rsidR="007F1C93" w:rsidRPr="00C77A72">
        <w:rPr>
          <w:rFonts w:ascii="Book Antiqua" w:hAnsi="Book Antiqua"/>
          <w:bCs/>
          <w:lang w:val="es-ES"/>
        </w:rPr>
        <w:t xml:space="preserve"> titulado </w:t>
      </w:r>
      <w:r w:rsidRPr="00C77A72">
        <w:rPr>
          <w:rFonts w:ascii="Book Antiqua" w:hAnsi="Book Antiqua"/>
          <w:bCs/>
          <w:lang w:val="es-ES"/>
        </w:rPr>
        <w:t xml:space="preserve">“Para el Control de la Fabricación, Distribución, Dispensación y Disposición de Sustancias Controladas”. Dicha tarea recae en el componente administrativo y de inspectoría de la </w:t>
      </w:r>
      <w:r w:rsidR="00B34ECE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>, el cual se compone de funcionarios con conocimiento especializado y vasta experiencia en el campo de las sustancias controladas.</w:t>
      </w:r>
    </w:p>
    <w:p w14:paraId="3C64E779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B4ECC5F" w14:textId="791816F9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</w:t>
      </w:r>
      <w:r w:rsidR="007F1C93" w:rsidRPr="00C77A72">
        <w:rPr>
          <w:rFonts w:ascii="Book Antiqua" w:hAnsi="Book Antiqua"/>
          <w:bCs/>
          <w:lang w:val="es-ES"/>
        </w:rPr>
        <w:t>están clasificados como</w:t>
      </w:r>
      <w:r w:rsidRPr="00C77A72">
        <w:rPr>
          <w:rFonts w:ascii="Book Antiqua" w:hAnsi="Book Antiqua"/>
          <w:bCs/>
          <w:lang w:val="es-ES"/>
        </w:rPr>
        <w:t xml:space="preserve"> Inspector I o II</w:t>
      </w:r>
      <w:r w:rsidR="007F1C93" w:rsidRPr="00C77A72">
        <w:rPr>
          <w:rFonts w:ascii="Book Antiqua" w:hAnsi="Book Antiqua"/>
          <w:bCs/>
          <w:lang w:val="es-ES"/>
        </w:rPr>
        <w:t xml:space="preserve">.  El trabajo que realizan es uno </w:t>
      </w:r>
      <w:r w:rsidRPr="00C77A72">
        <w:rPr>
          <w:rFonts w:ascii="Book Antiqua" w:hAnsi="Book Antiqua"/>
          <w:bCs/>
          <w:lang w:val="es-ES"/>
        </w:rPr>
        <w:t>profesional de campo y de oficina, que conlleva efectuar inspecciones e investigaciones administrativas para el cumplimiento de las disposiciones de las leyes y reglamentos que se encarga</w:t>
      </w:r>
      <w:r w:rsidR="00AA56B9" w:rsidRPr="00C77A72">
        <w:rPr>
          <w:rFonts w:ascii="Book Antiqua" w:hAnsi="Book Antiqua"/>
          <w:bCs/>
          <w:lang w:val="es-ES"/>
        </w:rPr>
        <w:t>n</w:t>
      </w:r>
      <w:r w:rsidRPr="00C77A72">
        <w:rPr>
          <w:rFonts w:ascii="Book Antiqua" w:hAnsi="Book Antiqua"/>
          <w:bCs/>
          <w:lang w:val="es-ES"/>
        </w:rPr>
        <w:t xml:space="preserve"> de hacer cumplir la </w:t>
      </w:r>
      <w:r w:rsidR="007F1C93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de Sustancias Controladas. Estos también reciben, redactan y registran querellas o confidencias relacionadas con sus funciones; recopilan información necesaria para redactar los informes pertinentes y requeridos por las normas, leyes y reglamentos establecidos, con el propósito de sostener los casos en el foro pertinente; efectúan arrestos; realizan registros y allanamientos; confiscan, decomisan o embargan propiedad obtenida previamente de inspecciones e investigaciones; recomiendan medidas correctivas o multas necesarias para evitar la repetición de violaciones administrativas o criminales de la Ley y Reglamento, según la autoridad conferida por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; desarrollan inventarios físicos de sustancias controladas en los locales intervenidos con el propósito de establecer la legitimidad de su manejo e identificar si se han producido desvíos; transportan y almacenan medicamentos, sustancias controladas y evidencia relacionada a sustancias controladas; inspeccionan las medidas de seguridad requeridas en los locales para poder autorizar la fabricación, distribución y expendio de sustancias controladas; dan seguimiento a los </w:t>
      </w:r>
      <w:r w:rsidRPr="00C77A72">
        <w:rPr>
          <w:rFonts w:ascii="Book Antiqua" w:hAnsi="Book Antiqua"/>
          <w:bCs/>
          <w:lang w:val="es-ES"/>
        </w:rPr>
        <w:lastRenderedPageBreak/>
        <w:t>casos asignados con el propósito de finalizar la investigación y sustentar los mismos en los foros pertinentes; orientan sobre temas relacionados a sus funciones; cooperan con agencias federales y estatales en inspecciones, embargos y otras actividades; y sirven de testigo para sustentar los casos en los diferentes foros.  Tienen</w:t>
      </w:r>
      <w:r w:rsidR="00AA56B9" w:rsidRPr="00C77A72">
        <w:rPr>
          <w:rFonts w:ascii="Book Antiqua" w:hAnsi="Book Antiqua"/>
          <w:bCs/>
          <w:lang w:val="es-ES"/>
        </w:rPr>
        <w:t>, además,</w:t>
      </w:r>
      <w:r w:rsidRPr="00C77A72">
        <w:rPr>
          <w:rFonts w:ascii="Book Antiqua" w:hAnsi="Book Antiqua"/>
          <w:bCs/>
          <w:lang w:val="es-ES"/>
        </w:rPr>
        <w:t xml:space="preserve"> la facultad de recibir, decomisar, embargar, confiscar y destruir las sustancias controladas incautadas en Puerto Rico, de </w:t>
      </w:r>
      <w:r w:rsidR="00AA56B9" w:rsidRPr="00C77A72">
        <w:rPr>
          <w:rFonts w:ascii="Book Antiqua" w:hAnsi="Book Antiqua"/>
          <w:bCs/>
          <w:lang w:val="es-ES"/>
        </w:rPr>
        <w:t>conformidad con</w:t>
      </w:r>
      <w:r w:rsidRPr="00C77A72">
        <w:rPr>
          <w:rFonts w:ascii="Book Antiqua" w:hAnsi="Book Antiqua"/>
          <w:bCs/>
          <w:lang w:val="es-ES"/>
        </w:rPr>
        <w:t xml:space="preserve"> las disposiciones de la Ley Núm. 4-1971; la Ley Núm. 247-2004, según enmendada; y cualquier otra disposición legal aplicable que autoricen dicho decomiso, embargo, confiscación o destrucción.</w:t>
      </w:r>
    </w:p>
    <w:p w14:paraId="70284860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49035B7C" w14:textId="165785CF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de la </w:t>
      </w:r>
      <w:r w:rsidR="00AA56B9" w:rsidRPr="00C77A72">
        <w:rPr>
          <w:rFonts w:ascii="Book Antiqua" w:hAnsi="Book Antiqua"/>
          <w:bCs/>
          <w:lang w:val="es-ES"/>
        </w:rPr>
        <w:t>División</w:t>
      </w:r>
      <w:r w:rsidRPr="00C77A72">
        <w:rPr>
          <w:rFonts w:ascii="Book Antiqua" w:hAnsi="Book Antiqua"/>
          <w:bCs/>
          <w:lang w:val="es-ES"/>
        </w:rPr>
        <w:t xml:space="preserve"> tienen conocimiento de las leyes, reglamentos, normas y procedimientos estatales y federales que regulan las inspecciones e investigaciones que realizan como parte de sus funciones, principios, filosofía y alcance de los servicios que se ofrecen en las instituciones y programas de salud; prácticas de inspección e investigación, documentación y entrevistas relacionadas a sus funciones, entre otras.  Incluso, la mayoría de estos agentes son capacitados como agentes en la </w:t>
      </w:r>
      <w:r w:rsidR="00AA56B9" w:rsidRPr="00C77A72">
        <w:rPr>
          <w:rFonts w:ascii="Book Antiqua" w:hAnsi="Book Antiqua"/>
          <w:bCs/>
          <w:lang w:val="es-ES"/>
        </w:rPr>
        <w:t>A</w:t>
      </w:r>
      <w:r w:rsidRPr="00C77A72">
        <w:rPr>
          <w:rFonts w:ascii="Book Antiqua" w:hAnsi="Book Antiqua"/>
          <w:bCs/>
          <w:lang w:val="es-ES"/>
        </w:rPr>
        <w:t xml:space="preserve">cademia del Negociado de la Policía de Puerto Rico y han recibido adiestramientos altamente especializados del Federal Bureau of Investigation </w:t>
      </w:r>
      <w:r w:rsidR="00AA56B9" w:rsidRPr="00C77A72">
        <w:rPr>
          <w:rFonts w:ascii="Book Antiqua" w:hAnsi="Book Antiqua"/>
          <w:bCs/>
          <w:lang w:val="es-ES"/>
        </w:rPr>
        <w:t xml:space="preserve">(FBI) </w:t>
      </w:r>
      <w:r w:rsidRPr="00C77A72">
        <w:rPr>
          <w:rFonts w:ascii="Book Antiqua" w:hAnsi="Book Antiqua"/>
          <w:bCs/>
          <w:lang w:val="es-ES"/>
        </w:rPr>
        <w:t xml:space="preserve">y de la United States Drug Enforcement Administration (DEA) para el ejercicio de sus funciones.  </w:t>
      </w:r>
    </w:p>
    <w:p w14:paraId="281E153A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0D9915F" w14:textId="01140A36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además, tienen facultades como un agente de orden público, que incluyen entre otras, la facultad para efectuar arrestos, para cumplir y diligenciar órdenes de allanamiento y citaciones; la facultad para incautarse de propiedad conforme a lo dispuesto por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; y la facultad para tomar juramentos y declaraciones juradas con relación </w:t>
      </w:r>
      <w:r w:rsidR="00092E53" w:rsidRPr="00C77A72">
        <w:rPr>
          <w:rFonts w:ascii="Book Antiqua" w:hAnsi="Book Antiqua"/>
          <w:bCs/>
          <w:lang w:val="es-ES"/>
        </w:rPr>
        <w:t xml:space="preserve">al </w:t>
      </w:r>
      <w:r w:rsidRPr="00C77A72">
        <w:rPr>
          <w:rFonts w:ascii="Book Antiqua" w:hAnsi="Book Antiqua"/>
          <w:bCs/>
          <w:lang w:val="es-ES"/>
        </w:rPr>
        <w:t xml:space="preserve">desempeño de las funciones que se le han sido encomendadas o que en el futuro se le encomienden de acuerdo con las disposiciones de la Ley Núm. 4, </w:t>
      </w:r>
      <w:r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, y el Reglamento </w:t>
      </w:r>
      <w:r w:rsidR="00AA56B9" w:rsidRPr="00C77A72">
        <w:rPr>
          <w:rFonts w:ascii="Book Antiqua" w:hAnsi="Book Antiqua"/>
          <w:bCs/>
          <w:lang w:val="es-ES"/>
        </w:rPr>
        <w:t xml:space="preserve">Núm. </w:t>
      </w:r>
      <w:r w:rsidRPr="00C77A72">
        <w:rPr>
          <w:rFonts w:ascii="Book Antiqua" w:hAnsi="Book Antiqua"/>
          <w:bCs/>
          <w:lang w:val="es-ES"/>
        </w:rPr>
        <w:t>153</w:t>
      </w:r>
      <w:r w:rsidR="00AA56B9" w:rsidRPr="00C77A72">
        <w:rPr>
          <w:rFonts w:ascii="Book Antiqua" w:hAnsi="Book Antiqua"/>
          <w:bCs/>
          <w:lang w:val="es-ES"/>
        </w:rPr>
        <w:t xml:space="preserve">, </w:t>
      </w:r>
      <w:r w:rsidR="00AA56B9" w:rsidRPr="00C77A72">
        <w:rPr>
          <w:rFonts w:ascii="Book Antiqua" w:hAnsi="Book Antiqua"/>
          <w:bCs/>
          <w:i/>
          <w:iCs/>
          <w:lang w:val="es-ES"/>
        </w:rPr>
        <w:t>supra</w:t>
      </w:r>
      <w:r w:rsidRPr="00C77A72">
        <w:rPr>
          <w:rFonts w:ascii="Book Antiqua" w:hAnsi="Book Antiqua"/>
          <w:bCs/>
          <w:lang w:val="es-ES"/>
        </w:rPr>
        <w:t xml:space="preserve">.   Incluso en la descripción de las facultades, funciones y requisitos especiales que realizan los Inspectores de la </w:t>
      </w:r>
      <w:r w:rsidR="007C73C0" w:rsidRPr="00C77A72">
        <w:rPr>
          <w:rFonts w:ascii="Book Antiqua" w:hAnsi="Book Antiqua"/>
          <w:bCs/>
          <w:lang w:val="es-ES"/>
        </w:rPr>
        <w:t xml:space="preserve">División </w:t>
      </w:r>
      <w:r w:rsidRPr="00C77A72">
        <w:rPr>
          <w:rFonts w:ascii="Book Antiqua" w:hAnsi="Book Antiqua"/>
          <w:bCs/>
          <w:lang w:val="es-ES"/>
        </w:rPr>
        <w:t xml:space="preserve">de Sustancias Controladas, se incluye que los mismos deben haber aprobado un adiestramiento especializado en el área de seguridad o investigación y sobre el uso y manejo de armas de fuego.  </w:t>
      </w:r>
    </w:p>
    <w:p w14:paraId="51FB7CFF" w14:textId="77777777" w:rsidR="00D901DD" w:rsidRPr="00C77A72" w:rsidRDefault="00D901DD" w:rsidP="00C77A72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0495C1D" w14:textId="4DFE23F8" w:rsidR="00D901DD" w:rsidRPr="00C77A72" w:rsidRDefault="00AA56B9" w:rsidP="00C77A72">
      <w:pPr>
        <w:ind w:firstLine="720"/>
        <w:jc w:val="both"/>
        <w:rPr>
          <w:rFonts w:ascii="Book Antiqua" w:hAnsi="Book Antiqua"/>
          <w:bCs/>
          <w:lang w:val="es-ES"/>
        </w:rPr>
      </w:pPr>
      <w:r w:rsidRPr="00C77A72">
        <w:rPr>
          <w:rFonts w:ascii="Book Antiqua" w:hAnsi="Book Antiqua"/>
          <w:bCs/>
          <w:lang w:val="es-ES"/>
        </w:rPr>
        <w:t xml:space="preserve">A los </w:t>
      </w:r>
      <w:r w:rsidR="00D901DD" w:rsidRPr="00C77A72">
        <w:rPr>
          <w:rFonts w:ascii="Book Antiqua" w:hAnsi="Book Antiqua"/>
          <w:bCs/>
          <w:lang w:val="es-ES"/>
        </w:rPr>
        <w:t xml:space="preserve">fines de evitar cualquier discrepancia en el ejercicio de las funciones y deberes que realizan los Inspectores </w:t>
      </w:r>
      <w:r w:rsidRPr="00C77A72">
        <w:rPr>
          <w:rFonts w:ascii="Book Antiqua" w:hAnsi="Book Antiqua"/>
          <w:bCs/>
          <w:lang w:val="es-ES"/>
        </w:rPr>
        <w:t xml:space="preserve">de Salud </w:t>
      </w:r>
      <w:r w:rsidR="00D901DD" w:rsidRPr="00C77A72">
        <w:rPr>
          <w:rFonts w:ascii="Book Antiqua" w:hAnsi="Book Antiqua"/>
          <w:bCs/>
          <w:lang w:val="es-ES"/>
        </w:rPr>
        <w:t xml:space="preserve">de la </w:t>
      </w:r>
      <w:r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</w:t>
      </w:r>
      <w:r w:rsidRPr="00C77A72">
        <w:rPr>
          <w:rFonts w:ascii="Book Antiqua" w:hAnsi="Book Antiqua"/>
          <w:bCs/>
          <w:lang w:val="es-ES"/>
        </w:rPr>
        <w:t xml:space="preserve">, </w:t>
      </w:r>
      <w:r w:rsidR="00304FA6" w:rsidRPr="00C77A72">
        <w:rPr>
          <w:rFonts w:ascii="Book Antiqua" w:hAnsi="Book Antiqua"/>
          <w:bCs/>
          <w:lang w:val="es-ES"/>
        </w:rPr>
        <w:t>esta</w:t>
      </w:r>
      <w:r w:rsidRPr="00C77A72">
        <w:rPr>
          <w:rFonts w:ascii="Book Antiqua" w:hAnsi="Book Antiqua"/>
          <w:bCs/>
          <w:lang w:val="es-ES"/>
        </w:rPr>
        <w:t xml:space="preserve"> Asamblea Legislativa entiende pertinente incluirlos </w:t>
      </w:r>
      <w:r w:rsidR="00D901DD" w:rsidRPr="00C77A72">
        <w:rPr>
          <w:rFonts w:ascii="Book Antiqua" w:hAnsi="Book Antiqua"/>
          <w:bCs/>
          <w:lang w:val="es-ES"/>
        </w:rPr>
        <w:t xml:space="preserve">en la definición de agentes del orden </w:t>
      </w:r>
      <w:r w:rsidR="00304FA6" w:rsidRPr="00C77A72">
        <w:rPr>
          <w:rFonts w:ascii="Book Antiqua" w:hAnsi="Book Antiqua"/>
          <w:bCs/>
          <w:lang w:val="es-ES"/>
        </w:rPr>
        <w:t>público, dispuesta</w:t>
      </w:r>
      <w:r w:rsidRPr="00C77A72">
        <w:rPr>
          <w:rFonts w:ascii="Book Antiqua" w:hAnsi="Book Antiqua"/>
          <w:bCs/>
          <w:lang w:val="es-ES"/>
        </w:rPr>
        <w:t xml:space="preserve"> en la Ley Núm. 168-2019, según enmendada</w:t>
      </w:r>
      <w:r w:rsidR="00D901DD" w:rsidRPr="00C77A72">
        <w:rPr>
          <w:rFonts w:ascii="Book Antiqua" w:hAnsi="Book Antiqua"/>
          <w:bCs/>
          <w:lang w:val="es-ES"/>
        </w:rPr>
        <w:t xml:space="preserve">.  </w:t>
      </w:r>
      <w:r w:rsidRPr="00C77A72">
        <w:rPr>
          <w:rFonts w:ascii="Book Antiqua" w:hAnsi="Book Antiqua"/>
          <w:bCs/>
          <w:lang w:val="es-ES"/>
        </w:rPr>
        <w:t>Esto en reconocimiento a</w:t>
      </w:r>
      <w:r w:rsidR="00D901DD" w:rsidRPr="00C77A72">
        <w:rPr>
          <w:rFonts w:ascii="Book Antiqua" w:hAnsi="Book Antiqua"/>
          <w:bCs/>
          <w:lang w:val="es-ES"/>
        </w:rPr>
        <w:t xml:space="preserve"> que los Inspectores de la </w:t>
      </w:r>
      <w:r w:rsidR="00304FA6" w:rsidRPr="00C77A72">
        <w:rPr>
          <w:rFonts w:ascii="Book Antiqua" w:hAnsi="Book Antiqua"/>
          <w:bCs/>
          <w:lang w:val="es-ES"/>
        </w:rPr>
        <w:t>División</w:t>
      </w:r>
      <w:r w:rsidR="00D901DD" w:rsidRPr="00C77A72">
        <w:rPr>
          <w:rFonts w:ascii="Book Antiqua" w:hAnsi="Book Antiqua"/>
          <w:bCs/>
          <w:lang w:val="es-ES"/>
        </w:rPr>
        <w:t xml:space="preserve"> de Sustancias Controladas del Departamento de Salud poseen la facultad legal de tener, poseer, portar, transportar y conducir armas de fuego bajo las disposiciones de la nueva Ley de Armas de Puerto Rico.  </w:t>
      </w:r>
    </w:p>
    <w:p w14:paraId="7F322192" w14:textId="77777777" w:rsidR="00CF09CD" w:rsidRPr="00CF09CD" w:rsidRDefault="00CF09CD" w:rsidP="00CF09CD">
      <w:pPr>
        <w:ind w:firstLine="567"/>
        <w:jc w:val="both"/>
        <w:rPr>
          <w:rFonts w:ascii="Book Antiqua" w:hAnsi="Book Antiqua"/>
          <w:bCs/>
          <w:lang w:val="es-ES"/>
        </w:rPr>
      </w:pPr>
    </w:p>
    <w:p w14:paraId="6F0D0777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0D778090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5A3179E8" w14:textId="77777777" w:rsidR="00C77A72" w:rsidRDefault="00C77A72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718E1CEF" w14:textId="3C8BCC82" w:rsidR="00843A6A" w:rsidRDefault="00843A6A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  <w:r w:rsidRPr="00FE625C">
        <w:rPr>
          <w:rFonts w:ascii="Book Antiqua" w:hAnsi="Book Antiqua"/>
          <w:i/>
          <w:iCs/>
          <w:color w:val="auto"/>
          <w:lang w:val="es-ES"/>
        </w:rPr>
        <w:lastRenderedPageBreak/>
        <w:t>DECRÉTASE POR LA ASAMBLEA LEGISLATIVA DE PUERTO RICO:</w:t>
      </w:r>
    </w:p>
    <w:p w14:paraId="66371739" w14:textId="77777777" w:rsidR="00CF09CD" w:rsidRPr="00FE625C" w:rsidRDefault="00CF09CD" w:rsidP="00CF09CD">
      <w:pPr>
        <w:pStyle w:val="default"/>
        <w:jc w:val="both"/>
        <w:rPr>
          <w:rFonts w:ascii="Book Antiqua" w:hAnsi="Book Antiqua"/>
          <w:i/>
          <w:iCs/>
          <w:color w:val="auto"/>
          <w:lang w:val="es-ES"/>
        </w:rPr>
      </w:pPr>
    </w:p>
    <w:p w14:paraId="73F8FE13" w14:textId="77777777" w:rsidR="00CF09CD" w:rsidRPr="00FE625C" w:rsidRDefault="00CF09CD" w:rsidP="00CF09CD">
      <w:pPr>
        <w:pStyle w:val="default"/>
        <w:jc w:val="both"/>
        <w:rPr>
          <w:rFonts w:ascii="Book Antiqua" w:hAnsi="Book Antiqua"/>
          <w:bCs/>
          <w:lang w:val="es-ES"/>
        </w:rPr>
        <w:sectPr w:rsidR="00CF09CD" w:rsidRPr="00FE625C" w:rsidSect="007B151B">
          <w:headerReference w:type="even" r:id="rId9"/>
          <w:headerReference w:type="default" r:id="rId10"/>
          <w:head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383042A" w14:textId="2B9AA010" w:rsidR="00D901DD" w:rsidRPr="00D901DD" w:rsidRDefault="00843A6A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lang w:val="es-PR"/>
        </w:rPr>
        <w:t xml:space="preserve">            Sección </w:t>
      </w:r>
      <w:r w:rsidRPr="00FE625C">
        <w:rPr>
          <w:rFonts w:ascii="Book Antiqua" w:hAnsi="Book Antiqua"/>
          <w:lang w:val="es-PR"/>
        </w:rPr>
        <w:t>1.-</w:t>
      </w:r>
      <w:r w:rsidR="00D901DD" w:rsidRPr="00D901DD">
        <w:rPr>
          <w:rFonts w:ascii="Book Antiqua" w:hAnsi="Book Antiqua"/>
          <w:bCs/>
          <w:lang w:val="es-ES"/>
        </w:rPr>
        <w:t xml:space="preserve">Se enmienda el </w:t>
      </w:r>
      <w:r w:rsidR="00D901DD">
        <w:rPr>
          <w:rFonts w:ascii="Book Antiqua" w:hAnsi="Book Antiqua"/>
          <w:bCs/>
          <w:lang w:val="es-ES"/>
        </w:rPr>
        <w:t xml:space="preserve">inciso (a) del </w:t>
      </w:r>
      <w:r w:rsidR="00D901DD" w:rsidRPr="00D901DD">
        <w:rPr>
          <w:rFonts w:ascii="Book Antiqua" w:hAnsi="Book Antiqua"/>
          <w:bCs/>
          <w:lang w:val="es-ES"/>
        </w:rPr>
        <w:t xml:space="preserve">Artículo 1.02 </w:t>
      </w:r>
      <w:r w:rsidR="00D901DD">
        <w:rPr>
          <w:rFonts w:ascii="Book Antiqua" w:hAnsi="Book Antiqua"/>
          <w:bCs/>
          <w:lang w:val="es-ES"/>
        </w:rPr>
        <w:t>d</w:t>
      </w:r>
      <w:r w:rsidR="00D901DD" w:rsidRPr="00D901DD">
        <w:rPr>
          <w:rFonts w:ascii="Book Antiqua" w:hAnsi="Book Antiqua"/>
          <w:bCs/>
          <w:lang w:val="es-ES"/>
        </w:rPr>
        <w:t>e la Ley Núm. 168-2019, según enmendada, para que lea como sigue:</w:t>
      </w:r>
    </w:p>
    <w:p w14:paraId="0443A3AA" w14:textId="77777777" w:rsidR="00D901DD" w:rsidRPr="00D901DD" w:rsidRDefault="00D901DD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“Artículo 1.02. — Definiciones.  </w:t>
      </w:r>
    </w:p>
    <w:p w14:paraId="31EA7385" w14:textId="77777777" w:rsidR="00D901DD" w:rsidRPr="00D901DD" w:rsidRDefault="00D901DD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144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Para efectos de esta Ley, los siguientes términos tendrán el significado que a continuación se expresa: </w:t>
      </w:r>
    </w:p>
    <w:p w14:paraId="0A5E8917" w14:textId="5BE84CF3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(a)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</w:t>
      </w:r>
      <w:r w:rsidRPr="00C77A72">
        <w:rPr>
          <w:rFonts w:ascii="Book Antiqua" w:hAnsi="Book Antiqua"/>
          <w:bCs/>
          <w:lang w:val="es-ES"/>
        </w:rPr>
        <w:t xml:space="preserve">Agente del Orden Público” — significa aquel </w:t>
      </w:r>
      <w:r w:rsidR="00304FA6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u oficial del Gobierno de Puerto Rico o de Estados Unidos de América, así como cualquier subdivisión política de Puerto Rico o de Estados Unidos, entre cuyos deberes se encuentra el proteger a las personas y la propiedad, mantener el orden y la seguridad pública; y efectuar arrestos. Esto incluye, pero sin limitarse, a todo </w:t>
      </w:r>
      <w:r w:rsidR="00CB020D" w:rsidRPr="00C77A72">
        <w:rPr>
          <w:rFonts w:ascii="Book Antiqua" w:hAnsi="Book Antiqua"/>
          <w:bCs/>
          <w:lang w:val="es-ES"/>
        </w:rPr>
        <w:t>integrante</w:t>
      </w:r>
      <w:r w:rsidRPr="00C77A72">
        <w:rPr>
          <w:rFonts w:ascii="Book Antiqua" w:hAnsi="Book Antiqua"/>
          <w:bCs/>
          <w:lang w:val="es-ES"/>
        </w:rPr>
        <w:t xml:space="preserve"> del Negociado de la Policía de Puerto Rico, de la Policía Municipal, del Negociado de Investigaciones Especiales</w:t>
      </w:r>
      <w:r w:rsidR="007C73C0" w:rsidRPr="00C77A72">
        <w:rPr>
          <w:rFonts w:ascii="Book Antiqua" w:hAnsi="Book Antiqua"/>
          <w:bCs/>
          <w:lang w:val="es-ES"/>
        </w:rPr>
        <w:t>,</w:t>
      </w:r>
      <w:r w:rsidRPr="00C77A72">
        <w:rPr>
          <w:rFonts w:ascii="Book Antiqua" w:hAnsi="Book Antiqua"/>
          <w:bCs/>
          <w:lang w:val="es-ES"/>
        </w:rPr>
        <w:t xml:space="preserve"> Cuerpo de Vigilantes del Departamento de Recursos Naturales y Ambientales, Oficiales de Custodia del Departamento de Corrección</w:t>
      </w:r>
      <w:r w:rsidR="00A03E35" w:rsidRPr="00C77A72">
        <w:rPr>
          <w:rFonts w:ascii="Book Antiqua" w:hAnsi="Book Antiqua"/>
          <w:bCs/>
          <w:lang w:val="es-ES"/>
        </w:rPr>
        <w:t xml:space="preserve"> y Rehabilitación</w:t>
      </w:r>
      <w:r w:rsidRPr="00C77A72">
        <w:rPr>
          <w:rFonts w:ascii="Book Antiqua" w:hAnsi="Book Antiqua"/>
          <w:bCs/>
          <w:lang w:val="es-ES"/>
        </w:rPr>
        <w:t>, del Programa de Servicios con Antelación al Juicio,</w:t>
      </w:r>
      <w:r w:rsidR="00965014">
        <w:rPr>
          <w:rFonts w:ascii="Book Antiqua" w:hAnsi="Book Antiqua"/>
          <w:bCs/>
          <w:lang w:val="es-ES"/>
        </w:rPr>
        <w:t xml:space="preserve"> de la Administración de Instituciones Juveniles,</w:t>
      </w:r>
      <w:r w:rsidRPr="00C77A72">
        <w:rPr>
          <w:rFonts w:ascii="Book Antiqua" w:hAnsi="Book Antiqua"/>
          <w:bCs/>
          <w:lang w:val="es-ES"/>
        </w:rPr>
        <w:t xml:space="preserve"> de la Guardia Nacional, Agente de Seguridad de la Autoridad de Puertos, mientras se encuentren en funciones o ejercicios oficiales, los Inspectores del Negociado de Transporte y Otros </w:t>
      </w:r>
      <w:r w:rsidRPr="00C77A72">
        <w:rPr>
          <w:rFonts w:ascii="Book Antiqua" w:hAnsi="Book Antiqua"/>
          <w:bCs/>
          <w:lang w:val="es-ES"/>
        </w:rPr>
        <w:lastRenderedPageBreak/>
        <w:t>Servicios Públicos,</w:t>
      </w:r>
      <w:r w:rsidR="00965014">
        <w:rPr>
          <w:rFonts w:ascii="Book Antiqua" w:hAnsi="Book Antiqua"/>
          <w:bCs/>
          <w:lang w:val="es-ES"/>
        </w:rPr>
        <w:t xml:space="preserve"> los Agentes de Juegos de la Comisión de Juegos del Gobierno de Puerto Rico,</w:t>
      </w:r>
      <w:r w:rsidRPr="00C77A72">
        <w:rPr>
          <w:rFonts w:ascii="Book Antiqua" w:hAnsi="Book Antiqua"/>
          <w:bCs/>
          <w:lang w:val="es-ES"/>
        </w:rPr>
        <w:t xml:space="preserve"> los Agentes Especiales Fiscales y los Agentes e Inspectores de Rentas Internas del Departamento de Hacienda, los </w:t>
      </w:r>
      <w:r w:rsidR="00A649F9" w:rsidRPr="00C77A72">
        <w:rPr>
          <w:rFonts w:ascii="Book Antiqua" w:hAnsi="Book Antiqua"/>
          <w:bCs/>
          <w:lang w:val="es-ES"/>
        </w:rPr>
        <w:t xml:space="preserve">Inspectores de Salud adscritos a la División de </w:t>
      </w:r>
      <w:r w:rsidRPr="00C77A72">
        <w:rPr>
          <w:rFonts w:ascii="Book Antiqua" w:hAnsi="Book Antiqua"/>
          <w:bCs/>
          <w:lang w:val="es-ES"/>
        </w:rPr>
        <w:t>Sustancias Controladas del</w:t>
      </w:r>
      <w:r w:rsidRPr="00D901DD">
        <w:rPr>
          <w:rFonts w:ascii="Book Antiqua" w:hAnsi="Book Antiqua"/>
          <w:bCs/>
          <w:i/>
          <w:iCs/>
          <w:lang w:val="es-ES"/>
        </w:rPr>
        <w:t xml:space="preserve"> </w:t>
      </w:r>
      <w:r w:rsidRPr="00C77A72">
        <w:rPr>
          <w:rFonts w:ascii="Book Antiqua" w:hAnsi="Book Antiqua"/>
          <w:bCs/>
          <w:lang w:val="es-ES"/>
        </w:rPr>
        <w:t>Departamento de Salud</w:t>
      </w:r>
      <w:r w:rsidRPr="00D901DD">
        <w:rPr>
          <w:rFonts w:ascii="Book Antiqua" w:hAnsi="Book Antiqua"/>
          <w:bCs/>
          <w:lang w:val="es-ES"/>
        </w:rPr>
        <w:t xml:space="preserve"> y los Alguaciles de la Rama Judicial de Puerto Rico y de los del tribunal federal con jurisdicción en todo Puerto Rico. </w:t>
      </w:r>
    </w:p>
    <w:p w14:paraId="67BDEDAD" w14:textId="0C755FB8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880" w:hanging="72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(b) </w:t>
      </w:r>
      <w:r w:rsidR="00C77A72">
        <w:rPr>
          <w:rFonts w:ascii="Book Antiqua" w:hAnsi="Book Antiqua"/>
          <w:bCs/>
          <w:lang w:val="es-ES"/>
        </w:rPr>
        <w:tab/>
      </w:r>
      <w:r w:rsidRPr="00D901DD">
        <w:rPr>
          <w:rFonts w:ascii="Book Antiqua" w:hAnsi="Book Antiqua"/>
          <w:bCs/>
          <w:lang w:val="es-ES"/>
        </w:rPr>
        <w:t>“Ametralladora o Arma Automática” —…</w:t>
      </w:r>
    </w:p>
    <w:p w14:paraId="7C53FA22" w14:textId="72E3DC35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 xml:space="preserve">(c) </w:t>
      </w:r>
      <w:r w:rsidR="00C77A72">
        <w:rPr>
          <w:rFonts w:ascii="Book Antiqua" w:hAnsi="Book Antiqua"/>
          <w:bCs/>
          <w:lang w:val="es-ES"/>
        </w:rPr>
        <w:t xml:space="preserve">       </w:t>
      </w:r>
      <w:r w:rsidRPr="00D901DD">
        <w:rPr>
          <w:rFonts w:ascii="Book Antiqua" w:hAnsi="Book Antiqua"/>
          <w:bCs/>
          <w:lang w:val="es-ES"/>
        </w:rPr>
        <w:t>…</w:t>
      </w:r>
    </w:p>
    <w:p w14:paraId="3CAFE6F5" w14:textId="7F05A919" w:rsidR="00D901DD" w:rsidRPr="00D901DD" w:rsidRDefault="00D901DD" w:rsidP="00C77A72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left="2160"/>
        <w:jc w:val="both"/>
        <w:rPr>
          <w:rFonts w:ascii="Book Antiqua" w:hAnsi="Book Antiqua"/>
          <w:bCs/>
          <w:lang w:val="es-ES"/>
        </w:rPr>
      </w:pPr>
      <w:r w:rsidRPr="00D901DD">
        <w:rPr>
          <w:rFonts w:ascii="Book Antiqua" w:hAnsi="Book Antiqua"/>
          <w:bCs/>
          <w:lang w:val="es-ES"/>
        </w:rPr>
        <w:t>…”</w:t>
      </w:r>
    </w:p>
    <w:p w14:paraId="31ECCA79" w14:textId="337CEFDB" w:rsidR="00843A6A" w:rsidRDefault="00843A6A" w:rsidP="00CF09CD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901DD">
        <w:rPr>
          <w:rFonts w:ascii="Book Antiqua" w:hAnsi="Book Antiqua"/>
          <w:lang w:val="es-PR"/>
        </w:rPr>
        <w:t>2</w:t>
      </w:r>
      <w:r>
        <w:rPr>
          <w:rFonts w:ascii="Book Antiqua" w:hAnsi="Book Antiqua"/>
          <w:lang w:val="es-PR"/>
        </w:rPr>
        <w:t>.</w:t>
      </w:r>
      <w:r w:rsidR="00CF09CD">
        <w:rPr>
          <w:rFonts w:ascii="Book Antiqua" w:hAnsi="Book Antiqua"/>
          <w:lang w:val="es-PR"/>
        </w:rPr>
        <w:t>-</w:t>
      </w:r>
      <w:r>
        <w:rPr>
          <w:rFonts w:ascii="Book Antiqua" w:hAnsi="Book Antiqua"/>
          <w:lang w:val="es-PR"/>
        </w:rPr>
        <w:t>Vigencia.</w:t>
      </w:r>
    </w:p>
    <w:p w14:paraId="647ED10D" w14:textId="7C87D7E7" w:rsidR="00CF09CD" w:rsidRDefault="00843A6A">
      <w:pPr>
        <w:tabs>
          <w:tab w:val="left" w:pos="7560"/>
          <w:tab w:val="left" w:pos="7920"/>
        </w:tabs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</w:t>
      </w:r>
      <w:r w:rsidR="00CF09C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Esta Ley </w:t>
      </w:r>
      <w:r w:rsidR="00965014">
        <w:rPr>
          <w:rFonts w:ascii="Book Antiqua" w:hAnsi="Book Antiqua"/>
          <w:lang w:val="es-PR"/>
        </w:rPr>
        <w:t>comenzará a regir</w:t>
      </w:r>
      <w:r>
        <w:rPr>
          <w:rFonts w:ascii="Book Antiqua" w:hAnsi="Book Antiqua"/>
          <w:lang w:val="es-PR"/>
        </w:rPr>
        <w:t xml:space="preserve"> inmediatamente después de su aprobación. </w:t>
      </w:r>
    </w:p>
    <w:sectPr w:rsidR="00CF09CD" w:rsidSect="007B151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F6665" w14:textId="77777777" w:rsidR="00D9411E" w:rsidRDefault="00D9411E">
      <w:r>
        <w:separator/>
      </w:r>
    </w:p>
  </w:endnote>
  <w:endnote w:type="continuationSeparator" w:id="0">
    <w:p w14:paraId="68FDF93B" w14:textId="77777777" w:rsidR="00D9411E" w:rsidRDefault="00D94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7A3D5" w14:textId="77777777" w:rsidR="00D9411E" w:rsidRDefault="00D9411E">
      <w:r>
        <w:separator/>
      </w:r>
    </w:p>
  </w:footnote>
  <w:footnote w:type="continuationSeparator" w:id="0">
    <w:p w14:paraId="25FFDC0D" w14:textId="77777777" w:rsidR="00D9411E" w:rsidRDefault="00D94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9249" w14:textId="6A52845B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3EDD9C0" w14:textId="77777777" w:rsidR="00951EB8" w:rsidRDefault="00951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9FD3D" w14:textId="7AAC7DC8" w:rsidR="00951EB8" w:rsidRDefault="00404F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5D04CFFF" w14:textId="77777777" w:rsidR="00951EB8" w:rsidRDefault="00951E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7CDC7" w14:textId="45402605" w:rsidR="00FD59CA" w:rsidRPr="00367C1F" w:rsidRDefault="00FD59CA" w:rsidP="00367C1F">
    <w:pPr>
      <w:pStyle w:val="Header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27D4D"/>
    <w:multiLevelType w:val="hybridMultilevel"/>
    <w:tmpl w:val="F412000C"/>
    <w:lvl w:ilvl="0" w:tplc="F50A24C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2652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6A"/>
    <w:rsid w:val="00036AF6"/>
    <w:rsid w:val="00092E53"/>
    <w:rsid w:val="000E5DF0"/>
    <w:rsid w:val="00106008"/>
    <w:rsid w:val="001276EE"/>
    <w:rsid w:val="00134C49"/>
    <w:rsid w:val="00172AF9"/>
    <w:rsid w:val="00183833"/>
    <w:rsid w:val="0019074D"/>
    <w:rsid w:val="00227F88"/>
    <w:rsid w:val="002D1BB3"/>
    <w:rsid w:val="00304FA6"/>
    <w:rsid w:val="00361EAA"/>
    <w:rsid w:val="00367C1F"/>
    <w:rsid w:val="003A7B3F"/>
    <w:rsid w:val="003B0E69"/>
    <w:rsid w:val="003C78C4"/>
    <w:rsid w:val="003E1BF1"/>
    <w:rsid w:val="00404F1C"/>
    <w:rsid w:val="00413482"/>
    <w:rsid w:val="00421911"/>
    <w:rsid w:val="004253A3"/>
    <w:rsid w:val="004336B1"/>
    <w:rsid w:val="00467155"/>
    <w:rsid w:val="004B76B7"/>
    <w:rsid w:val="004C2A16"/>
    <w:rsid w:val="004C52FD"/>
    <w:rsid w:val="00516B5F"/>
    <w:rsid w:val="00522BBC"/>
    <w:rsid w:val="005605A2"/>
    <w:rsid w:val="00573C9A"/>
    <w:rsid w:val="00582061"/>
    <w:rsid w:val="005F3206"/>
    <w:rsid w:val="00675672"/>
    <w:rsid w:val="0069715A"/>
    <w:rsid w:val="006A7CF5"/>
    <w:rsid w:val="006B7B9D"/>
    <w:rsid w:val="00790E57"/>
    <w:rsid w:val="00792FAC"/>
    <w:rsid w:val="007A213F"/>
    <w:rsid w:val="007B0CAB"/>
    <w:rsid w:val="007B151B"/>
    <w:rsid w:val="007C38F7"/>
    <w:rsid w:val="007C73C0"/>
    <w:rsid w:val="007F1C93"/>
    <w:rsid w:val="007F3518"/>
    <w:rsid w:val="0080194C"/>
    <w:rsid w:val="00843A6A"/>
    <w:rsid w:val="008549B9"/>
    <w:rsid w:val="008720AA"/>
    <w:rsid w:val="008F1E46"/>
    <w:rsid w:val="009117CD"/>
    <w:rsid w:val="00951EB8"/>
    <w:rsid w:val="00965014"/>
    <w:rsid w:val="009E47C7"/>
    <w:rsid w:val="00A03E35"/>
    <w:rsid w:val="00A061EC"/>
    <w:rsid w:val="00A1343F"/>
    <w:rsid w:val="00A33F4A"/>
    <w:rsid w:val="00A60996"/>
    <w:rsid w:val="00A649F9"/>
    <w:rsid w:val="00AA56B9"/>
    <w:rsid w:val="00AB68F7"/>
    <w:rsid w:val="00AE704D"/>
    <w:rsid w:val="00B34ECE"/>
    <w:rsid w:val="00BB69C6"/>
    <w:rsid w:val="00C061A9"/>
    <w:rsid w:val="00C135CC"/>
    <w:rsid w:val="00C260C9"/>
    <w:rsid w:val="00C44C02"/>
    <w:rsid w:val="00C66B13"/>
    <w:rsid w:val="00C77A72"/>
    <w:rsid w:val="00C815C5"/>
    <w:rsid w:val="00C81DA6"/>
    <w:rsid w:val="00CA3AD4"/>
    <w:rsid w:val="00CB020D"/>
    <w:rsid w:val="00CF09CD"/>
    <w:rsid w:val="00D16E71"/>
    <w:rsid w:val="00D2203C"/>
    <w:rsid w:val="00D56E6E"/>
    <w:rsid w:val="00D81094"/>
    <w:rsid w:val="00D901DD"/>
    <w:rsid w:val="00D9411E"/>
    <w:rsid w:val="00E43A92"/>
    <w:rsid w:val="00E91F76"/>
    <w:rsid w:val="00E92576"/>
    <w:rsid w:val="00EA0DD1"/>
    <w:rsid w:val="00EA1E33"/>
    <w:rsid w:val="00EC0A86"/>
    <w:rsid w:val="00ED7AF6"/>
    <w:rsid w:val="00F5531D"/>
    <w:rsid w:val="00F56A5C"/>
    <w:rsid w:val="00F94236"/>
    <w:rsid w:val="00FC438D"/>
    <w:rsid w:val="00F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E1899"/>
  <w15:chartTrackingRefBased/>
  <w15:docId w15:val="{B343567E-7341-46A7-B62E-5BC35C8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A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843A6A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43A6A"/>
    <w:rPr>
      <w:rFonts w:ascii="CG Times(w1)" w:eastAsia="Times New Roman" w:hAnsi="CG Times(w1)" w:cs="Times New Roman"/>
      <w:kern w:val="0"/>
      <w:sz w:val="28"/>
      <w:szCs w:val="20"/>
      <w:lang w:val="es-ES_tradnl"/>
      <w14:ligatures w14:val="none"/>
    </w:rPr>
  </w:style>
  <w:style w:type="paragraph" w:customStyle="1" w:styleId="title2">
    <w:name w:val="title2"/>
    <w:basedOn w:val="Normal"/>
    <w:rsid w:val="00843A6A"/>
    <w:rPr>
      <w:szCs w:val="24"/>
    </w:rPr>
  </w:style>
  <w:style w:type="paragraph" w:customStyle="1" w:styleId="default">
    <w:name w:val="default"/>
    <w:basedOn w:val="Normal"/>
    <w:rsid w:val="00843A6A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843A6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semiHidden/>
    <w:rsid w:val="00843A6A"/>
    <w:rPr>
      <w:rFonts w:ascii="Times New Roman" w:eastAsia="Times New Roman" w:hAnsi="Times New Roman" w:cs="Times New Roman"/>
      <w:kern w:val="0"/>
      <w:sz w:val="24"/>
      <w:szCs w:val="24"/>
      <w:lang w:val="es-ES_tradnl"/>
      <w14:ligatures w14:val="none"/>
    </w:rPr>
  </w:style>
  <w:style w:type="paragraph" w:styleId="Header">
    <w:name w:val="header"/>
    <w:basedOn w:val="Normal"/>
    <w:link w:val="HeaderChar"/>
    <w:semiHidden/>
    <w:rsid w:val="00843A6A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semiHidden/>
    <w:rsid w:val="00843A6A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ageNumber">
    <w:name w:val="page number"/>
    <w:basedOn w:val="DefaultParagraphFont"/>
    <w:semiHidden/>
    <w:rsid w:val="00843A6A"/>
  </w:style>
  <w:style w:type="character" w:styleId="LineNumber">
    <w:name w:val="line number"/>
    <w:basedOn w:val="DefaultParagraphFont"/>
    <w:uiPriority w:val="99"/>
    <w:semiHidden/>
    <w:unhideWhenUsed/>
    <w:rsid w:val="00843A6A"/>
  </w:style>
  <w:style w:type="paragraph" w:styleId="ListParagraph">
    <w:name w:val="List Paragraph"/>
    <w:basedOn w:val="Normal"/>
    <w:uiPriority w:val="34"/>
    <w:qFormat/>
    <w:rsid w:val="005605A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D59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9CA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CE17AA-F625-4081-9CDB-391ADB95C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4FF09-B50C-4568-8E23-C7E34A917D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1543</Words>
  <Characters>8492</Characters>
  <Application>Microsoft Office Word</Application>
  <DocSecurity>0</DocSecurity>
  <Lines>70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 N. Ruiz Ruiz</dc:creator>
  <cp:keywords/>
  <dc:description/>
  <cp:lastModifiedBy>Carlos Y. Rosado Cruz</cp:lastModifiedBy>
  <cp:revision>5</cp:revision>
  <cp:lastPrinted>2025-03-31T20:33:00Z</cp:lastPrinted>
  <dcterms:created xsi:type="dcterms:W3CDTF">2025-03-25T13:57:00Z</dcterms:created>
  <dcterms:modified xsi:type="dcterms:W3CDTF">2025-03-31T20:33:00Z</dcterms:modified>
</cp:coreProperties>
</file>