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851E49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851E49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851E49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851E49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717DDBC0" w:rsidR="00DF7D86" w:rsidRPr="00851E49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>20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851E49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>1</w:t>
      </w:r>
      <w:r w:rsidRPr="00851E49">
        <w:rPr>
          <w:rFonts w:ascii="Book Antiqua" w:eastAsia="Book Antiqua" w:hAnsi="Book Antiqua" w:cs="Book Antiqua"/>
          <w:vertAlign w:val="superscript"/>
          <w:lang w:val="es-ES"/>
        </w:rPr>
        <w:t>r</w:t>
      </w:r>
      <w:r w:rsidR="0038510E" w:rsidRPr="00851E49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851E49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851E49">
        <w:rPr>
          <w:rFonts w:ascii="Book Antiqua" w:eastAsia="Book Antiqua" w:hAnsi="Book Antiqua" w:cs="Book Antiqua"/>
          <w:lang w:val="es-ES"/>
        </w:rPr>
        <w:tab/>
        <w:t>Legislativa</w:t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</w:r>
      <w:r w:rsidRPr="00851E49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851E49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851E49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1046698F" w:rsidR="00DF7D86" w:rsidRPr="00851E49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 w:rsidRPr="00851E49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P. de la C. </w:t>
      </w:r>
      <w:r w:rsidR="001304BE">
        <w:rPr>
          <w:rFonts w:ascii="Book Antiqua" w:eastAsia="Book Antiqua" w:hAnsi="Book Antiqua" w:cs="Book Antiqua"/>
          <w:b/>
          <w:sz w:val="52"/>
          <w:szCs w:val="52"/>
          <w:lang w:val="es-ES"/>
        </w:rPr>
        <w:t>231</w:t>
      </w:r>
    </w:p>
    <w:p w14:paraId="6CA3DF2C" w14:textId="77777777" w:rsidR="00DF7D86" w:rsidRPr="00851E49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851E49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50B4D1C4" w:rsidR="00DF7D86" w:rsidRPr="00851E49" w:rsidRDefault="001E42B9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u w:val="single"/>
          <w:lang w:val="es-ES"/>
        </w:rPr>
        <w:t>25</w:t>
      </w:r>
      <w:r w:rsidR="001015D5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de </w:t>
      </w:r>
      <w:r w:rsidR="00786E78">
        <w:rPr>
          <w:rFonts w:ascii="Book Antiqua" w:eastAsia="Book Antiqua" w:hAnsi="Book Antiqua" w:cs="Book Antiqua"/>
          <w:lang w:val="es-ES"/>
        </w:rPr>
        <w:t xml:space="preserve">marzo </w:t>
      </w:r>
      <w:r w:rsidR="00C54AD6" w:rsidRPr="00851E49">
        <w:rPr>
          <w:rFonts w:ascii="Book Antiqua" w:eastAsia="Book Antiqua" w:hAnsi="Book Antiqua" w:cs="Book Antiqua"/>
          <w:lang w:val="es-ES"/>
        </w:rPr>
        <w:t>de 202</w:t>
      </w:r>
      <w:r w:rsidR="00B45797" w:rsidRPr="00851E49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851E49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714CB15" w14:textId="77777777" w:rsidR="00DF7D86" w:rsidRPr="00851E49" w:rsidRDefault="0038510E" w:rsidP="004D2964">
      <w:pPr>
        <w:jc w:val="center"/>
        <w:rPr>
          <w:rFonts w:ascii="Book Antiqua" w:eastAsia="Book Antiqua" w:hAnsi="Book Antiqua" w:cs="Book Antiqua"/>
          <w:b/>
          <w:lang w:val="es-ES"/>
        </w:rPr>
      </w:pPr>
      <w:r w:rsidRPr="00851E49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</w:p>
    <w:p w14:paraId="63BF9BD9" w14:textId="77777777" w:rsidR="00DF7D86" w:rsidRPr="00851E49" w:rsidRDefault="00DF7D86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48CACF04" w14:textId="0C987DB6" w:rsidR="00DF7D86" w:rsidRPr="00B63464" w:rsidRDefault="00AC3E49" w:rsidP="00B63464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851E49">
        <w:rPr>
          <w:rFonts w:ascii="Book Antiqua" w:eastAsia="Book Antiqua" w:hAnsi="Book Antiqua" w:cs="Book Antiqua"/>
          <w:lang w:val="es-ES"/>
        </w:rPr>
        <w:t>N</w:t>
      </w:r>
      <w:r w:rsidR="007B257D" w:rsidRPr="00851E49">
        <w:rPr>
          <w:rFonts w:ascii="Book Antiqua" w:eastAsia="Book Antiqua" w:hAnsi="Book Antiqua" w:cs="Book Antiqua"/>
          <w:lang w:val="es-ES"/>
        </w:rPr>
        <w:t>uestra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1304BE" w:rsidRPr="00851E49">
        <w:rPr>
          <w:rFonts w:ascii="Book Antiqua" w:eastAsia="Book Antiqua" w:hAnsi="Book Antiqua" w:cs="Book Antiqua"/>
          <w:lang w:val="es-ES"/>
        </w:rPr>
        <w:t>Comisión</w:t>
      </w:r>
      <w:r w:rsidR="008B6397" w:rsidRPr="008B6397">
        <w:rPr>
          <w:rFonts w:ascii="Book Antiqua" w:eastAsia="Book Antiqua" w:hAnsi="Book Antiqua" w:cs="Book Antiqua"/>
          <w:lang w:val="es-PR"/>
        </w:rPr>
        <w:t xml:space="preserve"> de Seguridad Pública</w:t>
      </w:r>
      <w:r w:rsidR="00B63464">
        <w:rPr>
          <w:rFonts w:ascii="Book Antiqua" w:eastAsia="Book Antiqua" w:hAnsi="Book Antiqua" w:cs="Book Antiqua"/>
          <w:lang w:val="es-PR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>de la Cámara de Representantes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del </w:t>
      </w:r>
      <w:r w:rsidR="00B45797" w:rsidRPr="00851E49">
        <w:rPr>
          <w:rFonts w:ascii="Book Antiqua" w:eastAsia="Book Antiqua" w:hAnsi="Book Antiqua" w:cs="Book Antiqua"/>
          <w:lang w:val="es-ES"/>
        </w:rPr>
        <w:t>Gobierno</w:t>
      </w:r>
      <w:r w:rsidR="007B257D" w:rsidRPr="00851E49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851E49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851E49">
        <w:rPr>
          <w:rFonts w:ascii="Book Antiqua" w:eastAsia="Book Antiqua" w:hAnsi="Book Antiqua" w:cs="Book Antiqua"/>
          <w:lang w:val="es-ES"/>
        </w:rPr>
        <w:t xml:space="preserve">onsideración del P. de la C. </w:t>
      </w:r>
      <w:r w:rsidR="001304BE">
        <w:rPr>
          <w:rFonts w:ascii="Book Antiqua" w:eastAsia="Book Antiqua" w:hAnsi="Book Antiqua" w:cs="Book Antiqua"/>
          <w:lang w:val="es-ES"/>
        </w:rPr>
        <w:t>231</w:t>
      </w:r>
      <w:r w:rsidR="0038510E" w:rsidRPr="00851E49">
        <w:rPr>
          <w:rFonts w:ascii="Book Antiqua" w:eastAsia="Book Antiqua" w:hAnsi="Book Antiqua" w:cs="Book Antiqua"/>
          <w:lang w:val="es-ES"/>
        </w:rPr>
        <w:t>, tiene a bien</w:t>
      </w:r>
      <w:r w:rsidR="00D93990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851E49">
        <w:rPr>
          <w:rFonts w:ascii="Book Antiqua" w:eastAsia="Book Antiqua" w:hAnsi="Book Antiqua" w:cs="Book Antiqua"/>
          <w:lang w:val="es-ES"/>
        </w:rPr>
        <w:t>aprobación</w:t>
      </w:r>
      <w:r w:rsidR="0038510E" w:rsidRPr="00851E49">
        <w:rPr>
          <w:rFonts w:ascii="Book Antiqua" w:eastAsia="Book Antiqua" w:hAnsi="Book Antiqua" w:cs="Book Antiqua"/>
          <w:lang w:val="es-ES"/>
        </w:rPr>
        <w:t xml:space="preserve"> </w:t>
      </w:r>
      <w:r w:rsidR="001304BE">
        <w:rPr>
          <w:rFonts w:ascii="Book Antiqua" w:eastAsia="Book Antiqua" w:hAnsi="Book Antiqua" w:cs="Book Antiqua"/>
          <w:lang w:val="es-ES"/>
        </w:rPr>
        <w:t>con</w:t>
      </w:r>
      <w:r w:rsidR="00826766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851E49">
        <w:rPr>
          <w:rFonts w:ascii="Book Antiqua" w:eastAsia="Book Antiqua" w:hAnsi="Book Antiqua" w:cs="Book Antiqua"/>
          <w:lang w:val="es-ES"/>
        </w:rPr>
        <w:t>enmiendas</w:t>
      </w:r>
      <w:r w:rsidR="00F33526">
        <w:rPr>
          <w:rFonts w:ascii="Book Antiqua" w:eastAsia="Book Antiqua" w:hAnsi="Book Antiqua" w:cs="Book Antiqua"/>
          <w:lang w:val="es-ES"/>
        </w:rPr>
        <w:t xml:space="preserve"> según </w:t>
      </w:r>
      <w:proofErr w:type="spellStart"/>
      <w:r w:rsidR="00F33526">
        <w:rPr>
          <w:rFonts w:ascii="Book Antiqua" w:eastAsia="Book Antiqua" w:hAnsi="Book Antiqua" w:cs="Book Antiqua"/>
          <w:lang w:val="es-ES"/>
        </w:rPr>
        <w:t>ent</w:t>
      </w:r>
      <w:r w:rsidR="001E42B9">
        <w:rPr>
          <w:rFonts w:ascii="Book Antiqua" w:eastAsia="Book Antiqua" w:hAnsi="Book Antiqua" w:cs="Book Antiqua"/>
          <w:lang w:val="es-ES"/>
        </w:rPr>
        <w:t>i</w:t>
      </w:r>
      <w:r w:rsidR="00F33526">
        <w:rPr>
          <w:rFonts w:ascii="Book Antiqua" w:eastAsia="Book Antiqua" w:hAnsi="Book Antiqua" w:cs="Book Antiqua"/>
          <w:lang w:val="es-ES"/>
        </w:rPr>
        <w:t>rillado</w:t>
      </w:r>
      <w:proofErr w:type="spellEnd"/>
      <w:r w:rsidR="00F33526">
        <w:rPr>
          <w:rFonts w:ascii="Book Antiqua" w:eastAsia="Book Antiqua" w:hAnsi="Book Antiqua" w:cs="Book Antiqua"/>
          <w:lang w:val="es-ES"/>
        </w:rPr>
        <w:t>.</w:t>
      </w:r>
    </w:p>
    <w:p w14:paraId="2774979C" w14:textId="77777777" w:rsidR="00DF7D86" w:rsidRPr="00851E49" w:rsidRDefault="00DF7D86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00C5E8B9" w14:textId="77777777" w:rsidR="003B38A4" w:rsidRPr="00851E49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851E49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112C9232" w14:textId="64917B54" w:rsidR="001304BE" w:rsidRDefault="008A3CD1" w:rsidP="001304B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8A3CD1">
        <w:rPr>
          <w:rFonts w:ascii="Book Antiqua" w:eastAsia="Book Antiqua" w:hAnsi="Book Antiqua" w:cs="Book Antiqua"/>
          <w:lang w:val="es-ES"/>
        </w:rPr>
        <w:t>El Proyecto de la Cámara</w:t>
      </w:r>
      <w:r w:rsidR="001304BE">
        <w:rPr>
          <w:rFonts w:ascii="Book Antiqua" w:eastAsia="Book Antiqua" w:hAnsi="Book Antiqua" w:cs="Book Antiqua"/>
          <w:lang w:val="es-ES"/>
        </w:rPr>
        <w:t xml:space="preserve"> 231</w:t>
      </w:r>
      <w:r w:rsidRPr="008A3CD1">
        <w:rPr>
          <w:rFonts w:ascii="Book Antiqua" w:eastAsia="Book Antiqua" w:hAnsi="Book Antiqua" w:cs="Book Antiqua"/>
          <w:lang w:val="es-ES"/>
        </w:rPr>
        <w:t xml:space="preserve"> tiene como propósito</w:t>
      </w:r>
      <w:r w:rsidR="001304BE">
        <w:rPr>
          <w:rFonts w:ascii="Book Antiqua" w:eastAsia="Book Antiqua" w:hAnsi="Book Antiqua" w:cs="Book Antiqua"/>
          <w:lang w:val="es-ES"/>
        </w:rPr>
        <w:t xml:space="preserve"> </w:t>
      </w:r>
      <w:r w:rsidR="001304BE" w:rsidRPr="001304BE">
        <w:rPr>
          <w:rFonts w:ascii="Book Antiqua" w:eastAsia="Book Antiqua" w:hAnsi="Book Antiqua" w:cs="Book Antiqua"/>
          <w:lang w:val="es-PR"/>
        </w:rPr>
        <w:t>enmendar el inciso (a) del Artículo 1.02 de la Ley Núm. 168-2019, según enmendada, conocida como Ley de Armas de Puerto Rico de 2020, a los fines de incluir a los Inspectores de la</w:t>
      </w:r>
      <w:r w:rsidR="006176C4">
        <w:rPr>
          <w:rFonts w:ascii="Book Antiqua" w:eastAsia="Book Antiqua" w:hAnsi="Book Antiqua" w:cs="Book Antiqua"/>
          <w:lang w:val="es-PR"/>
        </w:rPr>
        <w:t xml:space="preserve"> División</w:t>
      </w:r>
      <w:r w:rsidR="001304BE" w:rsidRPr="001304BE">
        <w:rPr>
          <w:rFonts w:ascii="Book Antiqua" w:eastAsia="Book Antiqua" w:hAnsi="Book Antiqua" w:cs="Book Antiqua"/>
          <w:lang w:val="es-PR"/>
        </w:rPr>
        <w:t xml:space="preserve"> de Sustancias Controladas del Departamento de Salud en la definición de Agente del Orden Público</w:t>
      </w:r>
      <w:r w:rsidR="001304BE">
        <w:rPr>
          <w:rFonts w:ascii="Book Antiqua" w:eastAsia="Book Antiqua" w:hAnsi="Book Antiqua" w:cs="Book Antiqua"/>
          <w:lang w:val="es-PR"/>
        </w:rPr>
        <w:t>.</w:t>
      </w:r>
    </w:p>
    <w:p w14:paraId="23D4A5BC" w14:textId="77777777" w:rsidR="007A63E2" w:rsidRDefault="007A63E2" w:rsidP="001304B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170793A9" w14:textId="68F5F76E" w:rsidR="007A63E2" w:rsidRPr="007A63E2" w:rsidRDefault="007A63E2" w:rsidP="007A63E2">
      <w:pPr>
        <w:ind w:firstLine="720"/>
        <w:jc w:val="both"/>
        <w:rPr>
          <w:rFonts w:ascii="Book Antiqua" w:eastAsia="Book Antiqua" w:hAnsi="Book Antiqua" w:cs="Book Antiqua"/>
          <w:bCs/>
          <w:lang w:val="es-ES"/>
        </w:rPr>
      </w:pPr>
      <w:r w:rsidRPr="007A63E2">
        <w:rPr>
          <w:rFonts w:ascii="Book Antiqua" w:eastAsia="Book Antiqua" w:hAnsi="Book Antiqua" w:cs="Book Antiqua"/>
          <w:bCs/>
          <w:lang w:val="es-ES"/>
        </w:rPr>
        <w:t>Conforme a la nueva “Ley de Armas de Puerto Rico”, Ley 168-2019</w:t>
      </w:r>
      <w:r w:rsidR="00D37CC2">
        <w:rPr>
          <w:rFonts w:ascii="Book Antiqua" w:eastAsia="Book Antiqua" w:hAnsi="Book Antiqua" w:cs="Book Antiqua"/>
          <w:bCs/>
          <w:lang w:val="es-ES"/>
        </w:rPr>
        <w:t>, supra</w:t>
      </w:r>
      <w:r w:rsidRPr="007A63E2">
        <w:rPr>
          <w:rFonts w:ascii="Book Antiqua" w:eastAsia="Book Antiqua" w:hAnsi="Book Antiqua" w:cs="Book Antiqua"/>
          <w:bCs/>
          <w:lang w:val="es-ES"/>
        </w:rPr>
        <w:t>, todo agente del orden público que porte armas debe ser adiestrado en el uso y manejo de armas por personas cualificadas para certificar el uso, manejo y medidas de seguridad de armas de fuego. No obstante, el nuevo Artículo 1.02(a) de la Ley 168</w:t>
      </w:r>
      <w:r w:rsidR="002125AF">
        <w:rPr>
          <w:rFonts w:ascii="Book Antiqua" w:eastAsia="Book Antiqua" w:hAnsi="Book Antiqua" w:cs="Book Antiqua"/>
          <w:bCs/>
          <w:lang w:val="es-ES"/>
        </w:rPr>
        <w:t>-2019,</w:t>
      </w:r>
      <w:r w:rsidRPr="007A63E2">
        <w:rPr>
          <w:rFonts w:ascii="Book Antiqua" w:eastAsia="Book Antiqua" w:hAnsi="Book Antiqua" w:cs="Book Antiqua"/>
          <w:bCs/>
          <w:lang w:val="es-ES"/>
        </w:rPr>
        <w:t xml:space="preserve"> supra, excluyó de la definición de agentes del orden público a los Inspectores de la División de Sustancias Controladas del Departamento de Salud.  Esta medida, pretende subsanar dicha omisión con la</w:t>
      </w:r>
      <w:r w:rsidRPr="007A63E2">
        <w:rPr>
          <w:rFonts w:ascii="Book Antiqua" w:eastAsia="Book Antiqua" w:hAnsi="Book Antiqua" w:cs="Book Antiqua"/>
          <w:bCs/>
          <w:lang w:val="es-PR"/>
        </w:rPr>
        <w:t xml:space="preserve"> inclusión en la definición de Agentes del Orden Público del </w:t>
      </w:r>
      <w:r w:rsidR="002125AF" w:rsidRPr="007A63E2">
        <w:rPr>
          <w:rFonts w:ascii="Book Antiqua" w:eastAsia="Book Antiqua" w:hAnsi="Book Antiqua" w:cs="Book Antiqua"/>
          <w:bCs/>
          <w:lang w:val="es-PR"/>
        </w:rPr>
        <w:t>Artí</w:t>
      </w:r>
      <w:r w:rsidR="002125AF">
        <w:rPr>
          <w:rFonts w:ascii="Book Antiqua" w:eastAsia="Book Antiqua" w:hAnsi="Book Antiqua" w:cs="Book Antiqua"/>
          <w:bCs/>
          <w:lang w:val="es-PR"/>
        </w:rPr>
        <w:t>c</w:t>
      </w:r>
      <w:r w:rsidR="002125AF" w:rsidRPr="007A63E2">
        <w:rPr>
          <w:rFonts w:ascii="Book Antiqua" w:eastAsia="Book Antiqua" w:hAnsi="Book Antiqua" w:cs="Book Antiqua"/>
          <w:bCs/>
          <w:lang w:val="es-PR"/>
        </w:rPr>
        <w:t>ulo</w:t>
      </w:r>
      <w:r w:rsidRPr="007A63E2">
        <w:rPr>
          <w:rFonts w:ascii="Book Antiqua" w:eastAsia="Book Antiqua" w:hAnsi="Book Antiqua" w:cs="Book Antiqua"/>
          <w:bCs/>
          <w:lang w:val="es-PR"/>
        </w:rPr>
        <w:t xml:space="preserve"> 1.02(a), a dichos funcionarios. La enmienda al mencionado</w:t>
      </w:r>
      <w:r w:rsidR="006176C4">
        <w:rPr>
          <w:rFonts w:ascii="Book Antiqua" w:eastAsia="Book Antiqua" w:hAnsi="Book Antiqua" w:cs="Book Antiqua"/>
          <w:bCs/>
          <w:lang w:val="es-PR"/>
        </w:rPr>
        <w:t xml:space="preserve"> </w:t>
      </w:r>
      <w:r w:rsidRPr="007A63E2">
        <w:rPr>
          <w:rFonts w:ascii="Book Antiqua" w:eastAsia="Book Antiqua" w:hAnsi="Book Antiqua" w:cs="Book Antiqua"/>
          <w:bCs/>
          <w:lang w:val="es-PR"/>
        </w:rPr>
        <w:t xml:space="preserve">Artículo reconocerá la facultad legal que poseen dichos Inspectores, de tener, poseer, portar, transportar y conducir armas de fuego bajo las disposiciones de la nueva Ley de Armas de Puerto Rico. </w:t>
      </w:r>
    </w:p>
    <w:p w14:paraId="18B870F2" w14:textId="77777777" w:rsidR="007A63E2" w:rsidRPr="007A63E2" w:rsidRDefault="007A63E2" w:rsidP="007A63E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7A63E2">
        <w:rPr>
          <w:rFonts w:ascii="Book Antiqua" w:eastAsia="Book Antiqua" w:hAnsi="Book Antiqua" w:cs="Book Antiqua"/>
          <w:bCs/>
          <w:lang w:val="es-PR"/>
        </w:rPr>
        <w:t xml:space="preserve">   </w:t>
      </w:r>
    </w:p>
    <w:p w14:paraId="76D1B061" w14:textId="1D55D3CD" w:rsidR="007A63E2" w:rsidRPr="007A63E2" w:rsidRDefault="007A63E2" w:rsidP="007A63E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7A63E2">
        <w:rPr>
          <w:rFonts w:ascii="Book Antiqua" w:eastAsia="Book Antiqua" w:hAnsi="Book Antiqua" w:cs="Book Antiqua"/>
          <w:lang w:val="es-PR"/>
        </w:rPr>
        <w:t xml:space="preserve">El Departamento de Salud cuenta con la División de Sustancias Controladas, como la división encargada del control de la fabricación, distribución, dispensación y disposición de sustancias controladas en Puerto Rico, que consiste en la expedición de un </w:t>
      </w:r>
      <w:r w:rsidRPr="007A63E2">
        <w:rPr>
          <w:rFonts w:ascii="Book Antiqua" w:eastAsia="Book Antiqua" w:hAnsi="Book Antiqua" w:cs="Book Antiqua"/>
          <w:lang w:val="es-PR"/>
        </w:rPr>
        <w:lastRenderedPageBreak/>
        <w:t xml:space="preserve">registro a esos efectos, así como de la fiscalización de dichos registros y otros individuos o establecimientos que estén incumpliendo con las leyes y normas que regulen las sustancias controladas. En virtud de ello, por la propia naturaleza de sus funciones, los </w:t>
      </w:r>
      <w:r w:rsidR="002125AF">
        <w:rPr>
          <w:rFonts w:ascii="Book Antiqua" w:eastAsia="Book Antiqua" w:hAnsi="Book Antiqua" w:cs="Book Antiqua"/>
          <w:lang w:val="es-PR"/>
        </w:rPr>
        <w:t>I</w:t>
      </w:r>
      <w:r w:rsidRPr="007A63E2">
        <w:rPr>
          <w:rFonts w:ascii="Book Antiqua" w:eastAsia="Book Antiqua" w:hAnsi="Book Antiqua" w:cs="Book Antiqua"/>
          <w:lang w:val="es-PR"/>
        </w:rPr>
        <w:t>nspectores de la División de Sustancias Controladas tienen facultades equivalentes a las de un agente del orden público, que incluyen entre otras, la facultad para efectuar arrestos, para cumplir y diligenciar órdenes de allanamiento y citaciones. Por tal razón, la medida que nos atañe incluirá en el lenguaje de la “Ley de Armas de Puerto Rico”, la inclusión de los Inspectores de la</w:t>
      </w:r>
      <w:r w:rsidR="006176C4">
        <w:rPr>
          <w:rFonts w:ascii="Book Antiqua" w:eastAsia="Book Antiqua" w:hAnsi="Book Antiqua" w:cs="Book Antiqua"/>
          <w:lang w:val="es-PR"/>
        </w:rPr>
        <w:t xml:space="preserve"> División</w:t>
      </w:r>
      <w:r w:rsidRPr="007A63E2">
        <w:rPr>
          <w:rFonts w:ascii="Book Antiqua" w:eastAsia="Book Antiqua" w:hAnsi="Book Antiqua" w:cs="Book Antiqua"/>
          <w:lang w:val="es-PR"/>
        </w:rPr>
        <w:t xml:space="preserve"> de Sustancias Controladas del Departamento de Salud, propiamente nombrados Agentes del Orden Público.  </w:t>
      </w:r>
    </w:p>
    <w:p w14:paraId="47A16E0C" w14:textId="77777777" w:rsidR="007A63E2" w:rsidRDefault="007A63E2" w:rsidP="001304BE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0B26FB88" w14:textId="77777777" w:rsidR="00015228" w:rsidRPr="00851E49" w:rsidRDefault="00015228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</w:p>
    <w:p w14:paraId="59AC646E" w14:textId="2DA0C15E" w:rsidR="003B38A4" w:rsidRPr="00851E49" w:rsidRDefault="003B38A4" w:rsidP="00C54AD6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851E49">
        <w:rPr>
          <w:rFonts w:ascii="Book Antiqua" w:eastAsia="Book Antiqua" w:hAnsi="Book Antiqua" w:cs="Book Antiqua"/>
          <w:b/>
          <w:bCs/>
          <w:lang w:val="es-ES"/>
        </w:rPr>
        <w:t>ANÁLISIS DE LA MEDIDA</w:t>
      </w:r>
    </w:p>
    <w:p w14:paraId="4595A8FA" w14:textId="77777777" w:rsidR="003B38A4" w:rsidRPr="00851E49" w:rsidRDefault="003B38A4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2751CA32" w14:textId="2D23296A" w:rsidR="00046EBE" w:rsidRDefault="001A4245" w:rsidP="0013140F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1A4245">
        <w:rPr>
          <w:rFonts w:ascii="Book Antiqua" w:eastAsia="Book Antiqua" w:hAnsi="Book Antiqua" w:cs="Book Antiqua"/>
          <w:bCs/>
          <w:szCs w:val="24"/>
          <w:lang w:val="es-ES"/>
        </w:rPr>
        <w:t xml:space="preserve">La </w:t>
      </w:r>
      <w:r w:rsidR="00CF3DF5" w:rsidRPr="001A4245">
        <w:rPr>
          <w:rFonts w:ascii="Book Antiqua" w:eastAsia="Book Antiqua" w:hAnsi="Book Antiqua" w:cs="Book Antiqua"/>
          <w:bCs/>
          <w:szCs w:val="24"/>
          <w:lang w:val="es-ES"/>
        </w:rPr>
        <w:t>Comisión</w:t>
      </w:r>
      <w:r w:rsidR="00CF3DF5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Pr="001A4245">
        <w:rPr>
          <w:rFonts w:ascii="Book Antiqua" w:eastAsia="Book Antiqua" w:hAnsi="Book Antiqua" w:cs="Book Antiqua"/>
          <w:bCs/>
          <w:szCs w:val="24"/>
          <w:lang w:val="es-PR"/>
        </w:rPr>
        <w:t xml:space="preserve">de Seguridad Pública, </w:t>
      </w:r>
      <w:r w:rsidRPr="001A4245">
        <w:rPr>
          <w:rFonts w:ascii="Book Antiqua" w:eastAsia="Book Antiqua" w:hAnsi="Book Antiqua" w:cs="Book Antiqua"/>
          <w:bCs/>
          <w:szCs w:val="24"/>
          <w:lang w:val="es-ES"/>
        </w:rPr>
        <w:t>como parte de la evaluación del P. de la C.</w:t>
      </w:r>
      <w:r w:rsidR="00CF3DF5">
        <w:rPr>
          <w:rFonts w:ascii="Book Antiqua" w:eastAsia="Book Antiqua" w:hAnsi="Book Antiqua" w:cs="Book Antiqua"/>
          <w:bCs/>
          <w:szCs w:val="24"/>
          <w:lang w:val="es-ES"/>
        </w:rPr>
        <w:t xml:space="preserve"> 231</w:t>
      </w:r>
      <w:r w:rsidRPr="001A4245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44640" w:rsidRPr="001A4245">
        <w:rPr>
          <w:rFonts w:ascii="Book Antiqua" w:eastAsia="Book Antiqua" w:hAnsi="Book Antiqua" w:cs="Book Antiqua"/>
          <w:bCs/>
          <w:szCs w:val="24"/>
          <w:lang w:val="es-ES"/>
        </w:rPr>
        <w:t>exami</w:t>
      </w:r>
      <w:r w:rsidR="00944640">
        <w:rPr>
          <w:rFonts w:ascii="Book Antiqua" w:eastAsia="Book Antiqua" w:hAnsi="Book Antiqua" w:cs="Book Antiqua"/>
          <w:bCs/>
          <w:szCs w:val="24"/>
          <w:lang w:val="es-ES"/>
        </w:rPr>
        <w:t>nó</w:t>
      </w:r>
      <w:r w:rsidR="00CF3DF5">
        <w:rPr>
          <w:rFonts w:ascii="Book Antiqua" w:eastAsia="Book Antiqua" w:hAnsi="Book Antiqua" w:cs="Book Antiqua"/>
          <w:bCs/>
          <w:szCs w:val="24"/>
          <w:lang w:val="es-ES"/>
        </w:rPr>
        <w:t xml:space="preserve"> los</w:t>
      </w:r>
      <w:r w:rsidR="009203EA">
        <w:rPr>
          <w:rFonts w:ascii="Book Antiqua" w:eastAsia="Book Antiqua" w:hAnsi="Book Antiqua" w:cs="Book Antiqua"/>
          <w:bCs/>
          <w:szCs w:val="24"/>
          <w:lang w:val="es-ES"/>
        </w:rPr>
        <w:t xml:space="preserve"> Memoriales Explicativos que brindaron</w:t>
      </w:r>
      <w:r w:rsidR="00CF3DF5">
        <w:rPr>
          <w:rFonts w:ascii="Book Antiqua" w:eastAsia="Book Antiqua" w:hAnsi="Book Antiqua" w:cs="Book Antiqua"/>
          <w:bCs/>
          <w:szCs w:val="24"/>
          <w:lang w:val="es-ES"/>
        </w:rPr>
        <w:t xml:space="preserve"> el Departamento de Salud y el Departamento de Seguridad Pública (D</w:t>
      </w:r>
      <w:r w:rsidR="000F0865">
        <w:rPr>
          <w:rFonts w:ascii="Book Antiqua" w:eastAsia="Book Antiqua" w:hAnsi="Book Antiqua" w:cs="Book Antiqua"/>
          <w:bCs/>
          <w:szCs w:val="24"/>
          <w:lang w:val="es-ES"/>
        </w:rPr>
        <w:t>SP</w:t>
      </w:r>
      <w:r w:rsidR="00CF3DF5">
        <w:rPr>
          <w:rFonts w:ascii="Book Antiqua" w:eastAsia="Book Antiqua" w:hAnsi="Book Antiqua" w:cs="Book Antiqua"/>
          <w:bCs/>
          <w:szCs w:val="24"/>
          <w:lang w:val="es-ES"/>
        </w:rPr>
        <w:t>)</w:t>
      </w:r>
      <w:r w:rsidR="009203EA">
        <w:rPr>
          <w:rFonts w:ascii="Book Antiqua" w:eastAsia="Book Antiqua" w:hAnsi="Book Antiqua" w:cs="Book Antiqua"/>
          <w:bCs/>
          <w:szCs w:val="24"/>
          <w:lang w:val="es-ES"/>
        </w:rPr>
        <w:t xml:space="preserve">. Las expresiones de estas entidades se </w:t>
      </w:r>
      <w:r w:rsidR="00DE698A">
        <w:rPr>
          <w:rFonts w:ascii="Book Antiqua" w:eastAsia="Book Antiqua" w:hAnsi="Book Antiqua" w:cs="Book Antiqua"/>
          <w:bCs/>
          <w:szCs w:val="24"/>
          <w:lang w:val="es-ES"/>
        </w:rPr>
        <w:t xml:space="preserve">sintetizan en </w:t>
      </w:r>
      <w:r w:rsidR="009203EA">
        <w:rPr>
          <w:rFonts w:ascii="Book Antiqua" w:eastAsia="Book Antiqua" w:hAnsi="Book Antiqua" w:cs="Book Antiqua"/>
          <w:bCs/>
          <w:szCs w:val="24"/>
          <w:lang w:val="es-ES"/>
        </w:rPr>
        <w:t xml:space="preserve">el presente </w:t>
      </w:r>
      <w:r w:rsidR="00DE698A">
        <w:rPr>
          <w:rFonts w:ascii="Book Antiqua" w:eastAsia="Book Antiqua" w:hAnsi="Book Antiqua" w:cs="Book Antiqua"/>
          <w:bCs/>
          <w:szCs w:val="24"/>
          <w:lang w:val="es-ES"/>
        </w:rPr>
        <w:t>Informe Positivo.</w:t>
      </w:r>
      <w:r w:rsidR="00D37CC2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AD1F6D" w:rsidRPr="00AD1F6D">
        <w:rPr>
          <w:rFonts w:ascii="Book Antiqua" w:eastAsia="Book Antiqua" w:hAnsi="Book Antiqua" w:cs="Book Antiqua"/>
          <w:bCs/>
          <w:szCs w:val="24"/>
          <w:lang w:val="es-ES"/>
        </w:rPr>
        <w:t xml:space="preserve">Contando con el beneficio </w:t>
      </w:r>
      <w:r w:rsidR="006676B5">
        <w:rPr>
          <w:rFonts w:ascii="Book Antiqua" w:eastAsia="Book Antiqua" w:hAnsi="Book Antiqua" w:cs="Book Antiqua"/>
          <w:bCs/>
          <w:szCs w:val="24"/>
          <w:lang w:val="es-ES"/>
        </w:rPr>
        <w:t>d</w:t>
      </w:r>
      <w:r w:rsidR="00EC5A42">
        <w:rPr>
          <w:rFonts w:ascii="Book Antiqua" w:eastAsia="Book Antiqua" w:hAnsi="Book Antiqua" w:cs="Book Antiqua"/>
          <w:bCs/>
          <w:szCs w:val="24"/>
          <w:lang w:val="es-ES"/>
        </w:rPr>
        <w:t>e</w:t>
      </w:r>
      <w:r w:rsidR="00DE698A">
        <w:rPr>
          <w:rFonts w:ascii="Book Antiqua" w:eastAsia="Book Antiqua" w:hAnsi="Book Antiqua" w:cs="Book Antiqua"/>
          <w:bCs/>
          <w:szCs w:val="24"/>
          <w:lang w:val="es-ES"/>
        </w:rPr>
        <w:t xml:space="preserve"> l</w:t>
      </w:r>
      <w:r w:rsidR="009203EA">
        <w:rPr>
          <w:rFonts w:ascii="Book Antiqua" w:eastAsia="Book Antiqua" w:hAnsi="Book Antiqua" w:cs="Book Antiqua"/>
          <w:bCs/>
          <w:szCs w:val="24"/>
          <w:lang w:val="es-ES"/>
        </w:rPr>
        <w:t xml:space="preserve">as expresiones </w:t>
      </w:r>
      <w:r w:rsidR="00061477">
        <w:rPr>
          <w:rFonts w:ascii="Book Antiqua" w:eastAsia="Book Antiqua" w:hAnsi="Book Antiqua" w:cs="Book Antiqua"/>
          <w:bCs/>
          <w:szCs w:val="24"/>
          <w:lang w:val="es-ES"/>
        </w:rPr>
        <w:t>emitidas por las</w:t>
      </w:r>
      <w:r w:rsidR="009203EA">
        <w:rPr>
          <w:rFonts w:ascii="Book Antiqua" w:eastAsia="Book Antiqua" w:hAnsi="Book Antiqua" w:cs="Book Antiqua"/>
          <w:bCs/>
          <w:szCs w:val="24"/>
          <w:lang w:val="es-ES"/>
        </w:rPr>
        <w:t xml:space="preserve"> agencias concernientes al tema que tenemos ante nuestra </w:t>
      </w:r>
      <w:r w:rsidR="004A2940">
        <w:rPr>
          <w:rFonts w:ascii="Book Antiqua" w:eastAsia="Book Antiqua" w:hAnsi="Book Antiqua" w:cs="Book Antiqua"/>
          <w:bCs/>
          <w:szCs w:val="24"/>
          <w:lang w:val="es-ES"/>
        </w:rPr>
        <w:t>consideración, la</w:t>
      </w:r>
      <w:r w:rsidR="00AD1F6D">
        <w:rPr>
          <w:rFonts w:ascii="Book Antiqua" w:eastAsia="Book Antiqua" w:hAnsi="Book Antiqua" w:cs="Book Antiqua"/>
          <w:bCs/>
          <w:szCs w:val="24"/>
          <w:lang w:val="es-ES"/>
        </w:rPr>
        <w:t xml:space="preserve"> presente </w:t>
      </w:r>
      <w:r w:rsidR="00E549EA">
        <w:rPr>
          <w:rFonts w:ascii="Book Antiqua" w:eastAsia="Book Antiqua" w:hAnsi="Book Antiqua" w:cs="Book Antiqua"/>
          <w:bCs/>
          <w:szCs w:val="24"/>
          <w:lang w:val="es-ES"/>
        </w:rPr>
        <w:t>Comisión</w:t>
      </w:r>
      <w:r w:rsidR="00AD1F6D">
        <w:rPr>
          <w:rFonts w:ascii="Book Antiqua" w:eastAsia="Book Antiqua" w:hAnsi="Book Antiqua" w:cs="Book Antiqua"/>
          <w:bCs/>
          <w:szCs w:val="24"/>
          <w:lang w:val="es-ES"/>
        </w:rPr>
        <w:t xml:space="preserve">, en el descargue de su </w:t>
      </w:r>
      <w:r w:rsidR="00E549EA">
        <w:rPr>
          <w:rFonts w:ascii="Book Antiqua" w:eastAsia="Book Antiqua" w:hAnsi="Book Antiqua" w:cs="Book Antiqua"/>
          <w:bCs/>
          <w:szCs w:val="24"/>
          <w:lang w:val="es-ES"/>
        </w:rPr>
        <w:t>obligación</w:t>
      </w:r>
      <w:r w:rsidR="00AD1F6D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CE4640">
        <w:rPr>
          <w:rFonts w:ascii="Book Antiqua" w:eastAsia="Book Antiqua" w:hAnsi="Book Antiqua" w:cs="Book Antiqua"/>
          <w:bCs/>
          <w:szCs w:val="24"/>
          <w:lang w:val="es-ES"/>
        </w:rPr>
        <w:t>realizó</w:t>
      </w:r>
      <w:r w:rsidR="00AD1F6D" w:rsidRPr="00AD1F6D">
        <w:rPr>
          <w:rFonts w:ascii="Book Antiqua" w:eastAsia="Book Antiqua" w:hAnsi="Book Antiqua" w:cs="Book Antiqua"/>
          <w:bCs/>
          <w:szCs w:val="24"/>
          <w:lang w:val="es-ES"/>
        </w:rPr>
        <w:t xml:space="preserve"> el análisis correspondiente</w:t>
      </w:r>
      <w:r w:rsidR="00061477">
        <w:rPr>
          <w:rFonts w:ascii="Book Antiqua" w:eastAsia="Book Antiqua" w:hAnsi="Book Antiqua" w:cs="Book Antiqua"/>
          <w:bCs/>
          <w:szCs w:val="24"/>
          <w:lang w:val="es-ES"/>
        </w:rPr>
        <w:t xml:space="preserve"> y</w:t>
      </w:r>
      <w:r w:rsidR="00471D11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061477">
        <w:rPr>
          <w:rFonts w:ascii="Book Antiqua" w:eastAsia="Book Antiqua" w:hAnsi="Book Antiqua" w:cs="Book Antiqua"/>
          <w:bCs/>
          <w:szCs w:val="24"/>
          <w:lang w:val="es-ES"/>
        </w:rPr>
        <w:t>vislumbró</w:t>
      </w:r>
      <w:r w:rsidR="00E94D99">
        <w:rPr>
          <w:rFonts w:ascii="Book Antiqua" w:eastAsia="Book Antiqua" w:hAnsi="Book Antiqua" w:cs="Book Antiqua"/>
          <w:bCs/>
          <w:szCs w:val="24"/>
          <w:lang w:val="es-ES"/>
        </w:rPr>
        <w:t xml:space="preserve"> como</w:t>
      </w:r>
      <w:r w:rsidR="00DA6F87">
        <w:rPr>
          <w:rFonts w:ascii="Book Antiqua" w:eastAsia="Book Antiqua" w:hAnsi="Book Antiqua" w:cs="Book Antiqua"/>
          <w:bCs/>
          <w:szCs w:val="24"/>
          <w:lang w:val="es-ES"/>
        </w:rPr>
        <w:t xml:space="preserve"> positiva la aprobación de </w:t>
      </w:r>
      <w:r w:rsidR="00980F11">
        <w:rPr>
          <w:rFonts w:ascii="Book Antiqua" w:eastAsia="Book Antiqua" w:hAnsi="Book Antiqua" w:cs="Book Antiqua"/>
          <w:bCs/>
          <w:szCs w:val="24"/>
          <w:lang w:val="es-ES"/>
        </w:rPr>
        <w:t xml:space="preserve">la </w:t>
      </w:r>
      <w:r w:rsidR="00DA6F87">
        <w:rPr>
          <w:rFonts w:ascii="Book Antiqua" w:eastAsia="Book Antiqua" w:hAnsi="Book Antiqua" w:cs="Book Antiqua"/>
          <w:bCs/>
          <w:szCs w:val="24"/>
          <w:lang w:val="es-ES"/>
        </w:rPr>
        <w:t xml:space="preserve">medida. </w:t>
      </w:r>
    </w:p>
    <w:p w14:paraId="50795BEC" w14:textId="77777777" w:rsidR="00E718CF" w:rsidRPr="007A63E2" w:rsidRDefault="00E718CF" w:rsidP="00532F3A">
      <w:pPr>
        <w:ind w:firstLine="720"/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78F751DF" w14:textId="77777777" w:rsidR="00CE16EE" w:rsidRDefault="00CE16EE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CE16EE">
        <w:rPr>
          <w:rFonts w:ascii="Book Antiqua" w:eastAsia="Book Antiqua" w:hAnsi="Book Antiqua" w:cs="Book Antiqua"/>
          <w:b/>
          <w:bCs/>
          <w:szCs w:val="24"/>
          <w:lang w:val="es-PR"/>
        </w:rPr>
        <w:t>RESUMEN DE COMENTARIOS</w:t>
      </w:r>
    </w:p>
    <w:p w14:paraId="41F4E79D" w14:textId="77777777" w:rsidR="00F57697" w:rsidRDefault="00F57697" w:rsidP="00F57697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4472B9" w14:textId="7646D144" w:rsidR="00547F34" w:rsidRPr="00977CD3" w:rsidRDefault="004D2964" w:rsidP="00F57697">
      <w:pPr>
        <w:jc w:val="both"/>
        <w:rPr>
          <w:rFonts w:ascii="Book Antiqua" w:eastAsia="Book Antiqua" w:hAnsi="Book Antiqua" w:cs="Book Antiqua"/>
          <w:b/>
          <w:bCs/>
          <w:szCs w:val="24"/>
          <w:u w:val="single"/>
          <w:lang w:val="es-PR"/>
        </w:rPr>
      </w:pPr>
      <w:r w:rsidRPr="00977CD3">
        <w:rPr>
          <w:rFonts w:ascii="Book Antiqua" w:eastAsia="Book Antiqua" w:hAnsi="Book Antiqua" w:cs="Book Antiqua"/>
          <w:b/>
          <w:bCs/>
          <w:szCs w:val="24"/>
          <w:u w:val="single"/>
          <w:lang w:val="es-PR"/>
        </w:rPr>
        <w:t>Departamento de S</w:t>
      </w:r>
      <w:r w:rsidR="00FA4B0D" w:rsidRPr="00977CD3">
        <w:rPr>
          <w:rFonts w:ascii="Book Antiqua" w:eastAsia="Book Antiqua" w:hAnsi="Book Antiqua" w:cs="Book Antiqua"/>
          <w:b/>
          <w:bCs/>
          <w:szCs w:val="24"/>
          <w:u w:val="single"/>
          <w:lang w:val="es-PR"/>
        </w:rPr>
        <w:t>alud de Puerto Rico</w:t>
      </w:r>
    </w:p>
    <w:p w14:paraId="76C8D470" w14:textId="77777777" w:rsidR="00BD1E8E" w:rsidRDefault="00BD1E8E" w:rsidP="00F57697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1EE3495" w14:textId="7AE29457" w:rsidR="00827F7D" w:rsidRDefault="00BD1E8E" w:rsidP="00022B61">
      <w:pPr>
        <w:ind w:firstLine="720"/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El Departamento de Salud, en su memorial explicativo, endosó la aprobación del P. de la C. 231. </w:t>
      </w:r>
      <w:r w:rsidR="00977CD3">
        <w:rPr>
          <w:rFonts w:ascii="Book Antiqua" w:eastAsia="Book Antiqua" w:hAnsi="Book Antiqua" w:cs="Book Antiqua"/>
          <w:szCs w:val="24"/>
          <w:lang w:val="es-PR"/>
        </w:rPr>
        <w:t xml:space="preserve"> La agencia explicó que la Secretaría Auxiliar para la Regulación de la Salud Pública se </w:t>
      </w:r>
      <w:r w:rsidR="00977CD3" w:rsidRPr="00022B61">
        <w:rPr>
          <w:rFonts w:ascii="Book Antiqua" w:eastAsia="Book Antiqua" w:hAnsi="Book Antiqua" w:cs="Book Antiqua"/>
          <w:szCs w:val="24"/>
          <w:lang w:val="es-PR"/>
        </w:rPr>
        <w:t>encarga de regular, planificar y fiscalizar las instalaciones y profesionales de la salud.  Añad</w:t>
      </w:r>
      <w:r w:rsidR="001A3CAE">
        <w:rPr>
          <w:rFonts w:ascii="Book Antiqua" w:eastAsia="Book Antiqua" w:hAnsi="Book Antiqua" w:cs="Book Antiqua"/>
          <w:szCs w:val="24"/>
          <w:lang w:val="es-PR"/>
        </w:rPr>
        <w:t>ió</w:t>
      </w:r>
      <w:r w:rsidR="00977CD3" w:rsidRPr="00022B61">
        <w:rPr>
          <w:rFonts w:ascii="Book Antiqua" w:eastAsia="Book Antiqua" w:hAnsi="Book Antiqua" w:cs="Book Antiqua"/>
          <w:szCs w:val="24"/>
          <w:lang w:val="es-PR"/>
        </w:rPr>
        <w:t xml:space="preserve"> que </w:t>
      </w:r>
      <w:r w:rsidR="00022B61" w:rsidRPr="00022B61">
        <w:rPr>
          <w:rFonts w:ascii="Book Antiqua" w:eastAsia="Book Antiqua" w:hAnsi="Book Antiqua" w:cs="Book Antiqua"/>
          <w:szCs w:val="24"/>
          <w:lang w:val="es-PR"/>
        </w:rPr>
        <w:t>entre</w:t>
      </w:r>
      <w:r w:rsidR="002C0665" w:rsidRPr="00022B61">
        <w:rPr>
          <w:rFonts w:ascii="Book Antiqua" w:eastAsia="Book Antiqua" w:hAnsi="Book Antiqua" w:cs="Book Antiqua"/>
          <w:szCs w:val="24"/>
          <w:lang w:val="es-PR"/>
        </w:rPr>
        <w:t xml:space="preserve"> sus divisiones se encuentra la División de Sustancias Controladas (DSC), responsable de la fiscalización y el cumplimiento de la Ley Núm. 4 del 23 de junio de 1971, según enmendada, conocida como “Ley de Sustancias Controladas de Puerto Rico”, así como de </w:t>
      </w:r>
      <w:r w:rsidR="00022B61" w:rsidRPr="00022B61">
        <w:rPr>
          <w:rFonts w:ascii="Book Antiqua" w:eastAsia="Book Antiqua" w:hAnsi="Book Antiqua" w:cs="Book Antiqua"/>
          <w:szCs w:val="24"/>
          <w:lang w:val="es-PR"/>
        </w:rPr>
        <w:t>sus reglamentos</w:t>
      </w:r>
      <w:r w:rsidR="00827F7D" w:rsidRPr="00022B61">
        <w:rPr>
          <w:rFonts w:ascii="Book Antiqua" w:eastAsia="Book Antiqua" w:hAnsi="Book Antiqua" w:cs="Book Antiqua"/>
          <w:szCs w:val="24"/>
          <w:lang w:val="es-PR"/>
        </w:rPr>
        <w:t xml:space="preserve">. </w:t>
      </w:r>
      <w:r w:rsidR="00022B61" w:rsidRPr="00022B61">
        <w:rPr>
          <w:rFonts w:ascii="Book Antiqua" w:eastAsia="Book Antiqua" w:hAnsi="Book Antiqua" w:cs="Book Antiqua"/>
          <w:szCs w:val="24"/>
          <w:lang w:val="es-PR"/>
        </w:rPr>
        <w:t xml:space="preserve"> Informa que esta División</w:t>
      </w:r>
      <w:r w:rsidR="002C0665" w:rsidRPr="00022B61">
        <w:rPr>
          <w:rFonts w:ascii="Book Antiqua" w:eastAsia="Book Antiqua" w:hAnsi="Book Antiqua" w:cs="Book Antiqua"/>
          <w:szCs w:val="24"/>
          <w:lang w:val="es-PR"/>
        </w:rPr>
        <w:t xml:space="preserve"> dispone de inspectores dedicados a esta supervisión.</w:t>
      </w:r>
    </w:p>
    <w:p w14:paraId="38C1F7CE" w14:textId="77777777" w:rsidR="00022B61" w:rsidRDefault="00022B61" w:rsidP="00977CD3">
      <w:pPr>
        <w:jc w:val="both"/>
        <w:rPr>
          <w:rFonts w:ascii="Book Antiqua" w:eastAsia="Book Antiqua" w:hAnsi="Book Antiqua" w:cs="Book Antiqua"/>
          <w:i/>
          <w:iCs/>
          <w:szCs w:val="24"/>
          <w:lang w:val="es-PR"/>
        </w:rPr>
      </w:pPr>
    </w:p>
    <w:p w14:paraId="79AA6D97" w14:textId="0A6E62E6" w:rsidR="009155DB" w:rsidRPr="00022B61" w:rsidRDefault="00022B61" w:rsidP="00022B61">
      <w:pPr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i/>
          <w:iCs/>
          <w:szCs w:val="24"/>
          <w:lang w:val="es-PR"/>
        </w:rPr>
        <w:tab/>
      </w:r>
      <w:r w:rsidR="00D0154F">
        <w:rPr>
          <w:rFonts w:ascii="Book Antiqua" w:eastAsia="Book Antiqua" w:hAnsi="Book Antiqua" w:cs="Book Antiqua"/>
          <w:szCs w:val="24"/>
          <w:lang w:val="es-PR"/>
        </w:rPr>
        <w:t>La agencia manifestó que “</w:t>
      </w:r>
      <w:r w:rsidR="00D0154F" w:rsidRPr="00D0154F">
        <w:rPr>
          <w:rFonts w:ascii="Book Antiqua" w:eastAsia="Book Antiqua" w:hAnsi="Book Antiqua" w:cs="Book Antiqua"/>
          <w:i/>
          <w:iCs/>
          <w:szCs w:val="24"/>
          <w:lang w:val="es-PR"/>
        </w:rPr>
        <w:t>tras una cuidadosa evaluación de la medida, el Departamento de Salud reconoce la intención detrás de la legislación y apoya la propuesta presentada en el P. de la C. 231</w:t>
      </w:r>
      <w:r w:rsidRPr="00D0154F">
        <w:rPr>
          <w:rFonts w:ascii="Book Antiqua" w:eastAsia="Book Antiqua" w:hAnsi="Book Antiqua" w:cs="Book Antiqua"/>
          <w:i/>
          <w:iCs/>
          <w:szCs w:val="24"/>
          <w:lang w:val="es-PR"/>
        </w:rPr>
        <w:t>.</w:t>
      </w:r>
      <w:r w:rsidR="00D0154F" w:rsidRPr="00D0154F">
        <w:rPr>
          <w:rFonts w:ascii="Book Antiqua" w:eastAsia="Book Antiqua" w:hAnsi="Book Antiqua" w:cs="Book Antiqua"/>
          <w:i/>
          <w:iCs/>
          <w:szCs w:val="24"/>
          <w:lang w:val="es-PR"/>
        </w:rPr>
        <w:t>”</w:t>
      </w:r>
      <w:r>
        <w:rPr>
          <w:rFonts w:ascii="Book Antiqua" w:eastAsia="Book Antiqua" w:hAnsi="Book Antiqua" w:cs="Book Antiqua"/>
          <w:szCs w:val="24"/>
          <w:lang w:val="es-PR"/>
        </w:rPr>
        <w:t xml:space="preserve">  </w:t>
      </w:r>
      <w:r w:rsidR="00BD1E8E">
        <w:rPr>
          <w:rFonts w:ascii="Book Antiqua" w:eastAsia="Book Antiqua" w:hAnsi="Book Antiqua" w:cs="Book Antiqua"/>
          <w:szCs w:val="24"/>
          <w:lang w:val="es-PR"/>
        </w:rPr>
        <w:t>Finalmente, como</w:t>
      </w:r>
      <w:r w:rsidR="004A2940">
        <w:rPr>
          <w:rFonts w:ascii="Book Antiqua" w:eastAsia="Book Antiqua" w:hAnsi="Book Antiqua" w:cs="Book Antiqua"/>
          <w:szCs w:val="24"/>
          <w:lang w:val="es-PR"/>
        </w:rPr>
        <w:t xml:space="preserve"> sugerencia, manifestaron que la Comisión</w:t>
      </w:r>
      <w:r w:rsidR="00262387">
        <w:rPr>
          <w:rFonts w:ascii="Book Antiqua" w:eastAsia="Book Antiqua" w:hAnsi="Book Antiqua" w:cs="Book Antiqua"/>
          <w:szCs w:val="24"/>
          <w:lang w:val="es-PR"/>
        </w:rPr>
        <w:t xml:space="preserve"> de Seguridad Pública</w:t>
      </w:r>
      <w:r w:rsidR="004A2940">
        <w:rPr>
          <w:rFonts w:ascii="Book Antiqua" w:eastAsia="Book Antiqua" w:hAnsi="Book Antiqua" w:cs="Book Antiqua"/>
          <w:szCs w:val="24"/>
          <w:lang w:val="es-PR"/>
        </w:rPr>
        <w:t xml:space="preserve">, considerase la posibilidad de enmendar la Ley Núm. 4, supra., específicamente el Artículo 511-A de </w:t>
      </w:r>
      <w:r w:rsidR="00262387">
        <w:rPr>
          <w:rFonts w:ascii="Book Antiqua" w:eastAsia="Book Antiqua" w:hAnsi="Book Antiqua" w:cs="Book Antiqua"/>
          <w:szCs w:val="24"/>
          <w:lang w:val="es-PR"/>
        </w:rPr>
        <w:t>esta</w:t>
      </w:r>
      <w:r w:rsidR="004A2940">
        <w:rPr>
          <w:rFonts w:ascii="Book Antiqua" w:eastAsia="Book Antiqua" w:hAnsi="Book Antiqua" w:cs="Book Antiqua"/>
          <w:szCs w:val="24"/>
          <w:lang w:val="es-PR"/>
        </w:rPr>
        <w:t>, en aras de que el Artículo mencionado esté en consonancia con la enmienda propuesta en el</w:t>
      </w:r>
      <w:r w:rsidR="00262387" w:rsidRPr="00262387">
        <w:rPr>
          <w:rFonts w:ascii="Book Antiqua" w:eastAsia="Book Antiqua" w:hAnsi="Book Antiqua" w:cs="Book Antiqua"/>
          <w:lang w:val="es-PR"/>
        </w:rPr>
        <w:t xml:space="preserve"> </w:t>
      </w:r>
      <w:r w:rsidR="00262387" w:rsidRPr="00262387">
        <w:rPr>
          <w:rFonts w:ascii="Book Antiqua" w:eastAsia="Book Antiqua" w:hAnsi="Book Antiqua" w:cs="Book Antiqua"/>
          <w:szCs w:val="24"/>
          <w:lang w:val="es-PR"/>
        </w:rPr>
        <w:t>Artículo 1.02 de la Ley Núm. 168-2019</w:t>
      </w:r>
      <w:r w:rsidR="00262387">
        <w:rPr>
          <w:rFonts w:ascii="Book Antiqua" w:eastAsia="Book Antiqua" w:hAnsi="Book Antiqua" w:cs="Book Antiqua"/>
          <w:szCs w:val="24"/>
          <w:lang w:val="es-PR"/>
        </w:rPr>
        <w:t xml:space="preserve">, supra. </w:t>
      </w:r>
      <w:r w:rsidR="004A2940">
        <w:rPr>
          <w:rFonts w:ascii="Book Antiqua" w:eastAsia="Book Antiqua" w:hAnsi="Book Antiqua" w:cs="Book Antiqua"/>
          <w:szCs w:val="24"/>
          <w:lang w:val="es-PR"/>
        </w:rPr>
        <w:t xml:space="preserve">   </w:t>
      </w:r>
      <w:r w:rsidR="00827F7D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155DB" w:rsidRPr="009155DB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68FD5B7E" w14:textId="77777777" w:rsidR="00D37CC2" w:rsidRDefault="00D37CC2" w:rsidP="00B94501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3160673" w14:textId="77777777" w:rsidR="00CA551D" w:rsidRDefault="00CA551D" w:rsidP="00B94501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39B6512" w14:textId="77777777" w:rsidR="00CA551D" w:rsidRDefault="00CA551D" w:rsidP="00B94501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30F548DC" w14:textId="28026C3A" w:rsidR="005139E0" w:rsidRPr="005139E0" w:rsidRDefault="005139E0" w:rsidP="00F57697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9454A8">
        <w:rPr>
          <w:rFonts w:ascii="Book Antiqua" w:eastAsia="Book Antiqua" w:hAnsi="Book Antiqua" w:cs="Book Antiqua"/>
          <w:b/>
          <w:bCs/>
          <w:szCs w:val="24"/>
          <w:u w:val="single"/>
          <w:lang w:val="es-PR"/>
        </w:rPr>
        <w:lastRenderedPageBreak/>
        <w:t xml:space="preserve">Departamento de Seguridad </w:t>
      </w:r>
      <w:r w:rsidR="003C126D" w:rsidRPr="009454A8">
        <w:rPr>
          <w:rFonts w:ascii="Book Antiqua" w:eastAsia="Book Antiqua" w:hAnsi="Book Antiqua" w:cs="Book Antiqua"/>
          <w:b/>
          <w:bCs/>
          <w:szCs w:val="24"/>
          <w:u w:val="single"/>
          <w:lang w:val="es-PR"/>
        </w:rPr>
        <w:t>Pública</w:t>
      </w:r>
      <w:r w:rsidRPr="009454A8">
        <w:rPr>
          <w:rFonts w:ascii="Book Antiqua" w:eastAsia="Book Antiqua" w:hAnsi="Book Antiqua" w:cs="Book Antiqua"/>
          <w:b/>
          <w:bCs/>
          <w:szCs w:val="24"/>
          <w:u w:val="single"/>
          <w:lang w:val="es-PR"/>
        </w:rPr>
        <w:t xml:space="preserve"> (</w:t>
      </w:r>
      <w:r w:rsidR="00F57697" w:rsidRPr="009454A8">
        <w:rPr>
          <w:rFonts w:ascii="Book Antiqua" w:eastAsia="Book Antiqua" w:hAnsi="Book Antiqua" w:cs="Book Antiqua"/>
          <w:b/>
          <w:bCs/>
          <w:szCs w:val="24"/>
          <w:u w:val="single"/>
          <w:lang w:val="es-PR"/>
        </w:rPr>
        <w:t>DSP)</w:t>
      </w:r>
    </w:p>
    <w:p w14:paraId="1A3B38C9" w14:textId="77777777" w:rsidR="009155DB" w:rsidRPr="009155DB" w:rsidRDefault="009155DB" w:rsidP="009155DB">
      <w:pPr>
        <w:ind w:left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8EF8609" w14:textId="620A044A" w:rsidR="007B136F" w:rsidRPr="007B136F" w:rsidRDefault="007B136F" w:rsidP="005E43E6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7B136F">
        <w:rPr>
          <w:rFonts w:ascii="Book Antiqua" w:eastAsia="Book Antiqua" w:hAnsi="Book Antiqua" w:cs="Book Antiqua"/>
          <w:szCs w:val="24"/>
          <w:lang w:val="es-PR"/>
        </w:rPr>
        <w:t>E</w:t>
      </w:r>
      <w:r w:rsidR="005E43E6">
        <w:rPr>
          <w:rFonts w:ascii="Book Antiqua" w:eastAsia="Book Antiqua" w:hAnsi="Book Antiqua" w:cs="Book Antiqua"/>
          <w:szCs w:val="24"/>
          <w:lang w:val="es-PR"/>
        </w:rPr>
        <w:t>n su Memorial Explicativo, el</w:t>
      </w:r>
      <w:r w:rsidRPr="007B136F">
        <w:rPr>
          <w:rFonts w:ascii="Book Antiqua" w:eastAsia="Book Antiqua" w:hAnsi="Book Antiqua" w:cs="Book Antiqua"/>
          <w:szCs w:val="24"/>
          <w:lang w:val="es-PR"/>
        </w:rPr>
        <w:t xml:space="preserve"> Departamento de Seguridad Pública (en adelante, DSP), </w:t>
      </w:r>
      <w:r w:rsidR="00B94501">
        <w:rPr>
          <w:rFonts w:ascii="Book Antiqua" w:eastAsia="Book Antiqua" w:hAnsi="Book Antiqua" w:cs="Book Antiqua"/>
          <w:szCs w:val="24"/>
          <w:lang w:val="es-PR"/>
        </w:rPr>
        <w:t>enfatiz</w:t>
      </w:r>
      <w:r w:rsidRPr="007B136F">
        <w:rPr>
          <w:rFonts w:ascii="Book Antiqua" w:eastAsia="Book Antiqua" w:hAnsi="Book Antiqua" w:cs="Book Antiqua"/>
          <w:szCs w:val="24"/>
          <w:lang w:val="es-PR"/>
        </w:rPr>
        <w:t>ó que para propósitos de la Ley 168-2019, supra, los Inspectores de la</w:t>
      </w:r>
      <w:r w:rsidR="006176C4">
        <w:rPr>
          <w:rFonts w:ascii="Book Antiqua" w:eastAsia="Book Antiqua" w:hAnsi="Book Antiqua" w:cs="Book Antiqua"/>
          <w:szCs w:val="24"/>
          <w:lang w:val="es-PR"/>
        </w:rPr>
        <w:t xml:space="preserve"> División</w:t>
      </w:r>
      <w:r w:rsidRPr="007B136F">
        <w:rPr>
          <w:rFonts w:ascii="Book Antiqua" w:eastAsia="Book Antiqua" w:hAnsi="Book Antiqua" w:cs="Book Antiqua"/>
          <w:szCs w:val="24"/>
          <w:lang w:val="es-PR"/>
        </w:rPr>
        <w:t xml:space="preserve"> de Sustancias Controladas del Departamento de Salud realizan funciones compatibles a las delegadas a los agentes del orden público.</w:t>
      </w:r>
      <w:r w:rsidR="00436350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C6639D">
        <w:rPr>
          <w:rFonts w:ascii="Book Antiqua" w:eastAsia="Book Antiqua" w:hAnsi="Book Antiqua" w:cs="Book Antiqua"/>
          <w:szCs w:val="24"/>
          <w:lang w:val="es-PR"/>
        </w:rPr>
        <w:t>Mencionó</w:t>
      </w:r>
      <w:r w:rsidR="00436350">
        <w:rPr>
          <w:rFonts w:ascii="Book Antiqua" w:eastAsia="Book Antiqua" w:hAnsi="Book Antiqua" w:cs="Book Antiqua"/>
          <w:szCs w:val="24"/>
          <w:lang w:val="es-PR"/>
        </w:rPr>
        <w:t xml:space="preserve"> que según dispone la Ley</w:t>
      </w:r>
      <w:r w:rsidR="00436350" w:rsidRPr="00436350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436350" w:rsidRPr="009155DB">
        <w:rPr>
          <w:rFonts w:ascii="Book Antiqua" w:eastAsia="Book Antiqua" w:hAnsi="Book Antiqua" w:cs="Book Antiqua"/>
          <w:szCs w:val="24"/>
          <w:lang w:val="es-PR"/>
        </w:rPr>
        <w:t>Núm. 4,</w:t>
      </w:r>
      <w:r w:rsidR="00436350" w:rsidRPr="00436350">
        <w:rPr>
          <w:rFonts w:ascii="Book Antiqua" w:eastAsia="Book Antiqua" w:hAnsi="Book Antiqua" w:cs="Book Antiqua"/>
          <w:szCs w:val="24"/>
          <w:lang w:val="es-PR"/>
        </w:rPr>
        <w:t xml:space="preserve"> del 23 de junio de 1971, según enmendada, conocida como “Ley de Sustancias Controladas de Puerto Rico”</w:t>
      </w:r>
      <w:r w:rsidR="002125AF">
        <w:rPr>
          <w:rFonts w:ascii="Book Antiqua" w:eastAsia="Book Antiqua" w:hAnsi="Book Antiqua" w:cs="Book Antiqua"/>
          <w:szCs w:val="24"/>
          <w:lang w:val="es-PR"/>
        </w:rPr>
        <w:t>,</w:t>
      </w:r>
      <w:r w:rsidR="00436350">
        <w:rPr>
          <w:rFonts w:ascii="Book Antiqua" w:eastAsia="Book Antiqua" w:hAnsi="Book Antiqua" w:cs="Book Antiqua"/>
          <w:szCs w:val="24"/>
          <w:lang w:val="es-PR"/>
        </w:rPr>
        <w:t xml:space="preserve"> supra</w:t>
      </w:r>
      <w:r w:rsidRPr="007B136F">
        <w:rPr>
          <w:rFonts w:ascii="Book Antiqua" w:eastAsia="Book Antiqua" w:hAnsi="Book Antiqua" w:cs="Book Antiqua"/>
          <w:szCs w:val="24"/>
          <w:lang w:val="es-PR"/>
        </w:rPr>
        <w:t>, los inspectores de sustancias controladas</w:t>
      </w:r>
      <w:r w:rsidR="006176C4">
        <w:rPr>
          <w:rFonts w:ascii="Book Antiqua" w:eastAsia="Book Antiqua" w:hAnsi="Book Antiqua" w:cs="Book Antiqua"/>
          <w:szCs w:val="24"/>
          <w:lang w:val="es-PR"/>
        </w:rPr>
        <w:t>,</w:t>
      </w:r>
      <w:r w:rsidRPr="007B136F">
        <w:rPr>
          <w:rFonts w:ascii="Book Antiqua" w:eastAsia="Book Antiqua" w:hAnsi="Book Antiqua" w:cs="Book Antiqua"/>
          <w:szCs w:val="24"/>
          <w:lang w:val="es-PR"/>
        </w:rPr>
        <w:t xml:space="preserve"> “</w:t>
      </w:r>
      <w:r w:rsidRPr="0032004C">
        <w:rPr>
          <w:rFonts w:ascii="Book Antiqua" w:eastAsia="Book Antiqua" w:hAnsi="Book Antiqua" w:cs="Book Antiqua"/>
          <w:i/>
          <w:iCs/>
          <w:szCs w:val="24"/>
          <w:lang w:val="es-PR"/>
        </w:rPr>
        <w:t>tendrán las facultades correspondientes a un agente del orden público</w:t>
      </w:r>
      <w:r w:rsidRPr="007B136F">
        <w:rPr>
          <w:rFonts w:ascii="Book Antiqua" w:eastAsia="Book Antiqua" w:hAnsi="Book Antiqua" w:cs="Book Antiqua"/>
          <w:szCs w:val="24"/>
          <w:lang w:val="es-PR"/>
        </w:rPr>
        <w:t>”, entre las cuales están la facultad de tener, poseer, portar, transportar y conducir armas de fuego, la facultad de efectuar arrestos, para cumplir y diligenciar órdenes de allanamiento y citaciones, la facultad para incautarse de propiedad, entre otras.</w:t>
      </w:r>
    </w:p>
    <w:p w14:paraId="67F5B546" w14:textId="77777777" w:rsidR="007B136F" w:rsidRPr="007B136F" w:rsidRDefault="007B136F" w:rsidP="007B136F">
      <w:pPr>
        <w:ind w:left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45069CB" w14:textId="6C6439B5" w:rsidR="00CF02BA" w:rsidRDefault="00CF08C7" w:rsidP="00AF6591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En su </w:t>
      </w:r>
      <w:r w:rsidR="004F56FB">
        <w:rPr>
          <w:rFonts w:ascii="Book Antiqua" w:eastAsia="Book Antiqua" w:hAnsi="Book Antiqua" w:cs="Book Antiqua"/>
          <w:szCs w:val="24"/>
          <w:lang w:val="es-PR"/>
        </w:rPr>
        <w:t>análisis</w:t>
      </w:r>
      <w:r>
        <w:rPr>
          <w:rFonts w:ascii="Book Antiqua" w:eastAsia="Book Antiqua" w:hAnsi="Book Antiqua" w:cs="Book Antiqua"/>
          <w:szCs w:val="24"/>
          <w:lang w:val="es-PR"/>
        </w:rPr>
        <w:t>,</w:t>
      </w:r>
      <w:r w:rsidR="004F56FB">
        <w:rPr>
          <w:rFonts w:ascii="Book Antiqua" w:eastAsia="Book Antiqua" w:hAnsi="Book Antiqua" w:cs="Book Antiqua"/>
          <w:szCs w:val="24"/>
          <w:lang w:val="es-PR"/>
        </w:rPr>
        <w:t xml:space="preserve"> el DSP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4F56FB">
        <w:rPr>
          <w:rFonts w:ascii="Book Antiqua" w:eastAsia="Book Antiqua" w:hAnsi="Book Antiqua" w:cs="Book Antiqua"/>
          <w:szCs w:val="24"/>
          <w:lang w:val="es-PR"/>
        </w:rPr>
        <w:t>puntualizó</w:t>
      </w:r>
      <w:r w:rsidR="002471C1">
        <w:rPr>
          <w:rFonts w:ascii="Book Antiqua" w:eastAsia="Book Antiqua" w:hAnsi="Book Antiqua" w:cs="Book Antiqua"/>
          <w:szCs w:val="24"/>
          <w:lang w:val="es-PR"/>
        </w:rPr>
        <w:t xml:space="preserve"> que </w:t>
      </w:r>
      <w:r w:rsidR="002471C1" w:rsidRPr="007B136F">
        <w:rPr>
          <w:rFonts w:ascii="Book Antiqua" w:eastAsia="Book Antiqua" w:hAnsi="Book Antiqua" w:cs="Book Antiqua"/>
          <w:szCs w:val="24"/>
          <w:lang w:val="es-PR"/>
        </w:rPr>
        <w:t>el Artículo 511-B de la Ley de Sustancias Controladas de Puerto Rico</w:t>
      </w:r>
      <w:r w:rsidR="002471C1">
        <w:rPr>
          <w:rFonts w:ascii="Book Antiqua" w:eastAsia="Book Antiqua" w:hAnsi="Book Antiqua" w:cs="Book Antiqua"/>
          <w:szCs w:val="24"/>
          <w:lang w:val="es-PR"/>
        </w:rPr>
        <w:t xml:space="preserve">, supra, </w:t>
      </w:r>
      <w:r w:rsidR="004F56FB">
        <w:rPr>
          <w:rFonts w:ascii="Book Antiqua" w:eastAsia="Book Antiqua" w:hAnsi="Book Antiqua" w:cs="Book Antiqua"/>
          <w:szCs w:val="24"/>
          <w:lang w:val="es-PR"/>
        </w:rPr>
        <w:t xml:space="preserve">dispone </w:t>
      </w:r>
      <w:r w:rsidR="002471C1">
        <w:rPr>
          <w:rFonts w:ascii="Book Antiqua" w:eastAsia="Book Antiqua" w:hAnsi="Book Antiqua" w:cs="Book Antiqua"/>
          <w:szCs w:val="24"/>
          <w:lang w:val="es-PR"/>
        </w:rPr>
        <w:t xml:space="preserve">que </w:t>
      </w:r>
      <w:r w:rsidR="002471C1" w:rsidRPr="007B136F">
        <w:rPr>
          <w:rFonts w:ascii="Book Antiqua" w:eastAsia="Book Antiqua" w:hAnsi="Book Antiqua" w:cs="Book Antiqua"/>
          <w:szCs w:val="24"/>
          <w:lang w:val="es-PR"/>
        </w:rPr>
        <w:t>los inspectores de sustancias controladas deben recibir adiestramiento especializado, en coordinación con el Departamento de Justicia y el Negociado de la Policía de Puerto Rico (NPPR)</w:t>
      </w:r>
      <w:r w:rsidR="00061477">
        <w:rPr>
          <w:rFonts w:ascii="Book Antiqua" w:eastAsia="Book Antiqua" w:hAnsi="Book Antiqua" w:cs="Book Antiqua"/>
          <w:szCs w:val="24"/>
          <w:lang w:val="es-PR"/>
        </w:rPr>
        <w:t>, y que, a estos efectos,</w:t>
      </w:r>
      <w:r w:rsidR="0032004C">
        <w:rPr>
          <w:rFonts w:ascii="Book Antiqua" w:eastAsia="Book Antiqua" w:hAnsi="Book Antiqua" w:cs="Book Antiqua"/>
          <w:szCs w:val="24"/>
          <w:lang w:val="es-PR"/>
        </w:rPr>
        <w:t xml:space="preserve"> el </w:t>
      </w:r>
      <w:proofErr w:type="gramStart"/>
      <w:r w:rsidR="0032004C">
        <w:rPr>
          <w:rFonts w:ascii="Book Antiqua" w:eastAsia="Book Antiqua" w:hAnsi="Book Antiqua" w:cs="Book Antiqua"/>
          <w:szCs w:val="24"/>
          <w:lang w:val="es-PR"/>
        </w:rPr>
        <w:t>Secretario</w:t>
      </w:r>
      <w:proofErr w:type="gramEnd"/>
      <w:r w:rsidR="0032004C">
        <w:rPr>
          <w:rFonts w:ascii="Book Antiqua" w:eastAsia="Book Antiqua" w:hAnsi="Book Antiqua" w:cs="Book Antiqua"/>
          <w:szCs w:val="24"/>
          <w:lang w:val="es-PR"/>
        </w:rPr>
        <w:t xml:space="preserve"> de Justicia </w:t>
      </w:r>
      <w:r w:rsidR="00061477">
        <w:rPr>
          <w:rFonts w:ascii="Book Antiqua" w:eastAsia="Book Antiqua" w:hAnsi="Book Antiqua" w:cs="Book Antiqua"/>
          <w:szCs w:val="24"/>
          <w:lang w:val="es-PR"/>
        </w:rPr>
        <w:t>certificará</w:t>
      </w:r>
      <w:r w:rsidR="0032004C">
        <w:rPr>
          <w:rFonts w:ascii="Book Antiqua" w:eastAsia="Book Antiqua" w:hAnsi="Book Antiqua" w:cs="Book Antiqua"/>
          <w:szCs w:val="24"/>
          <w:lang w:val="es-PR"/>
        </w:rPr>
        <w:t xml:space="preserve"> el cumplimiento con dicho adiestramiento. </w:t>
      </w:r>
      <w:r w:rsidR="00CF02BA">
        <w:rPr>
          <w:rFonts w:ascii="Book Antiqua" w:eastAsia="Book Antiqua" w:hAnsi="Book Antiqua" w:cs="Book Antiqua"/>
          <w:szCs w:val="24"/>
          <w:lang w:val="es-PR"/>
        </w:rPr>
        <w:t>Además, manifestó que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 xml:space="preserve"> la Ley de Armas establece en su Artículo 2.05 que todo agente del orden público que porte armas será adiestrado en el uso y manejo de armas por funcionarios o contratistas</w:t>
      </w:r>
      <w:r w:rsidR="00357CED">
        <w:rPr>
          <w:rFonts w:ascii="Book Antiqua" w:eastAsia="Book Antiqua" w:hAnsi="Book Antiqua" w:cs="Book Antiqua"/>
          <w:szCs w:val="24"/>
          <w:lang w:val="es-PR"/>
        </w:rPr>
        <w:t>,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 xml:space="preserve"> de las agencias que los emplean</w:t>
      </w:r>
      <w:r w:rsidR="00357CED">
        <w:rPr>
          <w:rFonts w:ascii="Book Antiqua" w:eastAsia="Book Antiqua" w:hAnsi="Book Antiqua" w:cs="Book Antiqua"/>
          <w:szCs w:val="24"/>
          <w:lang w:val="es-PR"/>
        </w:rPr>
        <w:t>,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 xml:space="preserve"> que estén cualificados para certificar el uso, manejo y medidas de seguridad de armas de fuego y que estos deben acreditar al Comisionado del NPPR dicho adiestramiento</w:t>
      </w:r>
      <w:r w:rsidR="00CF02BA">
        <w:rPr>
          <w:rFonts w:ascii="Book Antiqua" w:eastAsia="Book Antiqua" w:hAnsi="Book Antiqua" w:cs="Book Antiqua"/>
          <w:szCs w:val="24"/>
          <w:lang w:val="es-PR"/>
        </w:rPr>
        <w:t xml:space="preserve">. </w:t>
      </w:r>
    </w:p>
    <w:p w14:paraId="488295AE" w14:textId="77777777" w:rsidR="00A84B24" w:rsidRDefault="00A84B24" w:rsidP="00A84B24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8382C80" w14:textId="6C4EF2A2" w:rsidR="007B136F" w:rsidRPr="007B136F" w:rsidRDefault="00061477" w:rsidP="00A84B2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En base a lo anterior,</w:t>
      </w:r>
      <w:r w:rsidR="00CF02BA">
        <w:rPr>
          <w:rFonts w:ascii="Book Antiqua" w:eastAsia="Book Antiqua" w:hAnsi="Book Antiqua" w:cs="Book Antiqua"/>
          <w:szCs w:val="24"/>
          <w:lang w:val="es-PR"/>
        </w:rPr>
        <w:t xml:space="preserve"> el DSP </w:t>
      </w:r>
      <w:r w:rsidR="00A84B24">
        <w:rPr>
          <w:rFonts w:ascii="Book Antiqua" w:eastAsia="Book Antiqua" w:hAnsi="Book Antiqua" w:cs="Book Antiqua"/>
          <w:szCs w:val="24"/>
          <w:lang w:val="es-PR"/>
        </w:rPr>
        <w:t>concluyó</w:t>
      </w:r>
      <w:r w:rsidR="00CF02BA">
        <w:rPr>
          <w:rFonts w:ascii="Book Antiqua" w:eastAsia="Book Antiqua" w:hAnsi="Book Antiqua" w:cs="Book Antiqua"/>
          <w:szCs w:val="24"/>
          <w:lang w:val="es-PR"/>
        </w:rPr>
        <w:t xml:space="preserve"> que no</w:t>
      </w:r>
      <w:r w:rsidR="000207A8">
        <w:rPr>
          <w:rFonts w:ascii="Book Antiqua" w:eastAsia="Book Antiqua" w:hAnsi="Book Antiqua" w:cs="Book Antiqua"/>
          <w:szCs w:val="24"/>
          <w:lang w:val="es-PR"/>
        </w:rPr>
        <w:t xml:space="preserve"> existe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F72E6">
        <w:rPr>
          <w:rFonts w:ascii="Book Antiqua" w:eastAsia="Book Antiqua" w:hAnsi="Book Antiqua" w:cs="Book Antiqua"/>
          <w:szCs w:val="24"/>
          <w:lang w:val="es-PR"/>
        </w:rPr>
        <w:t>impedimento en</w:t>
      </w:r>
      <w:r w:rsidR="00430ED8">
        <w:rPr>
          <w:rFonts w:ascii="Book Antiqua" w:eastAsia="Book Antiqua" w:hAnsi="Book Antiqua" w:cs="Book Antiqua"/>
          <w:szCs w:val="24"/>
          <w:lang w:val="es-PR"/>
        </w:rPr>
        <w:t xml:space="preserve"> cuanto 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>a las destrezas de uso y manejo de armas de fuego</w:t>
      </w:r>
      <w:r w:rsidR="00430ED8">
        <w:rPr>
          <w:rFonts w:ascii="Book Antiqua" w:eastAsia="Book Antiqua" w:hAnsi="Book Antiqua" w:cs="Book Antiqua"/>
          <w:szCs w:val="24"/>
          <w:lang w:val="es-PR"/>
        </w:rPr>
        <w:t xml:space="preserve"> por los Inspectores </w:t>
      </w:r>
      <w:r w:rsidR="00430ED8" w:rsidRPr="00430ED8">
        <w:rPr>
          <w:rFonts w:ascii="Book Antiqua" w:eastAsia="Book Antiqua" w:hAnsi="Book Antiqua" w:cs="Book Antiqua"/>
          <w:szCs w:val="24"/>
          <w:lang w:val="es-PR"/>
        </w:rPr>
        <w:t xml:space="preserve">de la </w:t>
      </w:r>
      <w:r w:rsidR="006176C4">
        <w:rPr>
          <w:rFonts w:ascii="Book Antiqua" w:eastAsia="Book Antiqua" w:hAnsi="Book Antiqua" w:cs="Book Antiqua"/>
          <w:szCs w:val="24"/>
          <w:lang w:val="es-PR"/>
        </w:rPr>
        <w:t>División</w:t>
      </w:r>
      <w:r w:rsidR="00430ED8" w:rsidRPr="00430ED8">
        <w:rPr>
          <w:rFonts w:ascii="Book Antiqua" w:eastAsia="Book Antiqua" w:hAnsi="Book Antiqua" w:cs="Book Antiqua"/>
          <w:szCs w:val="24"/>
          <w:lang w:val="es-PR"/>
        </w:rPr>
        <w:t xml:space="preserve"> de Sustancias Controladas del Departamento de Salud</w:t>
      </w:r>
      <w:r w:rsidR="00430ED8">
        <w:rPr>
          <w:rFonts w:ascii="Book Antiqua" w:eastAsia="Book Antiqua" w:hAnsi="Book Antiqua" w:cs="Book Antiqua"/>
          <w:szCs w:val="24"/>
          <w:lang w:val="es-PR"/>
        </w:rPr>
        <w:t>, para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 xml:space="preserve"> que estos se incluyan en la definición de </w:t>
      </w:r>
      <w:r w:rsidR="002125AF">
        <w:rPr>
          <w:rFonts w:ascii="Book Antiqua" w:eastAsia="Book Antiqua" w:hAnsi="Book Antiqua" w:cs="Book Antiqua"/>
          <w:szCs w:val="24"/>
          <w:lang w:val="es-PR"/>
        </w:rPr>
        <w:t>A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 xml:space="preserve">gentes del </w:t>
      </w:r>
      <w:r w:rsidR="002125AF">
        <w:rPr>
          <w:rFonts w:ascii="Book Antiqua" w:eastAsia="Book Antiqua" w:hAnsi="Book Antiqua" w:cs="Book Antiqua"/>
          <w:szCs w:val="24"/>
          <w:lang w:val="es-PR"/>
        </w:rPr>
        <w:t>O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 xml:space="preserve">rden </w:t>
      </w:r>
      <w:r w:rsidR="002125AF">
        <w:rPr>
          <w:rFonts w:ascii="Book Antiqua" w:eastAsia="Book Antiqua" w:hAnsi="Book Antiqua" w:cs="Book Antiqua"/>
          <w:szCs w:val="24"/>
          <w:lang w:val="es-PR"/>
        </w:rPr>
        <w:t>P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>úblico de la Ley 168-2019, según enmendad</w:t>
      </w:r>
      <w:r w:rsidR="002125AF">
        <w:rPr>
          <w:rFonts w:ascii="Book Antiqua" w:eastAsia="Book Antiqua" w:hAnsi="Book Antiqua" w:cs="Book Antiqua"/>
          <w:szCs w:val="24"/>
          <w:lang w:val="es-PR"/>
        </w:rPr>
        <w:t>a</w:t>
      </w:r>
      <w:r w:rsidR="007B136F" w:rsidRPr="007B136F">
        <w:rPr>
          <w:rFonts w:ascii="Book Antiqua" w:eastAsia="Book Antiqua" w:hAnsi="Book Antiqua" w:cs="Book Antiqua"/>
          <w:szCs w:val="24"/>
          <w:lang w:val="es-PR"/>
        </w:rPr>
        <w:t>.</w:t>
      </w:r>
      <w:r w:rsidR="00137621">
        <w:rPr>
          <w:rFonts w:ascii="Book Antiqua" w:eastAsia="Book Antiqua" w:hAnsi="Book Antiqua" w:cs="Book Antiqua"/>
          <w:szCs w:val="24"/>
          <w:lang w:val="es-PR"/>
        </w:rPr>
        <w:t xml:space="preserve"> El DSP </w:t>
      </w:r>
      <w:r w:rsidR="0032004C">
        <w:rPr>
          <w:rFonts w:ascii="Book Antiqua" w:eastAsia="Book Antiqua" w:hAnsi="Book Antiqua" w:cs="Book Antiqua"/>
          <w:szCs w:val="24"/>
          <w:lang w:val="es-PR"/>
        </w:rPr>
        <w:t>favoreció la aprobación</w:t>
      </w:r>
      <w:r w:rsidR="00137621">
        <w:rPr>
          <w:rFonts w:ascii="Book Antiqua" w:eastAsia="Book Antiqua" w:hAnsi="Book Antiqua" w:cs="Book Antiqua"/>
          <w:szCs w:val="24"/>
          <w:lang w:val="es-PR"/>
        </w:rPr>
        <w:t xml:space="preserve"> de la medida y brindó la deferencia </w:t>
      </w:r>
      <w:r w:rsidR="00423511">
        <w:rPr>
          <w:rFonts w:ascii="Book Antiqua" w:eastAsia="Book Antiqua" w:hAnsi="Book Antiqua" w:cs="Book Antiqua"/>
          <w:szCs w:val="24"/>
          <w:lang w:val="es-PR"/>
        </w:rPr>
        <w:t xml:space="preserve">para sus correspondientes análisis, a los Departamentos de Salud y Justicia. </w:t>
      </w:r>
      <w:r w:rsidR="00137621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69993751" w14:textId="77777777" w:rsidR="00423511" w:rsidRDefault="00423511" w:rsidP="00D30FB5">
      <w:pPr>
        <w:rPr>
          <w:rFonts w:ascii="Book Antiqua" w:eastAsia="Book Antiqua" w:hAnsi="Book Antiqua" w:cs="Book Antiqua"/>
          <w:szCs w:val="24"/>
          <w:lang w:val="es-ES"/>
        </w:rPr>
      </w:pPr>
    </w:p>
    <w:p w14:paraId="5660D731" w14:textId="77777777" w:rsidR="00941C93" w:rsidRDefault="00941C93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528F8908" w14:textId="3BC541E8" w:rsidR="003B38A4" w:rsidRPr="00F248D5" w:rsidRDefault="003B38A4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/>
          <w:bCs/>
          <w:szCs w:val="24"/>
          <w:lang w:val="es-ES"/>
        </w:rPr>
        <w:t>CONCLUSIÓN</w:t>
      </w:r>
    </w:p>
    <w:p w14:paraId="03BE0EF1" w14:textId="77777777" w:rsidR="00FD6179" w:rsidRPr="00F248D5" w:rsidRDefault="00FD6179" w:rsidP="00F91378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7AE55B62" w14:textId="083F8D71" w:rsidR="0016104E" w:rsidRDefault="00423511" w:rsidP="003C7E84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>
        <w:rPr>
          <w:rFonts w:ascii="Book Antiqua" w:eastAsia="Book Antiqua" w:hAnsi="Book Antiqua" w:cs="Book Antiqua"/>
          <w:bCs/>
          <w:szCs w:val="24"/>
          <w:lang w:val="es-ES"/>
        </w:rPr>
        <w:t>Los Inspectores</w:t>
      </w:r>
      <w:r w:rsidRPr="00423511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423511">
        <w:rPr>
          <w:rFonts w:ascii="Book Antiqua" w:eastAsia="Book Antiqua" w:hAnsi="Book Antiqua" w:cs="Book Antiqua"/>
          <w:bCs/>
          <w:szCs w:val="24"/>
          <w:lang w:val="es-PR"/>
        </w:rPr>
        <w:t xml:space="preserve">de la </w:t>
      </w:r>
      <w:r w:rsidR="006176C4">
        <w:rPr>
          <w:rFonts w:ascii="Book Antiqua" w:eastAsia="Book Antiqua" w:hAnsi="Book Antiqua" w:cs="Book Antiqua"/>
          <w:bCs/>
          <w:szCs w:val="24"/>
          <w:lang w:val="es-PR"/>
        </w:rPr>
        <w:t>División</w:t>
      </w:r>
      <w:r w:rsidRPr="00423511">
        <w:rPr>
          <w:rFonts w:ascii="Book Antiqua" w:eastAsia="Book Antiqua" w:hAnsi="Book Antiqua" w:cs="Book Antiqua"/>
          <w:bCs/>
          <w:szCs w:val="24"/>
          <w:lang w:val="es-PR"/>
        </w:rPr>
        <w:t xml:space="preserve"> de Sustancias Controladas del Departamento de Salud</w:t>
      </w:r>
      <w:r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="0016104E">
        <w:rPr>
          <w:rFonts w:ascii="Book Antiqua" w:eastAsia="Book Antiqua" w:hAnsi="Book Antiqua" w:cs="Book Antiqua"/>
          <w:bCs/>
          <w:szCs w:val="24"/>
          <w:lang w:val="es-PR"/>
        </w:rPr>
        <w:t xml:space="preserve">son agentes </w:t>
      </w:r>
      <w:r w:rsidR="00915092" w:rsidRPr="00915092">
        <w:rPr>
          <w:rFonts w:ascii="Book Antiqua" w:eastAsia="Book Antiqua" w:hAnsi="Book Antiqua" w:cs="Book Antiqua"/>
          <w:bCs/>
          <w:szCs w:val="24"/>
          <w:lang w:val="es-ES"/>
        </w:rPr>
        <w:t>de campo y de oficina</w:t>
      </w:r>
      <w:r w:rsidR="009F72E6">
        <w:rPr>
          <w:rFonts w:ascii="Book Antiqua" w:eastAsia="Book Antiqua" w:hAnsi="Book Antiqua" w:cs="Book Antiqua"/>
          <w:bCs/>
          <w:szCs w:val="24"/>
          <w:lang w:val="es-ES"/>
        </w:rPr>
        <w:t xml:space="preserve"> que, </w:t>
      </w:r>
      <w:r w:rsidR="00915092">
        <w:rPr>
          <w:rFonts w:ascii="Book Antiqua" w:eastAsia="Book Antiqua" w:hAnsi="Book Antiqua" w:cs="Book Antiqua"/>
          <w:bCs/>
          <w:szCs w:val="24"/>
          <w:lang w:val="es-ES"/>
        </w:rPr>
        <w:t>en la ejecución de sus deberes</w:t>
      </w:r>
      <w:r w:rsidR="00B116E7">
        <w:rPr>
          <w:rFonts w:ascii="Book Antiqua" w:eastAsia="Book Antiqua" w:hAnsi="Book Antiqua" w:cs="Book Antiqua"/>
          <w:bCs/>
          <w:szCs w:val="24"/>
          <w:lang w:val="es-ES"/>
        </w:rPr>
        <w:t>, llev</w:t>
      </w:r>
      <w:r w:rsidR="00100011">
        <w:rPr>
          <w:rFonts w:ascii="Book Antiqua" w:eastAsia="Book Antiqua" w:hAnsi="Book Antiqua" w:cs="Book Antiqua"/>
          <w:bCs/>
          <w:szCs w:val="24"/>
          <w:lang w:val="es-ES"/>
        </w:rPr>
        <w:t>a</w:t>
      </w:r>
      <w:r w:rsidR="00B116E7">
        <w:rPr>
          <w:rFonts w:ascii="Book Antiqua" w:eastAsia="Book Antiqua" w:hAnsi="Book Antiqua" w:cs="Book Antiqua"/>
          <w:bCs/>
          <w:szCs w:val="24"/>
          <w:lang w:val="es-ES"/>
        </w:rPr>
        <w:t xml:space="preserve">n a cabo </w:t>
      </w:r>
      <w:r w:rsidR="00915092" w:rsidRPr="00915092">
        <w:rPr>
          <w:rFonts w:ascii="Book Antiqua" w:eastAsia="Book Antiqua" w:hAnsi="Book Antiqua" w:cs="Book Antiqua"/>
          <w:bCs/>
          <w:szCs w:val="24"/>
          <w:lang w:val="es-ES"/>
        </w:rPr>
        <w:t>inspecciones e investigaciones administrativas para el cumplimiento de las disposiciones de las leyes y reglamentos que se encarga de ha</w:t>
      </w:r>
      <w:r w:rsidR="00B116E7">
        <w:rPr>
          <w:rFonts w:ascii="Book Antiqua" w:eastAsia="Book Antiqua" w:hAnsi="Book Antiqua" w:cs="Book Antiqua"/>
          <w:bCs/>
          <w:szCs w:val="24"/>
          <w:lang w:val="es-ES"/>
        </w:rPr>
        <w:t xml:space="preserve">cer </w:t>
      </w:r>
      <w:r w:rsidR="00915092" w:rsidRPr="00915092">
        <w:rPr>
          <w:rFonts w:ascii="Book Antiqua" w:eastAsia="Book Antiqua" w:hAnsi="Book Antiqua" w:cs="Book Antiqua"/>
          <w:bCs/>
          <w:szCs w:val="24"/>
          <w:lang w:val="es-ES"/>
        </w:rPr>
        <w:t>cumplir la División de Sustancias Controladas</w:t>
      </w:r>
      <w:r w:rsidR="00B116E7">
        <w:rPr>
          <w:rFonts w:ascii="Book Antiqua" w:eastAsia="Book Antiqua" w:hAnsi="Book Antiqua" w:cs="Book Antiqua"/>
          <w:bCs/>
          <w:szCs w:val="24"/>
          <w:lang w:val="es-ES"/>
        </w:rPr>
        <w:t>.</w:t>
      </w:r>
      <w:r w:rsidR="00242DE7">
        <w:rPr>
          <w:rFonts w:ascii="Book Antiqua" w:eastAsia="Book Antiqua" w:hAnsi="Book Antiqua" w:cs="Book Antiqua"/>
          <w:bCs/>
          <w:szCs w:val="24"/>
          <w:lang w:val="es-ES"/>
        </w:rPr>
        <w:t xml:space="preserve"> Este tipo de inspector, </w:t>
      </w:r>
      <w:r w:rsidR="00C154D8">
        <w:rPr>
          <w:rFonts w:ascii="Book Antiqua" w:eastAsia="Book Antiqua" w:hAnsi="Book Antiqua" w:cs="Book Antiqua"/>
          <w:bCs/>
          <w:szCs w:val="24"/>
          <w:lang w:val="es-ES"/>
        </w:rPr>
        <w:t xml:space="preserve">ejecuta </w:t>
      </w:r>
      <w:r w:rsidR="00550179">
        <w:rPr>
          <w:rFonts w:ascii="Book Antiqua" w:eastAsia="Book Antiqua" w:hAnsi="Book Antiqua" w:cs="Book Antiqua"/>
          <w:bCs/>
          <w:szCs w:val="24"/>
          <w:lang w:val="es-ES"/>
        </w:rPr>
        <w:t xml:space="preserve">un trabajo variado </w:t>
      </w:r>
      <w:r w:rsidR="008E2673">
        <w:rPr>
          <w:rFonts w:ascii="Book Antiqua" w:eastAsia="Book Antiqua" w:hAnsi="Book Antiqua" w:cs="Book Antiqua"/>
          <w:bCs/>
          <w:szCs w:val="24"/>
          <w:lang w:val="es-ES"/>
        </w:rPr>
        <w:t>y arriesgado,</w:t>
      </w:r>
      <w:r w:rsidR="006837A9">
        <w:rPr>
          <w:rFonts w:ascii="Book Antiqua" w:eastAsia="Book Antiqua" w:hAnsi="Book Antiqua" w:cs="Book Antiqua"/>
          <w:bCs/>
          <w:szCs w:val="24"/>
          <w:lang w:val="es-ES"/>
        </w:rPr>
        <w:t xml:space="preserve"> mediante el cual </w:t>
      </w:r>
      <w:r w:rsidR="00F37EFC" w:rsidRPr="00F37EFC">
        <w:rPr>
          <w:rFonts w:ascii="Book Antiqua" w:eastAsia="Book Antiqua" w:hAnsi="Book Antiqua" w:cs="Book Antiqua"/>
          <w:bCs/>
          <w:szCs w:val="24"/>
          <w:lang w:val="es-ES"/>
        </w:rPr>
        <w:t xml:space="preserve">reciben, redactan y registran querellas o confidencias relacionadas con sus funciones; recopilan información necesaria para redactar los informes pertinentes y requeridos por las normas, leyes y reglamentos establecidos, con el propósito de sostener los casos en el foro pertinente; efectúan arrestos; realizan registros y allanamientos; </w:t>
      </w:r>
      <w:r w:rsidR="00F37EFC" w:rsidRPr="00F37EFC">
        <w:rPr>
          <w:rFonts w:ascii="Book Antiqua" w:eastAsia="Book Antiqua" w:hAnsi="Book Antiqua" w:cs="Book Antiqua"/>
          <w:bCs/>
          <w:szCs w:val="24"/>
          <w:lang w:val="es-ES"/>
        </w:rPr>
        <w:lastRenderedPageBreak/>
        <w:t>confiscan, decomisan o embargan propiedad obtenida previamente de inspecciones e investigaciones; recomiendan medidas correctivas o multas necesarias para evitar la repetición de violaciones administrativas o criminales de la Ley y</w:t>
      </w:r>
      <w:r w:rsidR="00B270ED">
        <w:rPr>
          <w:rFonts w:ascii="Book Antiqua" w:eastAsia="Book Antiqua" w:hAnsi="Book Antiqua" w:cs="Book Antiqua"/>
          <w:bCs/>
          <w:szCs w:val="24"/>
          <w:lang w:val="es-ES"/>
        </w:rPr>
        <w:t xml:space="preserve"> el</w:t>
      </w:r>
      <w:r w:rsidR="00F37EFC" w:rsidRPr="00F37EFC">
        <w:rPr>
          <w:rFonts w:ascii="Book Antiqua" w:eastAsia="Book Antiqua" w:hAnsi="Book Antiqua" w:cs="Book Antiqua"/>
          <w:bCs/>
          <w:szCs w:val="24"/>
          <w:lang w:val="es-ES"/>
        </w:rPr>
        <w:t xml:space="preserve"> Reglamento</w:t>
      </w:r>
      <w:r w:rsidR="004F5589">
        <w:rPr>
          <w:rFonts w:ascii="Book Antiqua" w:eastAsia="Book Antiqua" w:hAnsi="Book Antiqua" w:cs="Book Antiqua"/>
          <w:bCs/>
          <w:szCs w:val="24"/>
          <w:lang w:val="es-ES"/>
        </w:rPr>
        <w:t xml:space="preserve">. </w:t>
      </w:r>
    </w:p>
    <w:p w14:paraId="064FA32D" w14:textId="77777777" w:rsidR="006837A9" w:rsidRDefault="006837A9" w:rsidP="003C7E84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336FDAD7" w14:textId="0921E6B2" w:rsidR="006837A9" w:rsidRDefault="00D37CC2" w:rsidP="00D37CC2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>
        <w:rPr>
          <w:rFonts w:ascii="Book Antiqua" w:eastAsia="Book Antiqua" w:hAnsi="Book Antiqua" w:cs="Book Antiqua"/>
          <w:bCs/>
          <w:szCs w:val="24"/>
          <w:lang w:val="es-ES"/>
        </w:rPr>
        <w:t>Además de lo anterior</w:t>
      </w:r>
      <w:r w:rsidR="00D13954"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="00996A10">
        <w:rPr>
          <w:rFonts w:ascii="Book Antiqua" w:eastAsia="Book Antiqua" w:hAnsi="Book Antiqua" w:cs="Book Antiqua"/>
          <w:bCs/>
          <w:szCs w:val="24"/>
          <w:lang w:val="es-PR"/>
        </w:rPr>
        <w:t xml:space="preserve">estos </w:t>
      </w:r>
      <w:r w:rsidR="00D13954" w:rsidRPr="00D13954">
        <w:rPr>
          <w:rFonts w:ascii="Book Antiqua" w:eastAsia="Book Antiqua" w:hAnsi="Book Antiqua" w:cs="Book Antiqua"/>
          <w:bCs/>
          <w:szCs w:val="24"/>
          <w:lang w:val="es-ES"/>
        </w:rPr>
        <w:t>desarrollan inventarios físicos de sustancias controladas en los locales intervenidos con el propósito de establecer la legitimidad de su manejo e identificar si se han producido desvíos; transportan y almacenan medicamentos, sustancias controladas y evidencia relacionada a sustancias controladas; inspeccionan las medidas de seguridad requeridas en los locales para poder autorizar la fabricación, distribución y expendio de sustancias controladas; dan seguimiento a los casos asignados con el propósito de finalizar la investigación y sustentar los mismos en los foros pertinentes; orientan sobre temas relacionados a sus funciones; cooperan con otras agencias federales y estatales en inspecciones, embargos y otras actividades; y sirven de testigo para sustentar los casos en los diferentes foros</w:t>
      </w:r>
      <w:r w:rsidR="00996A10">
        <w:rPr>
          <w:rFonts w:ascii="Book Antiqua" w:eastAsia="Book Antiqua" w:hAnsi="Book Antiqua" w:cs="Book Antiqua"/>
          <w:bCs/>
          <w:szCs w:val="24"/>
          <w:lang w:val="es-ES"/>
        </w:rPr>
        <w:t xml:space="preserve">. </w:t>
      </w:r>
      <w:r w:rsidR="00A946E2">
        <w:rPr>
          <w:rFonts w:ascii="Book Antiqua" w:eastAsia="Book Antiqua" w:hAnsi="Book Antiqua" w:cs="Book Antiqua"/>
          <w:bCs/>
          <w:szCs w:val="24"/>
          <w:lang w:val="es-ES"/>
        </w:rPr>
        <w:t>En virtud de l</w:t>
      </w:r>
      <w:r w:rsidR="00EA22EF">
        <w:rPr>
          <w:rFonts w:ascii="Book Antiqua" w:eastAsia="Book Antiqua" w:hAnsi="Book Antiqua" w:cs="Book Antiqua"/>
          <w:bCs/>
          <w:szCs w:val="24"/>
          <w:lang w:val="es-ES"/>
        </w:rPr>
        <w:t xml:space="preserve">as funciones y </w:t>
      </w:r>
      <w:r w:rsidR="00C6639D">
        <w:rPr>
          <w:rFonts w:ascii="Book Antiqua" w:eastAsia="Book Antiqua" w:hAnsi="Book Antiqua" w:cs="Book Antiqua"/>
          <w:bCs/>
          <w:szCs w:val="24"/>
          <w:lang w:val="es-ES"/>
        </w:rPr>
        <w:t>aptitudes</w:t>
      </w:r>
      <w:r w:rsidR="00EA22EF">
        <w:rPr>
          <w:rFonts w:ascii="Book Antiqua" w:eastAsia="Book Antiqua" w:hAnsi="Book Antiqua" w:cs="Book Antiqua"/>
          <w:bCs/>
          <w:szCs w:val="24"/>
          <w:lang w:val="es-ES"/>
        </w:rPr>
        <w:t xml:space="preserve"> de estos inspectores</w:t>
      </w:r>
      <w:r w:rsidR="009F72E6">
        <w:rPr>
          <w:rFonts w:ascii="Book Antiqua" w:eastAsia="Book Antiqua" w:hAnsi="Book Antiqua" w:cs="Book Antiqua"/>
          <w:bCs/>
          <w:szCs w:val="24"/>
          <w:lang w:val="es-ES"/>
        </w:rPr>
        <w:t>,</w:t>
      </w:r>
      <w:r w:rsidR="00F9426B">
        <w:rPr>
          <w:rFonts w:ascii="Book Antiqua" w:eastAsia="Book Antiqua" w:hAnsi="Book Antiqua" w:cs="Book Antiqua"/>
          <w:bCs/>
          <w:szCs w:val="24"/>
          <w:lang w:val="es-ES"/>
        </w:rPr>
        <w:t xml:space="preserve"> y la necesidad inherente de portar armas en este tipo de trabajo, </w:t>
      </w:r>
      <w:r w:rsidR="008B6675">
        <w:rPr>
          <w:rFonts w:ascii="Book Antiqua" w:eastAsia="Book Antiqua" w:hAnsi="Book Antiqua" w:cs="Book Antiqua"/>
          <w:bCs/>
          <w:szCs w:val="24"/>
          <w:lang w:val="es-ES"/>
        </w:rPr>
        <w:t>estos poseen las facultades legales para</w:t>
      </w:r>
      <w:r w:rsidR="008B6675" w:rsidRPr="008B6675">
        <w:rPr>
          <w:rFonts w:ascii="Book Antiqua" w:eastAsia="Book Antiqua" w:hAnsi="Book Antiqua" w:cs="Book Antiqua"/>
          <w:bCs/>
          <w:szCs w:val="24"/>
          <w:lang w:val="es-ES"/>
        </w:rPr>
        <w:t xml:space="preserve"> tener, poseer, portar, transportar y conducir armas de fuego bajo las disposiciones de la nueva Ley de Armas de Puerto Rico</w:t>
      </w:r>
      <w:r w:rsidR="002869B7">
        <w:rPr>
          <w:rFonts w:ascii="Book Antiqua" w:eastAsia="Book Antiqua" w:hAnsi="Book Antiqua" w:cs="Book Antiqua"/>
          <w:bCs/>
          <w:szCs w:val="24"/>
          <w:lang w:val="es-ES"/>
        </w:rPr>
        <w:t>, según enmendada</w:t>
      </w:r>
      <w:r w:rsidR="009225B4">
        <w:rPr>
          <w:rFonts w:ascii="Book Antiqua" w:eastAsia="Book Antiqua" w:hAnsi="Book Antiqua" w:cs="Book Antiqua"/>
          <w:bCs/>
          <w:szCs w:val="24"/>
          <w:lang w:val="es-ES"/>
        </w:rPr>
        <w:t xml:space="preserve">. </w:t>
      </w:r>
      <w:r w:rsidR="008B6675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</w:p>
    <w:p w14:paraId="416EE021" w14:textId="77777777" w:rsidR="00157EB7" w:rsidRDefault="00157EB7" w:rsidP="00157EB7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2E4A1338" w14:textId="07053DF1" w:rsidR="0016104E" w:rsidRDefault="00006E9F" w:rsidP="00157EB7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006E9F">
        <w:rPr>
          <w:rFonts w:ascii="Book Antiqua" w:eastAsia="Book Antiqua" w:hAnsi="Book Antiqua" w:cs="Book Antiqua"/>
          <w:bCs/>
          <w:szCs w:val="24"/>
          <w:lang w:val="es-PR"/>
        </w:rPr>
        <w:t xml:space="preserve">Por la naturaleza de sus funciones, los inspectores de la </w:t>
      </w:r>
      <w:r w:rsidR="006176C4">
        <w:rPr>
          <w:rFonts w:ascii="Book Antiqua" w:eastAsia="Book Antiqua" w:hAnsi="Book Antiqua" w:cs="Book Antiqua"/>
          <w:bCs/>
          <w:szCs w:val="24"/>
          <w:lang w:val="es-PR"/>
        </w:rPr>
        <w:t>División</w:t>
      </w:r>
      <w:r w:rsidRPr="00006E9F">
        <w:rPr>
          <w:rFonts w:ascii="Book Antiqua" w:eastAsia="Book Antiqua" w:hAnsi="Book Antiqua" w:cs="Book Antiqua"/>
          <w:bCs/>
          <w:szCs w:val="24"/>
          <w:lang w:val="es-PR"/>
        </w:rPr>
        <w:t xml:space="preserve"> de Sustancias </w:t>
      </w:r>
      <w:r w:rsidR="00B16643" w:rsidRPr="00006E9F">
        <w:rPr>
          <w:rFonts w:ascii="Book Antiqua" w:eastAsia="Book Antiqua" w:hAnsi="Book Antiqua" w:cs="Book Antiqua"/>
          <w:bCs/>
          <w:szCs w:val="24"/>
          <w:lang w:val="es-PR"/>
        </w:rPr>
        <w:t>Controladas</w:t>
      </w:r>
      <w:r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DB04C4">
        <w:rPr>
          <w:rFonts w:ascii="Book Antiqua" w:eastAsia="Book Antiqua" w:hAnsi="Book Antiqua" w:cs="Book Antiqua"/>
          <w:bCs/>
          <w:szCs w:val="24"/>
          <w:lang w:val="es-PR"/>
        </w:rPr>
        <w:t xml:space="preserve">son </w:t>
      </w:r>
      <w:r w:rsidR="00F9426B">
        <w:rPr>
          <w:rFonts w:ascii="Book Antiqua" w:eastAsia="Book Antiqua" w:hAnsi="Book Antiqua" w:cs="Book Antiqua"/>
          <w:bCs/>
          <w:szCs w:val="24"/>
          <w:lang w:val="es-PR"/>
        </w:rPr>
        <w:t>esencialmente</w:t>
      </w:r>
      <w:r w:rsidR="00DB04C4">
        <w:rPr>
          <w:rFonts w:ascii="Book Antiqua" w:eastAsia="Book Antiqua" w:hAnsi="Book Antiqua" w:cs="Book Antiqua"/>
          <w:bCs/>
          <w:szCs w:val="24"/>
          <w:lang w:val="es-PR"/>
        </w:rPr>
        <w:t xml:space="preserve">, funcionarios </w:t>
      </w:r>
      <w:r w:rsidR="008164BD">
        <w:rPr>
          <w:rFonts w:ascii="Book Antiqua" w:eastAsia="Book Antiqua" w:hAnsi="Book Antiqua" w:cs="Book Antiqua"/>
          <w:bCs/>
          <w:szCs w:val="24"/>
          <w:lang w:val="es-PR"/>
        </w:rPr>
        <w:t>que</w:t>
      </w:r>
      <w:r w:rsidR="00F9426B">
        <w:rPr>
          <w:rFonts w:ascii="Book Antiqua" w:eastAsia="Book Antiqua" w:hAnsi="Book Antiqua" w:cs="Book Antiqua"/>
          <w:bCs/>
          <w:szCs w:val="24"/>
          <w:lang w:val="es-PR"/>
        </w:rPr>
        <w:t xml:space="preserve"> cumplen cabalmente con la definición que </w:t>
      </w:r>
      <w:r w:rsidR="008164BD">
        <w:rPr>
          <w:rFonts w:ascii="Book Antiqua" w:eastAsia="Book Antiqua" w:hAnsi="Book Antiqua" w:cs="Book Antiqua"/>
          <w:bCs/>
          <w:szCs w:val="24"/>
          <w:lang w:val="es-PR"/>
        </w:rPr>
        <w:t>constituye</w:t>
      </w:r>
      <w:r w:rsidR="004F29A6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8164BD">
        <w:rPr>
          <w:rFonts w:ascii="Book Antiqua" w:eastAsia="Book Antiqua" w:hAnsi="Book Antiqua" w:cs="Book Antiqua"/>
          <w:bCs/>
          <w:szCs w:val="24"/>
          <w:lang w:val="es-PR"/>
        </w:rPr>
        <w:t>se</w:t>
      </w:r>
      <w:r w:rsidR="002C26E3">
        <w:rPr>
          <w:rFonts w:ascii="Book Antiqua" w:eastAsia="Book Antiqua" w:hAnsi="Book Antiqua" w:cs="Book Antiqua"/>
          <w:bCs/>
          <w:szCs w:val="24"/>
          <w:lang w:val="es-PR"/>
        </w:rPr>
        <w:t>r</w:t>
      </w:r>
      <w:r w:rsidR="008164BD">
        <w:rPr>
          <w:rFonts w:ascii="Book Antiqua" w:eastAsia="Book Antiqua" w:hAnsi="Book Antiqua" w:cs="Book Antiqua"/>
          <w:bCs/>
          <w:szCs w:val="24"/>
          <w:lang w:val="es-PR"/>
        </w:rPr>
        <w:t xml:space="preserve"> un </w:t>
      </w:r>
      <w:r w:rsidR="008164BD" w:rsidRPr="008164BD">
        <w:rPr>
          <w:rFonts w:ascii="Book Antiqua" w:eastAsia="Book Antiqua" w:hAnsi="Book Antiqua" w:cs="Book Antiqua"/>
          <w:bCs/>
          <w:szCs w:val="24"/>
          <w:lang w:val="es-PR"/>
        </w:rPr>
        <w:t>Agente del Orden Público</w:t>
      </w:r>
      <w:r w:rsidR="008164BD">
        <w:rPr>
          <w:rFonts w:ascii="Book Antiqua" w:eastAsia="Book Antiqua" w:hAnsi="Book Antiqua" w:cs="Book Antiqua"/>
          <w:bCs/>
          <w:szCs w:val="24"/>
          <w:lang w:val="es-PR"/>
        </w:rPr>
        <w:t xml:space="preserve"> en Puerto Rico. La medida que tenemos ante nuestra </w:t>
      </w:r>
      <w:r w:rsidR="005771C3">
        <w:rPr>
          <w:rFonts w:ascii="Book Antiqua" w:eastAsia="Book Antiqua" w:hAnsi="Book Antiqua" w:cs="Book Antiqua"/>
          <w:bCs/>
          <w:szCs w:val="24"/>
          <w:lang w:val="es-PR"/>
        </w:rPr>
        <w:t>consideración</w:t>
      </w:r>
      <w:r w:rsidR="008164BD">
        <w:rPr>
          <w:rFonts w:ascii="Book Antiqua" w:eastAsia="Book Antiqua" w:hAnsi="Book Antiqua" w:cs="Book Antiqua"/>
          <w:bCs/>
          <w:szCs w:val="24"/>
          <w:lang w:val="es-PR"/>
        </w:rPr>
        <w:t xml:space="preserve"> enmienda </w:t>
      </w:r>
      <w:r w:rsidR="00B270ED">
        <w:rPr>
          <w:rFonts w:ascii="Book Antiqua" w:eastAsia="Book Antiqua" w:hAnsi="Book Antiqua" w:cs="Book Antiqua"/>
          <w:bCs/>
          <w:szCs w:val="24"/>
          <w:lang w:val="es-PR"/>
        </w:rPr>
        <w:t xml:space="preserve">el </w:t>
      </w:r>
      <w:r w:rsidR="00F9426B">
        <w:rPr>
          <w:rFonts w:ascii="Book Antiqua" w:eastAsia="Book Antiqua" w:hAnsi="Book Antiqua" w:cs="Book Antiqua"/>
          <w:bCs/>
          <w:szCs w:val="24"/>
          <w:lang w:val="es-PR"/>
        </w:rPr>
        <w:t>Artículo</w:t>
      </w:r>
      <w:r w:rsidR="00010550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F9426B">
        <w:rPr>
          <w:rFonts w:ascii="Book Antiqua" w:eastAsia="Book Antiqua" w:hAnsi="Book Antiqua" w:cs="Book Antiqua"/>
          <w:bCs/>
          <w:szCs w:val="24"/>
          <w:lang w:val="es-PR"/>
        </w:rPr>
        <w:t xml:space="preserve">1.02 de la </w:t>
      </w:r>
      <w:r w:rsidR="00010550">
        <w:rPr>
          <w:rFonts w:ascii="Book Antiqua" w:eastAsia="Book Antiqua" w:hAnsi="Book Antiqua" w:cs="Book Antiqua"/>
          <w:bCs/>
          <w:szCs w:val="24"/>
          <w:lang w:val="es-PR"/>
        </w:rPr>
        <w:t>Ley</w:t>
      </w:r>
      <w:r w:rsidR="002C26E3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2C26E3" w:rsidRPr="002C26E3">
        <w:rPr>
          <w:rFonts w:ascii="Book Antiqua" w:eastAsia="Book Antiqua" w:hAnsi="Book Antiqua" w:cs="Book Antiqua"/>
          <w:bCs/>
          <w:szCs w:val="24"/>
          <w:lang w:val="es-PR"/>
        </w:rPr>
        <w:t>168-2019</w:t>
      </w:r>
      <w:r w:rsidR="00B16643">
        <w:rPr>
          <w:rFonts w:ascii="Book Antiqua" w:eastAsia="Book Antiqua" w:hAnsi="Book Antiqua" w:cs="Book Antiqua"/>
          <w:bCs/>
          <w:szCs w:val="24"/>
          <w:lang w:val="es-PR"/>
        </w:rPr>
        <w:t>, supra</w:t>
      </w:r>
      <w:r w:rsidR="00141E2D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B16643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141E2D">
        <w:rPr>
          <w:rFonts w:ascii="Book Antiqua" w:eastAsia="Book Antiqua" w:hAnsi="Book Antiqua" w:cs="Book Antiqua"/>
          <w:bCs/>
          <w:szCs w:val="24"/>
          <w:lang w:val="es-PR"/>
        </w:rPr>
        <w:t>y eleva a</w:t>
      </w:r>
      <w:r w:rsidR="00DD4AB8">
        <w:rPr>
          <w:rFonts w:ascii="Book Antiqua" w:eastAsia="Book Antiqua" w:hAnsi="Book Antiqua" w:cs="Book Antiqua"/>
          <w:bCs/>
          <w:szCs w:val="24"/>
          <w:lang w:val="es-PR"/>
        </w:rPr>
        <w:t xml:space="preserve">l título </w:t>
      </w:r>
      <w:r w:rsidR="00141E2D">
        <w:rPr>
          <w:rFonts w:ascii="Book Antiqua" w:eastAsia="Book Antiqua" w:hAnsi="Book Antiqua" w:cs="Book Antiqua"/>
          <w:bCs/>
          <w:szCs w:val="24"/>
          <w:lang w:val="es-PR"/>
        </w:rPr>
        <w:t xml:space="preserve">correspondiente a </w:t>
      </w:r>
      <w:r w:rsidR="00973E3E">
        <w:rPr>
          <w:rFonts w:ascii="Book Antiqua" w:eastAsia="Book Antiqua" w:hAnsi="Book Antiqua" w:cs="Book Antiqua"/>
          <w:bCs/>
          <w:szCs w:val="24"/>
          <w:lang w:val="es-PR"/>
        </w:rPr>
        <w:t xml:space="preserve">estos funcionarios </w:t>
      </w:r>
      <w:r w:rsidR="00B16643">
        <w:rPr>
          <w:rFonts w:ascii="Book Antiqua" w:eastAsia="Book Antiqua" w:hAnsi="Book Antiqua" w:cs="Book Antiqua"/>
          <w:bCs/>
          <w:szCs w:val="24"/>
          <w:lang w:val="es-PR"/>
        </w:rPr>
        <w:t>de vital</w:t>
      </w:r>
      <w:r w:rsidR="00973E3E">
        <w:rPr>
          <w:rFonts w:ascii="Book Antiqua" w:eastAsia="Book Antiqua" w:hAnsi="Book Antiqua" w:cs="Book Antiqua"/>
          <w:bCs/>
          <w:szCs w:val="24"/>
          <w:lang w:val="es-PR"/>
        </w:rPr>
        <w:t xml:space="preserve"> importancia en la seguridad </w:t>
      </w:r>
      <w:r w:rsidR="005771C3">
        <w:rPr>
          <w:rFonts w:ascii="Book Antiqua" w:eastAsia="Book Antiqua" w:hAnsi="Book Antiqua" w:cs="Book Antiqua"/>
          <w:bCs/>
          <w:szCs w:val="24"/>
          <w:lang w:val="es-PR"/>
        </w:rPr>
        <w:t xml:space="preserve">de Puerto Rico. </w:t>
      </w:r>
    </w:p>
    <w:p w14:paraId="4AFE28B4" w14:textId="77777777" w:rsidR="000134D2" w:rsidRDefault="000134D2" w:rsidP="00EB312E">
      <w:pPr>
        <w:jc w:val="both"/>
        <w:rPr>
          <w:rFonts w:ascii="Book Antiqua" w:eastAsia="Book Antiqua" w:hAnsi="Book Antiqua" w:cs="Book Antiqua"/>
          <w:bCs/>
          <w:szCs w:val="24"/>
        </w:rPr>
      </w:pPr>
    </w:p>
    <w:p w14:paraId="48543D46" w14:textId="009E594E" w:rsidR="00DC2214" w:rsidRDefault="00DC2214" w:rsidP="00BA48A5">
      <w:pPr>
        <w:ind w:firstLine="720"/>
        <w:jc w:val="both"/>
        <w:rPr>
          <w:rFonts w:ascii="Book Antiqua" w:eastAsia="Calibri" w:hAnsi="Book Antiqua"/>
          <w:color w:val="000000"/>
          <w:szCs w:val="24"/>
          <w:lang w:val="es-PR"/>
        </w:rPr>
      </w:pPr>
      <w:r w:rsidRPr="00DC2214">
        <w:rPr>
          <w:rFonts w:ascii="Book Antiqua" w:eastAsia="Book Antiqua" w:hAnsi="Book Antiqua" w:cs="Book Antiqua"/>
          <w:bCs/>
          <w:szCs w:val="24"/>
          <w:lang w:val="es-ES"/>
        </w:rPr>
        <w:t>La</w:t>
      </w:r>
      <w:r w:rsidR="00861E9B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5771C3" w:rsidRPr="00DC2214">
        <w:rPr>
          <w:rFonts w:ascii="Book Antiqua" w:eastAsia="Book Antiqua" w:hAnsi="Book Antiqua" w:cs="Book Antiqua"/>
          <w:bCs/>
          <w:szCs w:val="24"/>
          <w:lang w:val="es-ES"/>
        </w:rPr>
        <w:t>Comisi</w:t>
      </w:r>
      <w:r w:rsidR="005771C3">
        <w:rPr>
          <w:rFonts w:ascii="Book Antiqua" w:eastAsia="Book Antiqua" w:hAnsi="Book Antiqua" w:cs="Book Antiqua"/>
          <w:bCs/>
          <w:szCs w:val="24"/>
          <w:lang w:val="es-ES"/>
        </w:rPr>
        <w:t xml:space="preserve">ón </w:t>
      </w:r>
      <w:r w:rsidR="0031466B" w:rsidRPr="0031466B">
        <w:rPr>
          <w:rFonts w:ascii="Book Antiqua" w:eastAsia="Book Antiqua" w:hAnsi="Book Antiqua" w:cs="Book Antiqua"/>
          <w:bCs/>
          <w:szCs w:val="24"/>
          <w:lang w:val="es-PR"/>
        </w:rPr>
        <w:t xml:space="preserve">de Seguridad Pública </w:t>
      </w:r>
      <w:r w:rsidR="0031466B" w:rsidRPr="0031466B">
        <w:rPr>
          <w:rFonts w:ascii="Book Antiqua" w:eastAsia="Book Antiqua" w:hAnsi="Book Antiqua" w:cs="Book Antiqua"/>
          <w:bCs/>
          <w:szCs w:val="24"/>
          <w:lang w:val="es-ES"/>
        </w:rPr>
        <w:t>de la Cámara de Representantes del Gobierno de Puerto Rico</w:t>
      </w:r>
      <w:r w:rsidR="0069342C">
        <w:rPr>
          <w:rFonts w:ascii="Book Antiqua" w:eastAsia="Book Antiqua" w:hAnsi="Book Antiqua" w:cs="Book Antiqua"/>
          <w:bCs/>
          <w:szCs w:val="24"/>
          <w:lang w:val="es-ES"/>
        </w:rPr>
        <w:t>,</w:t>
      </w:r>
      <w:r w:rsidRPr="00DC2214">
        <w:rPr>
          <w:rFonts w:ascii="Book Antiqua" w:eastAsia="Book Antiqua" w:hAnsi="Book Antiqua" w:cs="Book Antiqua"/>
          <w:bCs/>
          <w:szCs w:val="24"/>
          <w:lang w:val="es-ES"/>
        </w:rPr>
        <w:t xml:space="preserve"> considera </w:t>
      </w:r>
      <w:r w:rsidR="00405E6A">
        <w:rPr>
          <w:rFonts w:ascii="Book Antiqua" w:eastAsia="Book Antiqua" w:hAnsi="Book Antiqua" w:cs="Book Antiqua"/>
          <w:bCs/>
          <w:szCs w:val="24"/>
          <w:lang w:val="es-ES"/>
        </w:rPr>
        <w:t xml:space="preserve">favorable </w:t>
      </w:r>
      <w:r w:rsidRPr="00DC2214">
        <w:rPr>
          <w:rFonts w:ascii="Book Antiqua" w:eastAsia="Book Antiqua" w:hAnsi="Book Antiqua" w:cs="Book Antiqua"/>
          <w:bCs/>
          <w:szCs w:val="24"/>
          <w:lang w:val="es-ES"/>
        </w:rPr>
        <w:t>la aprobación de esta ley</w:t>
      </w:r>
      <w:r w:rsidR="00BA48A5">
        <w:rPr>
          <w:rFonts w:ascii="Book Antiqua" w:eastAsia="Book Antiqua" w:hAnsi="Book Antiqua" w:cs="Book Antiqua"/>
          <w:bCs/>
          <w:szCs w:val="24"/>
          <w:lang w:val="es-ES"/>
        </w:rPr>
        <w:t xml:space="preserve">. </w:t>
      </w:r>
      <w:r w:rsidR="0069342C" w:rsidRPr="0069342C">
        <w:rPr>
          <w:rFonts w:ascii="Book Antiqua" w:eastAsia="Calibri" w:hAnsi="Book Antiqua"/>
          <w:color w:val="000000"/>
          <w:szCs w:val="24"/>
          <w:lang w:val="es-PR"/>
        </w:rPr>
        <w:t xml:space="preserve"> </w:t>
      </w:r>
    </w:p>
    <w:p w14:paraId="6E00A3AC" w14:textId="77777777" w:rsidR="00BA48A5" w:rsidRPr="00BA48A5" w:rsidRDefault="00BA48A5" w:rsidP="00157EB7">
      <w:pPr>
        <w:jc w:val="both"/>
        <w:rPr>
          <w:rFonts w:ascii="Book Antiqua" w:eastAsia="Book Antiqua" w:hAnsi="Book Antiqua" w:cs="Book Antiqua"/>
          <w:bCs/>
          <w:szCs w:val="24"/>
        </w:rPr>
      </w:pPr>
    </w:p>
    <w:p w14:paraId="3BE57315" w14:textId="21746079" w:rsidR="004512E8" w:rsidRPr="00F248D5" w:rsidRDefault="00FD6179" w:rsidP="00F248D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F248D5">
        <w:rPr>
          <w:rFonts w:ascii="Book Antiqua" w:eastAsia="Book Antiqua" w:hAnsi="Book Antiqua" w:cs="Book Antiqua"/>
          <w:bCs/>
          <w:szCs w:val="24"/>
          <w:lang w:val="es-ES"/>
        </w:rPr>
        <w:t>Por los fundamentos antes expuestos,</w:t>
      </w:r>
      <w:r w:rsidR="00BA48A5" w:rsidRPr="00BA48A5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BA48A5">
        <w:rPr>
          <w:rFonts w:ascii="Book Antiqua" w:eastAsia="Book Antiqua" w:hAnsi="Book Antiqua" w:cs="Book Antiqua"/>
          <w:bCs/>
          <w:szCs w:val="24"/>
          <w:lang w:val="es-ES"/>
        </w:rPr>
        <w:t xml:space="preserve">la </w:t>
      </w:r>
      <w:r w:rsidR="00B16643" w:rsidRPr="00BA48A5">
        <w:rPr>
          <w:rFonts w:ascii="Book Antiqua" w:eastAsia="Book Antiqua" w:hAnsi="Book Antiqua" w:cs="Book Antiqua"/>
          <w:bCs/>
          <w:szCs w:val="24"/>
          <w:lang w:val="es-ES"/>
        </w:rPr>
        <w:t>Comisión</w:t>
      </w:r>
      <w:r w:rsidR="00BA48A5" w:rsidRPr="00BA48A5">
        <w:rPr>
          <w:rFonts w:ascii="Book Antiqua" w:eastAsia="Book Antiqua" w:hAnsi="Book Antiqua" w:cs="Book Antiqua"/>
          <w:bCs/>
          <w:szCs w:val="24"/>
          <w:lang w:val="es-ES"/>
        </w:rPr>
        <w:t xml:space="preserve"> de</w:t>
      </w:r>
      <w:r w:rsidR="00BA48A5" w:rsidRPr="00BA48A5">
        <w:rPr>
          <w:rFonts w:ascii="Book Antiqua" w:eastAsia="Book Antiqua" w:hAnsi="Book Antiqua" w:cs="Book Antiqua"/>
          <w:bCs/>
          <w:szCs w:val="24"/>
          <w:lang w:val="es-PR"/>
        </w:rPr>
        <w:t xml:space="preserve"> Seguridad Pública</w:t>
      </w:r>
      <w:r w:rsidR="00BA48A5"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somete el presente Informe Positivo en el que recomendamos a este Honorable Cuerpo la aprobación </w:t>
      </w:r>
      <w:r w:rsidR="00B16643">
        <w:rPr>
          <w:rFonts w:ascii="Book Antiqua" w:eastAsia="Book Antiqua" w:hAnsi="Book Antiqua" w:cs="Book Antiqua"/>
          <w:bCs/>
          <w:szCs w:val="24"/>
          <w:lang w:val="es-ES"/>
        </w:rPr>
        <w:t>con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 enmiendas</w:t>
      </w:r>
      <w:r w:rsidR="00F33526">
        <w:rPr>
          <w:rFonts w:ascii="Book Antiqua" w:eastAsia="Book Antiqua" w:hAnsi="Book Antiqua" w:cs="Book Antiqua"/>
          <w:bCs/>
          <w:szCs w:val="24"/>
          <w:lang w:val="es-ES"/>
        </w:rPr>
        <w:t xml:space="preserve"> según ent</w:t>
      </w:r>
      <w:r w:rsidR="001E42B9">
        <w:rPr>
          <w:rFonts w:ascii="Book Antiqua" w:eastAsia="Book Antiqua" w:hAnsi="Book Antiqua" w:cs="Book Antiqua"/>
          <w:bCs/>
          <w:szCs w:val="24"/>
          <w:lang w:val="es-ES"/>
        </w:rPr>
        <w:t>i</w:t>
      </w:r>
      <w:r w:rsidR="00F33526">
        <w:rPr>
          <w:rFonts w:ascii="Book Antiqua" w:eastAsia="Book Antiqua" w:hAnsi="Book Antiqua" w:cs="Book Antiqua"/>
          <w:bCs/>
          <w:szCs w:val="24"/>
          <w:lang w:val="es-ES"/>
        </w:rPr>
        <w:t>rillado</w:t>
      </w:r>
      <w:r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, del P. de la C. </w:t>
      </w:r>
      <w:r w:rsidR="00B16643">
        <w:rPr>
          <w:rFonts w:ascii="Book Antiqua" w:eastAsia="Book Antiqua" w:hAnsi="Book Antiqua" w:cs="Book Antiqua"/>
          <w:bCs/>
          <w:szCs w:val="24"/>
          <w:lang w:val="es-ES"/>
        </w:rPr>
        <w:t>231</w:t>
      </w:r>
      <w:r w:rsidR="00F17F1C" w:rsidRPr="00F248D5">
        <w:rPr>
          <w:rFonts w:ascii="Book Antiqua" w:eastAsia="Book Antiqua" w:hAnsi="Book Antiqua" w:cs="Book Antiqua"/>
          <w:bCs/>
          <w:szCs w:val="24"/>
          <w:lang w:val="es-ES"/>
        </w:rPr>
        <w:t>.</w:t>
      </w:r>
      <w:r w:rsidR="004512E8" w:rsidRPr="00F248D5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</w:p>
    <w:p w14:paraId="55324CE2" w14:textId="77777777" w:rsidR="004512E8" w:rsidRDefault="004512E8" w:rsidP="004512E8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6076FDE1" w14:textId="77777777" w:rsidR="00C06720" w:rsidRDefault="00C06720" w:rsidP="004512E8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4235DE7C" w14:textId="77777777" w:rsidR="00C06720" w:rsidRPr="00F248D5" w:rsidRDefault="00C06720" w:rsidP="004512E8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6C8FC9E5" w14:textId="77777777" w:rsidR="003B38A4" w:rsidRPr="00F248D5" w:rsidRDefault="003B38A4" w:rsidP="003B38A4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F248D5">
        <w:rPr>
          <w:rFonts w:ascii="Book Antiqua" w:eastAsia="Book Antiqua" w:hAnsi="Book Antiqua" w:cs="Book Antiqua"/>
          <w:szCs w:val="24"/>
          <w:lang w:val="es-ES"/>
        </w:rPr>
        <w:t>Respetuosamente sometido,</w:t>
      </w:r>
    </w:p>
    <w:p w14:paraId="4EB5529C" w14:textId="60BC50CD" w:rsidR="0062032A" w:rsidRDefault="0062032A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DFE1C16" w14:textId="703D3E54" w:rsidR="0062032A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>________________________</w:t>
      </w:r>
    </w:p>
    <w:p w14:paraId="6C993983" w14:textId="08597002" w:rsidR="0062032A" w:rsidRPr="00271280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271280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271280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. </w:t>
      </w:r>
      <w:r w:rsidR="00B52A70" w:rsidRPr="00271280">
        <w:rPr>
          <w:rFonts w:ascii="Book Antiqua" w:eastAsia="Book Antiqua" w:hAnsi="Book Antiqua" w:cs="Book Antiqua"/>
          <w:b/>
          <w:bCs/>
          <w:szCs w:val="24"/>
          <w:lang w:val="es-ES"/>
        </w:rPr>
        <w:t>Félix</w:t>
      </w:r>
      <w:r w:rsidRPr="00271280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  <w:r w:rsidR="00B52A70" w:rsidRPr="00271280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Pacheco Burgos </w:t>
      </w:r>
    </w:p>
    <w:p w14:paraId="56042E13" w14:textId="753D610F" w:rsidR="00B52A70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>Presidente</w:t>
      </w:r>
    </w:p>
    <w:p w14:paraId="70DD8FA5" w14:textId="46155A76" w:rsidR="00B52A70" w:rsidRPr="00F248D5" w:rsidRDefault="001F0ABF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>
        <w:rPr>
          <w:rFonts w:ascii="Book Antiqua" w:eastAsia="Book Antiqua" w:hAnsi="Book Antiqua" w:cs="Book Antiqua"/>
          <w:szCs w:val="24"/>
          <w:lang w:val="es-ES"/>
        </w:rPr>
        <w:t xml:space="preserve"> de </w:t>
      </w:r>
      <w:r>
        <w:rPr>
          <w:rFonts w:ascii="Book Antiqua" w:eastAsia="Book Antiqua" w:hAnsi="Book Antiqua" w:cs="Book Antiqua"/>
          <w:szCs w:val="24"/>
          <w:lang w:val="es-ES"/>
        </w:rPr>
        <w:t xml:space="preserve">Seguridad Pública </w:t>
      </w:r>
    </w:p>
    <w:sectPr w:rsidR="00B52A70" w:rsidRPr="00F248D5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04707" w14:textId="77777777" w:rsidR="001B30D0" w:rsidRDefault="001B30D0">
      <w:r>
        <w:separator/>
      </w:r>
    </w:p>
  </w:endnote>
  <w:endnote w:type="continuationSeparator" w:id="0">
    <w:p w14:paraId="488CC1CD" w14:textId="77777777" w:rsidR="001B30D0" w:rsidRDefault="001B3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A5478" w14:textId="77777777" w:rsidR="001B30D0" w:rsidRDefault="001B30D0">
      <w:r>
        <w:separator/>
      </w:r>
    </w:p>
  </w:footnote>
  <w:footnote w:type="continuationSeparator" w:id="0">
    <w:p w14:paraId="451B2648" w14:textId="77777777" w:rsidR="001B30D0" w:rsidRDefault="001B3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2EFCAD9A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 P. de la C.</w:t>
    </w:r>
    <w:r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AC4029">
      <w:rPr>
        <w:rFonts w:ascii="Calibri" w:eastAsia="Calibri" w:hAnsi="Calibri"/>
        <w:b/>
        <w:i/>
        <w:sz w:val="22"/>
        <w:szCs w:val="22"/>
        <w:lang w:val="es-PR"/>
      </w:rPr>
      <w:t>231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9"/>
  </w:num>
  <w:num w:numId="2" w16cid:durableId="612249085">
    <w:abstractNumId w:val="1"/>
  </w:num>
  <w:num w:numId="3" w16cid:durableId="191654121">
    <w:abstractNumId w:val="3"/>
  </w:num>
  <w:num w:numId="4" w16cid:durableId="251549162">
    <w:abstractNumId w:val="2"/>
  </w:num>
  <w:num w:numId="5" w16cid:durableId="77214083">
    <w:abstractNumId w:val="7"/>
  </w:num>
  <w:num w:numId="6" w16cid:durableId="344096040">
    <w:abstractNumId w:val="12"/>
  </w:num>
  <w:num w:numId="7" w16cid:durableId="1113287001">
    <w:abstractNumId w:val="5"/>
  </w:num>
  <w:num w:numId="8" w16cid:durableId="1631401959">
    <w:abstractNumId w:val="10"/>
  </w:num>
  <w:num w:numId="9" w16cid:durableId="591201020">
    <w:abstractNumId w:val="8"/>
  </w:num>
  <w:num w:numId="10" w16cid:durableId="645204287">
    <w:abstractNumId w:val="15"/>
  </w:num>
  <w:num w:numId="11" w16cid:durableId="1508133352">
    <w:abstractNumId w:val="4"/>
  </w:num>
  <w:num w:numId="12" w16cid:durableId="1889679253">
    <w:abstractNumId w:val="11"/>
  </w:num>
  <w:num w:numId="13" w16cid:durableId="325980482">
    <w:abstractNumId w:val="6"/>
  </w:num>
  <w:num w:numId="14" w16cid:durableId="1607613887">
    <w:abstractNumId w:val="13"/>
  </w:num>
  <w:num w:numId="15" w16cid:durableId="1411585931">
    <w:abstractNumId w:val="14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BA5"/>
    <w:rsid w:val="00002FE6"/>
    <w:rsid w:val="00006E9F"/>
    <w:rsid w:val="00010550"/>
    <w:rsid w:val="000134D2"/>
    <w:rsid w:val="00015228"/>
    <w:rsid w:val="00015B99"/>
    <w:rsid w:val="000207A8"/>
    <w:rsid w:val="00022B61"/>
    <w:rsid w:val="000307E4"/>
    <w:rsid w:val="000400C5"/>
    <w:rsid w:val="00041144"/>
    <w:rsid w:val="00042C50"/>
    <w:rsid w:val="00046EBE"/>
    <w:rsid w:val="00047E12"/>
    <w:rsid w:val="000500C4"/>
    <w:rsid w:val="00050E9A"/>
    <w:rsid w:val="00060836"/>
    <w:rsid w:val="00061477"/>
    <w:rsid w:val="00085143"/>
    <w:rsid w:val="0009035A"/>
    <w:rsid w:val="000949CC"/>
    <w:rsid w:val="000968F0"/>
    <w:rsid w:val="000A0600"/>
    <w:rsid w:val="000A4C87"/>
    <w:rsid w:val="000A6224"/>
    <w:rsid w:val="000A75BD"/>
    <w:rsid w:val="000B0D43"/>
    <w:rsid w:val="000B6B0E"/>
    <w:rsid w:val="000B7FAC"/>
    <w:rsid w:val="000C66A9"/>
    <w:rsid w:val="000D2BDF"/>
    <w:rsid w:val="000D5F7E"/>
    <w:rsid w:val="000D68FC"/>
    <w:rsid w:val="000E5D36"/>
    <w:rsid w:val="000E5F44"/>
    <w:rsid w:val="000F0865"/>
    <w:rsid w:val="000F334A"/>
    <w:rsid w:val="000F67BD"/>
    <w:rsid w:val="000F73AA"/>
    <w:rsid w:val="00100011"/>
    <w:rsid w:val="001015D5"/>
    <w:rsid w:val="00101A40"/>
    <w:rsid w:val="00101C99"/>
    <w:rsid w:val="001049CF"/>
    <w:rsid w:val="001148F9"/>
    <w:rsid w:val="00120775"/>
    <w:rsid w:val="001209AD"/>
    <w:rsid w:val="00126659"/>
    <w:rsid w:val="001304BE"/>
    <w:rsid w:val="001311BA"/>
    <w:rsid w:val="0013140F"/>
    <w:rsid w:val="00137621"/>
    <w:rsid w:val="00140F2B"/>
    <w:rsid w:val="00141605"/>
    <w:rsid w:val="00141703"/>
    <w:rsid w:val="00141E2D"/>
    <w:rsid w:val="00142BB5"/>
    <w:rsid w:val="0014475E"/>
    <w:rsid w:val="00146CE1"/>
    <w:rsid w:val="001506A1"/>
    <w:rsid w:val="001517E9"/>
    <w:rsid w:val="00153D68"/>
    <w:rsid w:val="00157711"/>
    <w:rsid w:val="00157EB7"/>
    <w:rsid w:val="001601C3"/>
    <w:rsid w:val="0016104E"/>
    <w:rsid w:val="001626AE"/>
    <w:rsid w:val="0017100B"/>
    <w:rsid w:val="00171FDF"/>
    <w:rsid w:val="00174D24"/>
    <w:rsid w:val="00182F6C"/>
    <w:rsid w:val="001953B3"/>
    <w:rsid w:val="001A3CAE"/>
    <w:rsid w:val="001A4245"/>
    <w:rsid w:val="001A5A3D"/>
    <w:rsid w:val="001B30D0"/>
    <w:rsid w:val="001B42DA"/>
    <w:rsid w:val="001B5992"/>
    <w:rsid w:val="001B61D6"/>
    <w:rsid w:val="001D5EE7"/>
    <w:rsid w:val="001D6791"/>
    <w:rsid w:val="001D7C9D"/>
    <w:rsid w:val="001E3EFE"/>
    <w:rsid w:val="001E42B9"/>
    <w:rsid w:val="001E4FEC"/>
    <w:rsid w:val="001E576C"/>
    <w:rsid w:val="001F0ABF"/>
    <w:rsid w:val="001F5243"/>
    <w:rsid w:val="001F7E9A"/>
    <w:rsid w:val="00203D0D"/>
    <w:rsid w:val="002125AF"/>
    <w:rsid w:val="002160FE"/>
    <w:rsid w:val="00216AC7"/>
    <w:rsid w:val="00216F39"/>
    <w:rsid w:val="00221403"/>
    <w:rsid w:val="00227846"/>
    <w:rsid w:val="0023302B"/>
    <w:rsid w:val="00235348"/>
    <w:rsid w:val="00235E5B"/>
    <w:rsid w:val="00242DE7"/>
    <w:rsid w:val="00243D5B"/>
    <w:rsid w:val="00245F8E"/>
    <w:rsid w:val="00246E4D"/>
    <w:rsid w:val="002471C1"/>
    <w:rsid w:val="00251301"/>
    <w:rsid w:val="002545CB"/>
    <w:rsid w:val="00257F24"/>
    <w:rsid w:val="00262387"/>
    <w:rsid w:val="00271280"/>
    <w:rsid w:val="00275876"/>
    <w:rsid w:val="00275BD1"/>
    <w:rsid w:val="002869B7"/>
    <w:rsid w:val="002939AA"/>
    <w:rsid w:val="00293EC1"/>
    <w:rsid w:val="0029783A"/>
    <w:rsid w:val="002A08EC"/>
    <w:rsid w:val="002A65EC"/>
    <w:rsid w:val="002A795A"/>
    <w:rsid w:val="002B0749"/>
    <w:rsid w:val="002C0665"/>
    <w:rsid w:val="002C26E3"/>
    <w:rsid w:val="002D0B9A"/>
    <w:rsid w:val="002D2AD0"/>
    <w:rsid w:val="002F16BF"/>
    <w:rsid w:val="00303439"/>
    <w:rsid w:val="00304248"/>
    <w:rsid w:val="00305ED8"/>
    <w:rsid w:val="00307DF6"/>
    <w:rsid w:val="0031466B"/>
    <w:rsid w:val="00315BCA"/>
    <w:rsid w:val="0032004C"/>
    <w:rsid w:val="003231EF"/>
    <w:rsid w:val="00323C1F"/>
    <w:rsid w:val="00326146"/>
    <w:rsid w:val="0032671E"/>
    <w:rsid w:val="00331726"/>
    <w:rsid w:val="003344C6"/>
    <w:rsid w:val="003361A3"/>
    <w:rsid w:val="0034229A"/>
    <w:rsid w:val="00342992"/>
    <w:rsid w:val="00342ABC"/>
    <w:rsid w:val="00354EC7"/>
    <w:rsid w:val="003563B3"/>
    <w:rsid w:val="00357CED"/>
    <w:rsid w:val="003608C9"/>
    <w:rsid w:val="00363194"/>
    <w:rsid w:val="00364147"/>
    <w:rsid w:val="00367FE1"/>
    <w:rsid w:val="00371331"/>
    <w:rsid w:val="00371438"/>
    <w:rsid w:val="0038510E"/>
    <w:rsid w:val="00387BB6"/>
    <w:rsid w:val="00392CEF"/>
    <w:rsid w:val="003939D4"/>
    <w:rsid w:val="00393ADF"/>
    <w:rsid w:val="003B38A4"/>
    <w:rsid w:val="003B59C0"/>
    <w:rsid w:val="003C126D"/>
    <w:rsid w:val="003C397B"/>
    <w:rsid w:val="003C7E84"/>
    <w:rsid w:val="003D601E"/>
    <w:rsid w:val="003E1BF1"/>
    <w:rsid w:val="003E4335"/>
    <w:rsid w:val="003E6E10"/>
    <w:rsid w:val="003E7648"/>
    <w:rsid w:val="003F10BB"/>
    <w:rsid w:val="003F2118"/>
    <w:rsid w:val="003F249F"/>
    <w:rsid w:val="003F2674"/>
    <w:rsid w:val="00405E6A"/>
    <w:rsid w:val="00407674"/>
    <w:rsid w:val="00420A8B"/>
    <w:rsid w:val="00423511"/>
    <w:rsid w:val="0042655F"/>
    <w:rsid w:val="00430ED8"/>
    <w:rsid w:val="00431F68"/>
    <w:rsid w:val="004331D7"/>
    <w:rsid w:val="00436350"/>
    <w:rsid w:val="004402BB"/>
    <w:rsid w:val="00440BA3"/>
    <w:rsid w:val="00440C08"/>
    <w:rsid w:val="004422D9"/>
    <w:rsid w:val="0044596F"/>
    <w:rsid w:val="00447224"/>
    <w:rsid w:val="004512E8"/>
    <w:rsid w:val="00451F27"/>
    <w:rsid w:val="004523CD"/>
    <w:rsid w:val="00452D84"/>
    <w:rsid w:val="004636C5"/>
    <w:rsid w:val="00464EA7"/>
    <w:rsid w:val="004652E5"/>
    <w:rsid w:val="00467CB0"/>
    <w:rsid w:val="00471D11"/>
    <w:rsid w:val="004750FA"/>
    <w:rsid w:val="00477032"/>
    <w:rsid w:val="004845DB"/>
    <w:rsid w:val="004904FD"/>
    <w:rsid w:val="00493443"/>
    <w:rsid w:val="00495AF1"/>
    <w:rsid w:val="0049773F"/>
    <w:rsid w:val="004A2940"/>
    <w:rsid w:val="004A38BE"/>
    <w:rsid w:val="004A5A18"/>
    <w:rsid w:val="004B0C4E"/>
    <w:rsid w:val="004B4977"/>
    <w:rsid w:val="004C1A6A"/>
    <w:rsid w:val="004C1AF5"/>
    <w:rsid w:val="004D148A"/>
    <w:rsid w:val="004D28B0"/>
    <w:rsid w:val="004D2964"/>
    <w:rsid w:val="004E356B"/>
    <w:rsid w:val="004E4CA9"/>
    <w:rsid w:val="004E7F19"/>
    <w:rsid w:val="004F29A6"/>
    <w:rsid w:val="004F4533"/>
    <w:rsid w:val="004F4A0B"/>
    <w:rsid w:val="004F5589"/>
    <w:rsid w:val="004F56FB"/>
    <w:rsid w:val="00511059"/>
    <w:rsid w:val="00512033"/>
    <w:rsid w:val="005139E0"/>
    <w:rsid w:val="00513E14"/>
    <w:rsid w:val="00516AB2"/>
    <w:rsid w:val="00520234"/>
    <w:rsid w:val="00521757"/>
    <w:rsid w:val="00523417"/>
    <w:rsid w:val="0052624F"/>
    <w:rsid w:val="00527C61"/>
    <w:rsid w:val="005327A5"/>
    <w:rsid w:val="00532F3A"/>
    <w:rsid w:val="00534F30"/>
    <w:rsid w:val="00535156"/>
    <w:rsid w:val="00541E27"/>
    <w:rsid w:val="00541F92"/>
    <w:rsid w:val="005432C2"/>
    <w:rsid w:val="0054506F"/>
    <w:rsid w:val="00547F34"/>
    <w:rsid w:val="00550179"/>
    <w:rsid w:val="00557D10"/>
    <w:rsid w:val="00566BF6"/>
    <w:rsid w:val="00570E38"/>
    <w:rsid w:val="005771C3"/>
    <w:rsid w:val="00582CE9"/>
    <w:rsid w:val="005842C1"/>
    <w:rsid w:val="00584753"/>
    <w:rsid w:val="00592D59"/>
    <w:rsid w:val="005A1F13"/>
    <w:rsid w:val="005B2E28"/>
    <w:rsid w:val="005B69A9"/>
    <w:rsid w:val="005B721F"/>
    <w:rsid w:val="005B750B"/>
    <w:rsid w:val="005D78C5"/>
    <w:rsid w:val="005E294E"/>
    <w:rsid w:val="005E43E6"/>
    <w:rsid w:val="005E726A"/>
    <w:rsid w:val="005F18D1"/>
    <w:rsid w:val="00602E29"/>
    <w:rsid w:val="00603613"/>
    <w:rsid w:val="00603FE4"/>
    <w:rsid w:val="0060528C"/>
    <w:rsid w:val="0061103A"/>
    <w:rsid w:val="00611979"/>
    <w:rsid w:val="0061481C"/>
    <w:rsid w:val="00614941"/>
    <w:rsid w:val="006176C4"/>
    <w:rsid w:val="0062032A"/>
    <w:rsid w:val="00624255"/>
    <w:rsid w:val="0062626D"/>
    <w:rsid w:val="0062631E"/>
    <w:rsid w:val="00630F7C"/>
    <w:rsid w:val="00631588"/>
    <w:rsid w:val="0063237A"/>
    <w:rsid w:val="006430D4"/>
    <w:rsid w:val="006472D9"/>
    <w:rsid w:val="006620D1"/>
    <w:rsid w:val="0066649B"/>
    <w:rsid w:val="006676B5"/>
    <w:rsid w:val="00674C03"/>
    <w:rsid w:val="00683217"/>
    <w:rsid w:val="00683239"/>
    <w:rsid w:val="006837A9"/>
    <w:rsid w:val="006843E9"/>
    <w:rsid w:val="0069342C"/>
    <w:rsid w:val="006944B5"/>
    <w:rsid w:val="00694718"/>
    <w:rsid w:val="006A1FF2"/>
    <w:rsid w:val="006A786D"/>
    <w:rsid w:val="006A7BC0"/>
    <w:rsid w:val="006B2B50"/>
    <w:rsid w:val="006B2F9D"/>
    <w:rsid w:val="006B4F55"/>
    <w:rsid w:val="006B4F68"/>
    <w:rsid w:val="006D19F9"/>
    <w:rsid w:val="006E1B68"/>
    <w:rsid w:val="006E649B"/>
    <w:rsid w:val="006F6951"/>
    <w:rsid w:val="0070305E"/>
    <w:rsid w:val="00703675"/>
    <w:rsid w:val="00714039"/>
    <w:rsid w:val="0071457D"/>
    <w:rsid w:val="007172B9"/>
    <w:rsid w:val="007250C9"/>
    <w:rsid w:val="00727819"/>
    <w:rsid w:val="007310DE"/>
    <w:rsid w:val="00733E40"/>
    <w:rsid w:val="00742EAA"/>
    <w:rsid w:val="00744264"/>
    <w:rsid w:val="00747BBE"/>
    <w:rsid w:val="0076029D"/>
    <w:rsid w:val="00760D00"/>
    <w:rsid w:val="00764937"/>
    <w:rsid w:val="0077131A"/>
    <w:rsid w:val="00773FDD"/>
    <w:rsid w:val="0077444F"/>
    <w:rsid w:val="007756C0"/>
    <w:rsid w:val="007761C9"/>
    <w:rsid w:val="00782A64"/>
    <w:rsid w:val="007842E6"/>
    <w:rsid w:val="0078548C"/>
    <w:rsid w:val="00786E78"/>
    <w:rsid w:val="00787733"/>
    <w:rsid w:val="0079427F"/>
    <w:rsid w:val="007A0DD4"/>
    <w:rsid w:val="007A1560"/>
    <w:rsid w:val="007A63E2"/>
    <w:rsid w:val="007A6B76"/>
    <w:rsid w:val="007A7841"/>
    <w:rsid w:val="007B136F"/>
    <w:rsid w:val="007B257D"/>
    <w:rsid w:val="007B2F4F"/>
    <w:rsid w:val="007C5122"/>
    <w:rsid w:val="007C5ECB"/>
    <w:rsid w:val="007D22F5"/>
    <w:rsid w:val="007D79C4"/>
    <w:rsid w:val="007D7B89"/>
    <w:rsid w:val="007E1CB6"/>
    <w:rsid w:val="007E2AC1"/>
    <w:rsid w:val="007E47DA"/>
    <w:rsid w:val="007E6834"/>
    <w:rsid w:val="007F07B6"/>
    <w:rsid w:val="007F4578"/>
    <w:rsid w:val="007F7182"/>
    <w:rsid w:val="00801B1B"/>
    <w:rsid w:val="00802900"/>
    <w:rsid w:val="008060E4"/>
    <w:rsid w:val="00810987"/>
    <w:rsid w:val="00812632"/>
    <w:rsid w:val="00814875"/>
    <w:rsid w:val="008162A8"/>
    <w:rsid w:val="008164BD"/>
    <w:rsid w:val="008168D7"/>
    <w:rsid w:val="00821551"/>
    <w:rsid w:val="00822FEF"/>
    <w:rsid w:val="00825403"/>
    <w:rsid w:val="00826687"/>
    <w:rsid w:val="00826766"/>
    <w:rsid w:val="008270AA"/>
    <w:rsid w:val="00827F7D"/>
    <w:rsid w:val="00831A77"/>
    <w:rsid w:val="008326DB"/>
    <w:rsid w:val="00834286"/>
    <w:rsid w:val="0083492B"/>
    <w:rsid w:val="00843FB8"/>
    <w:rsid w:val="00844E45"/>
    <w:rsid w:val="00845FE4"/>
    <w:rsid w:val="00851E49"/>
    <w:rsid w:val="00860A2E"/>
    <w:rsid w:val="00861E9B"/>
    <w:rsid w:val="00862B38"/>
    <w:rsid w:val="0086735E"/>
    <w:rsid w:val="008714C1"/>
    <w:rsid w:val="00887F45"/>
    <w:rsid w:val="00891725"/>
    <w:rsid w:val="008A268E"/>
    <w:rsid w:val="008A3CD1"/>
    <w:rsid w:val="008B0967"/>
    <w:rsid w:val="008B25F8"/>
    <w:rsid w:val="008B6397"/>
    <w:rsid w:val="008B6675"/>
    <w:rsid w:val="008B7CF7"/>
    <w:rsid w:val="008C1517"/>
    <w:rsid w:val="008C1D0C"/>
    <w:rsid w:val="008C5B5E"/>
    <w:rsid w:val="008D387F"/>
    <w:rsid w:val="008D7703"/>
    <w:rsid w:val="008E2673"/>
    <w:rsid w:val="008E2FED"/>
    <w:rsid w:val="008E5906"/>
    <w:rsid w:val="008E68FC"/>
    <w:rsid w:val="008F1AA4"/>
    <w:rsid w:val="0090114E"/>
    <w:rsid w:val="00904402"/>
    <w:rsid w:val="00910DF8"/>
    <w:rsid w:val="00915092"/>
    <w:rsid w:val="009155DB"/>
    <w:rsid w:val="009203EA"/>
    <w:rsid w:val="009225B4"/>
    <w:rsid w:val="00926C28"/>
    <w:rsid w:val="00927D6D"/>
    <w:rsid w:val="009347CF"/>
    <w:rsid w:val="00936455"/>
    <w:rsid w:val="009412C4"/>
    <w:rsid w:val="00941C93"/>
    <w:rsid w:val="00944640"/>
    <w:rsid w:val="00944C26"/>
    <w:rsid w:val="009454A8"/>
    <w:rsid w:val="00950E91"/>
    <w:rsid w:val="009535BB"/>
    <w:rsid w:val="009535ED"/>
    <w:rsid w:val="00954DF4"/>
    <w:rsid w:val="00954F4B"/>
    <w:rsid w:val="00955808"/>
    <w:rsid w:val="009624F5"/>
    <w:rsid w:val="0097085B"/>
    <w:rsid w:val="00973E3E"/>
    <w:rsid w:val="0097582E"/>
    <w:rsid w:val="0097584B"/>
    <w:rsid w:val="00975E41"/>
    <w:rsid w:val="00977CD3"/>
    <w:rsid w:val="00977DC2"/>
    <w:rsid w:val="00980F11"/>
    <w:rsid w:val="009862C4"/>
    <w:rsid w:val="0099005F"/>
    <w:rsid w:val="0099233C"/>
    <w:rsid w:val="00996A10"/>
    <w:rsid w:val="009970E2"/>
    <w:rsid w:val="009971DC"/>
    <w:rsid w:val="009A6C55"/>
    <w:rsid w:val="009A7ED5"/>
    <w:rsid w:val="009B15E3"/>
    <w:rsid w:val="009B2A95"/>
    <w:rsid w:val="009B56D7"/>
    <w:rsid w:val="009C03A9"/>
    <w:rsid w:val="009C4653"/>
    <w:rsid w:val="009C6283"/>
    <w:rsid w:val="009C62AB"/>
    <w:rsid w:val="009D32CD"/>
    <w:rsid w:val="009D3D25"/>
    <w:rsid w:val="009D648F"/>
    <w:rsid w:val="009D6D72"/>
    <w:rsid w:val="009E01C2"/>
    <w:rsid w:val="009E55BD"/>
    <w:rsid w:val="009E66CF"/>
    <w:rsid w:val="009F4764"/>
    <w:rsid w:val="009F72E6"/>
    <w:rsid w:val="00A06250"/>
    <w:rsid w:val="00A1018A"/>
    <w:rsid w:val="00A11658"/>
    <w:rsid w:val="00A1240D"/>
    <w:rsid w:val="00A2021E"/>
    <w:rsid w:val="00A26824"/>
    <w:rsid w:val="00A2793D"/>
    <w:rsid w:val="00A35274"/>
    <w:rsid w:val="00A36499"/>
    <w:rsid w:val="00A4170F"/>
    <w:rsid w:val="00A452E1"/>
    <w:rsid w:val="00A45537"/>
    <w:rsid w:val="00A45D62"/>
    <w:rsid w:val="00A51F99"/>
    <w:rsid w:val="00A53417"/>
    <w:rsid w:val="00A643F8"/>
    <w:rsid w:val="00A77BD5"/>
    <w:rsid w:val="00A8313E"/>
    <w:rsid w:val="00A84B24"/>
    <w:rsid w:val="00A85152"/>
    <w:rsid w:val="00A876B1"/>
    <w:rsid w:val="00A87C62"/>
    <w:rsid w:val="00A946E2"/>
    <w:rsid w:val="00A95A97"/>
    <w:rsid w:val="00AA2B9E"/>
    <w:rsid w:val="00AA4412"/>
    <w:rsid w:val="00AA7955"/>
    <w:rsid w:val="00AC10C3"/>
    <w:rsid w:val="00AC1962"/>
    <w:rsid w:val="00AC3E49"/>
    <w:rsid w:val="00AC4029"/>
    <w:rsid w:val="00AD1F6D"/>
    <w:rsid w:val="00AD3234"/>
    <w:rsid w:val="00AE48D0"/>
    <w:rsid w:val="00AE5181"/>
    <w:rsid w:val="00AF17B1"/>
    <w:rsid w:val="00AF4EC8"/>
    <w:rsid w:val="00AF5D43"/>
    <w:rsid w:val="00AF6591"/>
    <w:rsid w:val="00B051CB"/>
    <w:rsid w:val="00B055EE"/>
    <w:rsid w:val="00B116E7"/>
    <w:rsid w:val="00B128DD"/>
    <w:rsid w:val="00B14F5E"/>
    <w:rsid w:val="00B16378"/>
    <w:rsid w:val="00B16643"/>
    <w:rsid w:val="00B241A8"/>
    <w:rsid w:val="00B241C5"/>
    <w:rsid w:val="00B24332"/>
    <w:rsid w:val="00B250C9"/>
    <w:rsid w:val="00B270ED"/>
    <w:rsid w:val="00B3089A"/>
    <w:rsid w:val="00B30E26"/>
    <w:rsid w:val="00B34B31"/>
    <w:rsid w:val="00B34F68"/>
    <w:rsid w:val="00B376E4"/>
    <w:rsid w:val="00B379CF"/>
    <w:rsid w:val="00B37C1A"/>
    <w:rsid w:val="00B4012C"/>
    <w:rsid w:val="00B4018B"/>
    <w:rsid w:val="00B45797"/>
    <w:rsid w:val="00B50253"/>
    <w:rsid w:val="00B52A70"/>
    <w:rsid w:val="00B56268"/>
    <w:rsid w:val="00B62EFA"/>
    <w:rsid w:val="00B63464"/>
    <w:rsid w:val="00B67472"/>
    <w:rsid w:val="00B6758C"/>
    <w:rsid w:val="00B7489F"/>
    <w:rsid w:val="00B7707A"/>
    <w:rsid w:val="00B85B25"/>
    <w:rsid w:val="00B9154E"/>
    <w:rsid w:val="00B929CE"/>
    <w:rsid w:val="00B94501"/>
    <w:rsid w:val="00B94BA7"/>
    <w:rsid w:val="00BA0B5D"/>
    <w:rsid w:val="00BA0C89"/>
    <w:rsid w:val="00BA0D6A"/>
    <w:rsid w:val="00BA48A5"/>
    <w:rsid w:val="00BB168B"/>
    <w:rsid w:val="00BB272A"/>
    <w:rsid w:val="00BB377A"/>
    <w:rsid w:val="00BB5E74"/>
    <w:rsid w:val="00BC0B39"/>
    <w:rsid w:val="00BC108E"/>
    <w:rsid w:val="00BC2179"/>
    <w:rsid w:val="00BC4C24"/>
    <w:rsid w:val="00BD1E8E"/>
    <w:rsid w:val="00BD28BD"/>
    <w:rsid w:val="00BF14B5"/>
    <w:rsid w:val="00BF5BE0"/>
    <w:rsid w:val="00C00CF9"/>
    <w:rsid w:val="00C06720"/>
    <w:rsid w:val="00C101DE"/>
    <w:rsid w:val="00C128A7"/>
    <w:rsid w:val="00C154D8"/>
    <w:rsid w:val="00C321AC"/>
    <w:rsid w:val="00C3391F"/>
    <w:rsid w:val="00C43B10"/>
    <w:rsid w:val="00C43FB3"/>
    <w:rsid w:val="00C45F4B"/>
    <w:rsid w:val="00C54AD6"/>
    <w:rsid w:val="00C6639D"/>
    <w:rsid w:val="00C815C5"/>
    <w:rsid w:val="00C8364F"/>
    <w:rsid w:val="00C83B66"/>
    <w:rsid w:val="00C86D83"/>
    <w:rsid w:val="00C87256"/>
    <w:rsid w:val="00C8750D"/>
    <w:rsid w:val="00C876E5"/>
    <w:rsid w:val="00C87850"/>
    <w:rsid w:val="00C9100A"/>
    <w:rsid w:val="00C947F5"/>
    <w:rsid w:val="00CA551D"/>
    <w:rsid w:val="00CA7BA7"/>
    <w:rsid w:val="00CB3AF2"/>
    <w:rsid w:val="00CB5842"/>
    <w:rsid w:val="00CC1676"/>
    <w:rsid w:val="00CC1984"/>
    <w:rsid w:val="00CC5B17"/>
    <w:rsid w:val="00CC6626"/>
    <w:rsid w:val="00CD0D74"/>
    <w:rsid w:val="00CE1153"/>
    <w:rsid w:val="00CE16EE"/>
    <w:rsid w:val="00CE4640"/>
    <w:rsid w:val="00CE54D8"/>
    <w:rsid w:val="00CE7486"/>
    <w:rsid w:val="00CF02BA"/>
    <w:rsid w:val="00CF08C7"/>
    <w:rsid w:val="00CF1C5D"/>
    <w:rsid w:val="00CF24C8"/>
    <w:rsid w:val="00CF2FE6"/>
    <w:rsid w:val="00CF3DF5"/>
    <w:rsid w:val="00CF6A72"/>
    <w:rsid w:val="00D00F5B"/>
    <w:rsid w:val="00D0154F"/>
    <w:rsid w:val="00D13954"/>
    <w:rsid w:val="00D2203C"/>
    <w:rsid w:val="00D22AA6"/>
    <w:rsid w:val="00D23E30"/>
    <w:rsid w:val="00D30FB5"/>
    <w:rsid w:val="00D35C1A"/>
    <w:rsid w:val="00D37CC2"/>
    <w:rsid w:val="00D50870"/>
    <w:rsid w:val="00D5157A"/>
    <w:rsid w:val="00D52688"/>
    <w:rsid w:val="00D54BF3"/>
    <w:rsid w:val="00D60D6E"/>
    <w:rsid w:val="00D60DA4"/>
    <w:rsid w:val="00D72208"/>
    <w:rsid w:val="00D7288F"/>
    <w:rsid w:val="00D763D9"/>
    <w:rsid w:val="00D83901"/>
    <w:rsid w:val="00D84FD0"/>
    <w:rsid w:val="00D86F2E"/>
    <w:rsid w:val="00D93990"/>
    <w:rsid w:val="00D95C66"/>
    <w:rsid w:val="00D97A62"/>
    <w:rsid w:val="00DA101A"/>
    <w:rsid w:val="00DA3291"/>
    <w:rsid w:val="00DA6F87"/>
    <w:rsid w:val="00DB04C4"/>
    <w:rsid w:val="00DB076E"/>
    <w:rsid w:val="00DB438A"/>
    <w:rsid w:val="00DB4DE0"/>
    <w:rsid w:val="00DB6E9A"/>
    <w:rsid w:val="00DC2214"/>
    <w:rsid w:val="00DC2703"/>
    <w:rsid w:val="00DC32F0"/>
    <w:rsid w:val="00DC4EFE"/>
    <w:rsid w:val="00DC738B"/>
    <w:rsid w:val="00DD4AB8"/>
    <w:rsid w:val="00DD737E"/>
    <w:rsid w:val="00DE698A"/>
    <w:rsid w:val="00DE6CD9"/>
    <w:rsid w:val="00DF7D86"/>
    <w:rsid w:val="00E022CA"/>
    <w:rsid w:val="00E034E0"/>
    <w:rsid w:val="00E03546"/>
    <w:rsid w:val="00E04565"/>
    <w:rsid w:val="00E05E49"/>
    <w:rsid w:val="00E10577"/>
    <w:rsid w:val="00E252B4"/>
    <w:rsid w:val="00E271CF"/>
    <w:rsid w:val="00E32085"/>
    <w:rsid w:val="00E426DC"/>
    <w:rsid w:val="00E434BC"/>
    <w:rsid w:val="00E44AB0"/>
    <w:rsid w:val="00E45863"/>
    <w:rsid w:val="00E45C92"/>
    <w:rsid w:val="00E46259"/>
    <w:rsid w:val="00E46F4D"/>
    <w:rsid w:val="00E50D55"/>
    <w:rsid w:val="00E51EFE"/>
    <w:rsid w:val="00E549EA"/>
    <w:rsid w:val="00E5593E"/>
    <w:rsid w:val="00E638A7"/>
    <w:rsid w:val="00E718CF"/>
    <w:rsid w:val="00E76267"/>
    <w:rsid w:val="00E8183D"/>
    <w:rsid w:val="00E84C3D"/>
    <w:rsid w:val="00E94262"/>
    <w:rsid w:val="00E94D99"/>
    <w:rsid w:val="00E9522A"/>
    <w:rsid w:val="00EA22EF"/>
    <w:rsid w:val="00EA271D"/>
    <w:rsid w:val="00EA2BA1"/>
    <w:rsid w:val="00EA5F0E"/>
    <w:rsid w:val="00EA7B10"/>
    <w:rsid w:val="00EB1D28"/>
    <w:rsid w:val="00EB312E"/>
    <w:rsid w:val="00EC0B86"/>
    <w:rsid w:val="00EC5244"/>
    <w:rsid w:val="00EC5A42"/>
    <w:rsid w:val="00EF5914"/>
    <w:rsid w:val="00F13D97"/>
    <w:rsid w:val="00F16FC4"/>
    <w:rsid w:val="00F17F1C"/>
    <w:rsid w:val="00F248D5"/>
    <w:rsid w:val="00F25FE5"/>
    <w:rsid w:val="00F33526"/>
    <w:rsid w:val="00F362A8"/>
    <w:rsid w:val="00F37EFC"/>
    <w:rsid w:val="00F41AC8"/>
    <w:rsid w:val="00F41D2D"/>
    <w:rsid w:val="00F52F26"/>
    <w:rsid w:val="00F53669"/>
    <w:rsid w:val="00F57697"/>
    <w:rsid w:val="00F617AC"/>
    <w:rsid w:val="00F66656"/>
    <w:rsid w:val="00F668AD"/>
    <w:rsid w:val="00F825DE"/>
    <w:rsid w:val="00F82809"/>
    <w:rsid w:val="00F83AA4"/>
    <w:rsid w:val="00F83B24"/>
    <w:rsid w:val="00F91378"/>
    <w:rsid w:val="00F91B1D"/>
    <w:rsid w:val="00F9267E"/>
    <w:rsid w:val="00F9426B"/>
    <w:rsid w:val="00F9450C"/>
    <w:rsid w:val="00F978C1"/>
    <w:rsid w:val="00FA4B0D"/>
    <w:rsid w:val="00FA4F0C"/>
    <w:rsid w:val="00FC27B2"/>
    <w:rsid w:val="00FC5BC8"/>
    <w:rsid w:val="00FC6BC7"/>
    <w:rsid w:val="00FD6179"/>
    <w:rsid w:val="00FE1B6F"/>
    <w:rsid w:val="00FE7780"/>
    <w:rsid w:val="00FF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1456</Words>
  <Characters>8301</Characters>
  <Application>Microsoft Office Word</Application>
  <DocSecurity>4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2023-05-24T20:12:00Z</cp:lastPrinted>
  <dcterms:created xsi:type="dcterms:W3CDTF">2025-03-25T13:55:00Z</dcterms:created>
  <dcterms:modified xsi:type="dcterms:W3CDTF">2025-03-25T13:55:00Z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