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AFC6A5" w14:textId="4E72580B" w:rsidR="006B295E" w:rsidRPr="006B295E" w:rsidRDefault="006B295E" w:rsidP="006B295E">
      <w:pPr>
        <w:jc w:val="center"/>
        <w:rPr>
          <w:rFonts w:ascii="Book Antiqua" w:eastAsia="Calibri" w:hAnsi="Book Antiqua"/>
          <w:b/>
          <w:bCs/>
          <w:sz w:val="28"/>
          <w:szCs w:val="28"/>
          <w:lang w:val="es-PR"/>
        </w:rPr>
      </w:pPr>
      <w:r w:rsidRPr="006B295E">
        <w:rPr>
          <w:rFonts w:ascii="Book Antiqua" w:eastAsia="Calibri" w:hAnsi="Book Antiqua"/>
          <w:b/>
          <w:bCs/>
          <w:sz w:val="28"/>
          <w:szCs w:val="28"/>
          <w:lang w:val="es-PR"/>
        </w:rPr>
        <w:t>ENTI</w:t>
      </w:r>
      <w:r>
        <w:rPr>
          <w:rFonts w:ascii="Book Antiqua" w:eastAsia="Calibri" w:hAnsi="Book Antiqua"/>
          <w:b/>
          <w:bCs/>
          <w:sz w:val="28"/>
          <w:szCs w:val="28"/>
          <w:lang w:val="es-PR"/>
        </w:rPr>
        <w:t>R</w:t>
      </w:r>
      <w:r w:rsidRPr="006B295E">
        <w:rPr>
          <w:rFonts w:ascii="Book Antiqua" w:eastAsia="Calibri" w:hAnsi="Book Antiqua"/>
          <w:b/>
          <w:bCs/>
          <w:sz w:val="28"/>
          <w:szCs w:val="28"/>
          <w:lang w:val="es-PR"/>
        </w:rPr>
        <w:t>ILLADO ELECTRÓNICO</w:t>
      </w:r>
    </w:p>
    <w:p w14:paraId="6A40B137" w14:textId="4DBB977F" w:rsidR="00AE4F7A" w:rsidRPr="00AE4F7A" w:rsidRDefault="00AE4F7A" w:rsidP="006B295E">
      <w:pPr>
        <w:jc w:val="center"/>
        <w:rPr>
          <w:rFonts w:ascii="Book Antiqua" w:eastAsia="Calibri" w:hAnsi="Book Antiqua"/>
          <w:sz w:val="28"/>
          <w:szCs w:val="28"/>
          <w:lang w:val="es-PR"/>
        </w:rPr>
      </w:pPr>
      <w:r w:rsidRPr="00AE4F7A">
        <w:rPr>
          <w:rFonts w:ascii="Book Antiqua" w:eastAsia="Calibri" w:hAnsi="Book Antiqua"/>
          <w:sz w:val="28"/>
          <w:szCs w:val="28"/>
          <w:lang w:val="es-PR"/>
        </w:rPr>
        <w:t>GOBIERNO DE PUERTO RICO</w:t>
      </w:r>
    </w:p>
    <w:tbl>
      <w:tblPr>
        <w:tblW w:w="9540" w:type="dxa"/>
        <w:tblInd w:w="-90" w:type="dxa"/>
        <w:tblLook w:val="04A0" w:firstRow="1" w:lastRow="0" w:firstColumn="1" w:lastColumn="0" w:noHBand="0" w:noVBand="1"/>
      </w:tblPr>
      <w:tblGrid>
        <w:gridCol w:w="2243"/>
        <w:gridCol w:w="4098"/>
        <w:gridCol w:w="3199"/>
      </w:tblGrid>
      <w:tr w:rsidR="00AE4F7A" w:rsidRPr="00AE4F7A" w14:paraId="6282AFD7" w14:textId="77777777" w:rsidTr="00D75135">
        <w:tc>
          <w:tcPr>
            <w:tcW w:w="2243" w:type="dxa"/>
          </w:tcPr>
          <w:p w14:paraId="4EDB6D96" w14:textId="77777777" w:rsidR="00AE4F7A" w:rsidRPr="00AE4F7A" w:rsidRDefault="00AE4F7A" w:rsidP="00AE4F7A">
            <w:pPr>
              <w:rPr>
                <w:rFonts w:ascii="Book Antiqua" w:eastAsia="Calibri" w:hAnsi="Book Antiqua"/>
                <w:sz w:val="22"/>
                <w:szCs w:val="22"/>
                <w:lang w:val="es-PR"/>
              </w:rPr>
            </w:pPr>
            <w:r w:rsidRPr="00AE4F7A">
              <w:rPr>
                <w:rFonts w:ascii="Book Antiqua" w:eastAsia="Calibri" w:hAnsi="Book Antiqua"/>
                <w:sz w:val="22"/>
                <w:szCs w:val="22"/>
                <w:lang w:val="es-PR"/>
              </w:rPr>
              <w:t xml:space="preserve">20 </w:t>
            </w:r>
            <w:r w:rsidRPr="00AE4F7A">
              <w:rPr>
                <w:rFonts w:ascii="Book Antiqua" w:eastAsia="Calibri" w:hAnsi="Book Antiqua"/>
                <w:sz w:val="22"/>
                <w:szCs w:val="22"/>
                <w:vertAlign w:val="superscript"/>
                <w:lang w:val="es-PR"/>
              </w:rPr>
              <w:t xml:space="preserve">ma.  </w:t>
            </w:r>
            <w:r w:rsidRPr="00AE4F7A">
              <w:rPr>
                <w:rFonts w:ascii="Book Antiqua" w:eastAsia="Calibri" w:hAnsi="Book Antiqua"/>
                <w:sz w:val="22"/>
                <w:szCs w:val="22"/>
                <w:lang w:val="es-PR"/>
              </w:rPr>
              <w:t xml:space="preserve">Asamblea </w:t>
            </w:r>
          </w:p>
          <w:p w14:paraId="5307EED4" w14:textId="77777777" w:rsidR="00AE4F7A" w:rsidRPr="00AE4F7A" w:rsidRDefault="00AE4F7A" w:rsidP="00AE4F7A">
            <w:pPr>
              <w:jc w:val="center"/>
              <w:rPr>
                <w:rFonts w:ascii="Book Antiqua" w:eastAsia="Calibri" w:hAnsi="Book Antiqua"/>
                <w:sz w:val="22"/>
                <w:szCs w:val="22"/>
                <w:lang w:val="es-PR"/>
              </w:rPr>
            </w:pPr>
            <w:r w:rsidRPr="00AE4F7A">
              <w:rPr>
                <w:rFonts w:ascii="Book Antiqua" w:eastAsia="Calibri" w:hAnsi="Book Antiqua"/>
                <w:sz w:val="22"/>
                <w:szCs w:val="22"/>
                <w:lang w:val="es-PR"/>
              </w:rPr>
              <w:t xml:space="preserve">  Legislativa</w:t>
            </w:r>
          </w:p>
        </w:tc>
        <w:tc>
          <w:tcPr>
            <w:tcW w:w="4098" w:type="dxa"/>
          </w:tcPr>
          <w:p w14:paraId="726224F6" w14:textId="77777777" w:rsidR="00AE4F7A" w:rsidRPr="00AE4F7A" w:rsidRDefault="00AE4F7A" w:rsidP="00AE4F7A">
            <w:pPr>
              <w:jc w:val="center"/>
              <w:rPr>
                <w:rFonts w:ascii="Book Antiqua" w:eastAsia="Calibri" w:hAnsi="Book Antiqua"/>
                <w:sz w:val="22"/>
                <w:szCs w:val="22"/>
                <w:lang w:val="es-PR"/>
              </w:rPr>
            </w:pPr>
          </w:p>
          <w:p w14:paraId="3A30EB6D" w14:textId="77777777" w:rsidR="00AE4F7A" w:rsidRPr="00AE4F7A" w:rsidRDefault="00AE4F7A" w:rsidP="00AE4F7A">
            <w:pPr>
              <w:jc w:val="center"/>
              <w:rPr>
                <w:rFonts w:ascii="Book Antiqua" w:eastAsia="Calibri" w:hAnsi="Book Antiqua"/>
                <w:sz w:val="22"/>
                <w:szCs w:val="22"/>
                <w:lang w:val="es-PR"/>
              </w:rPr>
            </w:pPr>
          </w:p>
          <w:p w14:paraId="01C48A65" w14:textId="77777777" w:rsidR="00AE4F7A" w:rsidRPr="00AE4F7A" w:rsidRDefault="00AE4F7A" w:rsidP="00AE4F7A">
            <w:pPr>
              <w:jc w:val="center"/>
              <w:rPr>
                <w:rFonts w:ascii="Book Antiqua" w:eastAsia="Calibri" w:hAnsi="Book Antiqua"/>
                <w:sz w:val="22"/>
                <w:szCs w:val="22"/>
                <w:lang w:val="es-PR"/>
              </w:rPr>
            </w:pPr>
          </w:p>
        </w:tc>
        <w:tc>
          <w:tcPr>
            <w:tcW w:w="3199" w:type="dxa"/>
          </w:tcPr>
          <w:p w14:paraId="6BFDF757" w14:textId="77777777" w:rsidR="00AE4F7A" w:rsidRPr="00AE4F7A" w:rsidRDefault="00AE4F7A" w:rsidP="00AE4F7A">
            <w:pPr>
              <w:jc w:val="center"/>
              <w:rPr>
                <w:rFonts w:ascii="Book Antiqua" w:eastAsia="Calibri" w:hAnsi="Book Antiqua"/>
                <w:sz w:val="22"/>
                <w:szCs w:val="22"/>
                <w:lang w:val="es-PR"/>
              </w:rPr>
            </w:pPr>
            <w:r w:rsidRPr="00AE4F7A">
              <w:rPr>
                <w:rFonts w:ascii="Book Antiqua" w:eastAsia="Calibri" w:hAnsi="Book Antiqua"/>
                <w:sz w:val="22"/>
                <w:szCs w:val="22"/>
                <w:lang w:val="es-PR"/>
              </w:rPr>
              <w:t xml:space="preserve">                    1</w:t>
            </w:r>
            <w:r w:rsidRPr="00AE4F7A">
              <w:rPr>
                <w:rFonts w:ascii="Book Antiqua" w:eastAsia="Calibri" w:hAnsi="Book Antiqua"/>
                <w:sz w:val="22"/>
                <w:szCs w:val="22"/>
                <w:vertAlign w:val="superscript"/>
                <w:lang w:val="es-PR"/>
              </w:rPr>
              <w:t xml:space="preserve">ra. </w:t>
            </w:r>
            <w:r w:rsidRPr="00AE4F7A">
              <w:rPr>
                <w:rFonts w:ascii="Book Antiqua" w:eastAsia="Calibri" w:hAnsi="Book Antiqua"/>
                <w:sz w:val="22"/>
                <w:szCs w:val="22"/>
                <w:lang w:val="es-PR"/>
              </w:rPr>
              <w:t>Sesión</w:t>
            </w:r>
          </w:p>
          <w:p w14:paraId="0906BCB9" w14:textId="77777777" w:rsidR="00AE4F7A" w:rsidRPr="00AE4F7A" w:rsidRDefault="00AE4F7A" w:rsidP="00AE4F7A">
            <w:pPr>
              <w:ind w:left="1440"/>
              <w:jc w:val="center"/>
              <w:rPr>
                <w:rFonts w:ascii="Book Antiqua" w:eastAsia="Calibri" w:hAnsi="Book Antiqua"/>
                <w:sz w:val="22"/>
                <w:szCs w:val="22"/>
                <w:lang w:val="es-PR"/>
              </w:rPr>
            </w:pPr>
            <w:r w:rsidRPr="00AE4F7A">
              <w:rPr>
                <w:rFonts w:ascii="Book Antiqua" w:eastAsia="Calibri" w:hAnsi="Book Antiqua"/>
                <w:sz w:val="22"/>
                <w:szCs w:val="22"/>
                <w:lang w:val="es-PR"/>
              </w:rPr>
              <w:t>Ordinaria</w:t>
            </w:r>
          </w:p>
        </w:tc>
      </w:tr>
    </w:tbl>
    <w:p w14:paraId="4AA0B282" w14:textId="77777777" w:rsidR="00AE4F7A" w:rsidRPr="00AE4F7A" w:rsidRDefault="00AE4F7A" w:rsidP="00AE4F7A">
      <w:pPr>
        <w:spacing w:after="200" w:line="276" w:lineRule="auto"/>
        <w:jc w:val="center"/>
        <w:rPr>
          <w:rFonts w:ascii="Book Antiqua" w:eastAsia="Calibri" w:hAnsi="Book Antiqua"/>
          <w:b/>
          <w:bCs/>
          <w:sz w:val="36"/>
          <w:szCs w:val="36"/>
          <w:lang w:val="es-PR"/>
        </w:rPr>
      </w:pPr>
      <w:r w:rsidRPr="00AE4F7A">
        <w:rPr>
          <w:rFonts w:ascii="Book Antiqua" w:eastAsia="Calibri" w:hAnsi="Book Antiqua"/>
          <w:b/>
          <w:bCs/>
          <w:sz w:val="36"/>
          <w:szCs w:val="36"/>
          <w:lang w:val="es-PR"/>
        </w:rPr>
        <w:t>CÁMARA DE REPRESENTANTES</w:t>
      </w:r>
    </w:p>
    <w:p w14:paraId="11ECF22E" w14:textId="4EB8DF3E" w:rsidR="00AE4F7A" w:rsidRPr="00AE4F7A" w:rsidRDefault="00AE4F7A" w:rsidP="00AE4F7A">
      <w:pPr>
        <w:spacing w:after="200" w:line="276" w:lineRule="auto"/>
        <w:jc w:val="center"/>
        <w:rPr>
          <w:rFonts w:ascii="Book Antiqua" w:eastAsia="Calibri" w:hAnsi="Book Antiqua"/>
          <w:b/>
          <w:sz w:val="52"/>
          <w:szCs w:val="22"/>
          <w:lang w:val="es-PR"/>
        </w:rPr>
      </w:pPr>
      <w:r w:rsidRPr="00AE4F7A">
        <w:rPr>
          <w:rFonts w:ascii="Book Antiqua" w:eastAsia="Calibri" w:hAnsi="Book Antiqua"/>
          <w:b/>
          <w:sz w:val="52"/>
          <w:szCs w:val="22"/>
          <w:lang w:val="es-PR"/>
        </w:rPr>
        <w:t xml:space="preserve">P. de la C. </w:t>
      </w:r>
      <w:r w:rsidR="007E4F45">
        <w:rPr>
          <w:rFonts w:ascii="Book Antiqua" w:eastAsia="Calibri" w:hAnsi="Book Antiqua"/>
          <w:b/>
          <w:sz w:val="52"/>
          <w:szCs w:val="22"/>
          <w:lang w:val="es-PR"/>
        </w:rPr>
        <w:t>238</w:t>
      </w:r>
    </w:p>
    <w:p w14:paraId="4A139717" w14:textId="69E01A17" w:rsidR="00AE4F7A" w:rsidRPr="00AE4F7A" w:rsidRDefault="00AE4F7A" w:rsidP="00AE4F7A">
      <w:pPr>
        <w:spacing w:after="200" w:line="276" w:lineRule="auto"/>
        <w:jc w:val="center"/>
        <w:rPr>
          <w:rFonts w:ascii="Book Antiqua" w:eastAsia="Calibri" w:hAnsi="Book Antiqua"/>
          <w:szCs w:val="24"/>
          <w:lang w:val="es-PR"/>
        </w:rPr>
      </w:pPr>
      <w:r>
        <w:rPr>
          <w:rFonts w:ascii="Book Antiqua" w:eastAsia="Calibri" w:hAnsi="Book Antiqua"/>
          <w:szCs w:val="24"/>
          <w:lang w:val="es-PR"/>
        </w:rPr>
        <w:t>1</w:t>
      </w:r>
      <w:r w:rsidR="007E4F45">
        <w:rPr>
          <w:rFonts w:ascii="Book Antiqua" w:eastAsia="Calibri" w:hAnsi="Book Antiqua"/>
          <w:szCs w:val="24"/>
          <w:lang w:val="es-PR"/>
        </w:rPr>
        <w:t>4</w:t>
      </w:r>
      <w:r w:rsidRPr="00AE4F7A">
        <w:rPr>
          <w:rFonts w:ascii="Book Antiqua" w:eastAsia="Calibri" w:hAnsi="Book Antiqua"/>
          <w:szCs w:val="24"/>
          <w:lang w:val="es-PR"/>
        </w:rPr>
        <w:t xml:space="preserve"> DE ENERO DE 2025</w:t>
      </w:r>
    </w:p>
    <w:p w14:paraId="6C983906" w14:textId="5B192B54" w:rsidR="00AE4F7A" w:rsidRPr="00AE4F7A" w:rsidRDefault="00AE4F7A" w:rsidP="00AE4F7A">
      <w:pPr>
        <w:spacing w:after="200" w:line="276" w:lineRule="auto"/>
        <w:ind w:left="450" w:hanging="360"/>
        <w:jc w:val="center"/>
        <w:rPr>
          <w:rFonts w:ascii="Book Antiqua" w:eastAsia="Calibri" w:hAnsi="Book Antiqua"/>
          <w:szCs w:val="24"/>
          <w:lang w:val="es-PR"/>
        </w:rPr>
      </w:pPr>
      <w:r w:rsidRPr="00AE4F7A">
        <w:rPr>
          <w:rFonts w:ascii="Book Antiqua" w:eastAsia="Calibri" w:hAnsi="Book Antiqua"/>
          <w:color w:val="000000"/>
          <w:szCs w:val="24"/>
          <w:lang w:val="es-PR"/>
        </w:rPr>
        <w:t>Presentado por el representante</w:t>
      </w:r>
      <w:r>
        <w:rPr>
          <w:rFonts w:ascii="Book Antiqua" w:eastAsia="Calibri" w:hAnsi="Book Antiqua"/>
          <w:color w:val="000000"/>
          <w:szCs w:val="24"/>
          <w:lang w:val="es-PR"/>
        </w:rPr>
        <w:t xml:space="preserve"> </w:t>
      </w:r>
      <w:r>
        <w:rPr>
          <w:rFonts w:ascii="Book Antiqua" w:eastAsia="Calibri" w:hAnsi="Book Antiqua"/>
          <w:i/>
          <w:iCs/>
          <w:color w:val="000000"/>
          <w:szCs w:val="24"/>
          <w:lang w:val="es-PR"/>
        </w:rPr>
        <w:t>Román López</w:t>
      </w:r>
    </w:p>
    <w:p w14:paraId="30D64293" w14:textId="1753389B" w:rsidR="007769ED" w:rsidRPr="00AE4F7A" w:rsidRDefault="00AE4F7A" w:rsidP="00AE4F7A">
      <w:pPr>
        <w:spacing w:after="200" w:line="276" w:lineRule="auto"/>
        <w:jc w:val="center"/>
        <w:rPr>
          <w:rFonts w:ascii="Book Antiqua" w:eastAsia="Calibri" w:hAnsi="Book Antiqua" w:cs="CG Times (W1)"/>
          <w:szCs w:val="24"/>
          <w:lang w:val="es-PR"/>
        </w:rPr>
      </w:pPr>
      <w:r w:rsidRPr="00AE4F7A">
        <w:rPr>
          <w:rFonts w:ascii="Book Antiqua" w:eastAsia="Calibri" w:hAnsi="Book Antiqua" w:cs="CG Times (W1)"/>
          <w:szCs w:val="24"/>
          <w:lang w:val="es-PR"/>
        </w:rPr>
        <w:t xml:space="preserve">Referido a </w:t>
      </w:r>
      <w:r w:rsidR="009A65E6">
        <w:rPr>
          <w:rFonts w:ascii="Book Antiqua" w:eastAsia="Calibri" w:hAnsi="Book Antiqua" w:cs="CG Times (W1)"/>
          <w:szCs w:val="24"/>
          <w:lang w:val="es-PR"/>
        </w:rPr>
        <w:t>la Comisión de Recreación y Deportes</w:t>
      </w:r>
    </w:p>
    <w:p w14:paraId="26C4CD02" w14:textId="77777777" w:rsidR="007769ED" w:rsidRDefault="007769ED" w:rsidP="003326BA">
      <w:pPr>
        <w:jc w:val="center"/>
        <w:rPr>
          <w:rFonts w:ascii="Book Antiqua" w:hAnsi="Book Antiqua"/>
          <w:b/>
          <w:sz w:val="28"/>
          <w:lang w:val="es-ES_tradnl"/>
        </w:rPr>
      </w:pPr>
      <w:r>
        <w:rPr>
          <w:rFonts w:ascii="Book Antiqua" w:hAnsi="Book Antiqua"/>
          <w:b/>
          <w:sz w:val="28"/>
          <w:lang w:val="es-ES_tradnl"/>
        </w:rPr>
        <w:t>LEY</w:t>
      </w:r>
    </w:p>
    <w:p w14:paraId="66F983C4" w14:textId="77777777" w:rsidR="007769ED" w:rsidRDefault="007769ED" w:rsidP="003326BA">
      <w:pPr>
        <w:jc w:val="both"/>
        <w:rPr>
          <w:rFonts w:ascii="Book Antiqua" w:hAnsi="Book Antiqua"/>
          <w:lang w:val="es-ES_tradnl"/>
        </w:rPr>
      </w:pPr>
    </w:p>
    <w:p w14:paraId="0D40DF55" w14:textId="6133512F" w:rsidR="007769ED" w:rsidRPr="003479DA" w:rsidRDefault="007769ED" w:rsidP="003326BA">
      <w:pPr>
        <w:ind w:left="720" w:hanging="720"/>
        <w:jc w:val="both"/>
        <w:rPr>
          <w:rFonts w:ascii="Book Antiqua" w:hAnsi="Book Antiqua"/>
          <w:i/>
          <w:iCs/>
          <w:u w:val="single"/>
          <w:lang w:val="es-ES_tradnl"/>
        </w:rPr>
      </w:pPr>
      <w:r w:rsidRPr="00D8359B">
        <w:rPr>
          <w:rFonts w:ascii="Book Antiqua" w:hAnsi="Book Antiqua"/>
          <w:lang w:val="es-ES_tradnl"/>
        </w:rPr>
        <w:t xml:space="preserve">Para </w:t>
      </w:r>
      <w:r w:rsidRPr="00D8359B">
        <w:rPr>
          <w:rFonts w:ascii="Book Antiqua" w:hAnsi="Book Antiqua"/>
          <w:lang w:val="es-PR"/>
        </w:rPr>
        <w:t xml:space="preserve">crear la “Ley de Igualdad de oportunidades deportivas para personas con </w:t>
      </w:r>
      <w:r w:rsidR="005206DA" w:rsidRPr="001A7F82">
        <w:rPr>
          <w:rFonts w:ascii="Book Antiqua" w:hAnsi="Book Antiqua"/>
          <w:strike/>
          <w:lang w:val="es-PR"/>
        </w:rPr>
        <w:t>impedimento</w:t>
      </w:r>
      <w:r w:rsidR="001A7F82" w:rsidRPr="001A7F82">
        <w:rPr>
          <w:rFonts w:ascii="Book Antiqua" w:hAnsi="Book Antiqua"/>
          <w:lang w:val="es-PR"/>
        </w:rPr>
        <w:t xml:space="preserve"> </w:t>
      </w:r>
      <w:r w:rsidR="001A7F82" w:rsidRPr="001A7F82">
        <w:rPr>
          <w:rFonts w:ascii="Book Antiqua" w:hAnsi="Book Antiqua"/>
          <w:i/>
          <w:iCs/>
          <w:u w:val="single"/>
          <w:lang w:val="es-PR"/>
        </w:rPr>
        <w:t>discapacidad</w:t>
      </w:r>
      <w:r w:rsidRPr="00D8359B">
        <w:rPr>
          <w:rFonts w:ascii="Book Antiqua" w:hAnsi="Book Antiqua"/>
          <w:lang w:val="es-PR"/>
        </w:rPr>
        <w:t xml:space="preserve">” a los fines de establecer que el desarrollo y la construcción de gimnasios al aire libre que sean financiados con fondos públicos garanticen la igualdad en acceso a toda la ciudadanía incluyendo, pero sin limitarse a personas con </w:t>
      </w:r>
      <w:r w:rsidRPr="003479DA">
        <w:rPr>
          <w:rFonts w:ascii="Book Antiqua" w:hAnsi="Book Antiqua"/>
          <w:strike/>
          <w:lang w:val="es-PR"/>
        </w:rPr>
        <w:t>impedimento físi</w:t>
      </w:r>
      <w:r w:rsidR="003479DA">
        <w:rPr>
          <w:rFonts w:ascii="Book Antiqua" w:hAnsi="Book Antiqua"/>
          <w:strike/>
          <w:lang w:val="es-PR"/>
        </w:rPr>
        <w:t>co</w:t>
      </w:r>
      <w:r w:rsidR="003479DA">
        <w:rPr>
          <w:rFonts w:ascii="Book Antiqua" w:hAnsi="Book Antiqua"/>
          <w:lang w:val="es-PR"/>
        </w:rPr>
        <w:t xml:space="preserve"> </w:t>
      </w:r>
      <w:r w:rsidR="003479DA">
        <w:rPr>
          <w:rFonts w:ascii="Book Antiqua" w:hAnsi="Book Antiqua"/>
          <w:i/>
          <w:iCs/>
          <w:u w:val="single"/>
          <w:lang w:val="es-PR"/>
        </w:rPr>
        <w:t>discapacidad.</w:t>
      </w:r>
    </w:p>
    <w:p w14:paraId="0CC46D4A" w14:textId="77777777" w:rsidR="007769ED" w:rsidRDefault="007769ED" w:rsidP="003326BA">
      <w:pPr>
        <w:ind w:left="360" w:hanging="360"/>
        <w:jc w:val="both"/>
        <w:rPr>
          <w:rFonts w:ascii="Book Antiqua" w:hAnsi="Book Antiqua"/>
          <w:lang w:val="es-ES_tradnl"/>
        </w:rPr>
      </w:pPr>
    </w:p>
    <w:p w14:paraId="66A16634" w14:textId="77777777" w:rsidR="007769ED" w:rsidRDefault="007769ED" w:rsidP="003326BA">
      <w:pPr>
        <w:jc w:val="center"/>
        <w:rPr>
          <w:rFonts w:ascii="Book Antiqua" w:hAnsi="Book Antiqua"/>
          <w:lang w:val="es-ES_tradnl"/>
        </w:rPr>
      </w:pPr>
      <w:r>
        <w:rPr>
          <w:rFonts w:ascii="Book Antiqua" w:hAnsi="Book Antiqua"/>
          <w:lang w:val="es-ES_tradnl"/>
        </w:rPr>
        <w:t>EXPOSICIÓN DE MOTIVOS</w:t>
      </w:r>
    </w:p>
    <w:p w14:paraId="58DACD2E" w14:textId="77777777" w:rsidR="003326BA" w:rsidRDefault="003326BA" w:rsidP="003326BA">
      <w:pPr>
        <w:ind w:firstLine="360"/>
        <w:jc w:val="center"/>
        <w:rPr>
          <w:rFonts w:ascii="Book Antiqua" w:hAnsi="Book Antiqua"/>
          <w:lang w:val="es-ES_tradnl"/>
        </w:rPr>
      </w:pPr>
    </w:p>
    <w:p w14:paraId="5CFE33F4" w14:textId="095080D4" w:rsidR="007769ED" w:rsidRPr="007769ED" w:rsidRDefault="003326BA" w:rsidP="003326BA">
      <w:pPr>
        <w:ind w:firstLine="360"/>
        <w:jc w:val="both"/>
        <w:rPr>
          <w:rFonts w:ascii="Book Antiqua" w:hAnsi="Book Antiqua"/>
          <w:lang w:val="es-ES_tradnl"/>
        </w:rPr>
      </w:pPr>
      <w:r>
        <w:rPr>
          <w:rFonts w:ascii="Book Antiqua" w:hAnsi="Book Antiqua"/>
          <w:lang w:val="es-ES_tradnl"/>
        </w:rPr>
        <w:tab/>
      </w:r>
      <w:r w:rsidR="007769ED" w:rsidRPr="007769ED">
        <w:rPr>
          <w:rFonts w:ascii="Book Antiqua" w:hAnsi="Book Antiqua"/>
          <w:lang w:val="es-ES_tradnl"/>
        </w:rPr>
        <w:t xml:space="preserve">La vida sana y la prevención de enfermedades debe ser prioridad para toda administración pública.  En Puerto Rico ha incrementado el uso de facilidades deportivas en especial el uso de Gimnasios para que personas de todas las edades mantengan una condición física que les garantice controlar los niveles de azúcar y de colesterol. Estas medidas de prevención han ido aumentando según aumentan las facilidades deportivas, así como las oportunidades para todos los ciudadanos de tener acceso fácil a estas facilidades. En la mayoría de los Municipios de Puerto Rico existen facilidades deportivas de acceso gratuito o por una cantidad nominal que si se compara con los que ofrece la empresa privada no tienen mucho que diferenciar. Sin embargo, una nueva modalidad de acceso a estas facilidades conocida comúnmente como gimnasios al aire libre ha estado proliferando para ofrecer mayor garantía de accesibilidad para toda la ciudadanía. Sin embargo, el hecho de que estas facilidades son al aire libre no necesariamente garantiza que el 100% de la población tenga acceso a estos.  En ocasiones, personas con </w:t>
      </w:r>
      <w:r w:rsidR="00AE4F7A">
        <w:rPr>
          <w:rFonts w:ascii="Book Antiqua" w:hAnsi="Book Antiqua"/>
          <w:lang w:val="es-ES_tradnl"/>
        </w:rPr>
        <w:t>diversidad funcional</w:t>
      </w:r>
      <w:r w:rsidR="007769ED" w:rsidRPr="007769ED">
        <w:rPr>
          <w:rFonts w:ascii="Book Antiqua" w:hAnsi="Book Antiqua"/>
          <w:lang w:val="es-ES_tradnl"/>
        </w:rPr>
        <w:t xml:space="preserve"> tienen poco o ningún acceso a estas estructuras públicas. Es una responsabilidad ineludible de esta Asamblea Legislativa garantizar a todos los ciudadanos el libre disfrute de las facilidades creadas con fondos públicos o que recibidas como donativo se establecen en áreas recreativas públicas, para el disfrute de la </w:t>
      </w:r>
      <w:r w:rsidR="007769ED" w:rsidRPr="007769ED">
        <w:rPr>
          <w:rFonts w:ascii="Book Antiqua" w:hAnsi="Book Antiqua"/>
          <w:lang w:val="es-ES_tradnl"/>
        </w:rPr>
        <w:lastRenderedPageBreak/>
        <w:t>ciudadanía. Siendo así es deber de esta Asamblea Legislativa propiciar que a toda la ciudadanía se le garantice la igualdad al momento de utilizar estas facilidades incluyendo, pero sin limitarse a personas con Impedimentos físicos.</w:t>
      </w:r>
    </w:p>
    <w:p w14:paraId="1F1BF41B" w14:textId="77777777" w:rsidR="007769ED" w:rsidRDefault="007769ED" w:rsidP="003326BA">
      <w:pPr>
        <w:ind w:firstLine="360"/>
        <w:jc w:val="both"/>
        <w:rPr>
          <w:rFonts w:ascii="Book Antiqua" w:hAnsi="Book Antiqua"/>
          <w:lang w:val="es-ES_tradnl"/>
        </w:rPr>
      </w:pPr>
    </w:p>
    <w:p w14:paraId="0E7068D5" w14:textId="77777777" w:rsidR="007769ED" w:rsidRDefault="007769ED" w:rsidP="003326BA">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09726FA0" w14:textId="77777777" w:rsidR="007769ED" w:rsidRDefault="007769ED" w:rsidP="007769ED">
      <w:pPr>
        <w:spacing w:line="480" w:lineRule="auto"/>
        <w:jc w:val="both"/>
        <w:rPr>
          <w:rFonts w:ascii="Book Antiqua" w:hAnsi="Book Antiqua"/>
          <w:lang w:val="es-ES_tradnl"/>
        </w:rPr>
        <w:sectPr w:rsidR="007769ED">
          <w:headerReference w:type="default" r:id="rId7"/>
          <w:type w:val="continuous"/>
          <w:pgSz w:w="12240" w:h="15840" w:code="1"/>
          <w:pgMar w:top="1440" w:right="1440" w:bottom="1440" w:left="1440" w:header="720" w:footer="720" w:gutter="0"/>
          <w:cols w:space="720"/>
          <w:titlePg/>
        </w:sectPr>
      </w:pPr>
    </w:p>
    <w:p w14:paraId="0631021A" w14:textId="142C6441" w:rsidR="007769ED" w:rsidRPr="00076211" w:rsidRDefault="007769ED" w:rsidP="007769ED">
      <w:pPr>
        <w:spacing w:line="480" w:lineRule="auto"/>
        <w:ind w:firstLine="360"/>
        <w:jc w:val="both"/>
        <w:rPr>
          <w:rFonts w:ascii="Book Antiqua" w:hAnsi="Book Antiqua"/>
          <w:i/>
          <w:iCs/>
          <w:u w:val="single"/>
          <w:lang w:val="es-ES_tradnl"/>
        </w:rPr>
      </w:pPr>
      <w:r w:rsidRPr="007769ED">
        <w:rPr>
          <w:rFonts w:ascii="Book Antiqua" w:hAnsi="Book Antiqua"/>
          <w:lang w:val="es-ES_tradnl"/>
        </w:rPr>
        <w:t xml:space="preserve">  </w:t>
      </w:r>
      <w:r w:rsidR="003326BA">
        <w:rPr>
          <w:rFonts w:ascii="Book Antiqua" w:hAnsi="Book Antiqua"/>
          <w:lang w:val="es-ES_tradnl"/>
        </w:rPr>
        <w:tab/>
      </w:r>
      <w:r w:rsidRPr="00D8359B">
        <w:rPr>
          <w:rFonts w:ascii="Book Antiqua" w:hAnsi="Book Antiqua"/>
          <w:lang w:val="es-ES_tradnl"/>
        </w:rPr>
        <w:t>Artículo 1.-Esta Ley se conocerá como</w:t>
      </w:r>
      <w:r w:rsidR="004912AE">
        <w:rPr>
          <w:rFonts w:ascii="Book Antiqua" w:hAnsi="Book Antiqua"/>
          <w:lang w:val="es-ES_tradnl"/>
        </w:rPr>
        <w:t xml:space="preserve"> </w:t>
      </w:r>
      <w:r w:rsidR="004912AE" w:rsidRPr="00363201">
        <w:rPr>
          <w:rFonts w:ascii="Book Antiqua" w:hAnsi="Book Antiqua"/>
          <w:u w:val="single"/>
          <w:lang w:val="es-ES_tradnl"/>
        </w:rPr>
        <w:t>la</w:t>
      </w:r>
      <w:r w:rsidRPr="00363201">
        <w:rPr>
          <w:rFonts w:ascii="Book Antiqua" w:hAnsi="Book Antiqua"/>
          <w:u w:val="single"/>
          <w:lang w:val="es-ES_tradnl"/>
        </w:rPr>
        <w:t xml:space="preserve"> </w:t>
      </w:r>
      <w:r w:rsidR="005F4C73" w:rsidRPr="00363201">
        <w:rPr>
          <w:rFonts w:ascii="Book Antiqua" w:hAnsi="Book Antiqua"/>
          <w:u w:val="single"/>
          <w:lang w:val="es-ES_tradnl"/>
        </w:rPr>
        <w:t>“</w:t>
      </w:r>
      <w:r w:rsidRPr="00D8359B">
        <w:rPr>
          <w:rFonts w:ascii="Book Antiqua" w:hAnsi="Book Antiqua"/>
          <w:lang w:val="es-ES_tradnl"/>
        </w:rPr>
        <w:t xml:space="preserve">Ley de Igualdad de oportunidades deportivas para personas con </w:t>
      </w:r>
      <w:r w:rsidR="005206DA" w:rsidRPr="00076211">
        <w:rPr>
          <w:rFonts w:ascii="Book Antiqua" w:hAnsi="Book Antiqua"/>
          <w:strike/>
          <w:lang w:val="es-PR"/>
        </w:rPr>
        <w:t>impedimento</w:t>
      </w:r>
      <w:r w:rsidR="008355AA" w:rsidRPr="00076211">
        <w:rPr>
          <w:rFonts w:ascii="Book Antiqua" w:hAnsi="Book Antiqua"/>
          <w:strike/>
          <w:lang w:val="es-PR"/>
        </w:rPr>
        <w:t>s</w:t>
      </w:r>
      <w:r w:rsidR="005F4C73" w:rsidRPr="00076211">
        <w:rPr>
          <w:rFonts w:ascii="Book Antiqua" w:hAnsi="Book Antiqua"/>
          <w:strike/>
          <w:lang w:val="es-PR"/>
        </w:rPr>
        <w:t xml:space="preserve"> </w:t>
      </w:r>
      <w:r w:rsidR="00076211" w:rsidRPr="00076211">
        <w:rPr>
          <w:rFonts w:ascii="Book Antiqua" w:hAnsi="Book Antiqua"/>
          <w:lang w:val="es-PR"/>
        </w:rPr>
        <w:t xml:space="preserve">  </w:t>
      </w:r>
      <w:r w:rsidR="00076211">
        <w:rPr>
          <w:rFonts w:ascii="Book Antiqua" w:hAnsi="Book Antiqua"/>
          <w:i/>
          <w:iCs/>
          <w:u w:val="single"/>
          <w:lang w:val="es-PR"/>
        </w:rPr>
        <w:t>discap</w:t>
      </w:r>
      <w:r w:rsidR="00A40E14">
        <w:rPr>
          <w:rFonts w:ascii="Book Antiqua" w:hAnsi="Book Antiqua"/>
          <w:i/>
          <w:iCs/>
          <w:u w:val="single"/>
          <w:lang w:val="es-PR"/>
        </w:rPr>
        <w:t>acid</w:t>
      </w:r>
      <w:r w:rsidR="00363201">
        <w:rPr>
          <w:rFonts w:ascii="Book Antiqua" w:hAnsi="Book Antiqua"/>
          <w:i/>
          <w:iCs/>
          <w:u w:val="single"/>
          <w:lang w:val="es-PR"/>
        </w:rPr>
        <w:t>ad”.</w:t>
      </w:r>
    </w:p>
    <w:p w14:paraId="212A6308" w14:textId="39725B41" w:rsidR="007769ED" w:rsidRPr="00D8359B" w:rsidRDefault="007769ED" w:rsidP="007769ED">
      <w:pPr>
        <w:spacing w:line="480" w:lineRule="auto"/>
        <w:ind w:firstLine="360"/>
        <w:jc w:val="both"/>
        <w:rPr>
          <w:rFonts w:ascii="Book Antiqua" w:hAnsi="Book Antiqua"/>
          <w:lang w:val="es-ES_tradnl"/>
        </w:rPr>
      </w:pPr>
      <w:r w:rsidRPr="00D8359B">
        <w:rPr>
          <w:rFonts w:ascii="Book Antiqua" w:hAnsi="Book Antiqua"/>
          <w:lang w:val="es-ES_tradnl"/>
        </w:rPr>
        <w:tab/>
        <w:t>Artículo 2.-</w:t>
      </w:r>
      <w:r w:rsidR="003554AE" w:rsidRPr="00C8050C">
        <w:rPr>
          <w:rFonts w:ascii="Book Antiqua" w:hAnsi="Book Antiqua"/>
          <w:strike/>
          <w:lang w:val="es-ES_tradnl"/>
        </w:rPr>
        <w:t>Desde la aprobación de esta Ley</w:t>
      </w:r>
      <w:r w:rsidR="003554AE">
        <w:rPr>
          <w:rFonts w:ascii="Book Antiqua" w:hAnsi="Book Antiqua"/>
          <w:lang w:val="es-ES_tradnl"/>
        </w:rPr>
        <w:t xml:space="preserve">, </w:t>
      </w:r>
      <w:r w:rsidR="003554AE" w:rsidRPr="00365A61">
        <w:rPr>
          <w:rFonts w:ascii="Book Antiqua" w:hAnsi="Book Antiqua"/>
          <w:strike/>
          <w:lang w:val="es-ES_tradnl"/>
        </w:rPr>
        <w:t>t</w:t>
      </w:r>
      <w:r w:rsidR="00365A61">
        <w:rPr>
          <w:rFonts w:ascii="Book Antiqua" w:hAnsi="Book Antiqua"/>
          <w:lang w:val="es-ES_tradnl"/>
        </w:rPr>
        <w:t xml:space="preserve"> </w:t>
      </w:r>
      <w:r w:rsidR="00365A61">
        <w:rPr>
          <w:rFonts w:ascii="Book Antiqua" w:hAnsi="Book Antiqua"/>
          <w:i/>
          <w:iCs/>
          <w:u w:val="single"/>
          <w:lang w:val="es-ES_tradnl"/>
        </w:rPr>
        <w:t>T</w:t>
      </w:r>
      <w:r w:rsidR="003554AE">
        <w:rPr>
          <w:rFonts w:ascii="Book Antiqua" w:hAnsi="Book Antiqua"/>
          <w:lang w:val="es-ES_tradnl"/>
        </w:rPr>
        <w:t>odo Municipio o Agencia del Gobierno de Puerto Rico que</w:t>
      </w:r>
      <w:r w:rsidRPr="00D8359B">
        <w:rPr>
          <w:rFonts w:ascii="Book Antiqua" w:hAnsi="Book Antiqua"/>
          <w:lang w:val="es-ES_tradnl"/>
        </w:rPr>
        <w:t xml:space="preserve"> </w:t>
      </w:r>
      <w:r w:rsidRPr="00807852">
        <w:rPr>
          <w:rFonts w:ascii="Book Antiqua" w:hAnsi="Book Antiqua"/>
          <w:strike/>
          <w:lang w:val="es-ES_tradnl"/>
        </w:rPr>
        <w:t>instale máquinas para ejercitarse conocidas como</w:t>
      </w:r>
      <w:r w:rsidRPr="00D8359B">
        <w:rPr>
          <w:rFonts w:ascii="Book Antiqua" w:hAnsi="Book Antiqua"/>
          <w:lang w:val="es-ES_tradnl"/>
        </w:rPr>
        <w:t xml:space="preserve"> </w:t>
      </w:r>
      <w:r w:rsidR="00381A87">
        <w:rPr>
          <w:rFonts w:ascii="Book Antiqua" w:hAnsi="Book Antiqua"/>
          <w:i/>
          <w:iCs/>
          <w:u w:val="single"/>
          <w:lang w:val="es-ES_tradnl"/>
        </w:rPr>
        <w:t xml:space="preserve">planifique diseñar un </w:t>
      </w:r>
      <w:r w:rsidRPr="00D8359B">
        <w:rPr>
          <w:rFonts w:ascii="Book Antiqua" w:hAnsi="Book Antiqua"/>
          <w:lang w:val="es-ES_tradnl"/>
        </w:rPr>
        <w:t>Gimnasio al aire libre en cualquier lugar público deberá garantizar que</w:t>
      </w:r>
      <w:r w:rsidR="00DE07E4">
        <w:rPr>
          <w:rFonts w:ascii="Book Antiqua" w:hAnsi="Book Antiqua"/>
          <w:lang w:val="es-ES_tradnl"/>
        </w:rPr>
        <w:t xml:space="preserve"> </w:t>
      </w:r>
      <w:r w:rsidR="00DE07E4">
        <w:rPr>
          <w:rFonts w:ascii="Book Antiqua" w:hAnsi="Book Antiqua"/>
          <w:i/>
          <w:iCs/>
          <w:u w:val="single"/>
          <w:lang w:val="es-ES_tradnl"/>
        </w:rPr>
        <w:t xml:space="preserve">en sus diseños de construcción </w:t>
      </w:r>
      <w:r w:rsidR="00021F4B">
        <w:rPr>
          <w:rFonts w:ascii="Book Antiqua" w:hAnsi="Book Antiqua"/>
          <w:i/>
          <w:iCs/>
          <w:u w:val="single"/>
          <w:lang w:val="es-ES_tradnl"/>
        </w:rPr>
        <w:t xml:space="preserve">o instalación </w:t>
      </w:r>
      <w:r w:rsidR="005B451F">
        <w:rPr>
          <w:rFonts w:ascii="Book Antiqua" w:hAnsi="Book Antiqua"/>
          <w:i/>
          <w:iCs/>
          <w:u w:val="single"/>
          <w:lang w:val="es-ES_tradnl"/>
        </w:rPr>
        <w:t>incluya</w:t>
      </w:r>
      <w:r w:rsidR="00021F4B">
        <w:rPr>
          <w:rFonts w:ascii="Book Antiqua" w:hAnsi="Book Antiqua"/>
          <w:i/>
          <w:iCs/>
          <w:u w:val="single"/>
          <w:lang w:val="es-ES_tradnl"/>
        </w:rPr>
        <w:t xml:space="preserve"> la </w:t>
      </w:r>
      <w:r w:rsidR="00354511">
        <w:rPr>
          <w:rFonts w:ascii="Book Antiqua" w:hAnsi="Book Antiqua"/>
          <w:i/>
          <w:iCs/>
          <w:u w:val="single"/>
          <w:lang w:val="es-ES_tradnl"/>
        </w:rPr>
        <w:t xml:space="preserve">disponibilidad de espacios, máquinas </w:t>
      </w:r>
      <w:r w:rsidR="00465635">
        <w:rPr>
          <w:rFonts w:ascii="Book Antiqua" w:hAnsi="Book Antiqua"/>
          <w:i/>
          <w:iCs/>
          <w:u w:val="single"/>
          <w:lang w:val="es-ES_tradnl"/>
        </w:rPr>
        <w:t>y/</w:t>
      </w:r>
      <w:r w:rsidR="00354511">
        <w:rPr>
          <w:rFonts w:ascii="Book Antiqua" w:hAnsi="Book Antiqua"/>
          <w:i/>
          <w:iCs/>
          <w:u w:val="single"/>
          <w:lang w:val="es-ES_tradnl"/>
        </w:rPr>
        <w:t>o equipos</w:t>
      </w:r>
      <w:r w:rsidRPr="00D8359B">
        <w:rPr>
          <w:rFonts w:ascii="Book Antiqua" w:hAnsi="Book Antiqua"/>
          <w:lang w:val="es-ES_tradnl"/>
        </w:rPr>
        <w:t xml:space="preserve"> </w:t>
      </w:r>
      <w:r w:rsidRPr="00354511">
        <w:rPr>
          <w:rFonts w:ascii="Book Antiqua" w:hAnsi="Book Antiqua"/>
          <w:strike/>
          <w:lang w:val="es-ES_tradnl"/>
        </w:rPr>
        <w:t>al menos un 30% de estas máquinas</w:t>
      </w:r>
      <w:r w:rsidR="00082E12" w:rsidRPr="00354511">
        <w:rPr>
          <w:rFonts w:ascii="Book Antiqua" w:hAnsi="Book Antiqua"/>
          <w:strike/>
          <w:lang w:val="es-ES_tradnl"/>
        </w:rPr>
        <w:t xml:space="preserve"> instaladas </w:t>
      </w:r>
      <w:r w:rsidR="008355AA" w:rsidRPr="00354511">
        <w:rPr>
          <w:rFonts w:ascii="Book Antiqua" w:hAnsi="Book Antiqua"/>
          <w:strike/>
          <w:lang w:val="es-ES_tradnl"/>
        </w:rPr>
        <w:t xml:space="preserve">tengan </w:t>
      </w:r>
      <w:r w:rsidRPr="00354511">
        <w:rPr>
          <w:rFonts w:ascii="Book Antiqua" w:hAnsi="Book Antiqua"/>
          <w:strike/>
          <w:lang w:val="es-ES_tradnl"/>
        </w:rPr>
        <w:t>acceso</w:t>
      </w:r>
      <w:r w:rsidRPr="00D8359B">
        <w:rPr>
          <w:rFonts w:ascii="Book Antiqua" w:hAnsi="Book Antiqua"/>
          <w:lang w:val="es-ES_tradnl"/>
        </w:rPr>
        <w:t xml:space="preserve"> </w:t>
      </w:r>
      <w:r w:rsidR="008355AA" w:rsidRPr="00D8359B">
        <w:rPr>
          <w:rFonts w:ascii="Book Antiqua" w:hAnsi="Book Antiqua"/>
          <w:lang w:val="es-ES_tradnl"/>
        </w:rPr>
        <w:t>para</w:t>
      </w:r>
      <w:r w:rsidRPr="00D8359B">
        <w:rPr>
          <w:rFonts w:ascii="Book Antiqua" w:hAnsi="Book Antiqua"/>
          <w:lang w:val="es-ES_tradnl"/>
        </w:rPr>
        <w:t xml:space="preserve"> personas con</w:t>
      </w:r>
      <w:r w:rsidR="00841342">
        <w:rPr>
          <w:rFonts w:ascii="Book Antiqua" w:hAnsi="Book Antiqua"/>
          <w:lang w:val="es-ES_tradnl"/>
        </w:rPr>
        <w:t xml:space="preserve"> </w:t>
      </w:r>
      <w:r w:rsidR="00841342">
        <w:rPr>
          <w:rFonts w:ascii="Book Antiqua" w:hAnsi="Book Antiqua"/>
          <w:i/>
          <w:iCs/>
          <w:u w:val="single"/>
          <w:lang w:val="es-ES_tradnl"/>
        </w:rPr>
        <w:t>discapacidad.</w:t>
      </w:r>
      <w:r w:rsidRPr="00D8359B">
        <w:rPr>
          <w:rFonts w:ascii="Book Antiqua" w:hAnsi="Book Antiqua"/>
          <w:lang w:val="es-ES_tradnl"/>
        </w:rPr>
        <w:t xml:space="preserve"> </w:t>
      </w:r>
      <w:r w:rsidRPr="00841342">
        <w:rPr>
          <w:rFonts w:ascii="Book Antiqua" w:hAnsi="Book Antiqua"/>
          <w:strike/>
          <w:lang w:val="es-ES_tradnl"/>
        </w:rPr>
        <w:t>impedimentos físicos</w:t>
      </w:r>
      <w:r w:rsidRPr="00D8359B">
        <w:rPr>
          <w:rFonts w:ascii="Book Antiqua" w:hAnsi="Book Antiqua"/>
          <w:lang w:val="es-ES_tradnl"/>
        </w:rPr>
        <w:t>.</w:t>
      </w:r>
    </w:p>
    <w:p w14:paraId="367ED2AA" w14:textId="02B8A913" w:rsidR="007769ED" w:rsidRPr="00D8359B" w:rsidRDefault="007769ED" w:rsidP="003554AE">
      <w:pPr>
        <w:spacing w:line="480" w:lineRule="auto"/>
        <w:ind w:firstLine="360"/>
        <w:jc w:val="both"/>
        <w:rPr>
          <w:rFonts w:ascii="Book Antiqua" w:hAnsi="Book Antiqua"/>
          <w:lang w:val="es-ES_tradnl"/>
        </w:rPr>
      </w:pPr>
      <w:r w:rsidRPr="00D8359B">
        <w:rPr>
          <w:rFonts w:ascii="Book Antiqua" w:hAnsi="Book Antiqua"/>
          <w:lang w:val="es-ES_tradnl"/>
        </w:rPr>
        <w:tab/>
        <w:t xml:space="preserve">Artículo 3.-Todo Municipio o Agencia del Gobierno de Puerto Rico </w:t>
      </w:r>
      <w:r w:rsidRPr="00D113B1">
        <w:rPr>
          <w:rFonts w:ascii="Book Antiqua" w:hAnsi="Book Antiqua"/>
          <w:strike/>
          <w:lang w:val="es-ES_tradnl"/>
        </w:rPr>
        <w:t xml:space="preserve">que tenga o instale este tipo de máquinas de gimnasio al aire libre notificará de la existencia de estas facilidades a la </w:t>
      </w:r>
      <w:r w:rsidR="005206DA" w:rsidRPr="00D113B1">
        <w:rPr>
          <w:rFonts w:ascii="Book Antiqua" w:hAnsi="Book Antiqua"/>
          <w:strike/>
          <w:lang w:val="es-PR"/>
        </w:rPr>
        <w:t xml:space="preserve">Defensoría de las Personas con Impedimentos </w:t>
      </w:r>
      <w:r w:rsidRPr="00D113B1">
        <w:rPr>
          <w:rFonts w:ascii="Book Antiqua" w:hAnsi="Book Antiqua"/>
          <w:strike/>
          <w:lang w:val="es-ES_tradnl"/>
        </w:rPr>
        <w:t>en un término no mayor de 30 días calendario desde la aprobación de esta ley y así subsiguientemente en el mismo término todo Municipio o Agencia del Gobierno de Puerto Rico que instale este tipo de máquinas de gimnasio al aire libre luego de la aprobación de esta ley,</w:t>
      </w:r>
      <w:r w:rsidRPr="00D8359B">
        <w:rPr>
          <w:rFonts w:ascii="Book Antiqua" w:hAnsi="Book Antiqua"/>
          <w:lang w:val="es-ES_tradnl"/>
        </w:rPr>
        <w:t xml:space="preserve"> vendrá obligada a notificar de la existencia de estas facilidades </w:t>
      </w:r>
      <w:r w:rsidRPr="007C3746">
        <w:rPr>
          <w:rFonts w:ascii="Book Antiqua" w:hAnsi="Book Antiqua"/>
          <w:strike/>
          <w:lang w:val="es-ES_tradnl"/>
        </w:rPr>
        <w:t xml:space="preserve">con expresión de </w:t>
      </w:r>
      <w:r w:rsidR="005206DA" w:rsidRPr="007C3746">
        <w:rPr>
          <w:rFonts w:ascii="Book Antiqua" w:hAnsi="Book Antiqua"/>
          <w:strike/>
          <w:lang w:val="es-ES_tradnl"/>
        </w:rPr>
        <w:t>l</w:t>
      </w:r>
      <w:r w:rsidRPr="007C3746">
        <w:rPr>
          <w:rFonts w:ascii="Book Antiqua" w:hAnsi="Book Antiqua"/>
          <w:strike/>
          <w:lang w:val="es-ES_tradnl"/>
        </w:rPr>
        <w:t>ugar, cantidad de máquinas instaladas y con el porciento de máquinas para uso de personas con impedimentos</w:t>
      </w:r>
      <w:r w:rsidRPr="00D8359B">
        <w:rPr>
          <w:rFonts w:ascii="Book Antiqua" w:hAnsi="Book Antiqua"/>
          <w:lang w:val="es-ES_tradnl"/>
        </w:rPr>
        <w:t xml:space="preserve"> en cumplimiento con esta ley</w:t>
      </w:r>
      <w:r w:rsidR="007C3746">
        <w:rPr>
          <w:rFonts w:ascii="Book Antiqua" w:hAnsi="Book Antiqua"/>
          <w:lang w:val="es-ES_tradnl"/>
        </w:rPr>
        <w:t xml:space="preserve"> </w:t>
      </w:r>
      <w:r w:rsidR="007C3746">
        <w:rPr>
          <w:rFonts w:ascii="Book Antiqua" w:hAnsi="Book Antiqua"/>
          <w:i/>
          <w:iCs/>
          <w:u w:val="single"/>
          <w:lang w:val="es-ES_tradnl"/>
        </w:rPr>
        <w:t>a la Defensoría de Personas con Impedimentos y el Departamento de Recreación y Deportes</w:t>
      </w:r>
      <w:r w:rsidR="003554AE">
        <w:rPr>
          <w:rFonts w:ascii="Book Antiqua" w:hAnsi="Book Antiqua"/>
          <w:lang w:val="es-ES_tradnl"/>
        </w:rPr>
        <w:t>.</w:t>
      </w:r>
      <w:r w:rsidRPr="00D8359B">
        <w:rPr>
          <w:rFonts w:ascii="Book Antiqua" w:hAnsi="Book Antiqua"/>
          <w:lang w:val="es-ES_tradnl"/>
        </w:rPr>
        <w:t xml:space="preserve">   </w:t>
      </w:r>
    </w:p>
    <w:p w14:paraId="3A6495CE" w14:textId="3297FBA4" w:rsidR="007769ED" w:rsidRPr="00DA18FB" w:rsidRDefault="007769ED" w:rsidP="007769ED">
      <w:pPr>
        <w:spacing w:line="480" w:lineRule="auto"/>
        <w:ind w:firstLine="360"/>
        <w:jc w:val="both"/>
        <w:rPr>
          <w:rFonts w:ascii="Book Antiqua" w:hAnsi="Book Antiqua"/>
          <w:strike/>
          <w:lang w:val="es-ES_tradnl"/>
        </w:rPr>
      </w:pPr>
      <w:r w:rsidRPr="00DA18FB">
        <w:rPr>
          <w:rFonts w:ascii="Book Antiqua" w:hAnsi="Book Antiqua"/>
          <w:strike/>
          <w:lang w:val="es-ES_tradnl"/>
        </w:rPr>
        <w:lastRenderedPageBreak/>
        <w:t xml:space="preserve">Artículo </w:t>
      </w:r>
      <w:r w:rsidR="003554AE" w:rsidRPr="00DA18FB">
        <w:rPr>
          <w:rFonts w:ascii="Book Antiqua" w:hAnsi="Book Antiqua"/>
          <w:strike/>
          <w:lang w:val="es-ES_tradnl"/>
        </w:rPr>
        <w:t>4</w:t>
      </w:r>
      <w:r w:rsidRPr="00DA18FB">
        <w:rPr>
          <w:rFonts w:ascii="Book Antiqua" w:hAnsi="Book Antiqua"/>
          <w:strike/>
          <w:lang w:val="es-ES_tradnl"/>
        </w:rPr>
        <w:t xml:space="preserve">.-La </w:t>
      </w:r>
      <w:r w:rsidR="005206DA" w:rsidRPr="00DA18FB">
        <w:rPr>
          <w:rFonts w:ascii="Book Antiqua" w:hAnsi="Book Antiqua"/>
          <w:strike/>
          <w:lang w:val="es-PR"/>
        </w:rPr>
        <w:t xml:space="preserve">Defensoría de las Personas con Impedimentos </w:t>
      </w:r>
      <w:r w:rsidRPr="00DA18FB">
        <w:rPr>
          <w:rFonts w:ascii="Book Antiqua" w:hAnsi="Book Antiqua"/>
          <w:strike/>
          <w:lang w:val="es-ES_tradnl"/>
        </w:rPr>
        <w:t>emitirá una certificación de cumplimiento con esta ley a Todo Municipio o Agencia del Gobierno de Puerto Rico que así cumpla con lo establecido con esta Ley.</w:t>
      </w:r>
    </w:p>
    <w:p w14:paraId="3FD3D5B4" w14:textId="4A5D1280" w:rsidR="007769ED" w:rsidRPr="008A7A4F" w:rsidRDefault="007769ED" w:rsidP="007769ED">
      <w:pPr>
        <w:spacing w:line="480" w:lineRule="auto"/>
        <w:ind w:firstLine="360"/>
        <w:jc w:val="both"/>
        <w:rPr>
          <w:rFonts w:ascii="Book Antiqua" w:hAnsi="Book Antiqua"/>
          <w:strike/>
          <w:lang w:val="es-ES_tradnl"/>
        </w:rPr>
      </w:pPr>
      <w:r w:rsidRPr="008A7A4F">
        <w:rPr>
          <w:rFonts w:ascii="Book Antiqua" w:hAnsi="Book Antiqua"/>
          <w:strike/>
          <w:lang w:val="es-ES_tradnl"/>
        </w:rPr>
        <w:t xml:space="preserve">Artículo </w:t>
      </w:r>
      <w:r w:rsidR="003554AE" w:rsidRPr="008A7A4F">
        <w:rPr>
          <w:rFonts w:ascii="Book Antiqua" w:hAnsi="Book Antiqua"/>
          <w:strike/>
          <w:lang w:val="es-ES_tradnl"/>
        </w:rPr>
        <w:t>5</w:t>
      </w:r>
      <w:r w:rsidRPr="008A7A4F">
        <w:rPr>
          <w:rFonts w:ascii="Book Antiqua" w:hAnsi="Book Antiqua"/>
          <w:strike/>
          <w:lang w:val="es-ES_tradnl"/>
        </w:rPr>
        <w:t xml:space="preserve">.-Todo Municipio o Agencia el Gobierno de Puerto Rico que no cumpla con lo aquí establecido quedará sujeto a una multa por parte de la </w:t>
      </w:r>
      <w:r w:rsidR="005206DA" w:rsidRPr="008A7A4F">
        <w:rPr>
          <w:rFonts w:ascii="Book Antiqua" w:hAnsi="Book Antiqua"/>
          <w:strike/>
          <w:lang w:val="es-PR"/>
        </w:rPr>
        <w:t xml:space="preserve">Defensoría de las Personas con Impedimentos </w:t>
      </w:r>
      <w:r w:rsidRPr="008A7A4F">
        <w:rPr>
          <w:rFonts w:ascii="Book Antiqua" w:hAnsi="Book Antiqua"/>
          <w:strike/>
          <w:lang w:val="es-ES_tradnl"/>
        </w:rPr>
        <w:t xml:space="preserve">no menor de $1,000.00 por facilidad que no cumpla con esta ley a beneficio de la </w:t>
      </w:r>
      <w:r w:rsidR="005206DA" w:rsidRPr="008A7A4F">
        <w:rPr>
          <w:rFonts w:ascii="Book Antiqua" w:hAnsi="Book Antiqua"/>
          <w:strike/>
          <w:lang w:val="es-PR"/>
        </w:rPr>
        <w:t>Defensoría de las Personas con Impedimentos</w:t>
      </w:r>
      <w:r w:rsidRPr="008A7A4F">
        <w:rPr>
          <w:rFonts w:ascii="Book Antiqua" w:hAnsi="Book Antiqua"/>
          <w:strike/>
          <w:lang w:val="es-ES_tradnl"/>
        </w:rPr>
        <w:t xml:space="preserve">.  </w:t>
      </w:r>
    </w:p>
    <w:p w14:paraId="6D9743D3" w14:textId="3677B103" w:rsidR="001C1188" w:rsidRPr="008A7A4F" w:rsidRDefault="001C1188" w:rsidP="001C1188">
      <w:pPr>
        <w:spacing w:line="480" w:lineRule="auto"/>
        <w:ind w:firstLine="360"/>
        <w:jc w:val="both"/>
        <w:rPr>
          <w:rFonts w:ascii="Book Antiqua" w:hAnsi="Book Antiqua"/>
          <w:strike/>
          <w:lang w:val="es-ES_tradnl"/>
        </w:rPr>
      </w:pPr>
      <w:r w:rsidRPr="008A7A4F">
        <w:rPr>
          <w:rFonts w:ascii="Book Antiqua" w:hAnsi="Book Antiqua"/>
          <w:strike/>
          <w:lang w:val="es-ES_tradnl"/>
        </w:rPr>
        <w:t>Los recaudos producto de las multas establecidas en este Articulo</w:t>
      </w:r>
      <w:r w:rsidR="00913570" w:rsidRPr="008A7A4F">
        <w:rPr>
          <w:rFonts w:ascii="Book Antiqua" w:hAnsi="Book Antiqua"/>
          <w:strike/>
          <w:lang w:val="es-ES_tradnl"/>
        </w:rPr>
        <w:t xml:space="preserve"> deberá</w:t>
      </w:r>
      <w:r w:rsidRPr="008A7A4F">
        <w:rPr>
          <w:rFonts w:ascii="Book Antiqua" w:hAnsi="Book Antiqua"/>
          <w:strike/>
          <w:lang w:val="es-ES_tradnl"/>
        </w:rPr>
        <w:t>n</w:t>
      </w:r>
      <w:r w:rsidR="00913570" w:rsidRPr="008A7A4F">
        <w:rPr>
          <w:rFonts w:ascii="Book Antiqua" w:hAnsi="Book Antiqua"/>
          <w:strike/>
          <w:lang w:val="es-ES_tradnl"/>
        </w:rPr>
        <w:t xml:space="preserve"> ser depositado</w:t>
      </w:r>
      <w:r w:rsidRPr="008A7A4F">
        <w:rPr>
          <w:rFonts w:ascii="Book Antiqua" w:hAnsi="Book Antiqua"/>
          <w:strike/>
          <w:lang w:val="es-ES_tradnl"/>
        </w:rPr>
        <w:t>s</w:t>
      </w:r>
      <w:r w:rsidR="00913570" w:rsidRPr="008A7A4F">
        <w:rPr>
          <w:rFonts w:ascii="Book Antiqua" w:hAnsi="Book Antiqua"/>
          <w:strike/>
          <w:lang w:val="es-ES_tradnl"/>
        </w:rPr>
        <w:t xml:space="preserve"> por la Defensoría de las Personas con Impedimentos </w:t>
      </w:r>
      <w:r w:rsidRPr="008A7A4F">
        <w:rPr>
          <w:rFonts w:ascii="Book Antiqua" w:hAnsi="Book Antiqua"/>
          <w:strike/>
          <w:lang w:val="es-ES_tradnl"/>
        </w:rPr>
        <w:t xml:space="preserve">en el Tesoro Estatal bajo la custodia del </w:t>
      </w:r>
      <w:proofErr w:type="gramStart"/>
      <w:r w:rsidRPr="008A7A4F">
        <w:rPr>
          <w:rFonts w:ascii="Book Antiqua" w:hAnsi="Book Antiqua"/>
          <w:strike/>
          <w:lang w:val="es-ES_tradnl"/>
        </w:rPr>
        <w:t>Secretario</w:t>
      </w:r>
      <w:proofErr w:type="gramEnd"/>
      <w:r w:rsidRPr="008A7A4F">
        <w:rPr>
          <w:rFonts w:ascii="Book Antiqua" w:hAnsi="Book Antiqua"/>
          <w:strike/>
          <w:lang w:val="es-ES_tradnl"/>
        </w:rPr>
        <w:t xml:space="preserve"> de Hacienda o de la entidad bancaria que este estime necesaria conforme con lo dispuesto en el Articulo 6.02 de la Ley 26-2017, según enmendada, conocida como Ley de Cumplimiento con el Plan Fiscal. </w:t>
      </w:r>
    </w:p>
    <w:p w14:paraId="3CBA3A60" w14:textId="7F7606C6" w:rsidR="007769ED" w:rsidRPr="008A7A4F" w:rsidRDefault="007769ED" w:rsidP="001C1188">
      <w:pPr>
        <w:spacing w:line="480" w:lineRule="auto"/>
        <w:ind w:firstLine="360"/>
        <w:jc w:val="both"/>
        <w:rPr>
          <w:rFonts w:ascii="Book Antiqua" w:hAnsi="Book Antiqua"/>
          <w:strike/>
          <w:lang w:val="es-ES_tradnl"/>
        </w:rPr>
      </w:pPr>
      <w:r w:rsidRPr="008A7A4F">
        <w:rPr>
          <w:rFonts w:ascii="Book Antiqua" w:hAnsi="Book Antiqua"/>
          <w:strike/>
          <w:lang w:val="es-ES_tradnl"/>
        </w:rPr>
        <w:t xml:space="preserve">Artículo </w:t>
      </w:r>
      <w:r w:rsidR="003554AE" w:rsidRPr="008A7A4F">
        <w:rPr>
          <w:rFonts w:ascii="Book Antiqua" w:hAnsi="Book Antiqua"/>
          <w:strike/>
          <w:lang w:val="es-ES_tradnl"/>
        </w:rPr>
        <w:t>6</w:t>
      </w:r>
      <w:r w:rsidRPr="008A7A4F">
        <w:rPr>
          <w:rFonts w:ascii="Book Antiqua" w:hAnsi="Book Antiqua"/>
          <w:strike/>
          <w:lang w:val="es-ES_tradnl"/>
        </w:rPr>
        <w:t xml:space="preserve">.-La </w:t>
      </w:r>
      <w:r w:rsidR="005206DA" w:rsidRPr="008A7A4F">
        <w:rPr>
          <w:rFonts w:ascii="Book Antiqua" w:hAnsi="Book Antiqua"/>
          <w:strike/>
          <w:lang w:val="es-PR"/>
        </w:rPr>
        <w:t>Defensoría de las Personas con Impedimentos</w:t>
      </w:r>
      <w:r w:rsidRPr="008A7A4F">
        <w:rPr>
          <w:rFonts w:ascii="Book Antiqua" w:hAnsi="Book Antiqua"/>
          <w:strike/>
          <w:lang w:val="es-ES_tradnl"/>
        </w:rPr>
        <w:t xml:space="preserve"> tiene completa facultad para tomar las acciones administrativas y judiciales que tenga disponibles para hacer cumplir las disposiciones de esta ley.</w:t>
      </w:r>
    </w:p>
    <w:p w14:paraId="4F5E4280" w14:textId="0AE51512" w:rsidR="007769ED" w:rsidRPr="00D8359B" w:rsidRDefault="007769ED" w:rsidP="007769ED">
      <w:pPr>
        <w:spacing w:line="480" w:lineRule="auto"/>
        <w:ind w:firstLine="360"/>
        <w:jc w:val="both"/>
        <w:rPr>
          <w:rFonts w:ascii="Book Antiqua" w:hAnsi="Book Antiqua"/>
          <w:lang w:val="es-ES_tradnl"/>
        </w:rPr>
      </w:pPr>
      <w:r w:rsidRPr="00D8359B">
        <w:rPr>
          <w:rFonts w:ascii="Book Antiqua" w:hAnsi="Book Antiqua"/>
          <w:lang w:val="es-ES_tradnl"/>
        </w:rPr>
        <w:t>Artículo</w:t>
      </w:r>
      <w:r w:rsidRPr="001A7F82">
        <w:rPr>
          <w:rFonts w:ascii="Book Antiqua" w:hAnsi="Book Antiqua"/>
          <w:strike/>
          <w:lang w:val="es-ES_tradnl"/>
        </w:rPr>
        <w:t xml:space="preserve"> </w:t>
      </w:r>
      <w:r w:rsidR="003554AE" w:rsidRPr="001A7F82">
        <w:rPr>
          <w:rFonts w:ascii="Book Antiqua" w:hAnsi="Book Antiqua"/>
          <w:strike/>
          <w:lang w:val="es-ES_tradnl"/>
        </w:rPr>
        <w:t>7</w:t>
      </w:r>
      <w:r w:rsidR="001A7F82">
        <w:rPr>
          <w:rFonts w:ascii="Book Antiqua" w:hAnsi="Book Antiqua"/>
          <w:lang w:val="es-ES_tradnl"/>
        </w:rPr>
        <w:t xml:space="preserve"> </w:t>
      </w:r>
      <w:r w:rsidR="001A7F82">
        <w:rPr>
          <w:rFonts w:ascii="Book Antiqua" w:hAnsi="Book Antiqua"/>
          <w:i/>
          <w:iCs/>
          <w:u w:val="single"/>
          <w:lang w:val="es-ES_tradnl"/>
        </w:rPr>
        <w:t>4</w:t>
      </w:r>
      <w:r w:rsidRPr="00D8359B">
        <w:rPr>
          <w:rFonts w:ascii="Book Antiqua" w:hAnsi="Book Antiqua"/>
          <w:lang w:val="es-ES_tradnl"/>
        </w:rPr>
        <w:t xml:space="preserve">.-Clausula de Separabilidad- </w:t>
      </w:r>
    </w:p>
    <w:p w14:paraId="6E2A093B" w14:textId="77777777" w:rsidR="007769ED" w:rsidRPr="00D8359B" w:rsidRDefault="007769ED" w:rsidP="007769ED">
      <w:pPr>
        <w:spacing w:line="480" w:lineRule="auto"/>
        <w:ind w:firstLine="360"/>
        <w:jc w:val="both"/>
        <w:rPr>
          <w:rFonts w:ascii="Book Antiqua" w:hAnsi="Book Antiqua"/>
          <w:lang w:val="es-ES_tradnl"/>
        </w:rPr>
      </w:pPr>
      <w:r w:rsidRPr="00D8359B">
        <w:rPr>
          <w:rFonts w:ascii="Book Antiqua" w:hAnsi="Book Antiqua"/>
          <w:lang w:val="es-ES_tradnl"/>
        </w:rPr>
        <w:t>Si cualquier disposición, palabra, oración o inciso de esta Ley fuera impugnado por cualquier razón ante un tribunal y declarado inconstitucional o nulo, tal sentencia no afectará, menoscabará o invalidará las restantes disposiciones de esta Ley.</w:t>
      </w:r>
    </w:p>
    <w:p w14:paraId="5DB10961" w14:textId="76C3EDDB" w:rsidR="007769ED" w:rsidRPr="007769ED" w:rsidRDefault="007769ED" w:rsidP="007769ED">
      <w:pPr>
        <w:spacing w:line="480" w:lineRule="auto"/>
        <w:ind w:firstLine="360"/>
        <w:jc w:val="both"/>
        <w:rPr>
          <w:rFonts w:ascii="Book Antiqua" w:hAnsi="Book Antiqua"/>
          <w:lang w:val="es-ES_tradnl"/>
        </w:rPr>
      </w:pPr>
      <w:r w:rsidRPr="00D8359B">
        <w:rPr>
          <w:rFonts w:ascii="Book Antiqua" w:hAnsi="Book Antiqua"/>
          <w:lang w:val="es-ES_tradnl"/>
        </w:rPr>
        <w:t xml:space="preserve"> Articulo </w:t>
      </w:r>
      <w:r w:rsidR="003554AE" w:rsidRPr="001A7F82">
        <w:rPr>
          <w:rFonts w:ascii="Book Antiqua" w:hAnsi="Book Antiqua"/>
          <w:strike/>
          <w:lang w:val="es-ES_tradnl"/>
        </w:rPr>
        <w:t>8</w:t>
      </w:r>
      <w:r w:rsidR="001A7F82">
        <w:rPr>
          <w:rFonts w:ascii="Book Antiqua" w:hAnsi="Book Antiqua"/>
          <w:lang w:val="es-ES_tradnl"/>
        </w:rPr>
        <w:t xml:space="preserve"> </w:t>
      </w:r>
      <w:r w:rsidR="001A7F82">
        <w:rPr>
          <w:rFonts w:ascii="Book Antiqua" w:hAnsi="Book Antiqua"/>
          <w:i/>
          <w:iCs/>
          <w:u w:val="single"/>
          <w:lang w:val="es-ES_tradnl"/>
        </w:rPr>
        <w:t>5</w:t>
      </w:r>
      <w:r w:rsidRPr="00D8359B">
        <w:rPr>
          <w:rFonts w:ascii="Book Antiqua" w:hAnsi="Book Antiqua"/>
          <w:lang w:val="es-ES_tradnl"/>
        </w:rPr>
        <w:t>.-Esta Ley entrará en vigor inmediatamente después de su aproba</w:t>
      </w:r>
      <w:r w:rsidRPr="007769ED">
        <w:rPr>
          <w:rFonts w:ascii="Book Antiqua" w:hAnsi="Book Antiqua"/>
          <w:lang w:val="es-ES_tradnl"/>
        </w:rPr>
        <w:t>ción.</w:t>
      </w:r>
    </w:p>
    <w:sectPr w:rsidR="007769ED" w:rsidRPr="007769ED" w:rsidSect="005F6CB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A4D5AE" w14:textId="77777777" w:rsidR="00D5395C" w:rsidRDefault="00D5395C">
      <w:r>
        <w:separator/>
      </w:r>
    </w:p>
  </w:endnote>
  <w:endnote w:type="continuationSeparator" w:id="0">
    <w:p w14:paraId="3EBF5260" w14:textId="77777777" w:rsidR="00D5395C" w:rsidRDefault="00D53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default"/>
    <w:sig w:usb0="00000000"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0D5AB6" w14:textId="77777777" w:rsidR="00D5395C" w:rsidRDefault="00D5395C">
      <w:r>
        <w:separator/>
      </w:r>
    </w:p>
  </w:footnote>
  <w:footnote w:type="continuationSeparator" w:id="0">
    <w:p w14:paraId="03DF3A98" w14:textId="77777777" w:rsidR="00D5395C" w:rsidRDefault="00D539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AC10C"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F04A87">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769ED"/>
    <w:rsid w:val="00020BBB"/>
    <w:rsid w:val="00021F4B"/>
    <w:rsid w:val="00023850"/>
    <w:rsid w:val="00056024"/>
    <w:rsid w:val="00076211"/>
    <w:rsid w:val="00082E12"/>
    <w:rsid w:val="00095AE1"/>
    <w:rsid w:val="000A6B6C"/>
    <w:rsid w:val="000B0DBB"/>
    <w:rsid w:val="000B6567"/>
    <w:rsid w:val="00111E71"/>
    <w:rsid w:val="00127C6A"/>
    <w:rsid w:val="001363FE"/>
    <w:rsid w:val="0017132B"/>
    <w:rsid w:val="00180B26"/>
    <w:rsid w:val="001A7F82"/>
    <w:rsid w:val="001C1188"/>
    <w:rsid w:val="001F4CA3"/>
    <w:rsid w:val="001F612A"/>
    <w:rsid w:val="00211396"/>
    <w:rsid w:val="00226AE6"/>
    <w:rsid w:val="00245B34"/>
    <w:rsid w:val="00263355"/>
    <w:rsid w:val="00273792"/>
    <w:rsid w:val="002D4AC8"/>
    <w:rsid w:val="00310E3C"/>
    <w:rsid w:val="00320D78"/>
    <w:rsid w:val="003326BA"/>
    <w:rsid w:val="003479DA"/>
    <w:rsid w:val="00354511"/>
    <w:rsid w:val="003554AE"/>
    <w:rsid w:val="00363201"/>
    <w:rsid w:val="00365A61"/>
    <w:rsid w:val="00380FE5"/>
    <w:rsid w:val="00381A87"/>
    <w:rsid w:val="003924DD"/>
    <w:rsid w:val="00394FCB"/>
    <w:rsid w:val="003963F4"/>
    <w:rsid w:val="003A4473"/>
    <w:rsid w:val="003B4975"/>
    <w:rsid w:val="003B5254"/>
    <w:rsid w:val="003B75A6"/>
    <w:rsid w:val="004061CA"/>
    <w:rsid w:val="00415689"/>
    <w:rsid w:val="004243E3"/>
    <w:rsid w:val="004440CB"/>
    <w:rsid w:val="00465635"/>
    <w:rsid w:val="004713D2"/>
    <w:rsid w:val="004912AE"/>
    <w:rsid w:val="00504570"/>
    <w:rsid w:val="005206DA"/>
    <w:rsid w:val="00521639"/>
    <w:rsid w:val="00532BB7"/>
    <w:rsid w:val="005332E4"/>
    <w:rsid w:val="0053550C"/>
    <w:rsid w:val="00555018"/>
    <w:rsid w:val="005723DC"/>
    <w:rsid w:val="005B451F"/>
    <w:rsid w:val="005F4C73"/>
    <w:rsid w:val="00601E13"/>
    <w:rsid w:val="006210DC"/>
    <w:rsid w:val="0064349D"/>
    <w:rsid w:val="00653EED"/>
    <w:rsid w:val="00685549"/>
    <w:rsid w:val="006B295E"/>
    <w:rsid w:val="006B7365"/>
    <w:rsid w:val="006C2D81"/>
    <w:rsid w:val="006C7DF8"/>
    <w:rsid w:val="00750FC8"/>
    <w:rsid w:val="007533D0"/>
    <w:rsid w:val="00755069"/>
    <w:rsid w:val="007769ED"/>
    <w:rsid w:val="00784C53"/>
    <w:rsid w:val="007B0660"/>
    <w:rsid w:val="007B1D54"/>
    <w:rsid w:val="007B49E6"/>
    <w:rsid w:val="007C3746"/>
    <w:rsid w:val="007E3868"/>
    <w:rsid w:val="007E4F45"/>
    <w:rsid w:val="00807852"/>
    <w:rsid w:val="00820C41"/>
    <w:rsid w:val="008355AA"/>
    <w:rsid w:val="00841342"/>
    <w:rsid w:val="00850256"/>
    <w:rsid w:val="00891DF3"/>
    <w:rsid w:val="008A7A4F"/>
    <w:rsid w:val="00913570"/>
    <w:rsid w:val="00925440"/>
    <w:rsid w:val="0093686F"/>
    <w:rsid w:val="00942FD4"/>
    <w:rsid w:val="00951997"/>
    <w:rsid w:val="00990352"/>
    <w:rsid w:val="009A65E6"/>
    <w:rsid w:val="009C29B8"/>
    <w:rsid w:val="00A03405"/>
    <w:rsid w:val="00A1528A"/>
    <w:rsid w:val="00A33918"/>
    <w:rsid w:val="00A40E14"/>
    <w:rsid w:val="00A7629F"/>
    <w:rsid w:val="00A867C5"/>
    <w:rsid w:val="00AB7194"/>
    <w:rsid w:val="00AE4F7A"/>
    <w:rsid w:val="00AF0CEE"/>
    <w:rsid w:val="00B349FE"/>
    <w:rsid w:val="00B667AD"/>
    <w:rsid w:val="00B84C38"/>
    <w:rsid w:val="00B86C00"/>
    <w:rsid w:val="00B947F6"/>
    <w:rsid w:val="00BF16AA"/>
    <w:rsid w:val="00C354B8"/>
    <w:rsid w:val="00C52517"/>
    <w:rsid w:val="00C60921"/>
    <w:rsid w:val="00C62936"/>
    <w:rsid w:val="00C653F2"/>
    <w:rsid w:val="00C679E6"/>
    <w:rsid w:val="00C8050C"/>
    <w:rsid w:val="00C908F9"/>
    <w:rsid w:val="00CA0917"/>
    <w:rsid w:val="00CA1099"/>
    <w:rsid w:val="00CC61EE"/>
    <w:rsid w:val="00CF61EA"/>
    <w:rsid w:val="00D113B1"/>
    <w:rsid w:val="00D417C2"/>
    <w:rsid w:val="00D5395C"/>
    <w:rsid w:val="00D60936"/>
    <w:rsid w:val="00D709EB"/>
    <w:rsid w:val="00D74714"/>
    <w:rsid w:val="00D82F3F"/>
    <w:rsid w:val="00D8359B"/>
    <w:rsid w:val="00D921C6"/>
    <w:rsid w:val="00D958C2"/>
    <w:rsid w:val="00DA18FB"/>
    <w:rsid w:val="00DE07E4"/>
    <w:rsid w:val="00E04AB5"/>
    <w:rsid w:val="00E50EEA"/>
    <w:rsid w:val="00E52F58"/>
    <w:rsid w:val="00EC26AA"/>
    <w:rsid w:val="00ED7A53"/>
    <w:rsid w:val="00EE4273"/>
    <w:rsid w:val="00F02004"/>
    <w:rsid w:val="00F042CB"/>
    <w:rsid w:val="00F04A87"/>
    <w:rsid w:val="00F60A2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309DCF"/>
  <w15:chartTrackingRefBased/>
  <w15:docId w15:val="{304237A0-201E-4D00-877C-DCA706579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3622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ol&#243;n\Desktop\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1</TotalTime>
  <Pages>3</Pages>
  <Words>795</Words>
  <Characters>4538</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Camyl Moreno Pantojas</cp:lastModifiedBy>
  <cp:revision>2</cp:revision>
  <cp:lastPrinted>2023-04-17T13:50:00Z</cp:lastPrinted>
  <dcterms:created xsi:type="dcterms:W3CDTF">2025-10-23T19:00:00Z</dcterms:created>
  <dcterms:modified xsi:type="dcterms:W3CDTF">2025-10-23T19:00:00Z</dcterms:modified>
</cp:coreProperties>
</file>