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4267" w14:textId="77777777" w:rsidR="006A59C5" w:rsidRPr="006A59C5" w:rsidRDefault="006A59C5" w:rsidP="006A59C5">
      <w:pPr>
        <w:suppressLineNumbers/>
        <w:tabs>
          <w:tab w:val="center" w:pos="4680"/>
        </w:tabs>
        <w:jc w:val="center"/>
        <w:rPr>
          <w:rFonts w:ascii="Book Antiqua" w:hAnsi="Book Antiqua"/>
          <w:b/>
          <w:bCs/>
          <w:szCs w:val="24"/>
          <w:lang w:val="es-PR"/>
        </w:rPr>
      </w:pPr>
      <w:bookmarkStart w:id="0" w:name="_Hlk138253982"/>
      <w:r w:rsidRPr="006A59C5">
        <w:rPr>
          <w:rFonts w:ascii="Book Antiqua" w:hAnsi="Book Antiqua"/>
          <w:b/>
          <w:bCs/>
          <w:szCs w:val="24"/>
          <w:lang w:val="es-PR"/>
        </w:rPr>
        <w:t>(TEXTO DE APROBACIÓN FINAL POR LA CÁMARA)</w:t>
      </w:r>
      <w:r w:rsidRPr="006A59C5">
        <w:rPr>
          <w:rFonts w:ascii="Book Antiqua" w:hAnsi="Book Antiqua"/>
          <w:b/>
          <w:bCs/>
          <w:szCs w:val="24"/>
          <w:lang w:val="es-ES_tradnl"/>
        </w:rPr>
        <w:fldChar w:fldCharType="begin"/>
      </w:r>
      <w:r w:rsidRPr="006A59C5">
        <w:rPr>
          <w:rFonts w:ascii="Book Antiqua" w:hAnsi="Book Antiqua"/>
          <w:b/>
          <w:bCs/>
          <w:szCs w:val="24"/>
          <w:lang w:val="es-PR"/>
        </w:rPr>
        <w:instrText xml:space="preserve">PRIVATE </w:instrText>
      </w:r>
      <w:r w:rsidRPr="006A59C5">
        <w:rPr>
          <w:rFonts w:ascii="Book Antiqua" w:hAnsi="Book Antiqua"/>
          <w:b/>
          <w:bCs/>
          <w:szCs w:val="24"/>
          <w:lang w:val="es-ES_tradnl"/>
        </w:rPr>
        <w:fldChar w:fldCharType="end"/>
      </w:r>
    </w:p>
    <w:p w14:paraId="1A1932C7" w14:textId="77777777" w:rsidR="006A59C5" w:rsidRPr="006A59C5" w:rsidRDefault="006A59C5" w:rsidP="006A59C5">
      <w:pPr>
        <w:suppressLineNumbers/>
        <w:tabs>
          <w:tab w:val="center" w:pos="4680"/>
        </w:tabs>
        <w:jc w:val="center"/>
        <w:rPr>
          <w:rFonts w:ascii="Book Antiqua" w:hAnsi="Book Antiqua"/>
          <w:b/>
          <w:bCs/>
          <w:szCs w:val="24"/>
          <w:lang w:val="es-PR"/>
        </w:rPr>
      </w:pPr>
      <w:r w:rsidRPr="006A59C5">
        <w:rPr>
          <w:rFonts w:ascii="Book Antiqua" w:hAnsi="Book Antiqua"/>
          <w:b/>
          <w:bCs/>
          <w:szCs w:val="24"/>
          <w:lang w:val="es-PR"/>
        </w:rPr>
        <w:t>(27 DE OCTUBRE DE 2025)</w:t>
      </w:r>
    </w:p>
    <w:p w14:paraId="53BDA919" w14:textId="77777777" w:rsidR="006A59C5" w:rsidRPr="006A59C5" w:rsidRDefault="006A59C5" w:rsidP="006A59C5">
      <w:pPr>
        <w:suppressLineNumbers/>
        <w:tabs>
          <w:tab w:val="center" w:pos="4680"/>
        </w:tabs>
        <w:jc w:val="center"/>
        <w:rPr>
          <w:rFonts w:ascii="Book Antiqua" w:eastAsia="Book Antiqua" w:hAnsi="Book Antiqua" w:cs="Book Antiqua"/>
          <w:sz w:val="28"/>
          <w:szCs w:val="28"/>
          <w:lang w:val="es-ES_tradnl"/>
        </w:rPr>
      </w:pPr>
      <w:r w:rsidRPr="006A59C5">
        <w:rPr>
          <w:noProof/>
        </w:rPr>
        <mc:AlternateContent>
          <mc:Choice Requires="wps">
            <w:drawing>
              <wp:anchor distT="0" distB="0" distL="114300" distR="114300" simplePos="0" relativeHeight="251659264" behindDoc="1" locked="0" layoutInCell="0" allowOverlap="1" wp14:anchorId="2E0D15C0" wp14:editId="47082F48">
                <wp:simplePos x="0" y="0"/>
                <wp:positionH relativeFrom="margin">
                  <wp:posOffset>0</wp:posOffset>
                </wp:positionH>
                <wp:positionV relativeFrom="paragraph">
                  <wp:posOffset>0</wp:posOffset>
                </wp:positionV>
                <wp:extent cx="5943600" cy="22860"/>
                <wp:effectExtent l="0" t="0" r="0" b="0"/>
                <wp:wrapNone/>
                <wp:docPr id="64080175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0BEC5"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A40B137" w14:textId="4DBB977F" w:rsidR="00AE4F7A" w:rsidRDefault="00AE4F7A" w:rsidP="006B295E">
      <w:pPr>
        <w:jc w:val="center"/>
        <w:rPr>
          <w:rFonts w:ascii="Book Antiqua" w:eastAsia="Calibri" w:hAnsi="Book Antiqua"/>
          <w:sz w:val="28"/>
          <w:szCs w:val="28"/>
          <w:lang w:val="es-PR"/>
        </w:rPr>
      </w:pPr>
      <w:r w:rsidRPr="00AE4F7A">
        <w:rPr>
          <w:rFonts w:ascii="Book Antiqua" w:eastAsia="Calibri" w:hAnsi="Book Antiqua"/>
          <w:sz w:val="28"/>
          <w:szCs w:val="28"/>
          <w:lang w:val="es-PR"/>
        </w:rPr>
        <w:t>GOBIERNO DE PUERTO RICO</w:t>
      </w:r>
    </w:p>
    <w:p w14:paraId="5DC98C48" w14:textId="77777777" w:rsidR="00860ED1" w:rsidRPr="00E431E1" w:rsidRDefault="00860ED1" w:rsidP="006B295E">
      <w:pPr>
        <w:jc w:val="center"/>
        <w:rPr>
          <w:rFonts w:ascii="Book Antiqua" w:eastAsia="Calibri" w:hAnsi="Book Antiqua"/>
          <w:sz w:val="18"/>
          <w:szCs w:val="18"/>
          <w:lang w:val="es-PR"/>
        </w:rPr>
      </w:pPr>
    </w:p>
    <w:tbl>
      <w:tblPr>
        <w:tblW w:w="9540" w:type="dxa"/>
        <w:tblInd w:w="-90" w:type="dxa"/>
        <w:tblLook w:val="04A0" w:firstRow="1" w:lastRow="0" w:firstColumn="1" w:lastColumn="0" w:noHBand="0" w:noVBand="1"/>
      </w:tblPr>
      <w:tblGrid>
        <w:gridCol w:w="2243"/>
        <w:gridCol w:w="4098"/>
        <w:gridCol w:w="3199"/>
      </w:tblGrid>
      <w:tr w:rsidR="00AE4F7A" w:rsidRPr="00AE4F7A" w14:paraId="6282AFD7" w14:textId="77777777" w:rsidTr="00D75135">
        <w:tc>
          <w:tcPr>
            <w:tcW w:w="2243" w:type="dxa"/>
          </w:tcPr>
          <w:p w14:paraId="4EDB6D96" w14:textId="77777777" w:rsidR="00AE4F7A" w:rsidRPr="00AE4F7A" w:rsidRDefault="00AE4F7A" w:rsidP="00AE4F7A">
            <w:pPr>
              <w:rPr>
                <w:rFonts w:ascii="Book Antiqua" w:eastAsia="Calibri" w:hAnsi="Book Antiqua"/>
                <w:sz w:val="22"/>
                <w:szCs w:val="22"/>
                <w:lang w:val="es-PR"/>
              </w:rPr>
            </w:pPr>
            <w:r w:rsidRPr="00AE4F7A">
              <w:rPr>
                <w:rFonts w:ascii="Book Antiqua" w:eastAsia="Calibri" w:hAnsi="Book Antiqua"/>
                <w:sz w:val="22"/>
                <w:szCs w:val="22"/>
                <w:lang w:val="es-PR"/>
              </w:rPr>
              <w:t xml:space="preserve">20 </w:t>
            </w:r>
            <w:r w:rsidRPr="00AE4F7A">
              <w:rPr>
                <w:rFonts w:ascii="Book Antiqua" w:eastAsia="Calibri" w:hAnsi="Book Antiqua"/>
                <w:sz w:val="22"/>
                <w:szCs w:val="22"/>
                <w:vertAlign w:val="superscript"/>
                <w:lang w:val="es-PR"/>
              </w:rPr>
              <w:t xml:space="preserve">ma.  </w:t>
            </w:r>
            <w:r w:rsidRPr="00AE4F7A">
              <w:rPr>
                <w:rFonts w:ascii="Book Antiqua" w:eastAsia="Calibri" w:hAnsi="Book Antiqua"/>
                <w:sz w:val="22"/>
                <w:szCs w:val="22"/>
                <w:lang w:val="es-PR"/>
              </w:rPr>
              <w:t xml:space="preserve">Asamblea </w:t>
            </w:r>
          </w:p>
          <w:p w14:paraId="5307EED4" w14:textId="77777777" w:rsidR="00AE4F7A" w:rsidRPr="00AE4F7A" w:rsidRDefault="00AE4F7A" w:rsidP="00AE4F7A">
            <w:pPr>
              <w:jc w:val="center"/>
              <w:rPr>
                <w:rFonts w:ascii="Book Antiqua" w:eastAsia="Calibri" w:hAnsi="Book Antiqua"/>
                <w:sz w:val="22"/>
                <w:szCs w:val="22"/>
                <w:lang w:val="es-PR"/>
              </w:rPr>
            </w:pPr>
            <w:r w:rsidRPr="00AE4F7A">
              <w:rPr>
                <w:rFonts w:ascii="Book Antiqua" w:eastAsia="Calibri" w:hAnsi="Book Antiqua"/>
                <w:sz w:val="22"/>
                <w:szCs w:val="22"/>
                <w:lang w:val="es-PR"/>
              </w:rPr>
              <w:t xml:space="preserve">  Legislativa</w:t>
            </w:r>
          </w:p>
        </w:tc>
        <w:tc>
          <w:tcPr>
            <w:tcW w:w="4098" w:type="dxa"/>
          </w:tcPr>
          <w:p w14:paraId="726224F6" w14:textId="77777777" w:rsidR="00AE4F7A" w:rsidRPr="00E431E1" w:rsidRDefault="00AE4F7A" w:rsidP="00AE4F7A">
            <w:pPr>
              <w:jc w:val="center"/>
              <w:rPr>
                <w:rFonts w:ascii="Book Antiqua" w:eastAsia="Calibri" w:hAnsi="Book Antiqua"/>
                <w:sz w:val="16"/>
                <w:szCs w:val="16"/>
                <w:lang w:val="es-PR"/>
              </w:rPr>
            </w:pPr>
          </w:p>
          <w:p w14:paraId="3A30EB6D" w14:textId="77777777" w:rsidR="00AE4F7A" w:rsidRPr="00E431E1" w:rsidRDefault="00AE4F7A" w:rsidP="00AE4F7A">
            <w:pPr>
              <w:jc w:val="center"/>
              <w:rPr>
                <w:rFonts w:ascii="Book Antiqua" w:eastAsia="Calibri" w:hAnsi="Book Antiqua"/>
                <w:sz w:val="16"/>
                <w:szCs w:val="16"/>
                <w:lang w:val="es-PR"/>
              </w:rPr>
            </w:pPr>
          </w:p>
          <w:p w14:paraId="01C48A65" w14:textId="77777777" w:rsidR="00AE4F7A" w:rsidRPr="00AE4F7A" w:rsidRDefault="00AE4F7A" w:rsidP="00AE4F7A">
            <w:pPr>
              <w:jc w:val="center"/>
              <w:rPr>
                <w:rFonts w:ascii="Book Antiqua" w:eastAsia="Calibri" w:hAnsi="Book Antiqua"/>
                <w:sz w:val="22"/>
                <w:szCs w:val="22"/>
                <w:lang w:val="es-PR"/>
              </w:rPr>
            </w:pPr>
          </w:p>
        </w:tc>
        <w:tc>
          <w:tcPr>
            <w:tcW w:w="3199" w:type="dxa"/>
          </w:tcPr>
          <w:p w14:paraId="6BFDF757" w14:textId="77777777" w:rsidR="00AE4F7A" w:rsidRPr="00AE4F7A" w:rsidRDefault="00AE4F7A" w:rsidP="00AE4F7A">
            <w:pPr>
              <w:jc w:val="center"/>
              <w:rPr>
                <w:rFonts w:ascii="Book Antiqua" w:eastAsia="Calibri" w:hAnsi="Book Antiqua"/>
                <w:sz w:val="22"/>
                <w:szCs w:val="22"/>
                <w:lang w:val="es-PR"/>
              </w:rPr>
            </w:pPr>
            <w:r w:rsidRPr="00AE4F7A">
              <w:rPr>
                <w:rFonts w:ascii="Book Antiqua" w:eastAsia="Calibri" w:hAnsi="Book Antiqua"/>
                <w:sz w:val="22"/>
                <w:szCs w:val="22"/>
                <w:lang w:val="es-PR"/>
              </w:rPr>
              <w:t xml:space="preserve">                    1</w:t>
            </w:r>
            <w:r w:rsidRPr="00AE4F7A">
              <w:rPr>
                <w:rFonts w:ascii="Book Antiqua" w:eastAsia="Calibri" w:hAnsi="Book Antiqua"/>
                <w:sz w:val="22"/>
                <w:szCs w:val="22"/>
                <w:vertAlign w:val="superscript"/>
                <w:lang w:val="es-PR"/>
              </w:rPr>
              <w:t xml:space="preserve">ra. </w:t>
            </w:r>
            <w:r w:rsidRPr="00AE4F7A">
              <w:rPr>
                <w:rFonts w:ascii="Book Antiqua" w:eastAsia="Calibri" w:hAnsi="Book Antiqua"/>
                <w:sz w:val="22"/>
                <w:szCs w:val="22"/>
                <w:lang w:val="es-PR"/>
              </w:rPr>
              <w:t>Sesión</w:t>
            </w:r>
          </w:p>
          <w:p w14:paraId="0906BCB9" w14:textId="77777777" w:rsidR="00AE4F7A" w:rsidRPr="00AE4F7A" w:rsidRDefault="00AE4F7A" w:rsidP="00AE4F7A">
            <w:pPr>
              <w:ind w:left="1440"/>
              <w:jc w:val="center"/>
              <w:rPr>
                <w:rFonts w:ascii="Book Antiqua" w:eastAsia="Calibri" w:hAnsi="Book Antiqua"/>
                <w:sz w:val="22"/>
                <w:szCs w:val="22"/>
                <w:lang w:val="es-PR"/>
              </w:rPr>
            </w:pPr>
            <w:r w:rsidRPr="00AE4F7A">
              <w:rPr>
                <w:rFonts w:ascii="Book Antiqua" w:eastAsia="Calibri" w:hAnsi="Book Antiqua"/>
                <w:sz w:val="22"/>
                <w:szCs w:val="22"/>
                <w:lang w:val="es-PR"/>
              </w:rPr>
              <w:t>Ordinaria</w:t>
            </w:r>
          </w:p>
        </w:tc>
      </w:tr>
    </w:tbl>
    <w:p w14:paraId="4AA0B282" w14:textId="77777777" w:rsidR="00AE4F7A" w:rsidRPr="00AE4F7A" w:rsidRDefault="00AE4F7A" w:rsidP="00860ED1">
      <w:pPr>
        <w:jc w:val="center"/>
        <w:rPr>
          <w:rFonts w:ascii="Book Antiqua" w:eastAsia="Calibri" w:hAnsi="Book Antiqua"/>
          <w:b/>
          <w:bCs/>
          <w:sz w:val="36"/>
          <w:szCs w:val="36"/>
          <w:lang w:val="es-PR"/>
        </w:rPr>
      </w:pPr>
      <w:r w:rsidRPr="00AE4F7A">
        <w:rPr>
          <w:rFonts w:ascii="Book Antiqua" w:eastAsia="Calibri" w:hAnsi="Book Antiqua"/>
          <w:b/>
          <w:bCs/>
          <w:sz w:val="36"/>
          <w:szCs w:val="36"/>
          <w:lang w:val="es-PR"/>
        </w:rPr>
        <w:t>CÁMARA DE REPRESENTANTES</w:t>
      </w:r>
    </w:p>
    <w:p w14:paraId="1E51F095" w14:textId="77777777" w:rsidR="00860ED1" w:rsidRPr="00E431E1" w:rsidRDefault="00860ED1" w:rsidP="00860ED1">
      <w:pPr>
        <w:jc w:val="center"/>
        <w:rPr>
          <w:rFonts w:ascii="Book Antiqua" w:eastAsia="Calibri" w:hAnsi="Book Antiqua"/>
          <w:b/>
          <w:sz w:val="18"/>
          <w:szCs w:val="18"/>
          <w:lang w:val="es-PR"/>
        </w:rPr>
      </w:pPr>
    </w:p>
    <w:p w14:paraId="11ECF22E" w14:textId="359B3521" w:rsidR="00AE4F7A" w:rsidRPr="00AE4F7A" w:rsidRDefault="00AE4F7A" w:rsidP="00860ED1">
      <w:pPr>
        <w:jc w:val="center"/>
        <w:rPr>
          <w:rFonts w:ascii="Book Antiqua" w:eastAsia="Calibri" w:hAnsi="Book Antiqua"/>
          <w:b/>
          <w:sz w:val="52"/>
          <w:szCs w:val="22"/>
          <w:lang w:val="es-PR"/>
        </w:rPr>
      </w:pPr>
      <w:r w:rsidRPr="00AE4F7A">
        <w:rPr>
          <w:rFonts w:ascii="Book Antiqua" w:eastAsia="Calibri" w:hAnsi="Book Antiqua"/>
          <w:b/>
          <w:sz w:val="52"/>
          <w:szCs w:val="22"/>
          <w:lang w:val="es-PR"/>
        </w:rPr>
        <w:t xml:space="preserve">P. de la C. </w:t>
      </w:r>
      <w:r w:rsidR="007E4F45">
        <w:rPr>
          <w:rFonts w:ascii="Book Antiqua" w:eastAsia="Calibri" w:hAnsi="Book Antiqua"/>
          <w:b/>
          <w:sz w:val="52"/>
          <w:szCs w:val="22"/>
          <w:lang w:val="es-PR"/>
        </w:rPr>
        <w:t>238</w:t>
      </w:r>
    </w:p>
    <w:p w14:paraId="2DE9A3F1" w14:textId="77777777" w:rsidR="00860ED1" w:rsidRPr="00E431E1" w:rsidRDefault="00860ED1" w:rsidP="00860ED1">
      <w:pPr>
        <w:jc w:val="center"/>
        <w:rPr>
          <w:rFonts w:ascii="Book Antiqua" w:eastAsia="Calibri" w:hAnsi="Book Antiqua"/>
          <w:sz w:val="18"/>
          <w:szCs w:val="18"/>
          <w:lang w:val="es-PR"/>
        </w:rPr>
      </w:pPr>
    </w:p>
    <w:p w14:paraId="4A139717" w14:textId="30D6723F" w:rsidR="00AE4F7A" w:rsidRPr="00AE4F7A" w:rsidRDefault="00AE4F7A" w:rsidP="00860ED1">
      <w:pPr>
        <w:jc w:val="center"/>
        <w:rPr>
          <w:rFonts w:ascii="Book Antiqua" w:eastAsia="Calibri" w:hAnsi="Book Antiqua"/>
          <w:szCs w:val="24"/>
          <w:lang w:val="es-PR"/>
        </w:rPr>
      </w:pPr>
      <w:r>
        <w:rPr>
          <w:rFonts w:ascii="Book Antiqua" w:eastAsia="Calibri" w:hAnsi="Book Antiqua"/>
          <w:szCs w:val="24"/>
          <w:lang w:val="es-PR"/>
        </w:rPr>
        <w:t>1</w:t>
      </w:r>
      <w:r w:rsidR="007E4F45">
        <w:rPr>
          <w:rFonts w:ascii="Book Antiqua" w:eastAsia="Calibri" w:hAnsi="Book Antiqua"/>
          <w:szCs w:val="24"/>
          <w:lang w:val="es-PR"/>
        </w:rPr>
        <w:t>4</w:t>
      </w:r>
      <w:r w:rsidRPr="00AE4F7A">
        <w:rPr>
          <w:rFonts w:ascii="Book Antiqua" w:eastAsia="Calibri" w:hAnsi="Book Antiqua"/>
          <w:szCs w:val="24"/>
          <w:lang w:val="es-PR"/>
        </w:rPr>
        <w:t xml:space="preserve"> DE ENERO DE 2025</w:t>
      </w:r>
    </w:p>
    <w:p w14:paraId="02892813" w14:textId="77777777" w:rsidR="007D2EAE" w:rsidRPr="00E431E1" w:rsidRDefault="007D2EAE" w:rsidP="00860ED1">
      <w:pPr>
        <w:ind w:left="450" w:hanging="360"/>
        <w:jc w:val="center"/>
        <w:rPr>
          <w:rFonts w:ascii="Book Antiqua" w:eastAsia="Calibri" w:hAnsi="Book Antiqua"/>
          <w:color w:val="000000"/>
          <w:sz w:val="18"/>
          <w:szCs w:val="18"/>
          <w:lang w:val="es-PR"/>
        </w:rPr>
      </w:pPr>
    </w:p>
    <w:p w14:paraId="6C983906" w14:textId="77433235" w:rsidR="00AE4F7A" w:rsidRPr="00AE4F7A" w:rsidRDefault="00AE4F7A" w:rsidP="00860ED1">
      <w:pPr>
        <w:ind w:left="450" w:hanging="360"/>
        <w:jc w:val="center"/>
        <w:rPr>
          <w:rFonts w:ascii="Book Antiqua" w:eastAsia="Calibri" w:hAnsi="Book Antiqua"/>
          <w:szCs w:val="24"/>
          <w:lang w:val="es-PR"/>
        </w:rPr>
      </w:pPr>
      <w:r w:rsidRPr="00AE4F7A">
        <w:rPr>
          <w:rFonts w:ascii="Book Antiqua" w:eastAsia="Calibri" w:hAnsi="Book Antiqua"/>
          <w:color w:val="000000"/>
          <w:szCs w:val="24"/>
          <w:lang w:val="es-PR"/>
        </w:rPr>
        <w:t>Presentado por el representante</w:t>
      </w:r>
      <w:r>
        <w:rPr>
          <w:rFonts w:ascii="Book Antiqua" w:eastAsia="Calibri" w:hAnsi="Book Antiqua"/>
          <w:color w:val="000000"/>
          <w:szCs w:val="24"/>
          <w:lang w:val="es-PR"/>
        </w:rPr>
        <w:t xml:space="preserve"> </w:t>
      </w:r>
      <w:r>
        <w:rPr>
          <w:rFonts w:ascii="Book Antiqua" w:eastAsia="Calibri" w:hAnsi="Book Antiqua"/>
          <w:i/>
          <w:iCs/>
          <w:color w:val="000000"/>
          <w:szCs w:val="24"/>
          <w:lang w:val="es-PR"/>
        </w:rPr>
        <w:t>Román López</w:t>
      </w:r>
    </w:p>
    <w:p w14:paraId="50498DAB" w14:textId="77777777" w:rsidR="00860ED1" w:rsidRPr="00E431E1" w:rsidRDefault="00860ED1" w:rsidP="00860ED1">
      <w:pPr>
        <w:jc w:val="center"/>
        <w:rPr>
          <w:rFonts w:ascii="Book Antiqua" w:eastAsia="Calibri" w:hAnsi="Book Antiqua" w:cs="CG Times (W1)"/>
          <w:sz w:val="18"/>
          <w:szCs w:val="18"/>
          <w:lang w:val="es-PR"/>
        </w:rPr>
      </w:pPr>
    </w:p>
    <w:p w14:paraId="30D64293" w14:textId="3CCAEF42" w:rsidR="007769ED" w:rsidRPr="00AE4F7A" w:rsidRDefault="00AE4F7A" w:rsidP="00860ED1">
      <w:pPr>
        <w:jc w:val="center"/>
        <w:rPr>
          <w:rFonts w:ascii="Book Antiqua" w:eastAsia="Calibri" w:hAnsi="Book Antiqua" w:cs="CG Times (W1)"/>
          <w:szCs w:val="24"/>
          <w:lang w:val="es-PR"/>
        </w:rPr>
      </w:pPr>
      <w:r w:rsidRPr="00AE4F7A">
        <w:rPr>
          <w:rFonts w:ascii="Book Antiqua" w:eastAsia="Calibri" w:hAnsi="Book Antiqua" w:cs="CG Times (W1)"/>
          <w:szCs w:val="24"/>
          <w:lang w:val="es-PR"/>
        </w:rPr>
        <w:t xml:space="preserve">Referido a </w:t>
      </w:r>
      <w:r w:rsidR="009A65E6">
        <w:rPr>
          <w:rFonts w:ascii="Book Antiqua" w:eastAsia="Calibri" w:hAnsi="Book Antiqua" w:cs="CG Times (W1)"/>
          <w:szCs w:val="24"/>
          <w:lang w:val="es-PR"/>
        </w:rPr>
        <w:t>la Comisión de Recreación y Deportes</w:t>
      </w:r>
    </w:p>
    <w:p w14:paraId="09D5807D" w14:textId="77777777" w:rsidR="00860ED1" w:rsidRPr="00E431E1" w:rsidRDefault="00860ED1" w:rsidP="003326BA">
      <w:pPr>
        <w:jc w:val="center"/>
        <w:rPr>
          <w:rFonts w:ascii="Book Antiqua" w:hAnsi="Book Antiqua"/>
          <w:b/>
          <w:sz w:val="18"/>
          <w:szCs w:val="18"/>
          <w:lang w:val="es-ES_tradnl"/>
        </w:rPr>
      </w:pPr>
    </w:p>
    <w:p w14:paraId="26C4CD02" w14:textId="5F639199" w:rsidR="007769ED" w:rsidRDefault="007769ED" w:rsidP="003326BA">
      <w:pPr>
        <w:jc w:val="center"/>
        <w:rPr>
          <w:rFonts w:ascii="Book Antiqua" w:hAnsi="Book Antiqua"/>
          <w:b/>
          <w:sz w:val="28"/>
          <w:lang w:val="es-ES_tradnl"/>
        </w:rPr>
      </w:pPr>
      <w:r>
        <w:rPr>
          <w:rFonts w:ascii="Book Antiqua" w:hAnsi="Book Antiqua"/>
          <w:b/>
          <w:sz w:val="28"/>
          <w:lang w:val="es-ES_tradnl"/>
        </w:rPr>
        <w:t>LEY</w:t>
      </w:r>
    </w:p>
    <w:p w14:paraId="66F983C4" w14:textId="77777777" w:rsidR="007769ED" w:rsidRPr="00E431E1" w:rsidRDefault="007769ED" w:rsidP="003326BA">
      <w:pPr>
        <w:jc w:val="both"/>
        <w:rPr>
          <w:rFonts w:ascii="Book Antiqua" w:hAnsi="Book Antiqua"/>
          <w:sz w:val="18"/>
          <w:szCs w:val="14"/>
          <w:lang w:val="es-ES_tradnl"/>
        </w:rPr>
      </w:pPr>
    </w:p>
    <w:p w14:paraId="0D40DF55" w14:textId="2E03DAFA" w:rsidR="007769ED" w:rsidRPr="00860ED1" w:rsidRDefault="007769ED" w:rsidP="003326BA">
      <w:pPr>
        <w:ind w:left="720" w:hanging="720"/>
        <w:jc w:val="both"/>
        <w:rPr>
          <w:rFonts w:ascii="Book Antiqua" w:hAnsi="Book Antiqua"/>
          <w:lang w:val="es-ES_tradnl"/>
        </w:rPr>
      </w:pPr>
      <w:r w:rsidRPr="00D8359B">
        <w:rPr>
          <w:rFonts w:ascii="Book Antiqua" w:hAnsi="Book Antiqua"/>
          <w:lang w:val="es-ES_tradnl"/>
        </w:rPr>
        <w:t xml:space="preserve">Para </w:t>
      </w:r>
      <w:r w:rsidRPr="00D8359B">
        <w:rPr>
          <w:rFonts w:ascii="Book Antiqua" w:hAnsi="Book Antiqua"/>
          <w:lang w:val="es-PR"/>
        </w:rPr>
        <w:t xml:space="preserve">crear la “Ley de Igualdad de </w:t>
      </w:r>
      <w:r w:rsidR="006D2E26">
        <w:rPr>
          <w:rFonts w:ascii="Book Antiqua" w:hAnsi="Book Antiqua"/>
          <w:lang w:val="es-PR"/>
        </w:rPr>
        <w:t>O</w:t>
      </w:r>
      <w:r w:rsidRPr="00D8359B">
        <w:rPr>
          <w:rFonts w:ascii="Book Antiqua" w:hAnsi="Book Antiqua"/>
          <w:lang w:val="es-PR"/>
        </w:rPr>
        <w:t xml:space="preserve">portunidades </w:t>
      </w:r>
      <w:r w:rsidR="006D2E26">
        <w:rPr>
          <w:rFonts w:ascii="Book Antiqua" w:hAnsi="Book Antiqua"/>
          <w:lang w:val="es-PR"/>
        </w:rPr>
        <w:t>D</w:t>
      </w:r>
      <w:r w:rsidRPr="00D8359B">
        <w:rPr>
          <w:rFonts w:ascii="Book Antiqua" w:hAnsi="Book Antiqua"/>
          <w:lang w:val="es-PR"/>
        </w:rPr>
        <w:t xml:space="preserve">eportivas para </w:t>
      </w:r>
      <w:r w:rsidR="006D2E26">
        <w:rPr>
          <w:rFonts w:ascii="Book Antiqua" w:hAnsi="Book Antiqua"/>
          <w:lang w:val="es-PR"/>
        </w:rPr>
        <w:t>P</w:t>
      </w:r>
      <w:r w:rsidRPr="00D8359B">
        <w:rPr>
          <w:rFonts w:ascii="Book Antiqua" w:hAnsi="Book Antiqua"/>
          <w:lang w:val="es-PR"/>
        </w:rPr>
        <w:t xml:space="preserve">ersonas con </w:t>
      </w:r>
      <w:r w:rsidR="006D2E26">
        <w:rPr>
          <w:rFonts w:ascii="Book Antiqua" w:hAnsi="Book Antiqua"/>
          <w:lang w:val="es-PR"/>
        </w:rPr>
        <w:t>Impedimentos</w:t>
      </w:r>
      <w:r w:rsidRPr="00860ED1">
        <w:rPr>
          <w:rFonts w:ascii="Book Antiqua" w:hAnsi="Book Antiqua"/>
          <w:lang w:val="es-PR"/>
        </w:rPr>
        <w:t xml:space="preserve">” a los fines de establecer que el desarrollo y la construcción de gimnasios al aire libre que sean financiados con fondos públicos garanticen la igualdad en acceso a toda la ciudadanía incluyendo, pero sin limitarse a personas con </w:t>
      </w:r>
      <w:r w:rsidR="007D2EAE">
        <w:rPr>
          <w:rFonts w:ascii="Book Antiqua" w:hAnsi="Book Antiqua"/>
          <w:lang w:val="es-PR"/>
        </w:rPr>
        <w:t>impedimentos físicos</w:t>
      </w:r>
      <w:r w:rsidR="003479DA" w:rsidRPr="00860ED1">
        <w:rPr>
          <w:rFonts w:ascii="Book Antiqua" w:hAnsi="Book Antiqua"/>
          <w:lang w:val="es-PR"/>
        </w:rPr>
        <w:t>.</w:t>
      </w:r>
    </w:p>
    <w:p w14:paraId="0CC46D4A" w14:textId="77777777" w:rsidR="007769ED" w:rsidRPr="00E431E1" w:rsidRDefault="007769ED" w:rsidP="003326BA">
      <w:pPr>
        <w:ind w:left="360" w:hanging="360"/>
        <w:jc w:val="both"/>
        <w:rPr>
          <w:rFonts w:ascii="Book Antiqua" w:hAnsi="Book Antiqua"/>
          <w:sz w:val="18"/>
          <w:szCs w:val="14"/>
          <w:lang w:val="es-ES_tradnl"/>
        </w:rPr>
      </w:pPr>
    </w:p>
    <w:p w14:paraId="66A16634" w14:textId="77777777" w:rsidR="007769ED" w:rsidRDefault="007769ED" w:rsidP="003326BA">
      <w:pPr>
        <w:jc w:val="center"/>
        <w:rPr>
          <w:rFonts w:ascii="Book Antiqua" w:hAnsi="Book Antiqua"/>
          <w:lang w:val="es-ES_tradnl"/>
        </w:rPr>
      </w:pPr>
      <w:r>
        <w:rPr>
          <w:rFonts w:ascii="Book Antiqua" w:hAnsi="Book Antiqua"/>
          <w:lang w:val="es-ES_tradnl"/>
        </w:rPr>
        <w:t>EXPOSICIÓN DE MOTIVOS</w:t>
      </w:r>
    </w:p>
    <w:p w14:paraId="58DACD2E" w14:textId="77777777" w:rsidR="003326BA" w:rsidRPr="00E431E1" w:rsidRDefault="003326BA" w:rsidP="007D2EAE">
      <w:pPr>
        <w:ind w:firstLine="360"/>
        <w:jc w:val="center"/>
        <w:rPr>
          <w:rFonts w:ascii="Book Antiqua" w:hAnsi="Book Antiqua"/>
          <w:sz w:val="18"/>
          <w:szCs w:val="14"/>
          <w:lang w:val="es-ES_tradnl"/>
        </w:rPr>
      </w:pPr>
    </w:p>
    <w:p w14:paraId="5CFE33F4" w14:textId="095080D4" w:rsidR="007769ED" w:rsidRPr="00860ED1" w:rsidRDefault="003326BA" w:rsidP="003326BA">
      <w:pPr>
        <w:ind w:firstLine="360"/>
        <w:jc w:val="both"/>
        <w:rPr>
          <w:rFonts w:ascii="Book Antiqua" w:hAnsi="Book Antiqua"/>
          <w:lang w:val="es-ES_tradnl"/>
        </w:rPr>
      </w:pPr>
      <w:r>
        <w:rPr>
          <w:rFonts w:ascii="Book Antiqua" w:hAnsi="Book Antiqua"/>
          <w:lang w:val="es-ES_tradnl"/>
        </w:rPr>
        <w:tab/>
      </w:r>
      <w:r w:rsidR="007769ED" w:rsidRPr="00860ED1">
        <w:rPr>
          <w:rFonts w:ascii="Book Antiqua" w:hAnsi="Book Antiqua"/>
          <w:lang w:val="es-ES_tradnl"/>
        </w:rPr>
        <w:t xml:space="preserve">La vida sana y la prevención de enfermedades debe ser prioridad para toda administración pública.  En Puerto Rico ha incrementado el uso de facilidades deportivas en especial el uso de Gimnasios para que personas de todas las edades mantengan una condición física que les garantice controlar los niveles de azúcar y de colesterol. Estas medidas de prevención han ido aumentando según aumentan las facilidades deportivas, así como las oportunidades para todos los ciudadanos de tener acceso fácil a estas facilidades. En la mayoría de los Municipios de Puerto Rico existen facilidades deportivas de acceso gratuito o por una cantidad nominal que si se compara con los que ofrece la empresa privada no tienen mucho que diferenciar. Sin embargo, una nueva modalidad de acceso a estas facilidades conocida comúnmente como gimnasios al aire libre ha estado proliferando para ofrecer mayor garantía de accesibilidad para toda la ciudadanía. Sin embargo, el hecho de que estas facilidades son al aire libre no necesariamente garantiza que el 100% de la población tenga acceso a estos.  En ocasiones, personas con </w:t>
      </w:r>
      <w:r w:rsidR="00AE4F7A" w:rsidRPr="00860ED1">
        <w:rPr>
          <w:rFonts w:ascii="Book Antiqua" w:hAnsi="Book Antiqua"/>
          <w:lang w:val="es-ES_tradnl"/>
        </w:rPr>
        <w:t>diversidad</w:t>
      </w:r>
      <w:r w:rsidR="00AE4F7A">
        <w:rPr>
          <w:rFonts w:ascii="Book Antiqua" w:hAnsi="Book Antiqua"/>
          <w:lang w:val="es-ES_tradnl"/>
        </w:rPr>
        <w:t xml:space="preserve"> </w:t>
      </w:r>
      <w:r w:rsidR="00AE4F7A" w:rsidRPr="00860ED1">
        <w:rPr>
          <w:rFonts w:ascii="Book Antiqua" w:hAnsi="Book Antiqua"/>
          <w:lang w:val="es-ES_tradnl"/>
        </w:rPr>
        <w:t>funcional</w:t>
      </w:r>
      <w:r w:rsidR="007769ED" w:rsidRPr="00860ED1">
        <w:rPr>
          <w:rFonts w:ascii="Book Antiqua" w:hAnsi="Book Antiqua"/>
          <w:lang w:val="es-ES_tradnl"/>
        </w:rPr>
        <w:t xml:space="preserve"> tienen poco o ningún acceso a estas estructuras públicas. Es una responsabilidad ineludible de esta Asamblea Legislativa garantizar a todos los ciudadanos el libre disfrute de las facilidades creadas con fondos públicos o que recibidas </w:t>
      </w:r>
      <w:r w:rsidR="007769ED" w:rsidRPr="00860ED1">
        <w:rPr>
          <w:rFonts w:ascii="Book Antiqua" w:hAnsi="Book Antiqua"/>
          <w:lang w:val="es-ES_tradnl"/>
        </w:rPr>
        <w:lastRenderedPageBreak/>
        <w:t>como donativo se establecen en áreas recreativas públicas, para el disfrute de la ciudadanía. Siendo así es deber de esta Asamblea Legislativa propiciar que a toda la ciudadanía se le garantice la igualdad al momento de utilizar estas facilidades incluyendo, pero sin limitarse a personas con Impedimentos físicos.</w:t>
      </w:r>
    </w:p>
    <w:p w14:paraId="1F1BF41B" w14:textId="77777777" w:rsidR="007769ED" w:rsidRPr="00E431E1" w:rsidRDefault="007769ED" w:rsidP="003326BA">
      <w:pPr>
        <w:ind w:firstLine="360"/>
        <w:jc w:val="both"/>
        <w:rPr>
          <w:rFonts w:ascii="Book Antiqua" w:hAnsi="Book Antiqua"/>
          <w:sz w:val="18"/>
          <w:szCs w:val="14"/>
          <w:lang w:val="es-ES_tradnl"/>
        </w:rPr>
      </w:pPr>
    </w:p>
    <w:p w14:paraId="0E7068D5" w14:textId="77777777" w:rsidR="007769ED" w:rsidRDefault="007769ED" w:rsidP="003326BA">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09726FA0" w14:textId="77777777" w:rsidR="007769ED" w:rsidRDefault="007769ED" w:rsidP="007769ED">
      <w:pPr>
        <w:spacing w:line="480" w:lineRule="auto"/>
        <w:jc w:val="both"/>
        <w:rPr>
          <w:rFonts w:ascii="Book Antiqua" w:hAnsi="Book Antiqua"/>
          <w:lang w:val="es-ES_tradnl"/>
        </w:rPr>
        <w:sectPr w:rsidR="007769ED">
          <w:headerReference w:type="default" r:id="rId7"/>
          <w:type w:val="continuous"/>
          <w:pgSz w:w="12240" w:h="15840" w:code="1"/>
          <w:pgMar w:top="1440" w:right="1440" w:bottom="1440" w:left="1440" w:header="720" w:footer="720" w:gutter="0"/>
          <w:cols w:space="720"/>
          <w:titlePg/>
        </w:sectPr>
      </w:pPr>
    </w:p>
    <w:p w14:paraId="0631021A" w14:textId="3A5E43B0" w:rsidR="007769ED" w:rsidRPr="00860ED1" w:rsidRDefault="007769ED" w:rsidP="007769ED">
      <w:pPr>
        <w:spacing w:line="480" w:lineRule="auto"/>
        <w:ind w:firstLine="360"/>
        <w:jc w:val="both"/>
        <w:rPr>
          <w:rFonts w:ascii="Book Antiqua" w:hAnsi="Book Antiqua"/>
          <w:lang w:val="es-ES_tradnl"/>
        </w:rPr>
      </w:pPr>
      <w:r w:rsidRPr="007769ED">
        <w:rPr>
          <w:rFonts w:ascii="Book Antiqua" w:hAnsi="Book Antiqua"/>
          <w:lang w:val="es-ES_tradnl"/>
        </w:rPr>
        <w:t xml:space="preserve">  </w:t>
      </w:r>
      <w:r w:rsidR="003326BA">
        <w:rPr>
          <w:rFonts w:ascii="Book Antiqua" w:hAnsi="Book Antiqua"/>
          <w:lang w:val="es-ES_tradnl"/>
        </w:rPr>
        <w:tab/>
      </w:r>
      <w:r w:rsidRPr="00860ED1">
        <w:rPr>
          <w:rFonts w:ascii="Book Antiqua" w:hAnsi="Book Antiqua"/>
          <w:lang w:val="es-ES_tradnl"/>
        </w:rPr>
        <w:t xml:space="preserve">Artículo 1.-Esta Ley se conocerá como </w:t>
      </w:r>
      <w:r w:rsidR="005F4C73" w:rsidRPr="00860ED1">
        <w:rPr>
          <w:rFonts w:ascii="Book Antiqua" w:hAnsi="Book Antiqua"/>
          <w:lang w:val="es-ES_tradnl"/>
        </w:rPr>
        <w:t>“</w:t>
      </w:r>
      <w:r w:rsidRPr="00860ED1">
        <w:rPr>
          <w:rFonts w:ascii="Book Antiqua" w:hAnsi="Book Antiqua"/>
          <w:lang w:val="es-ES_tradnl"/>
        </w:rPr>
        <w:t xml:space="preserve">Ley de Igualdad de </w:t>
      </w:r>
      <w:r w:rsidR="007D2EAE">
        <w:rPr>
          <w:rFonts w:ascii="Book Antiqua" w:hAnsi="Book Antiqua"/>
          <w:lang w:val="es-ES_tradnl"/>
        </w:rPr>
        <w:t>O</w:t>
      </w:r>
      <w:r w:rsidRPr="00860ED1">
        <w:rPr>
          <w:rFonts w:ascii="Book Antiqua" w:hAnsi="Book Antiqua"/>
          <w:lang w:val="es-ES_tradnl"/>
        </w:rPr>
        <w:t xml:space="preserve">portunidades </w:t>
      </w:r>
      <w:r w:rsidR="007D2EAE">
        <w:rPr>
          <w:rFonts w:ascii="Book Antiqua" w:hAnsi="Book Antiqua"/>
          <w:lang w:val="es-ES_tradnl"/>
        </w:rPr>
        <w:t>D</w:t>
      </w:r>
      <w:r w:rsidRPr="00860ED1">
        <w:rPr>
          <w:rFonts w:ascii="Book Antiqua" w:hAnsi="Book Antiqua"/>
          <w:lang w:val="es-ES_tradnl"/>
        </w:rPr>
        <w:t xml:space="preserve">eportivas para </w:t>
      </w:r>
      <w:r w:rsidR="007D2EAE">
        <w:rPr>
          <w:rFonts w:ascii="Book Antiqua" w:hAnsi="Book Antiqua"/>
          <w:lang w:val="es-ES_tradnl"/>
        </w:rPr>
        <w:t>P</w:t>
      </w:r>
      <w:r w:rsidRPr="00860ED1">
        <w:rPr>
          <w:rFonts w:ascii="Book Antiqua" w:hAnsi="Book Antiqua"/>
          <w:lang w:val="es-ES_tradnl"/>
        </w:rPr>
        <w:t xml:space="preserve">ersonas con </w:t>
      </w:r>
      <w:r w:rsidR="007D2EAE">
        <w:rPr>
          <w:rFonts w:ascii="Book Antiqua" w:hAnsi="Book Antiqua"/>
          <w:lang w:val="es-ES_tradnl"/>
        </w:rPr>
        <w:t>Impedimentos</w:t>
      </w:r>
      <w:r w:rsidR="00363201" w:rsidRPr="00860ED1">
        <w:rPr>
          <w:rFonts w:ascii="Book Antiqua" w:hAnsi="Book Antiqua"/>
          <w:lang w:val="es-PR"/>
        </w:rPr>
        <w:t>”.</w:t>
      </w:r>
    </w:p>
    <w:p w14:paraId="212A6308" w14:textId="1A324713" w:rsidR="007769ED" w:rsidRPr="00860ED1" w:rsidRDefault="007769ED" w:rsidP="007769ED">
      <w:pPr>
        <w:spacing w:line="480" w:lineRule="auto"/>
        <w:ind w:firstLine="360"/>
        <w:jc w:val="both"/>
        <w:rPr>
          <w:rFonts w:ascii="Book Antiqua" w:hAnsi="Book Antiqua"/>
          <w:lang w:val="es-ES_tradnl"/>
        </w:rPr>
      </w:pPr>
      <w:r w:rsidRPr="00860ED1">
        <w:rPr>
          <w:rFonts w:ascii="Book Antiqua" w:hAnsi="Book Antiqua"/>
          <w:lang w:val="es-ES_tradnl"/>
        </w:rPr>
        <w:tab/>
        <w:t>Artículo 2.-</w:t>
      </w:r>
      <w:r w:rsidR="00365A61" w:rsidRPr="00860ED1">
        <w:rPr>
          <w:rFonts w:ascii="Book Antiqua" w:hAnsi="Book Antiqua"/>
          <w:lang w:val="es-ES_tradnl"/>
        </w:rPr>
        <w:t>T</w:t>
      </w:r>
      <w:r w:rsidR="003554AE" w:rsidRPr="00860ED1">
        <w:rPr>
          <w:rFonts w:ascii="Book Antiqua" w:hAnsi="Book Antiqua"/>
          <w:lang w:val="es-ES_tradnl"/>
        </w:rPr>
        <w:t>odo Municipio o Agencia del Gobierno de Puerto Rico que</w:t>
      </w:r>
      <w:r w:rsidRPr="00860ED1">
        <w:rPr>
          <w:rFonts w:ascii="Book Antiqua" w:hAnsi="Book Antiqua"/>
          <w:lang w:val="es-ES_tradnl"/>
        </w:rPr>
        <w:t xml:space="preserve"> </w:t>
      </w:r>
      <w:r w:rsidR="00381A87" w:rsidRPr="00860ED1">
        <w:rPr>
          <w:rFonts w:ascii="Book Antiqua" w:hAnsi="Book Antiqua"/>
          <w:lang w:val="es-ES_tradnl"/>
        </w:rPr>
        <w:t xml:space="preserve">planifique diseñar un </w:t>
      </w:r>
      <w:r w:rsidR="007D2EAE">
        <w:rPr>
          <w:rFonts w:ascii="Book Antiqua" w:hAnsi="Book Antiqua"/>
          <w:lang w:val="es-ES_tradnl"/>
        </w:rPr>
        <w:t>g</w:t>
      </w:r>
      <w:r w:rsidRPr="00860ED1">
        <w:rPr>
          <w:rFonts w:ascii="Book Antiqua" w:hAnsi="Book Antiqua"/>
          <w:lang w:val="es-ES_tradnl"/>
        </w:rPr>
        <w:t>imnasio al aire libre en cualquier lugar público deberá garantizar que</w:t>
      </w:r>
      <w:r w:rsidR="00DE07E4" w:rsidRPr="00860ED1">
        <w:rPr>
          <w:rFonts w:ascii="Book Antiqua" w:hAnsi="Book Antiqua"/>
          <w:lang w:val="es-ES_tradnl"/>
        </w:rPr>
        <w:t xml:space="preserve"> en sus diseños de construcción </w:t>
      </w:r>
      <w:r w:rsidR="00021F4B" w:rsidRPr="00860ED1">
        <w:rPr>
          <w:rFonts w:ascii="Book Antiqua" w:hAnsi="Book Antiqua"/>
          <w:lang w:val="es-ES_tradnl"/>
        </w:rPr>
        <w:t xml:space="preserve">o instalación </w:t>
      </w:r>
      <w:r w:rsidR="005B451F" w:rsidRPr="00860ED1">
        <w:rPr>
          <w:rFonts w:ascii="Book Antiqua" w:hAnsi="Book Antiqua"/>
          <w:lang w:val="es-ES_tradnl"/>
        </w:rPr>
        <w:t>incluya</w:t>
      </w:r>
      <w:r w:rsidR="00021F4B" w:rsidRPr="00860ED1">
        <w:rPr>
          <w:rFonts w:ascii="Book Antiqua" w:hAnsi="Book Antiqua"/>
          <w:lang w:val="es-ES_tradnl"/>
        </w:rPr>
        <w:t xml:space="preserve"> la </w:t>
      </w:r>
      <w:r w:rsidR="00354511" w:rsidRPr="00860ED1">
        <w:rPr>
          <w:rFonts w:ascii="Book Antiqua" w:hAnsi="Book Antiqua"/>
          <w:lang w:val="es-ES_tradnl"/>
        </w:rPr>
        <w:t xml:space="preserve">disponibilidad de espacios, máquinas </w:t>
      </w:r>
      <w:r w:rsidR="00465635" w:rsidRPr="00860ED1">
        <w:rPr>
          <w:rFonts w:ascii="Book Antiqua" w:hAnsi="Book Antiqua"/>
          <w:lang w:val="es-ES_tradnl"/>
        </w:rPr>
        <w:t>y/</w:t>
      </w:r>
      <w:r w:rsidR="00354511" w:rsidRPr="00860ED1">
        <w:rPr>
          <w:rFonts w:ascii="Book Antiqua" w:hAnsi="Book Antiqua"/>
          <w:lang w:val="es-ES_tradnl"/>
        </w:rPr>
        <w:t>o equipos</w:t>
      </w:r>
      <w:r w:rsidRPr="00860ED1">
        <w:rPr>
          <w:rFonts w:ascii="Book Antiqua" w:hAnsi="Book Antiqua"/>
          <w:lang w:val="es-ES_tradnl"/>
        </w:rPr>
        <w:t xml:space="preserve"> </w:t>
      </w:r>
      <w:r w:rsidR="008355AA" w:rsidRPr="00860ED1">
        <w:rPr>
          <w:rFonts w:ascii="Book Antiqua" w:hAnsi="Book Antiqua"/>
          <w:lang w:val="es-ES_tradnl"/>
        </w:rPr>
        <w:t>para</w:t>
      </w:r>
      <w:r w:rsidRPr="00860ED1">
        <w:rPr>
          <w:rFonts w:ascii="Book Antiqua" w:hAnsi="Book Antiqua"/>
          <w:lang w:val="es-ES_tradnl"/>
        </w:rPr>
        <w:t xml:space="preserve"> personas con</w:t>
      </w:r>
      <w:r w:rsidR="00841342" w:rsidRPr="00860ED1">
        <w:rPr>
          <w:rFonts w:ascii="Book Antiqua" w:hAnsi="Book Antiqua"/>
          <w:lang w:val="es-ES_tradnl"/>
        </w:rPr>
        <w:t xml:space="preserve"> </w:t>
      </w:r>
      <w:r w:rsidR="007D2EAE">
        <w:rPr>
          <w:rFonts w:ascii="Book Antiqua" w:hAnsi="Book Antiqua"/>
          <w:lang w:val="es-ES_tradnl"/>
        </w:rPr>
        <w:t>impedimentos</w:t>
      </w:r>
      <w:r w:rsidR="00841342" w:rsidRPr="00860ED1">
        <w:rPr>
          <w:rFonts w:ascii="Book Antiqua" w:hAnsi="Book Antiqua"/>
          <w:lang w:val="es-ES_tradnl"/>
        </w:rPr>
        <w:t>.</w:t>
      </w:r>
      <w:r w:rsidRPr="00860ED1">
        <w:rPr>
          <w:rFonts w:ascii="Book Antiqua" w:hAnsi="Book Antiqua"/>
          <w:lang w:val="es-ES_tradnl"/>
        </w:rPr>
        <w:t xml:space="preserve"> </w:t>
      </w:r>
    </w:p>
    <w:p w14:paraId="367ED2AA" w14:textId="0BF399F6" w:rsidR="007769ED" w:rsidRPr="00860ED1" w:rsidRDefault="007769ED" w:rsidP="003554AE">
      <w:pPr>
        <w:spacing w:line="480" w:lineRule="auto"/>
        <w:ind w:firstLine="360"/>
        <w:jc w:val="both"/>
        <w:rPr>
          <w:rFonts w:ascii="Book Antiqua" w:hAnsi="Book Antiqua"/>
          <w:lang w:val="es-ES_tradnl"/>
        </w:rPr>
      </w:pPr>
      <w:r w:rsidRPr="00D8359B">
        <w:rPr>
          <w:rFonts w:ascii="Book Antiqua" w:hAnsi="Book Antiqua"/>
          <w:lang w:val="es-ES_tradnl"/>
        </w:rPr>
        <w:tab/>
        <w:t xml:space="preserve">Artículo 3.-Todo Municipio o Agencia del Gobierno de Puerto Rico vendrá obligada a notificar de la existencia de estas facilidades en cumplimiento con esta </w:t>
      </w:r>
      <w:r w:rsidR="007D2EAE">
        <w:rPr>
          <w:rFonts w:ascii="Book Antiqua" w:hAnsi="Book Antiqua"/>
          <w:lang w:val="es-ES_tradnl"/>
        </w:rPr>
        <w:t>L</w:t>
      </w:r>
      <w:r w:rsidRPr="00D8359B">
        <w:rPr>
          <w:rFonts w:ascii="Book Antiqua" w:hAnsi="Book Antiqua"/>
          <w:lang w:val="es-ES_tradnl"/>
        </w:rPr>
        <w:t>ey</w:t>
      </w:r>
      <w:r w:rsidR="007C3746">
        <w:rPr>
          <w:rFonts w:ascii="Book Antiqua" w:hAnsi="Book Antiqua"/>
          <w:lang w:val="es-ES_tradnl"/>
        </w:rPr>
        <w:t xml:space="preserve"> </w:t>
      </w:r>
      <w:r w:rsidR="007C3746" w:rsidRPr="00860ED1">
        <w:rPr>
          <w:rFonts w:ascii="Book Antiqua" w:hAnsi="Book Antiqua"/>
          <w:lang w:val="es-ES_tradnl"/>
        </w:rPr>
        <w:t xml:space="preserve">a la Defensoría de Personas con Impedimentos y </w:t>
      </w:r>
      <w:r w:rsidR="007D2EAE">
        <w:rPr>
          <w:rFonts w:ascii="Book Antiqua" w:hAnsi="Book Antiqua"/>
          <w:lang w:val="es-ES_tradnl"/>
        </w:rPr>
        <w:t>al</w:t>
      </w:r>
      <w:r w:rsidR="007C3746" w:rsidRPr="00860ED1">
        <w:rPr>
          <w:rFonts w:ascii="Book Antiqua" w:hAnsi="Book Antiqua"/>
          <w:lang w:val="es-ES_tradnl"/>
        </w:rPr>
        <w:t xml:space="preserve"> Departamento de Recreación y Deportes</w:t>
      </w:r>
      <w:r w:rsidR="003554AE" w:rsidRPr="00860ED1">
        <w:rPr>
          <w:rFonts w:ascii="Book Antiqua" w:hAnsi="Book Antiqua"/>
          <w:lang w:val="es-ES_tradnl"/>
        </w:rPr>
        <w:t>.</w:t>
      </w:r>
      <w:r w:rsidRPr="00860ED1">
        <w:rPr>
          <w:rFonts w:ascii="Book Antiqua" w:hAnsi="Book Antiqua"/>
          <w:lang w:val="es-ES_tradnl"/>
        </w:rPr>
        <w:t xml:space="preserve">   </w:t>
      </w:r>
    </w:p>
    <w:p w14:paraId="4F5E4280" w14:textId="3C2412AB" w:rsidR="007769ED" w:rsidRPr="00D8359B" w:rsidRDefault="007769ED" w:rsidP="007769ED">
      <w:pPr>
        <w:spacing w:line="480" w:lineRule="auto"/>
        <w:ind w:firstLine="360"/>
        <w:jc w:val="both"/>
        <w:rPr>
          <w:rFonts w:ascii="Book Antiqua" w:hAnsi="Book Antiqua"/>
          <w:lang w:val="es-ES_tradnl"/>
        </w:rPr>
      </w:pPr>
      <w:r w:rsidRPr="00D8359B">
        <w:rPr>
          <w:rFonts w:ascii="Book Antiqua" w:hAnsi="Book Antiqua"/>
          <w:lang w:val="es-ES_tradnl"/>
        </w:rPr>
        <w:t>Artículo</w:t>
      </w:r>
      <w:r w:rsidR="00860ED1" w:rsidRPr="00860ED1">
        <w:rPr>
          <w:rFonts w:ascii="Book Antiqua" w:hAnsi="Book Antiqua"/>
          <w:lang w:val="es-ES_tradnl"/>
        </w:rPr>
        <w:t xml:space="preserve"> </w:t>
      </w:r>
      <w:r w:rsidR="001A7F82" w:rsidRPr="00860ED1">
        <w:rPr>
          <w:rFonts w:ascii="Book Antiqua" w:hAnsi="Book Antiqua"/>
          <w:lang w:val="es-ES_tradnl"/>
        </w:rPr>
        <w:t>4</w:t>
      </w:r>
      <w:r w:rsidRPr="00D8359B">
        <w:rPr>
          <w:rFonts w:ascii="Book Antiqua" w:hAnsi="Book Antiqua"/>
          <w:lang w:val="es-ES_tradnl"/>
        </w:rPr>
        <w:t>.-Cl</w:t>
      </w:r>
      <w:r w:rsidR="007D2EAE">
        <w:rPr>
          <w:rFonts w:ascii="Book Antiqua" w:hAnsi="Book Antiqua"/>
          <w:lang w:val="es-ES_tradnl"/>
        </w:rPr>
        <w:t>á</w:t>
      </w:r>
      <w:r w:rsidRPr="00D8359B">
        <w:rPr>
          <w:rFonts w:ascii="Book Antiqua" w:hAnsi="Book Antiqua"/>
          <w:lang w:val="es-ES_tradnl"/>
        </w:rPr>
        <w:t xml:space="preserve">usula de Separabilidad- </w:t>
      </w:r>
    </w:p>
    <w:p w14:paraId="6E2A093B" w14:textId="77777777" w:rsidR="007769ED" w:rsidRPr="00D8359B" w:rsidRDefault="007769ED" w:rsidP="007769ED">
      <w:pPr>
        <w:spacing w:line="480" w:lineRule="auto"/>
        <w:ind w:firstLine="360"/>
        <w:jc w:val="both"/>
        <w:rPr>
          <w:rFonts w:ascii="Book Antiqua" w:hAnsi="Book Antiqua"/>
          <w:lang w:val="es-ES_tradnl"/>
        </w:rPr>
      </w:pPr>
      <w:r w:rsidRPr="00D8359B">
        <w:rPr>
          <w:rFonts w:ascii="Book Antiqua" w:hAnsi="Book Antiqua"/>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5DB10961" w14:textId="6588B518" w:rsidR="007769ED" w:rsidRPr="007769ED" w:rsidRDefault="007769ED" w:rsidP="007769ED">
      <w:pPr>
        <w:spacing w:line="480" w:lineRule="auto"/>
        <w:ind w:firstLine="360"/>
        <w:jc w:val="both"/>
        <w:rPr>
          <w:rFonts w:ascii="Book Antiqua" w:hAnsi="Book Antiqua"/>
          <w:lang w:val="es-ES_tradnl"/>
        </w:rPr>
      </w:pPr>
      <w:r w:rsidRPr="00D8359B">
        <w:rPr>
          <w:rFonts w:ascii="Book Antiqua" w:hAnsi="Book Antiqua"/>
          <w:lang w:val="es-ES_tradnl"/>
        </w:rPr>
        <w:t xml:space="preserve"> </w:t>
      </w:r>
      <w:r w:rsidRPr="00EC6DC9">
        <w:rPr>
          <w:rFonts w:ascii="Book Antiqua" w:hAnsi="Book Antiqua"/>
          <w:lang w:val="es-ES_tradnl"/>
        </w:rPr>
        <w:t>Art</w:t>
      </w:r>
      <w:r w:rsidR="007D2EAE">
        <w:rPr>
          <w:rFonts w:ascii="Book Antiqua" w:hAnsi="Book Antiqua"/>
          <w:lang w:val="es-ES_tradnl"/>
        </w:rPr>
        <w:t>í</w:t>
      </w:r>
      <w:r w:rsidRPr="00EC6DC9">
        <w:rPr>
          <w:rFonts w:ascii="Book Antiqua" w:hAnsi="Book Antiqua"/>
          <w:lang w:val="es-ES_tradnl"/>
        </w:rPr>
        <w:t xml:space="preserve">culo </w:t>
      </w:r>
      <w:r w:rsidR="001A7F82" w:rsidRPr="00EC6DC9">
        <w:rPr>
          <w:rFonts w:ascii="Book Antiqua" w:hAnsi="Book Antiqua"/>
          <w:lang w:val="es-ES_tradnl"/>
        </w:rPr>
        <w:t>5</w:t>
      </w:r>
      <w:r w:rsidRPr="00D8359B">
        <w:rPr>
          <w:rFonts w:ascii="Book Antiqua" w:hAnsi="Book Antiqua"/>
          <w:lang w:val="es-ES_tradnl"/>
        </w:rPr>
        <w:t>.-Esta Ley entrará en vigor inmediatamente después de su aproba</w:t>
      </w:r>
      <w:r w:rsidRPr="007769ED">
        <w:rPr>
          <w:rFonts w:ascii="Book Antiqua" w:hAnsi="Book Antiqua"/>
          <w:lang w:val="es-ES_tradnl"/>
        </w:rPr>
        <w:t>ción.</w:t>
      </w:r>
    </w:p>
    <w:sectPr w:rsidR="007769ED" w:rsidRPr="007769ED" w:rsidSect="005F6CB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4D5AE" w14:textId="77777777" w:rsidR="00D5395C" w:rsidRDefault="00D5395C">
      <w:r>
        <w:separator/>
      </w:r>
    </w:p>
  </w:endnote>
  <w:endnote w:type="continuationSeparator" w:id="0">
    <w:p w14:paraId="3EBF5260" w14:textId="77777777" w:rsidR="00D5395C" w:rsidRDefault="00D53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D5AB6" w14:textId="77777777" w:rsidR="00D5395C" w:rsidRDefault="00D5395C">
      <w:r>
        <w:separator/>
      </w:r>
    </w:p>
  </w:footnote>
  <w:footnote w:type="continuationSeparator" w:id="0">
    <w:p w14:paraId="03DF3A98" w14:textId="77777777" w:rsidR="00D5395C" w:rsidRDefault="00D539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AC10C"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04A87">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769ED"/>
    <w:rsid w:val="00020BBB"/>
    <w:rsid w:val="00021F4B"/>
    <w:rsid w:val="00023850"/>
    <w:rsid w:val="00056024"/>
    <w:rsid w:val="00076211"/>
    <w:rsid w:val="00082E12"/>
    <w:rsid w:val="00095AE1"/>
    <w:rsid w:val="000A6B6C"/>
    <w:rsid w:val="000B0DBB"/>
    <w:rsid w:val="000B6567"/>
    <w:rsid w:val="00111E71"/>
    <w:rsid w:val="00127C6A"/>
    <w:rsid w:val="001363FE"/>
    <w:rsid w:val="0017132B"/>
    <w:rsid w:val="00180B26"/>
    <w:rsid w:val="001A7F82"/>
    <w:rsid w:val="001C1188"/>
    <w:rsid w:val="001F4CA3"/>
    <w:rsid w:val="001F612A"/>
    <w:rsid w:val="00211396"/>
    <w:rsid w:val="00226AE6"/>
    <w:rsid w:val="00245B34"/>
    <w:rsid w:val="00263355"/>
    <w:rsid w:val="00273792"/>
    <w:rsid w:val="002D4AC8"/>
    <w:rsid w:val="00310E3C"/>
    <w:rsid w:val="00320D78"/>
    <w:rsid w:val="003326BA"/>
    <w:rsid w:val="003479DA"/>
    <w:rsid w:val="00354511"/>
    <w:rsid w:val="003554AE"/>
    <w:rsid w:val="00363201"/>
    <w:rsid w:val="00365A61"/>
    <w:rsid w:val="00380FE5"/>
    <w:rsid w:val="00381A87"/>
    <w:rsid w:val="003924DD"/>
    <w:rsid w:val="00394FCB"/>
    <w:rsid w:val="003963F4"/>
    <w:rsid w:val="003A4473"/>
    <w:rsid w:val="003B4975"/>
    <w:rsid w:val="003B5254"/>
    <w:rsid w:val="003B75A6"/>
    <w:rsid w:val="004061CA"/>
    <w:rsid w:val="00415689"/>
    <w:rsid w:val="004243E3"/>
    <w:rsid w:val="004440CB"/>
    <w:rsid w:val="00465635"/>
    <w:rsid w:val="004713D2"/>
    <w:rsid w:val="004912AE"/>
    <w:rsid w:val="00504570"/>
    <w:rsid w:val="005206DA"/>
    <w:rsid w:val="00521639"/>
    <w:rsid w:val="00525AE8"/>
    <w:rsid w:val="00532BB7"/>
    <w:rsid w:val="005332E4"/>
    <w:rsid w:val="0053550C"/>
    <w:rsid w:val="00555018"/>
    <w:rsid w:val="00566C62"/>
    <w:rsid w:val="005723DC"/>
    <w:rsid w:val="005B451F"/>
    <w:rsid w:val="005F4C73"/>
    <w:rsid w:val="00601E13"/>
    <w:rsid w:val="006210DC"/>
    <w:rsid w:val="0064349D"/>
    <w:rsid w:val="00653EED"/>
    <w:rsid w:val="00685549"/>
    <w:rsid w:val="006A59C5"/>
    <w:rsid w:val="006B295E"/>
    <w:rsid w:val="006B7365"/>
    <w:rsid w:val="006C2D81"/>
    <w:rsid w:val="006C7DF8"/>
    <w:rsid w:val="006D2E26"/>
    <w:rsid w:val="00750FC8"/>
    <w:rsid w:val="007533D0"/>
    <w:rsid w:val="00755069"/>
    <w:rsid w:val="007769ED"/>
    <w:rsid w:val="00784C53"/>
    <w:rsid w:val="007B0660"/>
    <w:rsid w:val="007B1D54"/>
    <w:rsid w:val="007B49E6"/>
    <w:rsid w:val="007C3746"/>
    <w:rsid w:val="007D2EAE"/>
    <w:rsid w:val="007E3868"/>
    <w:rsid w:val="007E4F45"/>
    <w:rsid w:val="00807852"/>
    <w:rsid w:val="00820C41"/>
    <w:rsid w:val="008355AA"/>
    <w:rsid w:val="00841342"/>
    <w:rsid w:val="00850256"/>
    <w:rsid w:val="00860ED1"/>
    <w:rsid w:val="00891DF3"/>
    <w:rsid w:val="008A7A4F"/>
    <w:rsid w:val="00913570"/>
    <w:rsid w:val="00925440"/>
    <w:rsid w:val="0093686F"/>
    <w:rsid w:val="00942FD4"/>
    <w:rsid w:val="00951997"/>
    <w:rsid w:val="00983EB1"/>
    <w:rsid w:val="00990352"/>
    <w:rsid w:val="009A65E6"/>
    <w:rsid w:val="009C29B8"/>
    <w:rsid w:val="00A03405"/>
    <w:rsid w:val="00A1528A"/>
    <w:rsid w:val="00A33918"/>
    <w:rsid w:val="00A40E14"/>
    <w:rsid w:val="00A7629F"/>
    <w:rsid w:val="00A867C5"/>
    <w:rsid w:val="00AB7194"/>
    <w:rsid w:val="00AE4F7A"/>
    <w:rsid w:val="00AF0CEE"/>
    <w:rsid w:val="00B349FE"/>
    <w:rsid w:val="00B667AD"/>
    <w:rsid w:val="00B84C38"/>
    <w:rsid w:val="00B84CD9"/>
    <w:rsid w:val="00B86C00"/>
    <w:rsid w:val="00B947F6"/>
    <w:rsid w:val="00BF16AA"/>
    <w:rsid w:val="00C354B8"/>
    <w:rsid w:val="00C52517"/>
    <w:rsid w:val="00C60921"/>
    <w:rsid w:val="00C62936"/>
    <w:rsid w:val="00C653F2"/>
    <w:rsid w:val="00C679E6"/>
    <w:rsid w:val="00C8050C"/>
    <w:rsid w:val="00C908F9"/>
    <w:rsid w:val="00CA0917"/>
    <w:rsid w:val="00CA1099"/>
    <w:rsid w:val="00CA7DDC"/>
    <w:rsid w:val="00CC61EE"/>
    <w:rsid w:val="00CF61EA"/>
    <w:rsid w:val="00D113B1"/>
    <w:rsid w:val="00D417C2"/>
    <w:rsid w:val="00D5395C"/>
    <w:rsid w:val="00D60936"/>
    <w:rsid w:val="00D709EB"/>
    <w:rsid w:val="00D74714"/>
    <w:rsid w:val="00D82F3F"/>
    <w:rsid w:val="00D8359B"/>
    <w:rsid w:val="00D921C6"/>
    <w:rsid w:val="00D958C2"/>
    <w:rsid w:val="00DA18FB"/>
    <w:rsid w:val="00DE07E4"/>
    <w:rsid w:val="00E04AB5"/>
    <w:rsid w:val="00E431E1"/>
    <w:rsid w:val="00E50EEA"/>
    <w:rsid w:val="00E52F58"/>
    <w:rsid w:val="00EC26AA"/>
    <w:rsid w:val="00EC6DC9"/>
    <w:rsid w:val="00ED10D1"/>
    <w:rsid w:val="00ED7A53"/>
    <w:rsid w:val="00EE4273"/>
    <w:rsid w:val="00F02004"/>
    <w:rsid w:val="00F042CB"/>
    <w:rsid w:val="00F04A87"/>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309DCF"/>
  <w15:chartTrackingRefBased/>
  <w15:docId w15:val="{304237A0-201E-4D00-877C-DCA70657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62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243;n\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0</TotalTime>
  <Pages>2</Pages>
  <Words>536</Words>
  <Characters>2951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Gloria de Jesús Maldonado</cp:lastModifiedBy>
  <cp:revision>2</cp:revision>
  <cp:lastPrinted>2025-10-28T14:51:00Z</cp:lastPrinted>
  <dcterms:created xsi:type="dcterms:W3CDTF">2025-10-28T15:35:00Z</dcterms:created>
  <dcterms:modified xsi:type="dcterms:W3CDTF">2025-10-28T15:35:00Z</dcterms:modified>
</cp:coreProperties>
</file>