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05110B">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05110B" w:rsidRDefault="00A22A39" w:rsidP="0005110B">
      <w:pPr>
        <w:jc w:val="center"/>
        <w:rPr>
          <w:rFonts w:ascii="Book Antiqua" w:hAnsi="Book Antiqua"/>
          <w:szCs w:val="18"/>
          <w:lang w:val="es-ES_tradnl"/>
        </w:rPr>
      </w:pPr>
    </w:p>
    <w:p w14:paraId="73A3D3AE" w14:textId="2DCF578A" w:rsidR="00A22A39" w:rsidRDefault="00E774AF" w:rsidP="0005110B">
      <w:pPr>
        <w:pStyle w:val="Title2"/>
        <w:rPr>
          <w:rFonts w:ascii="Book Antiqua" w:hAnsi="Book Antiqua"/>
          <w:lang w:val="es-ES_tradnl"/>
        </w:rPr>
      </w:pPr>
      <w:r>
        <w:rPr>
          <w:rFonts w:ascii="Book Antiqua" w:hAnsi="Book Antiqua"/>
          <w:lang w:val="es-ES_tradnl"/>
        </w:rPr>
        <w:t>20</w:t>
      </w:r>
      <w:r w:rsidR="00A22A39">
        <w:rPr>
          <w:rFonts w:ascii="Book Antiqua" w:hAnsi="Book Antiqua"/>
          <w:lang w:val="es-ES_tradnl"/>
        </w:rPr>
        <w:t xml:space="preserve"> </w:t>
      </w:r>
      <w:proofErr w:type="spellStart"/>
      <w:r>
        <w:rPr>
          <w:rFonts w:ascii="Book Antiqua" w:hAnsi="Book Antiqua"/>
          <w:vertAlign w:val="superscript"/>
          <w:lang w:val="es-ES_tradnl"/>
        </w:rPr>
        <w:t>m</w:t>
      </w:r>
      <w:r w:rsidR="00A22A39">
        <w:rPr>
          <w:rFonts w:ascii="Book Antiqua" w:hAnsi="Book Antiqua"/>
          <w:vertAlign w:val="superscript"/>
          <w:lang w:val="es-ES_tradnl"/>
        </w:rPr>
        <w:t>a</w:t>
      </w:r>
      <w:proofErr w:type="spellEnd"/>
      <w:r w:rsidR="00A22A39">
        <w:rPr>
          <w:rFonts w:ascii="Book Antiqua" w:hAnsi="Book Antiqua"/>
          <w:lang w:val="es-ES_tradnl"/>
        </w:rPr>
        <w:tab/>
        <w:t>Asamblea</w:t>
      </w:r>
      <w:r w:rsidR="00A22A39">
        <w:rPr>
          <w:rFonts w:ascii="Book Antiqua" w:hAnsi="Book Antiqua"/>
          <w:lang w:val="es-ES_tradnl"/>
        </w:rPr>
        <w:tab/>
      </w:r>
      <w:r>
        <w:rPr>
          <w:rFonts w:ascii="Book Antiqua" w:hAnsi="Book Antiqua"/>
          <w:lang w:val="es-ES_tradnl"/>
        </w:rPr>
        <w:t>1</w:t>
      </w:r>
      <w:r w:rsidR="00A22A39">
        <w:rPr>
          <w:rFonts w:ascii="Book Antiqua" w:hAnsi="Book Antiqua"/>
          <w:lang w:val="es-ES_tradnl"/>
        </w:rPr>
        <w:t xml:space="preserve"> </w:t>
      </w:r>
      <w:proofErr w:type="spellStart"/>
      <w:r>
        <w:rPr>
          <w:rFonts w:ascii="Book Antiqua" w:hAnsi="Book Antiqua"/>
          <w:vertAlign w:val="superscript"/>
          <w:lang w:val="es-ES_tradnl"/>
        </w:rPr>
        <w:t>r</w:t>
      </w:r>
      <w:r w:rsidR="00A22A39">
        <w:rPr>
          <w:rFonts w:ascii="Book Antiqua" w:hAnsi="Book Antiqua"/>
          <w:vertAlign w:val="superscript"/>
          <w:lang w:val="es-ES_tradnl"/>
        </w:rPr>
        <w:t>a</w:t>
      </w:r>
      <w:proofErr w:type="spellEnd"/>
      <w:r w:rsidR="00A22A39">
        <w:rPr>
          <w:rFonts w:ascii="Book Antiqua" w:hAnsi="Book Antiqua"/>
          <w:lang w:val="es-ES_tradnl"/>
        </w:rPr>
        <w:tab/>
        <w:t>Sesión</w:t>
      </w:r>
    </w:p>
    <w:p w14:paraId="6EFCC02E" w14:textId="77777777" w:rsidR="00A22A39" w:rsidRDefault="00A22A39" w:rsidP="0005110B">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05110B">
      <w:pPr>
        <w:rPr>
          <w:lang w:val="es-ES_tradnl"/>
        </w:rPr>
      </w:pPr>
    </w:p>
    <w:p w14:paraId="622705C1" w14:textId="77777777" w:rsidR="00A22A39" w:rsidRDefault="00A22A39" w:rsidP="0005110B">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5110B" w:rsidRDefault="00A22A39" w:rsidP="0005110B">
      <w:pPr>
        <w:jc w:val="center"/>
        <w:rPr>
          <w:rFonts w:ascii="Book Antiqua" w:hAnsi="Book Antiqua"/>
          <w:b/>
          <w:szCs w:val="14"/>
          <w:lang w:val="es-ES_tradnl"/>
        </w:rPr>
      </w:pPr>
    </w:p>
    <w:p w14:paraId="4A933669" w14:textId="26CEC2D0" w:rsidR="00A22A39" w:rsidRDefault="00A22A39" w:rsidP="0005110B">
      <w:pPr>
        <w:jc w:val="center"/>
        <w:rPr>
          <w:rFonts w:ascii="Book Antiqua" w:hAnsi="Book Antiqua"/>
          <w:b/>
          <w:sz w:val="52"/>
          <w:lang w:val="es-ES_tradnl"/>
        </w:rPr>
      </w:pPr>
      <w:r>
        <w:rPr>
          <w:rFonts w:ascii="Book Antiqua" w:hAnsi="Book Antiqua"/>
          <w:b/>
          <w:sz w:val="52"/>
          <w:lang w:val="es-ES_tradnl"/>
        </w:rPr>
        <w:t xml:space="preserve">R. de la C. </w:t>
      </w:r>
      <w:r w:rsidR="009B2B9C">
        <w:rPr>
          <w:rFonts w:ascii="Book Antiqua" w:hAnsi="Book Antiqua"/>
          <w:b/>
          <w:sz w:val="52"/>
          <w:lang w:val="es-ES_tradnl"/>
        </w:rPr>
        <w:t>53</w:t>
      </w:r>
    </w:p>
    <w:p w14:paraId="3DC4A06A" w14:textId="77777777" w:rsidR="0005110B" w:rsidRPr="0005110B" w:rsidRDefault="0005110B" w:rsidP="0005110B">
      <w:pPr>
        <w:jc w:val="center"/>
        <w:rPr>
          <w:rFonts w:ascii="Book Antiqua" w:hAnsi="Book Antiqua"/>
          <w:b/>
          <w:szCs w:val="24"/>
          <w:lang w:val="es-ES_tradnl"/>
        </w:rPr>
      </w:pPr>
    </w:p>
    <w:p w14:paraId="0C9B3B08" w14:textId="73F266C9" w:rsidR="00A22A39" w:rsidRDefault="009B2B9C" w:rsidP="0005110B">
      <w:pPr>
        <w:jc w:val="center"/>
        <w:rPr>
          <w:rFonts w:ascii="Book Antiqua" w:hAnsi="Book Antiqua"/>
          <w:lang w:val="es-ES_tradnl"/>
        </w:rPr>
      </w:pPr>
      <w:r>
        <w:rPr>
          <w:rFonts w:ascii="Book Antiqua" w:hAnsi="Book Antiqua"/>
          <w:lang w:val="es-ES_tradnl"/>
        </w:rPr>
        <w:t>13</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43C89EED" w14:textId="77777777" w:rsidR="0005110B" w:rsidRDefault="0005110B" w:rsidP="0005110B">
      <w:pPr>
        <w:jc w:val="center"/>
        <w:rPr>
          <w:rFonts w:ascii="Book Antiqua" w:hAnsi="Book Antiqua"/>
          <w:lang w:val="es-ES_tradnl"/>
        </w:rPr>
      </w:pPr>
    </w:p>
    <w:p w14:paraId="3A345010" w14:textId="655988E0" w:rsidR="00A22A39" w:rsidRDefault="00A22A39" w:rsidP="0005110B">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A20194" w:rsidRPr="00162962">
        <w:rPr>
          <w:rFonts w:ascii="Book Antiqua" w:hAnsi="Book Antiqua"/>
          <w:i/>
          <w:iCs/>
          <w:lang w:val="es-ES_tradnl"/>
        </w:rPr>
        <w:t>Rodríguez Aguiló</w:t>
      </w:r>
    </w:p>
    <w:p w14:paraId="5DBB2263" w14:textId="77777777" w:rsidR="0005110B" w:rsidRDefault="0005110B" w:rsidP="0005110B">
      <w:pPr>
        <w:jc w:val="center"/>
        <w:rPr>
          <w:rFonts w:ascii="Book Antiqua" w:hAnsi="Book Antiqua"/>
          <w:lang w:val="es-ES_tradnl"/>
        </w:rPr>
      </w:pPr>
    </w:p>
    <w:p w14:paraId="03F04B76" w14:textId="16AFE553" w:rsidR="00A22A39" w:rsidRDefault="00A22A39" w:rsidP="0005110B">
      <w:pPr>
        <w:jc w:val="center"/>
        <w:rPr>
          <w:rFonts w:ascii="Book Antiqua" w:hAnsi="Book Antiqua"/>
          <w:lang w:val="es-ES_tradnl"/>
        </w:rPr>
      </w:pPr>
      <w:r>
        <w:rPr>
          <w:rFonts w:ascii="Book Antiqua" w:hAnsi="Book Antiqua"/>
          <w:lang w:val="es-ES_tradnl"/>
        </w:rPr>
        <w:t xml:space="preserve">Referida a </w:t>
      </w:r>
      <w:r w:rsidR="0005110B">
        <w:rPr>
          <w:rFonts w:ascii="Book Antiqua" w:hAnsi="Book Antiqua"/>
          <w:lang w:val="es-ES_tradnl"/>
        </w:rPr>
        <w:t>la Comisión de Asuntos Internos</w:t>
      </w:r>
    </w:p>
    <w:p w14:paraId="348B9295" w14:textId="77777777" w:rsidR="00A22A39" w:rsidRDefault="00A22A39" w:rsidP="0005110B">
      <w:pPr>
        <w:jc w:val="both"/>
        <w:rPr>
          <w:rFonts w:ascii="Book Antiqua" w:hAnsi="Book Antiqua"/>
          <w:lang w:val="es-ES_tradnl"/>
        </w:rPr>
      </w:pPr>
    </w:p>
    <w:p w14:paraId="6983381E" w14:textId="77777777" w:rsidR="00A22A39" w:rsidRDefault="00A22A39" w:rsidP="0005110B">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05110B">
      <w:pPr>
        <w:jc w:val="both"/>
        <w:rPr>
          <w:rFonts w:ascii="Book Antiqua" w:hAnsi="Book Antiqua"/>
          <w:lang w:val="es-ES_tradnl"/>
        </w:rPr>
      </w:pPr>
    </w:p>
    <w:p w14:paraId="04C26A61" w14:textId="7E47D92C" w:rsidR="00A22A39" w:rsidRDefault="00A22A39" w:rsidP="0005110B">
      <w:pPr>
        <w:ind w:left="360" w:hanging="360"/>
        <w:jc w:val="both"/>
        <w:rPr>
          <w:rFonts w:ascii="Book Antiqua" w:hAnsi="Book Antiqua"/>
          <w:lang w:val="es-ES_tradnl"/>
        </w:rPr>
      </w:pPr>
      <w:r>
        <w:rPr>
          <w:rFonts w:ascii="Book Antiqua" w:hAnsi="Book Antiqua"/>
          <w:lang w:val="es-ES_tradnl"/>
        </w:rPr>
        <w:t>Para</w:t>
      </w:r>
      <w:r w:rsidR="00A20194" w:rsidRPr="00A20194">
        <w:rPr>
          <w:lang w:val="es-PR"/>
        </w:rPr>
        <w:t xml:space="preserve"> </w:t>
      </w:r>
      <w:r w:rsidR="00A20194" w:rsidRPr="00A20194">
        <w:rPr>
          <w:rFonts w:ascii="Book Antiqua" w:hAnsi="Book Antiqua"/>
          <w:lang w:val="es-ES_tradnl"/>
        </w:rPr>
        <w:t xml:space="preserve">ordenar a la Comisión de </w:t>
      </w:r>
      <w:r w:rsidR="00E774AF">
        <w:rPr>
          <w:rFonts w:ascii="Book Antiqua" w:hAnsi="Book Antiqua"/>
          <w:lang w:val="es-ES_tradnl"/>
        </w:rPr>
        <w:t>Salud de la Cámara de Representantes de Puerto Rico</w:t>
      </w:r>
      <w:r w:rsidR="00A20194" w:rsidRPr="00A20194">
        <w:rPr>
          <w:rFonts w:ascii="Book Antiqua" w:hAnsi="Book Antiqua"/>
          <w:lang w:val="es-ES_tradnl"/>
        </w:rPr>
        <w:t xml:space="preserve"> realizar una investigación </w:t>
      </w:r>
      <w:r w:rsidR="00E774AF" w:rsidRPr="009F5C02">
        <w:rPr>
          <w:rFonts w:ascii="Book Antiqua" w:hAnsi="Book Antiqua"/>
          <w:strike/>
          <w:lang w:val="es-ES_tradnl"/>
        </w:rPr>
        <w:t>abarcadora</w:t>
      </w:r>
      <w:r w:rsidR="00E774AF">
        <w:rPr>
          <w:rFonts w:ascii="Book Antiqua" w:hAnsi="Book Antiqua"/>
          <w:lang w:val="es-ES_tradnl"/>
        </w:rPr>
        <w:t xml:space="preserve"> </w:t>
      </w:r>
      <w:r w:rsidR="009F5C02" w:rsidRPr="009F5C02">
        <w:rPr>
          <w:rFonts w:ascii="Book Antiqua" w:hAnsi="Book Antiqua"/>
          <w:i/>
          <w:u w:val="single"/>
          <w:lang w:val="es-ES_tradnl"/>
        </w:rPr>
        <w:t>exhau</w:t>
      </w:r>
      <w:r w:rsidR="00845D46">
        <w:rPr>
          <w:rFonts w:ascii="Book Antiqua" w:hAnsi="Book Antiqua"/>
          <w:i/>
          <w:u w:val="single"/>
          <w:lang w:val="es-ES_tradnl"/>
        </w:rPr>
        <w:t>s</w:t>
      </w:r>
      <w:r w:rsidR="009F5C02" w:rsidRPr="009F5C02">
        <w:rPr>
          <w:rFonts w:ascii="Book Antiqua" w:hAnsi="Book Antiqua"/>
          <w:i/>
          <w:u w:val="single"/>
          <w:lang w:val="es-ES_tradnl"/>
        </w:rPr>
        <w:t>tiva</w:t>
      </w:r>
      <w:r w:rsidR="009F5C02">
        <w:rPr>
          <w:rFonts w:ascii="Book Antiqua" w:hAnsi="Book Antiqua"/>
          <w:lang w:val="es-ES_tradnl"/>
        </w:rPr>
        <w:t xml:space="preserve"> </w:t>
      </w:r>
      <w:r w:rsidR="00A20194" w:rsidRPr="00A20194">
        <w:rPr>
          <w:rFonts w:ascii="Book Antiqua" w:hAnsi="Book Antiqua"/>
          <w:lang w:val="es-ES_tradnl"/>
        </w:rPr>
        <w:t>sobre</w:t>
      </w:r>
      <w:r w:rsidR="0078014A" w:rsidRPr="0078014A">
        <w:rPr>
          <w:rFonts w:ascii="Book Antiqua" w:hAnsi="Book Antiqua"/>
          <w:lang w:val="es-ES_tradnl"/>
        </w:rPr>
        <w:t xml:space="preserve"> nuestro </w:t>
      </w:r>
      <w:r w:rsidR="007D0A0C" w:rsidRPr="009F5C02">
        <w:rPr>
          <w:rFonts w:ascii="Book Antiqua" w:hAnsi="Book Antiqua"/>
          <w:strike/>
          <w:lang w:val="es-ES_tradnl"/>
        </w:rPr>
        <w:t>vigente</w:t>
      </w:r>
      <w:r w:rsidR="007D0A0C">
        <w:rPr>
          <w:rFonts w:ascii="Book Antiqua" w:hAnsi="Book Antiqua"/>
          <w:lang w:val="es-ES_tradnl"/>
        </w:rPr>
        <w:t xml:space="preserve"> </w:t>
      </w:r>
      <w:r w:rsidR="009F5C02">
        <w:rPr>
          <w:rFonts w:ascii="Book Antiqua" w:hAnsi="Book Antiqua"/>
          <w:i/>
          <w:u w:val="single"/>
          <w:lang w:val="es-ES_tradnl"/>
        </w:rPr>
        <w:t>actual</w:t>
      </w:r>
      <w:r w:rsidR="009F5C02">
        <w:rPr>
          <w:rFonts w:ascii="Book Antiqua" w:hAnsi="Book Antiqua"/>
          <w:lang w:val="es-ES_tradnl"/>
        </w:rPr>
        <w:t xml:space="preserve"> </w:t>
      </w:r>
      <w:r w:rsidR="0078014A" w:rsidRPr="0078014A">
        <w:rPr>
          <w:rFonts w:ascii="Book Antiqua" w:hAnsi="Book Antiqua"/>
          <w:lang w:val="es-ES_tradnl"/>
        </w:rPr>
        <w:t>sistema de cuidado de salud mental</w:t>
      </w:r>
      <w:r w:rsidR="007D0A0C">
        <w:rPr>
          <w:rFonts w:ascii="Book Antiqua" w:hAnsi="Book Antiqua"/>
          <w:lang w:val="es-ES_tradnl"/>
        </w:rPr>
        <w:t xml:space="preserve">, particularmente </w:t>
      </w:r>
      <w:r w:rsidR="0078014A" w:rsidRPr="0078014A">
        <w:rPr>
          <w:rFonts w:ascii="Book Antiqua" w:hAnsi="Book Antiqua"/>
          <w:lang w:val="es-ES_tradnl"/>
        </w:rPr>
        <w:t xml:space="preserve">si el mismo incorpora todos aquellos avances en el campo de la salud </w:t>
      </w:r>
      <w:r w:rsidR="0078014A">
        <w:rPr>
          <w:rFonts w:ascii="Book Antiqua" w:hAnsi="Book Antiqua"/>
          <w:lang w:val="es-ES_tradnl"/>
        </w:rPr>
        <w:t xml:space="preserve">mental </w:t>
      </w:r>
      <w:r w:rsidR="0078014A" w:rsidRPr="0078014A">
        <w:rPr>
          <w:rFonts w:ascii="Book Antiqua" w:hAnsi="Book Antiqua"/>
          <w:lang w:val="es-ES_tradnl"/>
        </w:rPr>
        <w:t>que fortalezcan los aspectos de recuperación y rehabilitación como parte integrante del tratamiento, así como la prevención</w:t>
      </w:r>
      <w:r w:rsidR="0078014A">
        <w:rPr>
          <w:rFonts w:ascii="Book Antiqua" w:hAnsi="Book Antiqua"/>
          <w:lang w:val="es-ES_tradnl"/>
        </w:rPr>
        <w:t>, tanto en la población adulta, como en los menores</w:t>
      </w:r>
      <w:r w:rsidR="007D0A0C">
        <w:rPr>
          <w:rFonts w:ascii="Book Antiqua" w:hAnsi="Book Antiqua"/>
          <w:lang w:val="es-ES_tradnl"/>
        </w:rPr>
        <w:t xml:space="preserve"> de edad y </w:t>
      </w:r>
      <w:r w:rsidR="007D0A0C" w:rsidRPr="009F5C02">
        <w:rPr>
          <w:rFonts w:ascii="Book Antiqua" w:hAnsi="Book Antiqua"/>
          <w:strike/>
          <w:lang w:val="es-ES_tradnl"/>
        </w:rPr>
        <w:t>si amerita</w:t>
      </w:r>
      <w:r w:rsidR="007D0A0C">
        <w:rPr>
          <w:rFonts w:ascii="Book Antiqua" w:hAnsi="Book Antiqua"/>
          <w:lang w:val="es-ES_tradnl"/>
        </w:rPr>
        <w:t xml:space="preserve"> </w:t>
      </w:r>
      <w:r w:rsidR="009F5C02">
        <w:rPr>
          <w:rFonts w:ascii="Book Antiqua" w:hAnsi="Book Antiqua"/>
          <w:i/>
          <w:u w:val="single"/>
          <w:lang w:val="es-ES_tradnl"/>
        </w:rPr>
        <w:t>resulta necesaria</w:t>
      </w:r>
      <w:r w:rsidR="009F5C02" w:rsidRPr="009F5C02">
        <w:rPr>
          <w:rFonts w:ascii="Book Antiqua" w:hAnsi="Book Antiqua"/>
          <w:i/>
          <w:lang w:val="es-ES_tradnl"/>
        </w:rPr>
        <w:t xml:space="preserve"> </w:t>
      </w:r>
      <w:r w:rsidR="009F5C02">
        <w:rPr>
          <w:rFonts w:ascii="Book Antiqua" w:hAnsi="Book Antiqua"/>
          <w:lang w:val="es-ES_tradnl"/>
        </w:rPr>
        <w:t xml:space="preserve">la aprobación de un nuevo </w:t>
      </w:r>
      <w:r w:rsidR="007D0A0C">
        <w:rPr>
          <w:rFonts w:ascii="Book Antiqua" w:hAnsi="Book Antiqua"/>
          <w:lang w:val="es-ES_tradnl"/>
        </w:rPr>
        <w:t xml:space="preserve">marco legal </w:t>
      </w:r>
      <w:r w:rsidR="007D0A0C" w:rsidRPr="007D0A0C">
        <w:rPr>
          <w:rFonts w:ascii="Book Antiqua" w:hAnsi="Book Antiqua"/>
          <w:lang w:val="es-ES_tradnl"/>
        </w:rPr>
        <w:t>que responda a la necesidad imperiosa que tiene nuestra sociedad de mejorar la salud mental de sus ciudadanos</w:t>
      </w:r>
      <w:r w:rsidR="007D0A0C">
        <w:rPr>
          <w:rFonts w:ascii="Book Antiqua" w:hAnsi="Book Antiqua"/>
          <w:lang w:val="es-ES_tradnl"/>
        </w:rPr>
        <w:t xml:space="preserve">; </w:t>
      </w:r>
      <w:r w:rsidR="00A20194">
        <w:rPr>
          <w:rFonts w:ascii="Book Antiqua" w:hAnsi="Book Antiqua"/>
          <w:lang w:val="es-ES_tradnl"/>
        </w:rPr>
        <w:t>y</w:t>
      </w:r>
      <w:r>
        <w:rPr>
          <w:rFonts w:ascii="Book Antiqua" w:hAnsi="Book Antiqua"/>
          <w:lang w:val="es-ES_tradnl"/>
        </w:rPr>
        <w:t xml:space="preserve"> para otros fines relacionados.</w:t>
      </w:r>
    </w:p>
    <w:p w14:paraId="3177B3DA" w14:textId="77777777" w:rsidR="00A22A39" w:rsidRPr="00A22A39" w:rsidRDefault="00A22A39" w:rsidP="0005110B">
      <w:pPr>
        <w:ind w:left="360" w:hanging="360"/>
        <w:jc w:val="both"/>
        <w:rPr>
          <w:rFonts w:ascii="Book Antiqua" w:hAnsi="Book Antiqua"/>
          <w:lang w:val="es-ES_tradnl"/>
        </w:rPr>
      </w:pPr>
      <w:r w:rsidRPr="00A22A39">
        <w:rPr>
          <w:rFonts w:ascii="Book Antiqua" w:hAnsi="Book Antiqua"/>
          <w:lang w:val="es-ES_tradnl"/>
        </w:rPr>
        <w:t xml:space="preserve"> </w:t>
      </w:r>
    </w:p>
    <w:p w14:paraId="583B76E7" w14:textId="77777777" w:rsidR="00A22A39" w:rsidRDefault="00A22A39" w:rsidP="0005110B">
      <w:pPr>
        <w:jc w:val="center"/>
        <w:rPr>
          <w:rFonts w:ascii="Book Antiqua" w:hAnsi="Book Antiqua"/>
          <w:lang w:val="es-ES_tradnl"/>
        </w:rPr>
      </w:pPr>
      <w:r>
        <w:rPr>
          <w:rFonts w:ascii="Book Antiqua" w:hAnsi="Book Antiqua"/>
          <w:lang w:val="es-ES_tradnl"/>
        </w:rPr>
        <w:t>EXPOSICIÓN DE MOTIVOS</w:t>
      </w:r>
    </w:p>
    <w:p w14:paraId="36DAE832" w14:textId="77777777" w:rsidR="0005110B" w:rsidRDefault="0005110B" w:rsidP="0005110B">
      <w:pPr>
        <w:ind w:firstLine="360"/>
        <w:jc w:val="center"/>
        <w:rPr>
          <w:rFonts w:ascii="Book Antiqua" w:hAnsi="Book Antiqua"/>
          <w:lang w:val="es-ES_tradnl"/>
        </w:rPr>
      </w:pPr>
    </w:p>
    <w:p w14:paraId="29E26FCB" w14:textId="7F7A9894" w:rsidR="00E774AF" w:rsidRDefault="00E774AF" w:rsidP="0005110B">
      <w:pPr>
        <w:ind w:firstLine="360"/>
        <w:jc w:val="both"/>
        <w:rPr>
          <w:rFonts w:ascii="Book Antiqua" w:hAnsi="Book Antiqua"/>
          <w:lang w:val="es-PR"/>
        </w:rPr>
      </w:pPr>
      <w:r w:rsidRPr="00E774AF">
        <w:rPr>
          <w:rFonts w:ascii="Book Antiqua" w:hAnsi="Book Antiqua"/>
          <w:lang w:val="es-PR"/>
        </w:rPr>
        <w:t xml:space="preserve">Mediante la Ley Núm. 408-2000 se aprobó </w:t>
      </w:r>
      <w:r w:rsidRPr="009F5C02">
        <w:rPr>
          <w:rFonts w:ascii="Book Antiqua" w:hAnsi="Book Antiqua"/>
          <w:strike/>
          <w:lang w:val="es-PR"/>
        </w:rPr>
        <w:t>una nueva</w:t>
      </w:r>
      <w:r w:rsidR="009F5C02" w:rsidRPr="009F5C02">
        <w:rPr>
          <w:rFonts w:ascii="Book Antiqua" w:hAnsi="Book Antiqua"/>
          <w:lang w:val="es-PR"/>
        </w:rPr>
        <w:t xml:space="preserve"> </w:t>
      </w:r>
      <w:r w:rsidR="009F5C02" w:rsidRPr="009F5C02">
        <w:rPr>
          <w:rFonts w:ascii="Book Antiqua" w:hAnsi="Book Antiqua"/>
          <w:i/>
          <w:u w:val="single"/>
          <w:lang w:val="es-PR"/>
        </w:rPr>
        <w:t>la</w:t>
      </w:r>
      <w:r w:rsidRPr="00E774AF">
        <w:rPr>
          <w:rFonts w:ascii="Book Antiqua" w:hAnsi="Book Antiqua"/>
          <w:lang w:val="es-PR"/>
        </w:rPr>
        <w:t xml:space="preserve"> “Ley de Salud Mental de Puerto Rico”, la cual derogó la Ley Núm. 116 de 12 de junio de 1980, conocida como “Código de</w:t>
      </w:r>
      <w:r w:rsidR="009F5C02">
        <w:rPr>
          <w:rFonts w:ascii="Book Antiqua" w:hAnsi="Book Antiqua"/>
          <w:lang w:val="es-PR"/>
        </w:rPr>
        <w:t xml:space="preserve"> Salud Mental de Puerto Rico”. </w:t>
      </w:r>
      <w:r w:rsidRPr="00E774AF">
        <w:rPr>
          <w:rFonts w:ascii="Book Antiqua" w:hAnsi="Book Antiqua"/>
          <w:lang w:val="es-PR"/>
        </w:rPr>
        <w:t xml:space="preserve">Esta </w:t>
      </w:r>
      <w:r w:rsidRPr="009F5C02">
        <w:rPr>
          <w:rFonts w:ascii="Book Antiqua" w:hAnsi="Book Antiqua"/>
          <w:strike/>
          <w:lang w:val="es-PR"/>
        </w:rPr>
        <w:t>nueva Legislación</w:t>
      </w:r>
      <w:r w:rsidRPr="00E774AF">
        <w:rPr>
          <w:rFonts w:ascii="Book Antiqua" w:hAnsi="Book Antiqua"/>
          <w:lang w:val="es-PR"/>
        </w:rPr>
        <w:t xml:space="preserve"> </w:t>
      </w:r>
      <w:r w:rsidR="009F5C02">
        <w:rPr>
          <w:rFonts w:ascii="Book Antiqua" w:hAnsi="Book Antiqua"/>
          <w:lang w:val="es-PR"/>
        </w:rPr>
        <w:t xml:space="preserve"> </w:t>
      </w:r>
      <w:r w:rsidR="009F5C02">
        <w:rPr>
          <w:rFonts w:ascii="Book Antiqua" w:hAnsi="Book Antiqua"/>
          <w:i/>
          <w:u w:val="single"/>
          <w:lang w:val="es-PR"/>
        </w:rPr>
        <w:t>legislación</w:t>
      </w:r>
      <w:r w:rsidR="009F5C02">
        <w:rPr>
          <w:rFonts w:ascii="Book Antiqua" w:hAnsi="Book Antiqua"/>
          <w:lang w:val="es-PR"/>
        </w:rPr>
        <w:t xml:space="preserve"> </w:t>
      </w:r>
      <w:r w:rsidRPr="00E774AF">
        <w:rPr>
          <w:rFonts w:ascii="Book Antiqua" w:hAnsi="Book Antiqua"/>
          <w:lang w:val="es-PR"/>
        </w:rPr>
        <w:t xml:space="preserve">reafirmó el compromiso del Gobierno de proveer mayor acceso a servicios de salud </w:t>
      </w:r>
      <w:r w:rsidRPr="009F5C02">
        <w:rPr>
          <w:rFonts w:ascii="Book Antiqua" w:hAnsi="Book Antiqua"/>
          <w:strike/>
          <w:lang w:val="es-PR"/>
        </w:rPr>
        <w:t>de calidad,</w:t>
      </w:r>
      <w:r w:rsidRPr="00E774AF">
        <w:rPr>
          <w:rFonts w:ascii="Book Antiqua" w:hAnsi="Book Antiqua"/>
          <w:lang w:val="es-PR"/>
        </w:rPr>
        <w:t xml:space="preserve"> </w:t>
      </w:r>
      <w:r w:rsidR="004735AB">
        <w:rPr>
          <w:rFonts w:ascii="Book Antiqua" w:hAnsi="Book Antiqua"/>
          <w:i/>
          <w:u w:val="single"/>
          <w:lang w:val="es-PR"/>
        </w:rPr>
        <w:t>mental integrales</w:t>
      </w:r>
      <w:r w:rsidR="009F5C02" w:rsidRPr="009F5C02">
        <w:rPr>
          <w:rFonts w:ascii="Book Antiqua" w:hAnsi="Book Antiqua"/>
          <w:i/>
          <w:lang w:val="es-PR"/>
        </w:rPr>
        <w:t xml:space="preserve"> </w:t>
      </w:r>
      <w:r w:rsidRPr="00E774AF">
        <w:rPr>
          <w:rFonts w:ascii="Book Antiqua" w:hAnsi="Book Antiqua"/>
          <w:lang w:val="es-PR"/>
        </w:rPr>
        <w:t xml:space="preserve">tomando como base la necesidad imperiosa que tiene nuestra sociedad de mejorar la salud mental de sus ciudadanos, y con el fin </w:t>
      </w:r>
      <w:r w:rsidRPr="009F5C02">
        <w:rPr>
          <w:rFonts w:ascii="Book Antiqua" w:hAnsi="Book Antiqua"/>
          <w:strike/>
          <w:lang w:val="es-PR"/>
        </w:rPr>
        <w:t>último</w:t>
      </w:r>
      <w:r w:rsidRPr="00E774AF">
        <w:rPr>
          <w:rFonts w:ascii="Book Antiqua" w:hAnsi="Book Antiqua"/>
          <w:lang w:val="es-PR"/>
        </w:rPr>
        <w:t xml:space="preserve"> </w:t>
      </w:r>
      <w:r w:rsidR="009F5C02" w:rsidRPr="009F5C02">
        <w:rPr>
          <w:rFonts w:ascii="Book Antiqua" w:hAnsi="Book Antiqua"/>
          <w:i/>
          <w:u w:val="single"/>
          <w:lang w:val="es-PR"/>
        </w:rPr>
        <w:t>principal</w:t>
      </w:r>
      <w:r w:rsidR="009F5C02">
        <w:rPr>
          <w:rFonts w:ascii="Book Antiqua" w:hAnsi="Book Antiqua"/>
          <w:lang w:val="es-PR"/>
        </w:rPr>
        <w:t xml:space="preserve"> </w:t>
      </w:r>
      <w:r w:rsidRPr="00E774AF">
        <w:rPr>
          <w:rFonts w:ascii="Book Antiqua" w:hAnsi="Book Antiqua"/>
          <w:lang w:val="es-PR"/>
        </w:rPr>
        <w:t xml:space="preserve">de lograr que vivamos en sana convivencia y armonía.  </w:t>
      </w:r>
    </w:p>
    <w:p w14:paraId="59DFCAF0" w14:textId="77777777" w:rsidR="0005110B" w:rsidRPr="00E774AF" w:rsidRDefault="0005110B" w:rsidP="0005110B">
      <w:pPr>
        <w:ind w:firstLine="360"/>
        <w:jc w:val="both"/>
        <w:rPr>
          <w:rFonts w:ascii="Book Antiqua" w:hAnsi="Book Antiqua"/>
          <w:lang w:val="es-PR"/>
        </w:rPr>
      </w:pPr>
    </w:p>
    <w:p w14:paraId="6EE7851A" w14:textId="778FF773" w:rsidR="00E774AF" w:rsidRDefault="00E774AF" w:rsidP="0005110B">
      <w:pPr>
        <w:ind w:firstLine="360"/>
        <w:jc w:val="both"/>
        <w:rPr>
          <w:rFonts w:ascii="Book Antiqua" w:hAnsi="Book Antiqua"/>
          <w:lang w:val="es-PR"/>
        </w:rPr>
      </w:pPr>
      <w:r w:rsidRPr="00E774AF">
        <w:rPr>
          <w:rFonts w:ascii="Book Antiqua" w:hAnsi="Book Antiqua"/>
          <w:lang w:val="es-PR"/>
        </w:rPr>
        <w:t xml:space="preserve">A su vez, la Ley Núm. 408-2000 reconoció como necesario, ante los albores de un nuevo milenio, consignar la incorporación de todos aquellos avances sociales y tecnológicos, </w:t>
      </w:r>
      <w:r w:rsidRPr="00F441ED">
        <w:rPr>
          <w:rFonts w:ascii="Book Antiqua" w:hAnsi="Book Antiqua"/>
          <w:strike/>
          <w:lang w:val="es-PR"/>
        </w:rPr>
        <w:t>sociológico</w:t>
      </w:r>
      <w:r w:rsidRPr="00E774AF">
        <w:rPr>
          <w:rFonts w:ascii="Book Antiqua" w:hAnsi="Book Antiqua"/>
          <w:lang w:val="es-PR"/>
        </w:rPr>
        <w:t xml:space="preserve"> </w:t>
      </w:r>
      <w:r w:rsidR="00F441ED">
        <w:rPr>
          <w:rFonts w:ascii="Book Antiqua" w:hAnsi="Book Antiqua"/>
          <w:lang w:val="es-PR"/>
        </w:rPr>
        <w:t xml:space="preserve"> </w:t>
      </w:r>
      <w:r w:rsidR="00F441ED">
        <w:rPr>
          <w:rFonts w:ascii="Book Antiqua" w:hAnsi="Book Antiqua"/>
          <w:i/>
          <w:u w:val="single"/>
          <w:lang w:val="es-PR"/>
        </w:rPr>
        <w:t>sociológicos y científicos</w:t>
      </w:r>
      <w:r w:rsidR="00F441ED">
        <w:rPr>
          <w:rFonts w:ascii="Book Antiqua" w:hAnsi="Book Antiqua"/>
          <w:lang w:val="es-PR"/>
        </w:rPr>
        <w:t xml:space="preserve"> </w:t>
      </w:r>
      <w:r w:rsidRPr="00E774AF">
        <w:rPr>
          <w:rFonts w:ascii="Book Antiqua" w:hAnsi="Book Antiqua"/>
          <w:lang w:val="es-PR"/>
        </w:rPr>
        <w:t xml:space="preserve">en el campo de la salud </w:t>
      </w:r>
      <w:r w:rsidRPr="00F441ED">
        <w:rPr>
          <w:rFonts w:ascii="Book Antiqua" w:hAnsi="Book Antiqua"/>
          <w:strike/>
          <w:lang w:val="es-PR"/>
        </w:rPr>
        <w:t>que</w:t>
      </w:r>
      <w:r w:rsidRPr="00E774AF">
        <w:rPr>
          <w:rFonts w:ascii="Book Antiqua" w:hAnsi="Book Antiqua"/>
          <w:lang w:val="es-PR"/>
        </w:rPr>
        <w:t xml:space="preserve"> </w:t>
      </w:r>
      <w:r w:rsidR="00F441ED" w:rsidRPr="00F441ED">
        <w:rPr>
          <w:rFonts w:ascii="Book Antiqua" w:hAnsi="Book Antiqua"/>
          <w:i/>
          <w:u w:val="single"/>
          <w:lang w:val="es-PR"/>
        </w:rPr>
        <w:t>mental</w:t>
      </w:r>
      <w:r w:rsidR="00F441ED">
        <w:rPr>
          <w:rFonts w:ascii="Book Antiqua" w:hAnsi="Book Antiqua"/>
          <w:i/>
          <w:u w:val="single"/>
          <w:lang w:val="es-PR"/>
        </w:rPr>
        <w:t>, con el propósito de</w:t>
      </w:r>
      <w:r w:rsidR="00F441ED" w:rsidRPr="00F441ED">
        <w:rPr>
          <w:rFonts w:ascii="Book Antiqua" w:hAnsi="Book Antiqua"/>
          <w:lang w:val="es-PR"/>
        </w:rPr>
        <w:t xml:space="preserve"> </w:t>
      </w:r>
      <w:r w:rsidRPr="00F441ED">
        <w:rPr>
          <w:rFonts w:ascii="Book Antiqua" w:hAnsi="Book Antiqua"/>
          <w:strike/>
          <w:lang w:val="es-PR"/>
        </w:rPr>
        <w:t>fortalezcan</w:t>
      </w:r>
      <w:r w:rsidRPr="00E774AF">
        <w:rPr>
          <w:rFonts w:ascii="Book Antiqua" w:hAnsi="Book Antiqua"/>
          <w:lang w:val="es-PR"/>
        </w:rPr>
        <w:t xml:space="preserve"> </w:t>
      </w:r>
      <w:r w:rsidR="00F441ED">
        <w:rPr>
          <w:rFonts w:ascii="Book Antiqua" w:hAnsi="Book Antiqua"/>
          <w:i/>
          <w:u w:val="single"/>
          <w:lang w:val="es-PR"/>
        </w:rPr>
        <w:t>fortalecer</w:t>
      </w:r>
      <w:r w:rsidR="00F441ED" w:rsidRPr="00F441ED">
        <w:rPr>
          <w:rFonts w:ascii="Book Antiqua" w:hAnsi="Book Antiqua"/>
          <w:i/>
          <w:lang w:val="es-PR"/>
        </w:rPr>
        <w:t xml:space="preserve"> </w:t>
      </w:r>
      <w:r w:rsidRPr="00E774AF">
        <w:rPr>
          <w:rFonts w:ascii="Book Antiqua" w:hAnsi="Book Antiqua"/>
          <w:lang w:val="es-PR"/>
        </w:rPr>
        <w:t xml:space="preserve">la unidad familiar y comunitaria, en atención a nuestro </w:t>
      </w:r>
      <w:r w:rsidRPr="00E774AF">
        <w:rPr>
          <w:rFonts w:ascii="Book Antiqua" w:hAnsi="Book Antiqua"/>
          <w:lang w:val="es-PR"/>
        </w:rPr>
        <w:lastRenderedPageBreak/>
        <w:t xml:space="preserve">entorno cultural y social, </w:t>
      </w:r>
      <w:r w:rsidRPr="00F441ED">
        <w:rPr>
          <w:rFonts w:ascii="Book Antiqua" w:hAnsi="Book Antiqua"/>
          <w:strike/>
          <w:lang w:val="es-PR"/>
        </w:rPr>
        <w:t>que garanticen</w:t>
      </w:r>
      <w:r w:rsidRPr="00E774AF">
        <w:rPr>
          <w:rFonts w:ascii="Book Antiqua" w:hAnsi="Book Antiqua"/>
          <w:lang w:val="es-PR"/>
        </w:rPr>
        <w:t xml:space="preserve"> </w:t>
      </w:r>
      <w:r w:rsidR="00F441ED">
        <w:rPr>
          <w:rFonts w:ascii="Book Antiqua" w:hAnsi="Book Antiqua"/>
          <w:i/>
          <w:u w:val="single"/>
          <w:lang w:val="es-PR"/>
        </w:rPr>
        <w:t>garantizando</w:t>
      </w:r>
      <w:r w:rsidR="00F441ED" w:rsidRPr="00F441ED">
        <w:rPr>
          <w:rFonts w:ascii="Book Antiqua" w:hAnsi="Book Antiqua"/>
          <w:i/>
          <w:lang w:val="es-PR"/>
        </w:rPr>
        <w:t xml:space="preserve"> </w:t>
      </w:r>
      <w:r w:rsidRPr="00E774AF">
        <w:rPr>
          <w:rFonts w:ascii="Book Antiqua" w:hAnsi="Book Antiqua"/>
          <w:lang w:val="es-PR"/>
        </w:rPr>
        <w:t>a los ciudadanos que los reciben, los derechos consagrados en nue</w:t>
      </w:r>
      <w:r w:rsidR="00F441ED">
        <w:rPr>
          <w:rFonts w:ascii="Book Antiqua" w:hAnsi="Book Antiqua"/>
          <w:lang w:val="es-PR"/>
        </w:rPr>
        <w:t xml:space="preserve">stro andamiaje constitucional. </w:t>
      </w:r>
      <w:r w:rsidRPr="00E774AF">
        <w:rPr>
          <w:rFonts w:ascii="Book Antiqua" w:hAnsi="Book Antiqua"/>
          <w:lang w:val="es-PR"/>
        </w:rPr>
        <w:t xml:space="preserve">Véase Exposición de Motivos de la Ley Núm. 408-2000, según enmendada.  </w:t>
      </w:r>
    </w:p>
    <w:p w14:paraId="58396337" w14:textId="77777777" w:rsidR="0005110B" w:rsidRPr="00E774AF" w:rsidRDefault="0005110B" w:rsidP="0005110B">
      <w:pPr>
        <w:ind w:firstLine="360"/>
        <w:jc w:val="both"/>
        <w:rPr>
          <w:rFonts w:ascii="Book Antiqua" w:hAnsi="Book Antiqua"/>
          <w:lang w:val="es-PR"/>
        </w:rPr>
      </w:pPr>
    </w:p>
    <w:p w14:paraId="42EA25CA" w14:textId="48CCC9C9" w:rsidR="00E774AF" w:rsidRPr="00F441ED" w:rsidRDefault="00E774AF" w:rsidP="00F441ED">
      <w:pPr>
        <w:ind w:firstLine="360"/>
        <w:jc w:val="both"/>
        <w:rPr>
          <w:rFonts w:ascii="Book Antiqua" w:hAnsi="Book Antiqua"/>
          <w:i/>
          <w:u w:val="single"/>
          <w:lang w:val="es-PR"/>
        </w:rPr>
      </w:pPr>
      <w:r w:rsidRPr="00E774AF">
        <w:rPr>
          <w:rFonts w:ascii="Book Antiqua" w:hAnsi="Book Antiqua"/>
          <w:lang w:val="es-PR"/>
        </w:rPr>
        <w:t xml:space="preserve">Así pues, la Ley Núm. 408-2000, fue aprobada con el propósito de actualizar las necesidades de tratamiento, recuperación y rehabilitación; proteger a las poblaciones afectadas por trastornos mentales con </w:t>
      </w:r>
      <w:r w:rsidRPr="00F441ED">
        <w:rPr>
          <w:rFonts w:ascii="Book Antiqua" w:hAnsi="Book Antiqua"/>
          <w:strike/>
          <w:lang w:val="es-PR"/>
        </w:rPr>
        <w:t>unos</w:t>
      </w:r>
      <w:r w:rsidRPr="00E774AF">
        <w:rPr>
          <w:rFonts w:ascii="Book Antiqua" w:hAnsi="Book Antiqua"/>
          <w:lang w:val="es-PR"/>
        </w:rPr>
        <w:t xml:space="preserve"> servicios </w:t>
      </w:r>
      <w:r w:rsidRPr="00F441ED">
        <w:rPr>
          <w:rFonts w:ascii="Book Antiqua" w:hAnsi="Book Antiqua"/>
          <w:strike/>
          <w:lang w:val="es-PR"/>
        </w:rPr>
        <w:t>adecuados</w:t>
      </w:r>
      <w:r w:rsidRPr="00E774AF">
        <w:rPr>
          <w:rFonts w:ascii="Book Antiqua" w:hAnsi="Book Antiqua"/>
          <w:lang w:val="es-PR"/>
        </w:rPr>
        <w:t xml:space="preserve"> </w:t>
      </w:r>
      <w:r w:rsidR="00F441ED">
        <w:rPr>
          <w:rFonts w:ascii="Book Antiqua" w:hAnsi="Book Antiqua"/>
          <w:i/>
          <w:u w:val="single"/>
          <w:lang w:val="es-PR"/>
        </w:rPr>
        <w:t xml:space="preserve">accesibles y centrados en </w:t>
      </w:r>
      <w:r w:rsidRPr="00E774AF">
        <w:rPr>
          <w:rFonts w:ascii="Book Antiqua" w:hAnsi="Book Antiqua"/>
          <w:lang w:val="es-PR"/>
        </w:rPr>
        <w:t xml:space="preserve">la persona; consignar de manera inequívoca, mediante una nueva Carta de Derechos, sus derechos a recibir los servicios de salud mental, incluyendo a los menores de edad; promover la erradicación de </w:t>
      </w:r>
      <w:r w:rsidRPr="00845D46">
        <w:rPr>
          <w:rFonts w:ascii="Book Antiqua" w:hAnsi="Book Antiqua"/>
          <w:strike/>
          <w:lang w:val="es-PR"/>
        </w:rPr>
        <w:t>los</w:t>
      </w:r>
      <w:r w:rsidRPr="00E774AF">
        <w:rPr>
          <w:rFonts w:ascii="Book Antiqua" w:hAnsi="Book Antiqua"/>
          <w:lang w:val="es-PR"/>
        </w:rPr>
        <w:t xml:space="preserve"> prejuicios y estigmas contra la </w:t>
      </w:r>
      <w:r w:rsidRPr="00F441ED">
        <w:rPr>
          <w:rFonts w:ascii="Book Antiqua" w:hAnsi="Book Antiqua"/>
          <w:strike/>
          <w:lang w:val="es-PR"/>
        </w:rPr>
        <w:t>persona</w:t>
      </w:r>
      <w:r w:rsidRPr="00E774AF">
        <w:rPr>
          <w:rFonts w:ascii="Book Antiqua" w:hAnsi="Book Antiqua"/>
          <w:lang w:val="es-PR"/>
        </w:rPr>
        <w:t xml:space="preserve"> </w:t>
      </w:r>
      <w:r w:rsidR="00F441ED">
        <w:rPr>
          <w:rFonts w:ascii="Book Antiqua" w:hAnsi="Book Antiqua"/>
          <w:i/>
          <w:u w:val="single"/>
          <w:lang w:val="es-PR"/>
        </w:rPr>
        <w:t>población</w:t>
      </w:r>
      <w:r w:rsidR="00F441ED">
        <w:rPr>
          <w:rFonts w:ascii="Book Antiqua" w:hAnsi="Book Antiqua"/>
          <w:lang w:val="es-PR"/>
        </w:rPr>
        <w:t xml:space="preserve"> </w:t>
      </w:r>
      <w:r w:rsidRPr="00E774AF">
        <w:rPr>
          <w:rFonts w:ascii="Book Antiqua" w:hAnsi="Book Antiqua"/>
          <w:lang w:val="es-PR"/>
        </w:rPr>
        <w:t xml:space="preserve">que padece </w:t>
      </w:r>
      <w:r w:rsidRPr="00F441ED">
        <w:rPr>
          <w:rFonts w:ascii="Book Antiqua" w:hAnsi="Book Antiqua"/>
          <w:strike/>
          <w:lang w:val="es-PR"/>
        </w:rPr>
        <w:t>de</w:t>
      </w:r>
      <w:r w:rsidRPr="00E774AF">
        <w:rPr>
          <w:rFonts w:ascii="Book Antiqua" w:hAnsi="Book Antiqua"/>
          <w:lang w:val="es-PR"/>
        </w:rPr>
        <w:t xml:space="preserve"> trastornos mentales; proveer </w:t>
      </w:r>
      <w:r w:rsidRPr="00845D46">
        <w:rPr>
          <w:rFonts w:ascii="Book Antiqua" w:hAnsi="Book Antiqua"/>
          <w:strike/>
          <w:lang w:val="es-PR"/>
        </w:rPr>
        <w:t>unas guías precisas</w:t>
      </w:r>
      <w:r w:rsidRPr="00E774AF">
        <w:rPr>
          <w:rFonts w:ascii="Book Antiqua" w:hAnsi="Book Antiqua"/>
          <w:lang w:val="es-PR"/>
        </w:rPr>
        <w:t xml:space="preserve"> </w:t>
      </w:r>
      <w:r w:rsidR="00845D46">
        <w:rPr>
          <w:rFonts w:ascii="Book Antiqua" w:hAnsi="Book Antiqua"/>
          <w:i/>
          <w:u w:val="single"/>
          <w:lang w:val="es-PR"/>
        </w:rPr>
        <w:t>directrices claras</w:t>
      </w:r>
      <w:r w:rsidR="00845D46">
        <w:rPr>
          <w:rFonts w:ascii="Book Antiqua" w:hAnsi="Book Antiqua"/>
          <w:lang w:val="es-PR"/>
        </w:rPr>
        <w:t xml:space="preserve"> </w:t>
      </w:r>
      <w:r w:rsidRPr="00E774AF">
        <w:rPr>
          <w:rFonts w:ascii="Book Antiqua" w:hAnsi="Book Antiqua"/>
          <w:lang w:val="es-PR"/>
        </w:rPr>
        <w:t xml:space="preserve">a los profesionales de la salud mental sobre los derechos de las personas que reciben servicios de salud mental; armonizar los cambios que han experimentado las instituciones que proveen servicios con el establecimiento de la Reforma de Salud; resaltar y establecer los principios básicos y los niveles de cuidado en los servicios prestados; y destacar los aspectos de recuperación y rehabilitación como parte integrante del tratamiento así como la prevención.  </w:t>
      </w:r>
    </w:p>
    <w:p w14:paraId="1761D20E" w14:textId="77777777" w:rsidR="0005110B" w:rsidRPr="00E774AF" w:rsidRDefault="0005110B" w:rsidP="0005110B">
      <w:pPr>
        <w:ind w:firstLine="360"/>
        <w:jc w:val="both"/>
        <w:rPr>
          <w:rFonts w:ascii="Book Antiqua" w:hAnsi="Book Antiqua"/>
          <w:lang w:val="es-PR"/>
        </w:rPr>
      </w:pPr>
    </w:p>
    <w:p w14:paraId="2BB88D3A" w14:textId="2AF437E8" w:rsidR="00E774AF" w:rsidRDefault="00E774AF" w:rsidP="0005110B">
      <w:pPr>
        <w:ind w:firstLine="360"/>
        <w:jc w:val="both"/>
        <w:rPr>
          <w:rFonts w:ascii="Book Antiqua" w:hAnsi="Book Antiqua"/>
          <w:lang w:val="es-PR"/>
        </w:rPr>
      </w:pPr>
      <w:r w:rsidRPr="00E774AF">
        <w:rPr>
          <w:rFonts w:ascii="Book Antiqua" w:hAnsi="Book Antiqua"/>
          <w:lang w:val="es-PR"/>
        </w:rPr>
        <w:t>De igual manera, la citada Ley de Salud Mental estableció unos Principios que regirán el sistema de cuidado de salud mental, entre los que se destacan</w:t>
      </w:r>
      <w:r w:rsidRPr="00845D46">
        <w:rPr>
          <w:rFonts w:ascii="Book Antiqua" w:hAnsi="Book Antiqua"/>
          <w:strike/>
          <w:lang w:val="es-PR"/>
        </w:rPr>
        <w:t>, el</w:t>
      </w:r>
      <w:r w:rsidRPr="00E774AF">
        <w:rPr>
          <w:rFonts w:ascii="Book Antiqua" w:hAnsi="Book Antiqua"/>
          <w:lang w:val="es-PR"/>
        </w:rPr>
        <w:t xml:space="preserve"> </w:t>
      </w:r>
      <w:r w:rsidR="00845D46">
        <w:rPr>
          <w:rFonts w:ascii="Book Antiqua" w:hAnsi="Book Antiqua"/>
          <w:i/>
          <w:u w:val="single"/>
          <w:lang w:val="es-PR"/>
        </w:rPr>
        <w:t xml:space="preserve">la garantía de </w:t>
      </w:r>
      <w:r w:rsidRPr="00E774AF">
        <w:rPr>
          <w:rFonts w:ascii="Book Antiqua" w:hAnsi="Book Antiqua"/>
          <w:lang w:val="es-PR"/>
        </w:rPr>
        <w:t xml:space="preserve">acceso a los servicios; el sistema de servicios de tratamiento, recuperación y rehabilitación para las personas con trastornos mentales, el cual debe ser </w:t>
      </w:r>
      <w:r w:rsidRPr="00845D46">
        <w:rPr>
          <w:rFonts w:ascii="Book Antiqua" w:hAnsi="Book Antiqua"/>
          <w:strike/>
          <w:lang w:val="es-PR"/>
        </w:rPr>
        <w:t>uno de</w:t>
      </w:r>
      <w:r w:rsidRPr="00E774AF">
        <w:rPr>
          <w:rFonts w:ascii="Book Antiqua" w:hAnsi="Book Antiqua"/>
          <w:lang w:val="es-PR"/>
        </w:rPr>
        <w:t xml:space="preserve"> </w:t>
      </w:r>
      <w:r w:rsidR="00845D46">
        <w:rPr>
          <w:rFonts w:ascii="Book Antiqua" w:hAnsi="Book Antiqua"/>
          <w:i/>
          <w:u w:val="single"/>
          <w:lang w:val="es-PR"/>
        </w:rPr>
        <w:t>un modelo de</w:t>
      </w:r>
      <w:r w:rsidR="00845D46" w:rsidRPr="00845D46">
        <w:rPr>
          <w:rFonts w:ascii="Book Antiqua" w:hAnsi="Book Antiqua"/>
          <w:i/>
          <w:lang w:val="es-PR"/>
        </w:rPr>
        <w:t xml:space="preserve"> </w:t>
      </w:r>
      <w:r w:rsidRPr="00E774AF">
        <w:rPr>
          <w:rFonts w:ascii="Book Antiqua" w:hAnsi="Book Antiqua"/>
          <w:lang w:val="es-PR"/>
        </w:rPr>
        <w:t xml:space="preserve">continuo cuidado fundamentado en los niveles de intensidad de la atención que necesita la persona;  un sistema de cuidado abarcador, incluyendo tratamientos para menores y adultos; y la implementación de un sistema </w:t>
      </w:r>
      <w:r w:rsidRPr="00845D46">
        <w:rPr>
          <w:rFonts w:ascii="Book Antiqua" w:hAnsi="Book Antiqua"/>
          <w:strike/>
          <w:lang w:val="es-PR"/>
        </w:rPr>
        <w:t>baso</w:t>
      </w:r>
      <w:r w:rsidRPr="00E774AF">
        <w:rPr>
          <w:rFonts w:ascii="Book Antiqua" w:hAnsi="Book Antiqua"/>
          <w:lang w:val="es-PR"/>
        </w:rPr>
        <w:t xml:space="preserve"> </w:t>
      </w:r>
      <w:r w:rsidR="00845D46">
        <w:rPr>
          <w:rFonts w:ascii="Book Antiqua" w:hAnsi="Book Antiqua"/>
          <w:i/>
          <w:u w:val="single"/>
          <w:lang w:val="es-PR"/>
        </w:rPr>
        <w:t>basado</w:t>
      </w:r>
      <w:r w:rsidR="00845D46" w:rsidRPr="00845D46">
        <w:rPr>
          <w:rFonts w:ascii="Book Antiqua" w:hAnsi="Book Antiqua"/>
          <w:i/>
          <w:lang w:val="es-PR"/>
        </w:rPr>
        <w:t xml:space="preserve"> </w:t>
      </w:r>
      <w:r w:rsidRPr="00E774AF">
        <w:rPr>
          <w:rFonts w:ascii="Book Antiqua" w:hAnsi="Book Antiqua"/>
          <w:lang w:val="es-PR"/>
        </w:rPr>
        <w:t>en el mejor interés de la persona, entre otros.</w:t>
      </w:r>
    </w:p>
    <w:p w14:paraId="19418E24" w14:textId="77777777" w:rsidR="0005110B" w:rsidRPr="00E774AF" w:rsidRDefault="0005110B" w:rsidP="0005110B">
      <w:pPr>
        <w:ind w:firstLine="360"/>
        <w:jc w:val="both"/>
        <w:rPr>
          <w:rFonts w:ascii="Book Antiqua" w:hAnsi="Book Antiqua"/>
          <w:lang w:val="es-PR"/>
        </w:rPr>
      </w:pPr>
    </w:p>
    <w:p w14:paraId="620EB18D" w14:textId="77777777" w:rsidR="00E774AF" w:rsidRDefault="00E774AF" w:rsidP="0005110B">
      <w:pPr>
        <w:ind w:firstLine="360"/>
        <w:jc w:val="both"/>
        <w:rPr>
          <w:rFonts w:ascii="Book Antiqua" w:hAnsi="Book Antiqua"/>
          <w:lang w:val="es-PR"/>
        </w:rPr>
      </w:pPr>
      <w:r w:rsidRPr="00E774AF">
        <w:rPr>
          <w:rFonts w:ascii="Book Antiqua" w:hAnsi="Book Antiqua"/>
          <w:lang w:val="es-PR"/>
        </w:rPr>
        <w:t>Desde la aprobación de la Ley de Salud Mental de Puerto Rico en el año 2000, los cambios en la vida del ciudadano puertorriqueño durante las últimas décadas han sido significativos. En los últimos cinco años, en Puerto Rico hemos tenido un aumento dramático en las condiciones de salud mental tales como depresión y ansiedad.  Según un informe realizado en el año 2016, y liderado por la doctora Glorisa Canino, detalla que en la isla: el 18.7 % de la población entre 18 y 64 años presenta un trastorno psiquiátrico. Ahora, al incluir a personas con trastornos de sustancias, aumenta la cifra a un 23.7 %. De los cuales, el 7.3 % presenta un trastorno mental serio e incapacitante, como pueden ser la esquizofrenia y otras psicosis.  Es importante mencionar que los trastornos más comunes en la población adulta fueron los de ansiedad (12.5 %); los trastornos de ánimo (10.4 %), y revela el informe que el 11.5% de los puertorriqueños presentan un trastorno de abuso de sustancias. Por otra parte, la depresión mayor (9.7%); fobia social (6.3%), ansiedad generalizada (5.2%), agorafobia (temor de salir a lugares abiertos; 4.7%); y trastorno bipolar (3.2%), completan la categorización de los trastornos comunes en Puerto Rico.</w:t>
      </w:r>
    </w:p>
    <w:p w14:paraId="7469CE5B" w14:textId="77777777" w:rsidR="0005110B" w:rsidRPr="00E774AF" w:rsidRDefault="0005110B" w:rsidP="0005110B">
      <w:pPr>
        <w:ind w:firstLine="360"/>
        <w:jc w:val="both"/>
        <w:rPr>
          <w:rFonts w:ascii="Book Antiqua" w:hAnsi="Book Antiqua"/>
          <w:lang w:val="es-PR"/>
        </w:rPr>
      </w:pPr>
    </w:p>
    <w:p w14:paraId="68BE5300" w14:textId="00EB853E" w:rsidR="00E774AF" w:rsidRDefault="00E774AF" w:rsidP="0005110B">
      <w:pPr>
        <w:ind w:firstLine="360"/>
        <w:jc w:val="both"/>
        <w:rPr>
          <w:rFonts w:ascii="Book Antiqua" w:hAnsi="Book Antiqua"/>
          <w:lang w:val="es-PR"/>
        </w:rPr>
      </w:pPr>
      <w:r w:rsidRPr="00E774AF">
        <w:rPr>
          <w:rFonts w:ascii="Book Antiqua" w:hAnsi="Book Antiqua"/>
          <w:lang w:val="es-PR"/>
        </w:rPr>
        <w:lastRenderedPageBreak/>
        <w:t xml:space="preserve">Destacamos que dichos Informe recoge estadísticas al año 2016.  Posterior a dicha fecha, la población ha sufrido la ocurrencia de eventos </w:t>
      </w:r>
      <w:r w:rsidRPr="00845D46">
        <w:rPr>
          <w:rFonts w:ascii="Book Antiqua" w:hAnsi="Book Antiqua"/>
          <w:strike/>
          <w:lang w:val="es-PR"/>
        </w:rPr>
        <w:t>transcendentales</w:t>
      </w:r>
      <w:r w:rsidR="00845D46" w:rsidRPr="00845D46">
        <w:rPr>
          <w:rFonts w:ascii="Book Antiqua" w:hAnsi="Book Antiqua"/>
          <w:lang w:val="es-PR"/>
        </w:rPr>
        <w:t xml:space="preserve"> </w:t>
      </w:r>
      <w:r w:rsidR="00845D46">
        <w:rPr>
          <w:rFonts w:ascii="Book Antiqua" w:hAnsi="Book Antiqua"/>
          <w:i/>
          <w:u w:val="single"/>
          <w:lang w:val="es-PR"/>
        </w:rPr>
        <w:t>críticos</w:t>
      </w:r>
      <w:r w:rsidRPr="00E774AF">
        <w:rPr>
          <w:rFonts w:ascii="Book Antiqua" w:hAnsi="Book Antiqua"/>
          <w:lang w:val="es-PR"/>
        </w:rPr>
        <w:t xml:space="preserve"> tales como la recesión económica a nivel mundial; el impacto de los fenómenos atmosféricos, terremotos y pandemias. Estas crisis han dado paso a circunstancias que han provocado traumas y angustia emocional, como tasas más elevadas de trastorno de estrés postraumático, ansiedad, trastorno por consumo de sustancias y depresión, tanto en la población adulta, como en los menores de edad.</w:t>
      </w:r>
    </w:p>
    <w:p w14:paraId="4814A4EF" w14:textId="77777777" w:rsidR="0005110B" w:rsidRPr="00E774AF" w:rsidRDefault="0005110B" w:rsidP="0005110B">
      <w:pPr>
        <w:ind w:firstLine="360"/>
        <w:jc w:val="both"/>
        <w:rPr>
          <w:rFonts w:ascii="Book Antiqua" w:hAnsi="Book Antiqua"/>
          <w:lang w:val="es-PR"/>
        </w:rPr>
      </w:pPr>
    </w:p>
    <w:p w14:paraId="68830C9A" w14:textId="0C13D694" w:rsidR="00E774AF" w:rsidRDefault="00E774AF" w:rsidP="0005110B">
      <w:pPr>
        <w:ind w:firstLine="360"/>
        <w:jc w:val="both"/>
        <w:rPr>
          <w:rFonts w:ascii="Book Antiqua" w:hAnsi="Book Antiqua"/>
          <w:lang w:val="es-PR"/>
        </w:rPr>
      </w:pPr>
      <w:r w:rsidRPr="00E774AF">
        <w:rPr>
          <w:rFonts w:ascii="Book Antiqua" w:hAnsi="Book Antiqua"/>
          <w:lang w:val="es-PR"/>
        </w:rPr>
        <w:t xml:space="preserve">A su vez, la demanda de servicios de salud mental en Puerto Rico ha aumentado significativamente en los últimos tres años. Las cifras de registro de la Línea PAS para el 2023, proporcionadas por la Administración de Servicios de Salud Mental y Contra la Adicción (ASSMCA) reflejan un </w:t>
      </w:r>
      <w:r w:rsidRPr="00845D46">
        <w:rPr>
          <w:rFonts w:ascii="Book Antiqua" w:hAnsi="Book Antiqua"/>
          <w:strike/>
          <w:lang w:val="es-PR"/>
        </w:rPr>
        <w:t>considerable</w:t>
      </w:r>
      <w:r w:rsidR="00845D46" w:rsidRPr="00845D46">
        <w:rPr>
          <w:rFonts w:ascii="Book Antiqua" w:hAnsi="Book Antiqua"/>
          <w:lang w:val="es-PR"/>
        </w:rPr>
        <w:t xml:space="preserve"> </w:t>
      </w:r>
      <w:r w:rsidR="00845D46">
        <w:rPr>
          <w:rFonts w:ascii="Book Antiqua" w:hAnsi="Book Antiqua"/>
          <w:i/>
          <w:u w:val="single"/>
          <w:lang w:val="es-PR"/>
        </w:rPr>
        <w:t>alarmante</w:t>
      </w:r>
      <w:r w:rsidRPr="00E774AF">
        <w:rPr>
          <w:rFonts w:ascii="Book Antiqua" w:hAnsi="Book Antiqua"/>
          <w:lang w:val="es-PR"/>
        </w:rPr>
        <w:t xml:space="preserve"> aumento en las llamadas recibidas en respuesta a individuos con comportamientos suicidas y otros problemas de salud mental. Mensualmente, son atendidos alrededor de 35,000 llamados de este tipo, número que para el año 2022 rondaba los 26,000 al mes. Solo hasta julio de 2023, se registraron más de 203,200 llamadas a la línea PAS; siendo 10,500 de estas vinculadas a pensamientos suicidas.  </w:t>
      </w:r>
    </w:p>
    <w:p w14:paraId="643F499D" w14:textId="77777777" w:rsidR="0005110B" w:rsidRPr="00E774AF" w:rsidRDefault="0005110B" w:rsidP="0005110B">
      <w:pPr>
        <w:ind w:firstLine="360"/>
        <w:jc w:val="both"/>
        <w:rPr>
          <w:rFonts w:ascii="Book Antiqua" w:hAnsi="Book Antiqua"/>
          <w:lang w:val="es-PR"/>
        </w:rPr>
      </w:pPr>
    </w:p>
    <w:p w14:paraId="0687557A" w14:textId="77777777" w:rsidR="00E774AF" w:rsidRDefault="00E774AF" w:rsidP="0005110B">
      <w:pPr>
        <w:ind w:firstLine="360"/>
        <w:jc w:val="both"/>
        <w:rPr>
          <w:rFonts w:ascii="Book Antiqua" w:hAnsi="Book Antiqua"/>
          <w:lang w:val="es-PR"/>
        </w:rPr>
      </w:pPr>
      <w:r w:rsidRPr="00E774AF">
        <w:rPr>
          <w:rFonts w:ascii="Book Antiqua" w:hAnsi="Book Antiqua"/>
          <w:lang w:val="es-PR"/>
        </w:rPr>
        <w:t>Conforme a las estadísticas publicadas por el Observatorio de Salud Mental y Adicción de Puerto Rico, de la Administración de Servicios de Salud Mental y Contra la Adicción (en adelante, ASSMCA), para el año 2015 se reportaron 2,847 casos admitidos; para el año 2021 informan 3,791, y al 2022, se habían reportado 1,586 casos admitidos por salud mental en ASSMCA.</w:t>
      </w:r>
    </w:p>
    <w:p w14:paraId="1A031892" w14:textId="77777777" w:rsidR="0005110B" w:rsidRPr="00E774AF" w:rsidRDefault="0005110B" w:rsidP="0005110B">
      <w:pPr>
        <w:ind w:firstLine="360"/>
        <w:jc w:val="both"/>
        <w:rPr>
          <w:rFonts w:ascii="Book Antiqua" w:hAnsi="Book Antiqua"/>
          <w:lang w:val="es-PR"/>
        </w:rPr>
      </w:pPr>
    </w:p>
    <w:p w14:paraId="10E6E185" w14:textId="77777777" w:rsidR="00E774AF" w:rsidRDefault="00E774AF" w:rsidP="0005110B">
      <w:pPr>
        <w:ind w:firstLine="360"/>
        <w:jc w:val="both"/>
        <w:rPr>
          <w:rFonts w:ascii="Book Antiqua" w:hAnsi="Book Antiqua"/>
          <w:lang w:val="es-PR"/>
        </w:rPr>
      </w:pPr>
      <w:r w:rsidRPr="00E774AF">
        <w:rPr>
          <w:rFonts w:ascii="Book Antiqua" w:hAnsi="Book Antiqua"/>
          <w:lang w:val="es-PR"/>
        </w:rPr>
        <w:t>Las estadísticas informadas por la Oficina de Administración de los Tribunales, en su Anuario Estadístico del Poder Judicial de Puerto Rico para el periodo del 2018 al 2019, revelan los siguientes datos:</w:t>
      </w:r>
    </w:p>
    <w:p w14:paraId="39B3A8C0" w14:textId="77777777" w:rsidR="0005110B" w:rsidRPr="00E774AF" w:rsidRDefault="0005110B" w:rsidP="0005110B">
      <w:pPr>
        <w:ind w:firstLine="360"/>
        <w:jc w:val="both"/>
        <w:rPr>
          <w:rFonts w:ascii="Book Antiqua" w:hAnsi="Book Antiqua"/>
          <w:lang w:val="es-PR"/>
        </w:rPr>
      </w:pPr>
    </w:p>
    <w:p w14:paraId="046667A3" w14:textId="4FFB697F" w:rsidR="00E774AF" w:rsidRPr="00E774AF" w:rsidRDefault="00E774AF" w:rsidP="0005110B">
      <w:pPr>
        <w:pStyle w:val="ListParagraph"/>
        <w:numPr>
          <w:ilvl w:val="0"/>
          <w:numId w:val="4"/>
        </w:numPr>
        <w:jc w:val="both"/>
        <w:rPr>
          <w:rFonts w:ascii="Book Antiqua" w:hAnsi="Book Antiqua"/>
          <w:lang w:val="es-PR"/>
        </w:rPr>
      </w:pPr>
      <w:r w:rsidRPr="00E774AF">
        <w:rPr>
          <w:rFonts w:ascii="Book Antiqua" w:hAnsi="Book Antiqua"/>
          <w:lang w:val="es-PR"/>
        </w:rPr>
        <w:t>En las salas superiores del Tribunal de Primera Instancia se presentaron 1,404 casos relacionados con salud mental.</w:t>
      </w:r>
    </w:p>
    <w:p w14:paraId="67A29428" w14:textId="57F90469" w:rsidR="00E774AF" w:rsidRPr="00E774AF" w:rsidRDefault="00E774AF" w:rsidP="0005110B">
      <w:pPr>
        <w:pStyle w:val="ListParagraph"/>
        <w:numPr>
          <w:ilvl w:val="0"/>
          <w:numId w:val="4"/>
        </w:numPr>
        <w:jc w:val="both"/>
        <w:rPr>
          <w:rFonts w:ascii="Book Antiqua" w:hAnsi="Book Antiqua"/>
          <w:lang w:val="es-PR"/>
        </w:rPr>
      </w:pPr>
      <w:r w:rsidRPr="00E774AF">
        <w:rPr>
          <w:rFonts w:ascii="Book Antiqua" w:hAnsi="Book Antiqua"/>
          <w:lang w:val="es-PR"/>
        </w:rPr>
        <w:t xml:space="preserve">En las salas municipales del Tribunal de Primera Instancia se expidieron 10,155 órdenes relacionadas con la Ley 408-2000, supra. </w:t>
      </w:r>
    </w:p>
    <w:p w14:paraId="631AA85B" w14:textId="6A4EB12C" w:rsidR="00E774AF" w:rsidRDefault="00E774AF" w:rsidP="0005110B">
      <w:pPr>
        <w:pStyle w:val="ListParagraph"/>
        <w:numPr>
          <w:ilvl w:val="0"/>
          <w:numId w:val="4"/>
        </w:numPr>
        <w:jc w:val="both"/>
        <w:rPr>
          <w:rFonts w:ascii="Book Antiqua" w:hAnsi="Book Antiqua"/>
          <w:lang w:val="es-PR"/>
        </w:rPr>
      </w:pPr>
      <w:r w:rsidRPr="00E774AF">
        <w:rPr>
          <w:rFonts w:ascii="Book Antiqua" w:hAnsi="Book Antiqua"/>
          <w:lang w:val="es-PR"/>
        </w:rPr>
        <w:t>De las 10,155 órdenes expedidas en las salas municipales, los cinco municipios con mayor cantidad de órdenes fueron:</w:t>
      </w:r>
    </w:p>
    <w:p w14:paraId="47917052" w14:textId="77777777" w:rsidR="0005110B" w:rsidRPr="00E774AF" w:rsidRDefault="0005110B" w:rsidP="0005110B">
      <w:pPr>
        <w:pStyle w:val="ListParagraph"/>
        <w:ind w:left="1080"/>
        <w:jc w:val="both"/>
        <w:rPr>
          <w:rFonts w:ascii="Book Antiqua" w:hAnsi="Book Antiqua"/>
          <w:lang w:val="es-PR"/>
        </w:rPr>
      </w:pPr>
    </w:p>
    <w:p w14:paraId="10B9A57F" w14:textId="789B7E18" w:rsidR="00E774AF" w:rsidRPr="00E774AF" w:rsidRDefault="00E774AF" w:rsidP="0005110B">
      <w:pPr>
        <w:pStyle w:val="ListParagraph"/>
        <w:numPr>
          <w:ilvl w:val="0"/>
          <w:numId w:val="2"/>
        </w:numPr>
        <w:jc w:val="both"/>
        <w:rPr>
          <w:rFonts w:ascii="Book Antiqua" w:hAnsi="Book Antiqua"/>
          <w:lang w:val="es-PR"/>
        </w:rPr>
      </w:pPr>
      <w:r w:rsidRPr="00E774AF">
        <w:rPr>
          <w:rFonts w:ascii="Book Antiqua" w:hAnsi="Book Antiqua"/>
          <w:lang w:val="es-PR"/>
        </w:rPr>
        <w:t>San Juan con 2,286.</w:t>
      </w:r>
    </w:p>
    <w:p w14:paraId="3D0EA4F8" w14:textId="48DA9D71" w:rsidR="00E774AF" w:rsidRPr="00E774AF" w:rsidRDefault="00E774AF" w:rsidP="0005110B">
      <w:pPr>
        <w:pStyle w:val="ListParagraph"/>
        <w:numPr>
          <w:ilvl w:val="0"/>
          <w:numId w:val="2"/>
        </w:numPr>
        <w:jc w:val="both"/>
        <w:rPr>
          <w:rFonts w:ascii="Book Antiqua" w:hAnsi="Book Antiqua"/>
          <w:lang w:val="es-PR"/>
        </w:rPr>
      </w:pPr>
      <w:r w:rsidRPr="00E774AF">
        <w:rPr>
          <w:rFonts w:ascii="Book Antiqua" w:hAnsi="Book Antiqua"/>
          <w:lang w:val="es-PR"/>
        </w:rPr>
        <w:t>Bayamón con 1,644.</w:t>
      </w:r>
    </w:p>
    <w:p w14:paraId="75DBA1E5" w14:textId="21173E8E" w:rsidR="00E774AF" w:rsidRPr="00E774AF" w:rsidRDefault="00E774AF" w:rsidP="0005110B">
      <w:pPr>
        <w:pStyle w:val="ListParagraph"/>
        <w:numPr>
          <w:ilvl w:val="0"/>
          <w:numId w:val="2"/>
        </w:numPr>
        <w:jc w:val="both"/>
        <w:rPr>
          <w:rFonts w:ascii="Book Antiqua" w:hAnsi="Book Antiqua"/>
          <w:lang w:val="es-PR"/>
        </w:rPr>
      </w:pPr>
      <w:r w:rsidRPr="00E774AF">
        <w:rPr>
          <w:rFonts w:ascii="Book Antiqua" w:hAnsi="Book Antiqua"/>
          <w:lang w:val="es-PR"/>
        </w:rPr>
        <w:t>Ponce con 625.</w:t>
      </w:r>
    </w:p>
    <w:p w14:paraId="05DECC4D" w14:textId="418108F6" w:rsidR="00E774AF" w:rsidRPr="00E774AF" w:rsidRDefault="00E774AF" w:rsidP="0005110B">
      <w:pPr>
        <w:pStyle w:val="ListParagraph"/>
        <w:numPr>
          <w:ilvl w:val="0"/>
          <w:numId w:val="2"/>
        </w:numPr>
        <w:jc w:val="both"/>
        <w:rPr>
          <w:rFonts w:ascii="Book Antiqua" w:hAnsi="Book Antiqua"/>
          <w:lang w:val="es-PR"/>
        </w:rPr>
      </w:pPr>
      <w:r w:rsidRPr="00E774AF">
        <w:rPr>
          <w:rFonts w:ascii="Book Antiqua" w:hAnsi="Book Antiqua"/>
          <w:lang w:val="es-PR"/>
        </w:rPr>
        <w:t>Carolina con 611; y</w:t>
      </w:r>
    </w:p>
    <w:p w14:paraId="4F504E0F" w14:textId="530C7C43" w:rsidR="00E774AF" w:rsidRPr="00E774AF" w:rsidRDefault="00E774AF" w:rsidP="0005110B">
      <w:pPr>
        <w:pStyle w:val="ListParagraph"/>
        <w:numPr>
          <w:ilvl w:val="0"/>
          <w:numId w:val="2"/>
        </w:numPr>
        <w:jc w:val="both"/>
        <w:rPr>
          <w:rFonts w:ascii="Book Antiqua" w:hAnsi="Book Antiqua"/>
          <w:lang w:val="es-PR"/>
        </w:rPr>
      </w:pPr>
      <w:r w:rsidRPr="00E774AF">
        <w:rPr>
          <w:rFonts w:ascii="Book Antiqua" w:hAnsi="Book Antiqua"/>
          <w:lang w:val="es-PR"/>
        </w:rPr>
        <w:t>Utuado con 435.</w:t>
      </w:r>
    </w:p>
    <w:p w14:paraId="334C9692" w14:textId="77777777" w:rsidR="0005110B" w:rsidRDefault="0005110B" w:rsidP="0005110B">
      <w:pPr>
        <w:ind w:firstLine="360"/>
        <w:jc w:val="both"/>
        <w:rPr>
          <w:rFonts w:ascii="Book Antiqua" w:hAnsi="Book Antiqua"/>
          <w:lang w:val="es-PR"/>
        </w:rPr>
      </w:pPr>
    </w:p>
    <w:p w14:paraId="56CF761B" w14:textId="10E4C454" w:rsidR="00E774AF" w:rsidRDefault="00E774AF" w:rsidP="0005110B">
      <w:pPr>
        <w:ind w:firstLine="360"/>
        <w:jc w:val="both"/>
        <w:rPr>
          <w:rFonts w:ascii="Book Antiqua" w:hAnsi="Book Antiqua"/>
          <w:lang w:val="es-PR"/>
        </w:rPr>
      </w:pPr>
      <w:r w:rsidRPr="00E774AF">
        <w:rPr>
          <w:rFonts w:ascii="Book Antiqua" w:hAnsi="Book Antiqua"/>
          <w:lang w:val="es-PR"/>
        </w:rPr>
        <w:t xml:space="preserve">Debemos añadir que en nuestra isla existe una escasez de profesionales de la salud mental, recursos limitados y un estigma que rodea condiciones como la depresión, </w:t>
      </w:r>
      <w:r w:rsidRPr="00E774AF">
        <w:rPr>
          <w:rFonts w:ascii="Book Antiqua" w:hAnsi="Book Antiqua"/>
          <w:lang w:val="es-PR"/>
        </w:rPr>
        <w:lastRenderedPageBreak/>
        <w:t>ansiedad y abuso de sustancias.  Se ha demostrado por estudios y estimados científicos, que casi tres cuartas partes de los adultos y niños necesitados de los servicios de salud mental no reciben los mismos.  A ello debemos añadir que durante los últimos años han sido frecuentes las denuncias hacia las compañías privadas contratadas por la Administración de Seguros de Salud (ASES) que provee los servicios de salud mental a los indigentes por restringir el uso de medicamentos psicotrópicos modernos y utilizan la farmacoterapia como el tratamiento principal o único tratamiento.</w:t>
      </w:r>
      <w:r w:rsidR="00C73121">
        <w:rPr>
          <w:rStyle w:val="FootnoteReference"/>
          <w:rFonts w:ascii="Book Antiqua" w:hAnsi="Book Antiqua"/>
          <w:lang w:val="es-PR"/>
        </w:rPr>
        <w:footnoteReference w:id="1"/>
      </w:r>
      <w:r w:rsidRPr="00E774AF">
        <w:rPr>
          <w:rFonts w:ascii="Book Antiqua" w:hAnsi="Book Antiqua"/>
          <w:lang w:val="es-PR"/>
        </w:rPr>
        <w:t xml:space="preserve">  No promueven los servicios de rehabilitación, no facilitan la participación de la familia en el plan de tratamiento y no proveen servicios de calidad para los niños y adolescentes. </w:t>
      </w:r>
    </w:p>
    <w:p w14:paraId="4D7DD850" w14:textId="77777777" w:rsidR="0005110B" w:rsidRPr="00E774AF" w:rsidRDefault="0005110B" w:rsidP="0005110B">
      <w:pPr>
        <w:ind w:firstLine="360"/>
        <w:jc w:val="both"/>
        <w:rPr>
          <w:rFonts w:ascii="Book Antiqua" w:hAnsi="Book Antiqua"/>
          <w:lang w:val="es-PR"/>
        </w:rPr>
      </w:pPr>
    </w:p>
    <w:p w14:paraId="6FF2CFC9" w14:textId="77777777" w:rsidR="00E774AF" w:rsidRDefault="00E774AF" w:rsidP="0005110B">
      <w:pPr>
        <w:ind w:firstLine="360"/>
        <w:jc w:val="both"/>
        <w:rPr>
          <w:rFonts w:ascii="Book Antiqua" w:hAnsi="Book Antiqua"/>
          <w:lang w:val="es-PR"/>
        </w:rPr>
      </w:pPr>
      <w:r w:rsidRPr="00E774AF">
        <w:rPr>
          <w:rFonts w:ascii="Book Antiqua" w:hAnsi="Book Antiqua"/>
          <w:lang w:val="es-PR"/>
        </w:rPr>
        <w:t xml:space="preserve">En fin, las estadísticas y estudios reportados relacionadas con la salud mental en Puerto Rico es un llamado que requiere atención inmediata y urgente.      Evidentemente, corresponde la reestructuración de nuestro sistema de cuidado de salud mental.  Según exponen los expertos en la materia: “la fragmentación y desintegración del sistema de cuidado de salud mental debe de ser detenida.  Debemos movernos en dirección de un sistema centrado en el individuo, su familia y su comunidad de forma integrada, coordinada, estable y compasiva que promueva una mejor calidad de vida.  </w:t>
      </w:r>
    </w:p>
    <w:p w14:paraId="0CAFB50A" w14:textId="77777777" w:rsidR="0005110B" w:rsidRPr="00E774AF" w:rsidRDefault="0005110B" w:rsidP="0005110B">
      <w:pPr>
        <w:ind w:firstLine="360"/>
        <w:jc w:val="both"/>
        <w:rPr>
          <w:rFonts w:ascii="Book Antiqua" w:hAnsi="Book Antiqua"/>
          <w:lang w:val="es-PR"/>
        </w:rPr>
      </w:pPr>
    </w:p>
    <w:p w14:paraId="43D3E6B8" w14:textId="1D5F02AF" w:rsidR="00A22A39" w:rsidRDefault="00E774AF" w:rsidP="0005110B">
      <w:pPr>
        <w:ind w:firstLine="360"/>
        <w:jc w:val="both"/>
        <w:rPr>
          <w:rFonts w:ascii="Book Antiqua" w:hAnsi="Book Antiqua"/>
          <w:lang w:val="es-PR"/>
        </w:rPr>
      </w:pPr>
      <w:r w:rsidRPr="00E774AF">
        <w:rPr>
          <w:rFonts w:ascii="Book Antiqua" w:hAnsi="Book Antiqua"/>
          <w:lang w:val="es-PR"/>
        </w:rPr>
        <w:t xml:space="preserve">A tenor con los señalados cambios que hemos experimentado en los últimos años y siguiendo el compromiso de nuestro Gobierno de proveer mayor acceso a servicios de salud de calidad, corresponde a esta Cámara de Representantes realizar una investigación abarcadora sobre nuestro sistema de cuidado de salud mental bajo el estado de derecho vigente y si el mismo incorpora todos aquellos avances sociales y tecnológicos, sociológico en el campo de la salud que fortalezcan los aspectos de recuperación y rehabilitación como parte integrante del tratamiento, así como la prevención.  Transcurrida más de dos décadas de la aprobación de la “Ley de Salud Mental de Puerto Rico”, Ley Núm. 408-2000, según enmendada, es evidente que dicha Ley y su implementación, amerita una revisión inmediata con mira a la aprobación de un </w:t>
      </w:r>
      <w:bookmarkStart w:id="0" w:name="_Hlk184305765"/>
      <w:r w:rsidRPr="00E774AF">
        <w:rPr>
          <w:rFonts w:ascii="Book Antiqua" w:hAnsi="Book Antiqua"/>
          <w:lang w:val="es-PR"/>
        </w:rPr>
        <w:t>nuevo marco legal que responda a la necesidad imperiosa que tiene nuestra sociedad de mejorar la salud mental de sus ciudadanos</w:t>
      </w:r>
      <w:bookmarkEnd w:id="0"/>
      <w:r w:rsidRPr="00E774AF">
        <w:rPr>
          <w:rFonts w:ascii="Book Antiqua" w:hAnsi="Book Antiqua"/>
          <w:lang w:val="es-PR"/>
        </w:rPr>
        <w:t xml:space="preserve">.  </w:t>
      </w:r>
      <w:r w:rsidR="00F44DC8" w:rsidRPr="00F44DC8">
        <w:rPr>
          <w:rFonts w:ascii="Book Antiqua" w:hAnsi="Book Antiqua"/>
          <w:lang w:val="es-PR"/>
        </w:rPr>
        <w:t xml:space="preserve">  </w:t>
      </w:r>
      <w:r w:rsidR="00A22A39" w:rsidRPr="00A22A39">
        <w:rPr>
          <w:rFonts w:ascii="Book Antiqua" w:hAnsi="Book Antiqua"/>
          <w:lang w:val="es-PR"/>
        </w:rPr>
        <w:t xml:space="preserve">  </w:t>
      </w:r>
    </w:p>
    <w:p w14:paraId="45C617CF" w14:textId="77777777" w:rsidR="0005110B" w:rsidRPr="00A22A39" w:rsidRDefault="0005110B" w:rsidP="0005110B">
      <w:pPr>
        <w:ind w:firstLine="360"/>
        <w:jc w:val="both"/>
        <w:rPr>
          <w:rFonts w:ascii="Book Antiqua" w:hAnsi="Book Antiqua"/>
          <w:lang w:val="es-PR"/>
        </w:rPr>
      </w:pPr>
    </w:p>
    <w:p w14:paraId="3346FDFB" w14:textId="77777777" w:rsidR="00A22A39" w:rsidRDefault="00A22A39" w:rsidP="0005110B">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1DF71A0A" w14:textId="77777777" w:rsidR="00A22A39" w:rsidRDefault="00A22A39" w:rsidP="00A22A39">
      <w:pPr>
        <w:spacing w:line="480" w:lineRule="auto"/>
        <w:jc w:val="both"/>
        <w:rPr>
          <w:rFonts w:ascii="Book Antiqua" w:hAnsi="Book Antiqua"/>
          <w:lang w:val="es-ES_tradnl"/>
        </w:rPr>
      </w:pPr>
    </w:p>
    <w:p w14:paraId="65A9A98D" w14:textId="77777777" w:rsidR="00957CE2" w:rsidRDefault="00957CE2" w:rsidP="00A22A39">
      <w:pPr>
        <w:spacing w:line="480" w:lineRule="auto"/>
        <w:jc w:val="both"/>
        <w:rPr>
          <w:rFonts w:ascii="Book Antiqua" w:hAnsi="Book Antiqua"/>
          <w:lang w:val="es-ES_tradnl"/>
        </w:rPr>
      </w:pPr>
    </w:p>
    <w:p w14:paraId="3CF55A0A" w14:textId="77777777" w:rsidR="00957CE2" w:rsidRDefault="00957CE2" w:rsidP="00A22A39">
      <w:pPr>
        <w:spacing w:line="480" w:lineRule="auto"/>
        <w:jc w:val="both"/>
        <w:rPr>
          <w:rFonts w:ascii="Book Antiqua" w:hAnsi="Book Antiqua"/>
          <w:lang w:val="es-ES_tradnl"/>
        </w:rPr>
      </w:pPr>
    </w:p>
    <w:p w14:paraId="458A578E" w14:textId="77777777" w:rsidR="00957CE2" w:rsidRDefault="00957CE2" w:rsidP="00A22A39">
      <w:pPr>
        <w:spacing w:line="480" w:lineRule="auto"/>
        <w:jc w:val="both"/>
        <w:rPr>
          <w:rFonts w:ascii="Book Antiqua" w:hAnsi="Book Antiqua"/>
          <w:lang w:val="es-ES_tradnl"/>
        </w:rPr>
        <w:sectPr w:rsidR="00957CE2">
          <w:headerReference w:type="default" r:id="rId9"/>
          <w:headerReference w:type="first" r:id="rId10"/>
          <w:type w:val="continuous"/>
          <w:pgSz w:w="12240" w:h="15840" w:code="1"/>
          <w:pgMar w:top="1440" w:right="1440" w:bottom="1440" w:left="1440" w:header="720" w:footer="720" w:gutter="0"/>
          <w:cols w:space="720"/>
          <w:titlePg/>
        </w:sectPr>
      </w:pPr>
    </w:p>
    <w:p w14:paraId="0EA7940B" w14:textId="70F04ACA" w:rsidR="00845D46" w:rsidRPr="0015697D" w:rsidRDefault="00A22A39" w:rsidP="0015697D">
      <w:pPr>
        <w:spacing w:line="480" w:lineRule="auto"/>
        <w:ind w:firstLine="360"/>
        <w:jc w:val="both"/>
        <w:rPr>
          <w:rFonts w:ascii="Book Antiqua" w:hAnsi="Book Antiqua"/>
          <w:lang w:val="es-PR"/>
        </w:rPr>
      </w:pPr>
      <w:r w:rsidRPr="00A22A39">
        <w:rPr>
          <w:rFonts w:ascii="Book Antiqua" w:hAnsi="Book Antiqua"/>
          <w:lang w:val="es-ES_tradnl"/>
        </w:rPr>
        <w:lastRenderedPageBreak/>
        <w:t>Sección 1.-</w:t>
      </w:r>
      <w:r w:rsidR="00F44DC8" w:rsidRPr="00F44DC8">
        <w:rPr>
          <w:rFonts w:ascii="Book Antiqua" w:hAnsi="Book Antiqua"/>
          <w:lang w:val="es-PR"/>
        </w:rPr>
        <w:t xml:space="preserve"> </w:t>
      </w:r>
      <w:r w:rsidR="00A20194">
        <w:rPr>
          <w:rFonts w:ascii="Book Antiqua" w:hAnsi="Book Antiqua"/>
          <w:lang w:val="es-PR"/>
        </w:rPr>
        <w:t xml:space="preserve">Ordenar a la </w:t>
      </w:r>
      <w:r w:rsidR="00A20194" w:rsidRPr="00A20194">
        <w:rPr>
          <w:rFonts w:ascii="Book Antiqua" w:hAnsi="Book Antiqua"/>
          <w:lang w:val="es-PR"/>
        </w:rPr>
        <w:t xml:space="preserve">Comisión </w:t>
      </w:r>
      <w:r w:rsidR="007D0A0C" w:rsidRPr="007D0A0C">
        <w:rPr>
          <w:rFonts w:ascii="Book Antiqua" w:hAnsi="Book Antiqua"/>
          <w:lang w:val="es-PR"/>
        </w:rPr>
        <w:t xml:space="preserve">de Salud de la Cámara de Representantes de Puerto Rico realizar una investigación </w:t>
      </w:r>
      <w:r w:rsidR="007D0A0C" w:rsidRPr="00845D46">
        <w:rPr>
          <w:rFonts w:ascii="Book Antiqua" w:hAnsi="Book Antiqua"/>
          <w:strike/>
          <w:lang w:val="es-PR"/>
        </w:rPr>
        <w:t>abarcadora</w:t>
      </w:r>
      <w:r w:rsidR="007D0A0C" w:rsidRPr="007D0A0C">
        <w:rPr>
          <w:rFonts w:ascii="Book Antiqua" w:hAnsi="Book Antiqua"/>
          <w:lang w:val="es-PR"/>
        </w:rPr>
        <w:t xml:space="preserve"> </w:t>
      </w:r>
      <w:r w:rsidR="00845D46">
        <w:rPr>
          <w:rFonts w:ascii="Book Antiqua" w:hAnsi="Book Antiqua"/>
          <w:i/>
          <w:u w:val="single"/>
          <w:lang w:val="es-PR"/>
        </w:rPr>
        <w:t>exhaustiva</w:t>
      </w:r>
      <w:r w:rsidR="00845D46" w:rsidRPr="00845D46">
        <w:rPr>
          <w:rFonts w:ascii="Book Antiqua" w:hAnsi="Book Antiqua"/>
          <w:i/>
          <w:lang w:val="es-PR"/>
        </w:rPr>
        <w:t xml:space="preserve"> </w:t>
      </w:r>
      <w:r w:rsidR="007D0A0C" w:rsidRPr="007D0A0C">
        <w:rPr>
          <w:rFonts w:ascii="Book Antiqua" w:hAnsi="Book Antiqua"/>
          <w:lang w:val="es-PR"/>
        </w:rPr>
        <w:t xml:space="preserve">sobre nuestro </w:t>
      </w:r>
      <w:r w:rsidR="007D0A0C" w:rsidRPr="00845D46">
        <w:rPr>
          <w:rFonts w:ascii="Book Antiqua" w:hAnsi="Book Antiqua"/>
          <w:strike/>
          <w:lang w:val="es-PR"/>
        </w:rPr>
        <w:t>vigente</w:t>
      </w:r>
      <w:r w:rsidR="007D0A0C" w:rsidRPr="007D0A0C">
        <w:rPr>
          <w:rFonts w:ascii="Book Antiqua" w:hAnsi="Book Antiqua"/>
          <w:lang w:val="es-PR"/>
        </w:rPr>
        <w:t xml:space="preserve"> </w:t>
      </w:r>
      <w:r w:rsidR="00845D46">
        <w:rPr>
          <w:rFonts w:ascii="Book Antiqua" w:hAnsi="Book Antiqua"/>
          <w:i/>
          <w:u w:val="single"/>
          <w:lang w:val="es-PR"/>
        </w:rPr>
        <w:t>actual</w:t>
      </w:r>
      <w:r w:rsidR="00845D46" w:rsidRPr="00845D46">
        <w:rPr>
          <w:rFonts w:ascii="Book Antiqua" w:hAnsi="Book Antiqua"/>
          <w:i/>
          <w:lang w:val="es-PR"/>
        </w:rPr>
        <w:t xml:space="preserve"> </w:t>
      </w:r>
      <w:r w:rsidR="007D0A0C" w:rsidRPr="007D0A0C">
        <w:rPr>
          <w:rFonts w:ascii="Book Antiqua" w:hAnsi="Book Antiqua"/>
          <w:lang w:val="es-PR"/>
        </w:rPr>
        <w:t xml:space="preserve">sistema de cuidado de salud mental, particularmente si el mismo incorpora todos aquellos avances en el campo de la salud mental que fortalezcan los aspectos de recuperación y rehabilitación como parte integrante del tratamiento, así como la prevención, tanto en la población adulta, como en los menores de edad </w:t>
      </w:r>
      <w:r w:rsidR="007D0A0C" w:rsidRPr="0015697D">
        <w:rPr>
          <w:rFonts w:ascii="Book Antiqua" w:hAnsi="Book Antiqua"/>
          <w:strike/>
          <w:lang w:val="es-PR"/>
        </w:rPr>
        <w:t>y si amerita</w:t>
      </w:r>
      <w:r w:rsidR="007D0A0C" w:rsidRPr="007D0A0C">
        <w:rPr>
          <w:rFonts w:ascii="Book Antiqua" w:hAnsi="Book Antiqua"/>
          <w:lang w:val="es-PR"/>
        </w:rPr>
        <w:t xml:space="preserve"> </w:t>
      </w:r>
      <w:r w:rsidR="0015697D">
        <w:rPr>
          <w:rFonts w:ascii="Book Antiqua" w:hAnsi="Book Antiqua"/>
          <w:i/>
          <w:u w:val="single"/>
          <w:lang w:val="es-ES_tradnl"/>
        </w:rPr>
        <w:t>resulta necesaria</w:t>
      </w:r>
      <w:r w:rsidR="0015697D" w:rsidRPr="009F5C02">
        <w:rPr>
          <w:rFonts w:ascii="Book Antiqua" w:hAnsi="Book Antiqua"/>
          <w:i/>
          <w:lang w:val="es-ES_tradnl"/>
        </w:rPr>
        <w:t xml:space="preserve"> </w:t>
      </w:r>
      <w:r w:rsidR="007D0A0C" w:rsidRPr="007D0A0C">
        <w:rPr>
          <w:rFonts w:ascii="Book Antiqua" w:hAnsi="Book Antiqua"/>
          <w:lang w:val="es-PR"/>
        </w:rPr>
        <w:t>la aprobación de un nuevo  marco legal que responda a la necesidad imperiosa que tiene nuestra sociedad de mejorar la salud mental de sus ciudadanos</w:t>
      </w:r>
      <w:r w:rsidR="00A20194">
        <w:rPr>
          <w:rFonts w:ascii="Book Antiqua" w:hAnsi="Book Antiqua"/>
          <w:lang w:val="es-PR"/>
        </w:rPr>
        <w:t>.</w:t>
      </w:r>
    </w:p>
    <w:p w14:paraId="7B10F0F7" w14:textId="14AFCCD4" w:rsidR="00A20194" w:rsidRPr="00A20194" w:rsidRDefault="00A22A39" w:rsidP="00A20194">
      <w:pPr>
        <w:spacing w:line="480" w:lineRule="auto"/>
        <w:ind w:firstLine="360"/>
        <w:jc w:val="both"/>
        <w:rPr>
          <w:rFonts w:ascii="Book Antiqua" w:hAnsi="Book Antiqua"/>
          <w:lang w:val="es-ES_tradnl"/>
        </w:rPr>
      </w:pPr>
      <w:r w:rsidRPr="00A22A39">
        <w:rPr>
          <w:rFonts w:ascii="Book Antiqua" w:hAnsi="Book Antiqua"/>
          <w:lang w:val="es-ES_tradnl"/>
        </w:rPr>
        <w:t>Sección 2.-</w:t>
      </w:r>
      <w:r w:rsidR="00A20194" w:rsidRPr="00A20194">
        <w:rPr>
          <w:rFonts w:ascii="Book Antiqua" w:hAnsi="Book Antiqua"/>
          <w:lang w:val="es-ES_tradnl"/>
        </w:rPr>
        <w:t>La Comisión, conforme dispone el Reglamento de la Cámara de Representantes, puede citar a cualquier persona natural o jurídica, o entidad gubernamental</w:t>
      </w:r>
      <w:r w:rsidR="00E774AF">
        <w:rPr>
          <w:rFonts w:ascii="Book Antiqua" w:hAnsi="Book Antiqua"/>
          <w:lang w:val="es-ES_tradnl"/>
        </w:rPr>
        <w:t xml:space="preserve">, organizaciones con o sin fines de </w:t>
      </w:r>
      <w:r w:rsidR="007D0A0C">
        <w:rPr>
          <w:rFonts w:ascii="Book Antiqua" w:hAnsi="Book Antiqua"/>
          <w:lang w:val="es-ES_tradnl"/>
        </w:rPr>
        <w:t xml:space="preserve">lucro, </w:t>
      </w:r>
      <w:r w:rsidR="007D0A0C" w:rsidRPr="00A20194">
        <w:rPr>
          <w:rFonts w:ascii="Book Antiqua" w:hAnsi="Book Antiqua"/>
          <w:lang w:val="es-ES_tradnl"/>
        </w:rPr>
        <w:t>que</w:t>
      </w:r>
      <w:r w:rsidR="00A20194" w:rsidRPr="00A20194">
        <w:rPr>
          <w:rFonts w:ascii="Book Antiqua" w:hAnsi="Book Antiqua"/>
          <w:lang w:val="es-ES_tradnl"/>
        </w:rPr>
        <w:t xml:space="preserve"> haya tenido o tenga cualquier clase de relación o conexión en los asuntos en los asuntos especificados en la Sección 1 de esta Resolución.  </w:t>
      </w:r>
    </w:p>
    <w:p w14:paraId="53F92938" w14:textId="77777777" w:rsidR="00A20194" w:rsidRPr="00A20194" w:rsidRDefault="00A20194" w:rsidP="00A20194">
      <w:pPr>
        <w:spacing w:line="480" w:lineRule="auto"/>
        <w:ind w:firstLine="360"/>
        <w:jc w:val="both"/>
        <w:rPr>
          <w:rFonts w:ascii="Book Antiqua" w:hAnsi="Book Antiqua"/>
          <w:lang w:val="es-ES_tradnl"/>
        </w:rPr>
      </w:pPr>
      <w:r w:rsidRPr="00A20194">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27CECE54" w:rsidR="00A20194" w:rsidRPr="00A20194" w:rsidRDefault="00A20194" w:rsidP="00A20194">
      <w:pPr>
        <w:spacing w:line="480" w:lineRule="auto"/>
        <w:ind w:firstLine="360"/>
        <w:jc w:val="both"/>
        <w:rPr>
          <w:rFonts w:ascii="Book Antiqua" w:hAnsi="Book Antiqua"/>
          <w:lang w:val="es-ES_tradnl"/>
        </w:rPr>
      </w:pPr>
      <w:r w:rsidRPr="00A20194">
        <w:rPr>
          <w:rFonts w:ascii="Book Antiqua" w:hAnsi="Book Antiqua"/>
          <w:lang w:val="es-ES_tradnl"/>
        </w:rPr>
        <w:t xml:space="preserve">Sección 4.- La Comisión rendirá un informe con sus hallazgos, conclusiones, y   recomendaciones, </w:t>
      </w:r>
      <w:r>
        <w:rPr>
          <w:rFonts w:ascii="Book Antiqua" w:hAnsi="Book Antiqua"/>
          <w:lang w:val="es-ES_tradnl"/>
        </w:rPr>
        <w:t xml:space="preserve">en o antes que finalice la </w:t>
      </w:r>
      <w:r w:rsidR="00E774AF">
        <w:rPr>
          <w:rFonts w:ascii="Book Antiqua" w:hAnsi="Book Antiqua"/>
          <w:lang w:val="es-ES_tradnl"/>
        </w:rPr>
        <w:t>1ra</w:t>
      </w:r>
      <w:r>
        <w:rPr>
          <w:rFonts w:ascii="Book Antiqua" w:hAnsi="Book Antiqua"/>
          <w:lang w:val="es-ES_tradnl"/>
        </w:rPr>
        <w:t xml:space="preserve"> Sesión Ordinaria de 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10D1A02A" w:rsidR="00A22A39" w:rsidRPr="009C2609" w:rsidRDefault="00A20194" w:rsidP="00A20194">
      <w:pPr>
        <w:spacing w:line="480" w:lineRule="auto"/>
        <w:ind w:firstLine="360"/>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0159B" w14:textId="77777777" w:rsidR="00845D46" w:rsidRDefault="00845D46">
      <w:r>
        <w:separator/>
      </w:r>
    </w:p>
  </w:endnote>
  <w:endnote w:type="continuationSeparator" w:id="0">
    <w:p w14:paraId="64B0669E" w14:textId="77777777" w:rsidR="00845D46" w:rsidRDefault="00845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07761" w14:textId="77777777" w:rsidR="00845D46" w:rsidRDefault="00845D46">
      <w:r>
        <w:separator/>
      </w:r>
    </w:p>
  </w:footnote>
  <w:footnote w:type="continuationSeparator" w:id="0">
    <w:p w14:paraId="462AC90B" w14:textId="77777777" w:rsidR="00845D46" w:rsidRDefault="00845D46">
      <w:r>
        <w:continuationSeparator/>
      </w:r>
    </w:p>
  </w:footnote>
  <w:footnote w:id="1">
    <w:p w14:paraId="4816704B" w14:textId="63E56460" w:rsidR="00845D46" w:rsidRPr="00C73121" w:rsidRDefault="00845D46">
      <w:pPr>
        <w:pStyle w:val="FootnoteText"/>
        <w:rPr>
          <w:lang w:val="es-PR"/>
        </w:rPr>
      </w:pPr>
      <w:r>
        <w:rPr>
          <w:rStyle w:val="FootnoteReference"/>
        </w:rPr>
        <w:footnoteRef/>
      </w:r>
      <w:r w:rsidRPr="00C73121">
        <w:rPr>
          <w:lang w:val="es-PR"/>
        </w:rPr>
        <w:t xml:space="preserve"> Rivera Mass, Fernandez Cornier, Torres Rivera, Parrilla Cruz, Análisis de la Salud de Puerto Rico, Salud Mental, https://www.estadisticas.pr/files/BibliotecaVirtual/estadisticas/biblioteca/ASSMCA/ASSMCA_analisis_salud_mental.pdf, pág. 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845D46" w:rsidRDefault="00845D46">
    <w:pPr>
      <w:pStyle w:val="Header"/>
      <w:jc w:val="center"/>
    </w:pPr>
    <w:r>
      <w:rPr>
        <w:rStyle w:val="PageNumber"/>
      </w:rPr>
      <w:fldChar w:fldCharType="begin"/>
    </w:r>
    <w:r>
      <w:rPr>
        <w:rStyle w:val="PageNumber"/>
      </w:rPr>
      <w:instrText xml:space="preserve"> PAGE </w:instrText>
    </w:r>
    <w:r>
      <w:rPr>
        <w:rStyle w:val="PageNumber"/>
      </w:rPr>
      <w:fldChar w:fldCharType="separate"/>
    </w:r>
    <w:r w:rsidR="0015697D">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3E9EEB5F" w:rsidR="00845D46" w:rsidRDefault="0015697D" w:rsidP="0015697D">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817138593">
    <w:abstractNumId w:val="0"/>
  </w:num>
  <w:num w:numId="2" w16cid:durableId="1317418877">
    <w:abstractNumId w:val="1"/>
  </w:num>
  <w:num w:numId="3" w16cid:durableId="1116826926">
    <w:abstractNumId w:val="3"/>
  </w:num>
  <w:num w:numId="4" w16cid:durableId="13824374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110B"/>
    <w:rsid w:val="00056024"/>
    <w:rsid w:val="00061613"/>
    <w:rsid w:val="00095AE1"/>
    <w:rsid w:val="000A6B6C"/>
    <w:rsid w:val="000B0DBB"/>
    <w:rsid w:val="00111E71"/>
    <w:rsid w:val="00127C6A"/>
    <w:rsid w:val="001363FE"/>
    <w:rsid w:val="0015697D"/>
    <w:rsid w:val="00162962"/>
    <w:rsid w:val="0017132B"/>
    <w:rsid w:val="001F4CA3"/>
    <w:rsid w:val="001F612A"/>
    <w:rsid w:val="00211396"/>
    <w:rsid w:val="00226AE6"/>
    <w:rsid w:val="00245B34"/>
    <w:rsid w:val="00263355"/>
    <w:rsid w:val="00272EAF"/>
    <w:rsid w:val="00273792"/>
    <w:rsid w:val="002D4AC8"/>
    <w:rsid w:val="00320D78"/>
    <w:rsid w:val="00354230"/>
    <w:rsid w:val="00380FE5"/>
    <w:rsid w:val="003924DD"/>
    <w:rsid w:val="00394FCB"/>
    <w:rsid w:val="003963F4"/>
    <w:rsid w:val="003B5254"/>
    <w:rsid w:val="003B75A6"/>
    <w:rsid w:val="003C55C0"/>
    <w:rsid w:val="004061CA"/>
    <w:rsid w:val="00415689"/>
    <w:rsid w:val="004440CB"/>
    <w:rsid w:val="004713D2"/>
    <w:rsid w:val="004735AB"/>
    <w:rsid w:val="00521639"/>
    <w:rsid w:val="00532BB7"/>
    <w:rsid w:val="005332E4"/>
    <w:rsid w:val="0053550C"/>
    <w:rsid w:val="0054505E"/>
    <w:rsid w:val="005545D9"/>
    <w:rsid w:val="00555018"/>
    <w:rsid w:val="005723DC"/>
    <w:rsid w:val="00587B9D"/>
    <w:rsid w:val="006210DC"/>
    <w:rsid w:val="0064349D"/>
    <w:rsid w:val="00653EED"/>
    <w:rsid w:val="00685549"/>
    <w:rsid w:val="006B7365"/>
    <w:rsid w:val="006C2D81"/>
    <w:rsid w:val="006C7DF8"/>
    <w:rsid w:val="00750FC8"/>
    <w:rsid w:val="007533D0"/>
    <w:rsid w:val="00755069"/>
    <w:rsid w:val="0078014A"/>
    <w:rsid w:val="007B0660"/>
    <w:rsid w:val="007D0A0C"/>
    <w:rsid w:val="007E3868"/>
    <w:rsid w:val="007F1F27"/>
    <w:rsid w:val="00820C41"/>
    <w:rsid w:val="00845D46"/>
    <w:rsid w:val="00850256"/>
    <w:rsid w:val="0093686F"/>
    <w:rsid w:val="00942FD4"/>
    <w:rsid w:val="00947CF8"/>
    <w:rsid w:val="00951997"/>
    <w:rsid w:val="00957CE2"/>
    <w:rsid w:val="00990352"/>
    <w:rsid w:val="009B2B9C"/>
    <w:rsid w:val="009B5CE6"/>
    <w:rsid w:val="009C2609"/>
    <w:rsid w:val="009F5C02"/>
    <w:rsid w:val="00A03405"/>
    <w:rsid w:val="00A1528A"/>
    <w:rsid w:val="00A20194"/>
    <w:rsid w:val="00A22A39"/>
    <w:rsid w:val="00A30B86"/>
    <w:rsid w:val="00A33918"/>
    <w:rsid w:val="00A7629F"/>
    <w:rsid w:val="00AF0CEE"/>
    <w:rsid w:val="00B667AD"/>
    <w:rsid w:val="00B84C38"/>
    <w:rsid w:val="00B86C00"/>
    <w:rsid w:val="00B947F6"/>
    <w:rsid w:val="00BE2BFB"/>
    <w:rsid w:val="00BF16AA"/>
    <w:rsid w:val="00C354B8"/>
    <w:rsid w:val="00C52517"/>
    <w:rsid w:val="00C60921"/>
    <w:rsid w:val="00C62936"/>
    <w:rsid w:val="00C653F2"/>
    <w:rsid w:val="00C657DB"/>
    <w:rsid w:val="00C679E6"/>
    <w:rsid w:val="00C73121"/>
    <w:rsid w:val="00C84368"/>
    <w:rsid w:val="00C908F9"/>
    <w:rsid w:val="00CA0917"/>
    <w:rsid w:val="00CA1099"/>
    <w:rsid w:val="00CC0D2B"/>
    <w:rsid w:val="00CF44BF"/>
    <w:rsid w:val="00D03EE3"/>
    <w:rsid w:val="00D417C2"/>
    <w:rsid w:val="00D41F2A"/>
    <w:rsid w:val="00D60936"/>
    <w:rsid w:val="00D709EB"/>
    <w:rsid w:val="00D74714"/>
    <w:rsid w:val="00D82F3F"/>
    <w:rsid w:val="00D921C6"/>
    <w:rsid w:val="00D958C2"/>
    <w:rsid w:val="00DA54E2"/>
    <w:rsid w:val="00E04AB5"/>
    <w:rsid w:val="00E303C8"/>
    <w:rsid w:val="00E312A1"/>
    <w:rsid w:val="00E426FC"/>
    <w:rsid w:val="00E46C8F"/>
    <w:rsid w:val="00E50EEA"/>
    <w:rsid w:val="00E52F58"/>
    <w:rsid w:val="00E774AF"/>
    <w:rsid w:val="00EC26AA"/>
    <w:rsid w:val="00ED494A"/>
    <w:rsid w:val="00ED7A53"/>
    <w:rsid w:val="00EE3FF4"/>
    <w:rsid w:val="00EE4273"/>
    <w:rsid w:val="00F02004"/>
    <w:rsid w:val="00F042CB"/>
    <w:rsid w:val="00F441ED"/>
    <w:rsid w:val="00F44DC8"/>
    <w:rsid w:val="00F60A20"/>
    <w:rsid w:val="00FC0A95"/>
    <w:rsid w:val="00FC1E1C"/>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37286FE6"/>
  <w15:docId w15:val="{C1BFB2ED-E779-4418-AEBE-3CB534D46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F9B4D5E-6A79-EA4D-B869-84EB1136A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1781</Words>
  <Characters>9609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Carlos Y. Rosado Cruz</cp:lastModifiedBy>
  <cp:revision>3</cp:revision>
  <cp:lastPrinted>2025-02-07T12:26:00Z</cp:lastPrinted>
  <dcterms:created xsi:type="dcterms:W3CDTF">2025-02-10T20:32:00Z</dcterms:created>
  <dcterms:modified xsi:type="dcterms:W3CDTF">2025-02-12T18:09:00Z</dcterms:modified>
</cp:coreProperties>
</file>