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EE54B" w14:textId="4EE4DDB7" w:rsidR="00FF6BD2" w:rsidRDefault="00116733" w:rsidP="0011673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4403B">
        <w:rPr>
          <w:rFonts w:ascii="Book Antiqua" w:hAnsi="Book Antiqua"/>
          <w:sz w:val="28"/>
          <w:lang w:val="es-ES_tradnl"/>
        </w:rPr>
        <w:t xml:space="preserve"> DE PUERTO RICO</w:t>
      </w:r>
    </w:p>
    <w:p w14:paraId="4759A71A" w14:textId="77777777" w:rsidR="0064403B" w:rsidRPr="00116733" w:rsidRDefault="0064403B" w:rsidP="00116733">
      <w:pPr>
        <w:jc w:val="center"/>
        <w:rPr>
          <w:rFonts w:ascii="Book Antiqua" w:hAnsi="Book Antiqua"/>
          <w:szCs w:val="18"/>
          <w:lang w:val="es-ES_tradnl"/>
        </w:rPr>
      </w:pPr>
    </w:p>
    <w:p w14:paraId="3B8F602F" w14:textId="474FFEF1" w:rsidR="0064403B" w:rsidRDefault="0064403B" w:rsidP="0011673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  <w:t xml:space="preserve">1ra. </w:t>
      </w:r>
      <w:r>
        <w:rPr>
          <w:rFonts w:ascii="Book Antiqua" w:hAnsi="Book Antiqua"/>
          <w:lang w:val="es-ES_tradnl"/>
        </w:rPr>
        <w:tab/>
        <w:t>Sesión</w:t>
      </w:r>
    </w:p>
    <w:p w14:paraId="3D075D03" w14:textId="62F43333" w:rsidR="0064403B" w:rsidRDefault="0064403B" w:rsidP="0011673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697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88DF4F8" w14:textId="77777777" w:rsidR="0064403B" w:rsidRDefault="0064403B" w:rsidP="00116733">
      <w:pPr>
        <w:rPr>
          <w:lang w:val="es-ES_tradnl"/>
        </w:rPr>
      </w:pPr>
    </w:p>
    <w:p w14:paraId="48C554BD" w14:textId="5550B0A6" w:rsidR="0064403B" w:rsidRDefault="0064403B" w:rsidP="0011673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116733" w:rsidRDefault="0064403B" w:rsidP="0011673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7F6335D6" w:rsidR="0064403B" w:rsidRDefault="0064403B" w:rsidP="0011673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27068">
        <w:rPr>
          <w:rFonts w:ascii="Book Antiqua" w:hAnsi="Book Antiqua"/>
          <w:b/>
          <w:sz w:val="52"/>
          <w:lang w:val="es-ES_tradnl"/>
        </w:rPr>
        <w:t>56</w:t>
      </w:r>
    </w:p>
    <w:p w14:paraId="714F7E8B" w14:textId="77777777" w:rsidR="00116733" w:rsidRPr="00116733" w:rsidRDefault="00116733" w:rsidP="0011673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CBE2229" w14:textId="766FBE70" w:rsidR="0064403B" w:rsidRDefault="0064403B" w:rsidP="001167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027068">
        <w:rPr>
          <w:rFonts w:ascii="Book Antiqua" w:hAnsi="Book Antiqua"/>
          <w:lang w:val="es-ES_tradnl"/>
        </w:rPr>
        <w:t>4</w:t>
      </w:r>
      <w:r>
        <w:rPr>
          <w:rFonts w:ascii="Book Antiqua" w:hAnsi="Book Antiqua"/>
          <w:lang w:val="es-ES_tradnl"/>
        </w:rPr>
        <w:t xml:space="preserve"> DE ENERO DE 2025</w:t>
      </w:r>
    </w:p>
    <w:p w14:paraId="217CC344" w14:textId="77777777" w:rsidR="00116733" w:rsidRDefault="00116733" w:rsidP="00116733">
      <w:pPr>
        <w:jc w:val="center"/>
        <w:rPr>
          <w:rFonts w:ascii="Book Antiqua" w:hAnsi="Book Antiqua"/>
          <w:lang w:val="es-ES_tradnl"/>
        </w:rPr>
      </w:pPr>
    </w:p>
    <w:p w14:paraId="02D561A9" w14:textId="2D1E2456" w:rsidR="0064403B" w:rsidRDefault="0064403B" w:rsidP="001167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306970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el representante </w:t>
      </w:r>
      <w:r w:rsidR="00356A8D" w:rsidRPr="00116733">
        <w:rPr>
          <w:rFonts w:ascii="Book Antiqua" w:hAnsi="Book Antiqua"/>
          <w:i/>
          <w:iCs/>
          <w:lang w:val="es-ES_tradnl"/>
        </w:rPr>
        <w:t>Figueroa Acevedo</w:t>
      </w:r>
    </w:p>
    <w:p w14:paraId="3CDDBD3C" w14:textId="77777777" w:rsidR="00116733" w:rsidRDefault="00116733" w:rsidP="00116733">
      <w:pPr>
        <w:jc w:val="center"/>
        <w:rPr>
          <w:rFonts w:ascii="Book Antiqua" w:hAnsi="Book Antiqua"/>
          <w:lang w:val="es-ES_tradnl"/>
        </w:rPr>
      </w:pPr>
    </w:p>
    <w:p w14:paraId="0D2C65DE" w14:textId="23C892A2" w:rsidR="0064403B" w:rsidRDefault="0064403B" w:rsidP="001167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306970">
        <w:rPr>
          <w:rFonts w:ascii="Book Antiqua" w:hAnsi="Book Antiqua"/>
          <w:lang w:val="es-ES_tradnl"/>
        </w:rPr>
        <w:t xml:space="preserve">a </w:t>
      </w:r>
      <w:r>
        <w:rPr>
          <w:rFonts w:ascii="Book Antiqua" w:hAnsi="Book Antiqua"/>
          <w:lang w:val="es-ES_tradnl"/>
        </w:rPr>
        <w:t xml:space="preserve">a </w:t>
      </w:r>
      <w:r w:rsidR="00116733">
        <w:rPr>
          <w:rFonts w:ascii="Book Antiqua" w:hAnsi="Book Antiqua"/>
          <w:lang w:val="es-ES_tradnl"/>
        </w:rPr>
        <w:t>la Comisión de Asuntos Internos</w:t>
      </w:r>
    </w:p>
    <w:p w14:paraId="4B712DB9" w14:textId="77777777" w:rsidR="0064403B" w:rsidRDefault="0064403B" w:rsidP="00116733">
      <w:pPr>
        <w:jc w:val="center"/>
        <w:rPr>
          <w:rFonts w:ascii="Book Antiqua" w:hAnsi="Book Antiqua"/>
          <w:lang w:val="es-ES_tradnl"/>
        </w:rPr>
      </w:pPr>
    </w:p>
    <w:p w14:paraId="0BF6974A" w14:textId="3410892E" w:rsidR="00306970" w:rsidRPr="00116733" w:rsidRDefault="00306970" w:rsidP="00116733">
      <w:pPr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r w:rsidRPr="00116733">
        <w:rPr>
          <w:rFonts w:ascii="Book Antiqua" w:hAnsi="Book Antiqua"/>
          <w:b/>
          <w:bCs/>
          <w:sz w:val="28"/>
          <w:szCs w:val="22"/>
          <w:lang w:val="es-ES_tradnl"/>
        </w:rPr>
        <w:t xml:space="preserve">RESOLUCIÓN </w:t>
      </w:r>
    </w:p>
    <w:p w14:paraId="7DA7BF66" w14:textId="77777777" w:rsidR="0064403B" w:rsidRDefault="0064403B" w:rsidP="00116733">
      <w:pPr>
        <w:jc w:val="both"/>
        <w:rPr>
          <w:rFonts w:ascii="Book Antiqua" w:hAnsi="Book Antiqua"/>
          <w:lang w:val="es-ES_tradnl"/>
        </w:rPr>
      </w:pPr>
    </w:p>
    <w:p w14:paraId="27A94036" w14:textId="0DC044E2" w:rsidR="0064403B" w:rsidRDefault="0064403B" w:rsidP="00116733">
      <w:pPr>
        <w:ind w:left="360" w:hanging="360"/>
        <w:jc w:val="both"/>
        <w:rPr>
          <w:rFonts w:ascii="Book Antiqua" w:hAnsi="Book Antiqua"/>
          <w:lang w:val="es-ES_tradnl"/>
        </w:rPr>
      </w:pPr>
      <w:bookmarkStart w:id="0" w:name="_Hlk187646672"/>
      <w:bookmarkStart w:id="1" w:name="_Hlk187647081"/>
      <w:r>
        <w:rPr>
          <w:rFonts w:ascii="Book Antiqua" w:hAnsi="Book Antiqua"/>
          <w:lang w:val="es-ES_tradnl"/>
        </w:rPr>
        <w:t xml:space="preserve">Para ordenar a la </w:t>
      </w:r>
      <w:r w:rsidR="00372634">
        <w:rPr>
          <w:rFonts w:ascii="Book Antiqua" w:hAnsi="Book Antiqua"/>
          <w:lang w:val="es-ES_tradnl"/>
        </w:rPr>
        <w:t>Comisión</w:t>
      </w:r>
      <w:r>
        <w:rPr>
          <w:rFonts w:ascii="Book Antiqua" w:hAnsi="Book Antiqua"/>
          <w:lang w:val="es-ES_tradnl"/>
        </w:rPr>
        <w:t xml:space="preserve"> de Tra</w:t>
      </w:r>
      <w:r w:rsidR="001B63DE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 xml:space="preserve">sportación e Infraestructura de la Cámara de Representantes de Puerto Rico  realizar una investigación abarcadora sobre el estado </w:t>
      </w:r>
      <w:r w:rsidR="00372634">
        <w:rPr>
          <w:rFonts w:ascii="Book Antiqua" w:hAnsi="Book Antiqua"/>
          <w:lang w:val="es-ES_tradnl"/>
        </w:rPr>
        <w:t>actual</w:t>
      </w:r>
      <w:r>
        <w:rPr>
          <w:rFonts w:ascii="Book Antiqua" w:hAnsi="Book Antiqua"/>
          <w:lang w:val="es-ES_tradnl"/>
        </w:rPr>
        <w:t xml:space="preserve"> de construcción, </w:t>
      </w:r>
      <w:r w:rsidR="00372634">
        <w:rPr>
          <w:rFonts w:ascii="Book Antiqua" w:hAnsi="Book Antiqua"/>
          <w:lang w:val="es-ES_tradnl"/>
        </w:rPr>
        <w:t xml:space="preserve">reparación, mejoras geométricas, </w:t>
      </w:r>
      <w:r w:rsidR="00DF0EFD">
        <w:rPr>
          <w:rFonts w:ascii="Book Antiqua" w:hAnsi="Book Antiqua"/>
          <w:lang w:val="es-ES_tradnl"/>
        </w:rPr>
        <w:t>acondicionamiento</w:t>
      </w:r>
      <w:r w:rsidR="00372634">
        <w:rPr>
          <w:rFonts w:ascii="Book Antiqua" w:hAnsi="Book Antiqua"/>
          <w:lang w:val="es-ES_tradnl"/>
        </w:rPr>
        <w:t xml:space="preserve"> y mantenimiento de las carreteras y avenidas principales en el área </w:t>
      </w:r>
      <w:r w:rsidR="00DF0EFD">
        <w:rPr>
          <w:rFonts w:ascii="Book Antiqua" w:hAnsi="Book Antiqua"/>
          <w:lang w:val="es-ES_tradnl"/>
        </w:rPr>
        <w:t>geográfica que comprende el Distrito Representativo Núm.16</w:t>
      </w:r>
      <w:r w:rsidR="0060774A">
        <w:rPr>
          <w:rFonts w:ascii="Book Antiqua" w:hAnsi="Book Antiqua"/>
          <w:lang w:val="es-ES_tradnl"/>
        </w:rPr>
        <w:t xml:space="preserve">- </w:t>
      </w:r>
      <w:r w:rsidR="00DF0EFD">
        <w:rPr>
          <w:rFonts w:ascii="Book Antiqua" w:hAnsi="Book Antiqua"/>
          <w:lang w:val="es-ES_tradnl"/>
        </w:rPr>
        <w:t xml:space="preserve">Isabela, San Sebastián y el Sector Guerrero del Municipio de Aguadilla; </w:t>
      </w:r>
      <w:r w:rsidR="001B63DE">
        <w:rPr>
          <w:rFonts w:ascii="Book Antiqua" w:hAnsi="Book Antiqua"/>
          <w:lang w:val="es-ES_tradnl"/>
        </w:rPr>
        <w:t xml:space="preserve">particularmente, las vías de rodaje identificadas como </w:t>
      </w:r>
      <w:bookmarkStart w:id="2" w:name="_Hlk187660086"/>
      <w:r w:rsidR="001B63DE">
        <w:rPr>
          <w:rFonts w:ascii="Book Antiqua" w:hAnsi="Book Antiqua"/>
          <w:lang w:val="es-ES_tradnl"/>
        </w:rPr>
        <w:t xml:space="preserve">carretera PR-112, carretera PR-446 y carretera PR-445; </w:t>
      </w:r>
      <w:r w:rsidR="00DF0EFD">
        <w:rPr>
          <w:rFonts w:ascii="Book Antiqua" w:hAnsi="Book Antiqua"/>
          <w:lang w:val="es-ES_tradnl"/>
        </w:rPr>
        <w:t>asimismo</w:t>
      </w:r>
      <w:bookmarkEnd w:id="2"/>
      <w:r w:rsidR="001B63DE">
        <w:rPr>
          <w:rFonts w:ascii="Book Antiqua" w:hAnsi="Book Antiqua"/>
          <w:lang w:val="es-ES_tradnl"/>
        </w:rPr>
        <w:t xml:space="preserve">, </w:t>
      </w:r>
      <w:r w:rsidR="00DF0EFD">
        <w:rPr>
          <w:rFonts w:ascii="Book Antiqua" w:hAnsi="Book Antiqua"/>
          <w:lang w:val="es-ES_tradnl"/>
        </w:rPr>
        <w:t xml:space="preserve"> los procesos de subastas, contratación y provisión de servicios para dicho fin y</w:t>
      </w:r>
      <w:r w:rsidR="001B63DE">
        <w:rPr>
          <w:rFonts w:ascii="Book Antiqua" w:hAnsi="Book Antiqua"/>
          <w:lang w:val="es-ES_tradnl"/>
        </w:rPr>
        <w:t xml:space="preserve"> l</w:t>
      </w:r>
      <w:r w:rsidR="00DF0EFD">
        <w:rPr>
          <w:rFonts w:ascii="Book Antiqua" w:hAnsi="Book Antiqua"/>
          <w:lang w:val="es-ES_tradnl"/>
        </w:rPr>
        <w:t>as proyecciones futuras del Departamento de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>sportación y Obras Públicas y la Autoridad de Carreteras y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 xml:space="preserve">sportación en dicho asunto de política pública. </w:t>
      </w:r>
    </w:p>
    <w:bookmarkEnd w:id="0"/>
    <w:p w14:paraId="0C956B9D" w14:textId="77777777" w:rsidR="00DF0EFD" w:rsidRDefault="00DF0EFD" w:rsidP="00116733">
      <w:pPr>
        <w:ind w:firstLine="360"/>
        <w:jc w:val="center"/>
        <w:rPr>
          <w:rFonts w:ascii="Book Antiqua" w:hAnsi="Book Antiqua"/>
          <w:lang w:val="es-ES_tradnl"/>
        </w:rPr>
      </w:pPr>
    </w:p>
    <w:bookmarkEnd w:id="1"/>
    <w:p w14:paraId="10A39576" w14:textId="3A98A241" w:rsidR="0064403B" w:rsidRDefault="0064403B" w:rsidP="00B1631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F73D23F" w14:textId="77777777" w:rsidR="00116733" w:rsidRDefault="00116733" w:rsidP="00116733">
      <w:pPr>
        <w:ind w:firstLine="360"/>
        <w:jc w:val="center"/>
        <w:rPr>
          <w:rFonts w:ascii="Book Antiqua" w:hAnsi="Book Antiqua"/>
          <w:lang w:val="es-ES_tradnl"/>
        </w:rPr>
      </w:pPr>
    </w:p>
    <w:p w14:paraId="2B31C7BC" w14:textId="77777777" w:rsidR="00B66489" w:rsidRDefault="0060774A" w:rsidP="00116733">
      <w:pPr>
        <w:ind w:firstLine="360"/>
        <w:jc w:val="both"/>
        <w:rPr>
          <w:rFonts w:ascii="Book Antiqua" w:hAnsi="Book Antiqua"/>
          <w:lang w:val="es-PR"/>
        </w:rPr>
      </w:pPr>
      <w:bookmarkStart w:id="3" w:name="_Hlk187651071"/>
      <w:r>
        <w:rPr>
          <w:rFonts w:ascii="Book Antiqua" w:hAnsi="Book Antiqua"/>
          <w:lang w:val="es-ES_tradnl"/>
        </w:rPr>
        <w:t>El desarrollo y mantenimiento de una moderna, eficiente y efectiva red de carreteras, avenidas y caminos es piedra angular d</w:t>
      </w:r>
      <w:r w:rsidR="00FA6E9C">
        <w:rPr>
          <w:rFonts w:ascii="Book Antiqua" w:hAnsi="Book Antiqua"/>
          <w:lang w:val="es-ES_tradnl"/>
        </w:rPr>
        <w:t>e la economía y la calidad de vida de un pueblo; así pues, del estado de este elemento fundamental de la infraestructura depende</w:t>
      </w:r>
      <w:r w:rsidR="00B66489">
        <w:rPr>
          <w:rFonts w:ascii="Book Antiqua" w:hAnsi="Book Antiqua"/>
          <w:lang w:val="es-ES_tradnl"/>
        </w:rPr>
        <w:t>n en</w:t>
      </w:r>
      <w:r w:rsidR="00FA6E9C">
        <w:rPr>
          <w:rFonts w:ascii="Book Antiqua" w:hAnsi="Book Antiqua"/>
          <w:lang w:val="es-ES_tradnl"/>
        </w:rPr>
        <w:t xml:space="preserve"> gran medida las posibilidades de crecimiento y desarrollo de áreas densamente </w:t>
      </w:r>
      <w:r w:rsidR="00A57930" w:rsidRPr="00A57930">
        <w:rPr>
          <w:rFonts w:ascii="Book Antiqua" w:hAnsi="Book Antiqua"/>
          <w:lang w:val="es-PR"/>
        </w:rPr>
        <w:t>p</w:t>
      </w:r>
      <w:r w:rsidR="00A57930">
        <w:rPr>
          <w:rFonts w:ascii="Book Antiqua" w:hAnsi="Book Antiqua"/>
          <w:lang w:val="es-PR"/>
        </w:rPr>
        <w:t>obladas del país</w:t>
      </w:r>
      <w:r w:rsidR="00B66489">
        <w:rPr>
          <w:rFonts w:ascii="Book Antiqua" w:hAnsi="Book Antiqua"/>
          <w:lang w:val="es-PR"/>
        </w:rPr>
        <w:t>, y de regiones distantes de los grandes centros urbanos y de alta concentración laboral y poblacional.</w:t>
      </w:r>
    </w:p>
    <w:p w14:paraId="2EF60642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1BBDC5BD" w14:textId="25000345" w:rsidR="0064403B" w:rsidRDefault="00B66489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Estado Libre Asociado de Puerto Rico cuenta con una red de carreteras, avenidas y vías de rodaje de avanzada que interconectan adecuadamente las distintas regiones del país. </w:t>
      </w:r>
      <w:r w:rsidR="00A57930">
        <w:rPr>
          <w:rFonts w:ascii="Book Antiqua" w:hAnsi="Book Antiqua"/>
          <w:lang w:val="es-PR"/>
        </w:rPr>
        <w:t xml:space="preserve">No obstante, ha provocado honda </w:t>
      </w:r>
      <w:r w:rsidR="00D26172">
        <w:rPr>
          <w:rFonts w:ascii="Book Antiqua" w:hAnsi="Book Antiqua"/>
          <w:lang w:val="es-PR"/>
        </w:rPr>
        <w:t>inquietud y</w:t>
      </w:r>
      <w:r w:rsidR="00D34F9B">
        <w:rPr>
          <w:rFonts w:ascii="Book Antiqua" w:hAnsi="Book Antiqua"/>
          <w:lang w:val="es-PR"/>
        </w:rPr>
        <w:t xml:space="preserve"> malestar</w:t>
      </w:r>
      <w:r>
        <w:rPr>
          <w:rFonts w:ascii="Book Antiqua" w:hAnsi="Book Antiqua"/>
          <w:lang w:val="es-PR"/>
        </w:rPr>
        <w:t xml:space="preserve"> en la ciudadanía el avanzado estado de deterioro de las principales carreteras </w:t>
      </w:r>
      <w:r w:rsidR="00D34F9B">
        <w:rPr>
          <w:rFonts w:ascii="Book Antiqua" w:hAnsi="Book Antiqua"/>
          <w:lang w:val="es-PR"/>
        </w:rPr>
        <w:t xml:space="preserve">y avenidas sitas en el área </w:t>
      </w:r>
      <w:r w:rsidR="00D34F9B">
        <w:rPr>
          <w:rFonts w:ascii="Book Antiqua" w:hAnsi="Book Antiqua"/>
          <w:lang w:val="es-PR"/>
        </w:rPr>
        <w:lastRenderedPageBreak/>
        <w:t>geográfica que comprende el Distrito Representativo Núm.16</w:t>
      </w:r>
      <w:r w:rsidR="00D26172">
        <w:rPr>
          <w:rFonts w:ascii="Book Antiqua" w:hAnsi="Book Antiqua"/>
          <w:lang w:val="es-PR"/>
        </w:rPr>
        <w:t xml:space="preserve">- Isabela, San Sebastián y </w:t>
      </w:r>
      <w:r>
        <w:rPr>
          <w:rFonts w:ascii="Book Antiqua" w:hAnsi="Book Antiqua"/>
          <w:lang w:val="es-PR"/>
        </w:rPr>
        <w:t xml:space="preserve">el Sector </w:t>
      </w:r>
      <w:r w:rsidR="00D26172">
        <w:rPr>
          <w:rFonts w:ascii="Book Antiqua" w:hAnsi="Book Antiqua"/>
          <w:lang w:val="es-PR"/>
        </w:rPr>
        <w:t xml:space="preserve">Guerrero </w:t>
      </w:r>
      <w:r>
        <w:rPr>
          <w:rFonts w:ascii="Book Antiqua" w:hAnsi="Book Antiqua"/>
          <w:lang w:val="es-PR"/>
        </w:rPr>
        <w:t xml:space="preserve">en el Municipio de </w:t>
      </w:r>
      <w:r w:rsidR="00D26172">
        <w:rPr>
          <w:rFonts w:ascii="Book Antiqua" w:hAnsi="Book Antiqua"/>
          <w:lang w:val="es-PR"/>
        </w:rPr>
        <w:t>Aguadilla. Constantes e interminables procesos de reparación y acondicionamiento, proyectos a medio desarrollo, alegad</w:t>
      </w:r>
      <w:r>
        <w:rPr>
          <w:rFonts w:ascii="Book Antiqua" w:hAnsi="Book Antiqua"/>
          <w:lang w:val="es-PR"/>
        </w:rPr>
        <w:t>a</w:t>
      </w:r>
      <w:r w:rsidR="00D26172">
        <w:rPr>
          <w:rFonts w:ascii="Book Antiqua" w:hAnsi="Book Antiqua"/>
          <w:lang w:val="es-PR"/>
        </w:rPr>
        <w:t xml:space="preserve"> falta de coordinación entre el desarrollo y construcción de nuevas estructuras, y el uso u obstrucción de principales vías de </w:t>
      </w:r>
      <w:r w:rsidR="0057444F">
        <w:rPr>
          <w:rFonts w:ascii="Book Antiqua" w:hAnsi="Book Antiqua"/>
          <w:lang w:val="es-PR"/>
        </w:rPr>
        <w:t>tra</w:t>
      </w:r>
      <w:r>
        <w:rPr>
          <w:rFonts w:ascii="Book Antiqua" w:hAnsi="Book Antiqua"/>
          <w:lang w:val="es-PR"/>
        </w:rPr>
        <w:t>ns</w:t>
      </w:r>
      <w:r w:rsidR="0057444F">
        <w:rPr>
          <w:rFonts w:ascii="Book Antiqua" w:hAnsi="Book Antiqua"/>
          <w:lang w:val="es-PR"/>
        </w:rPr>
        <w:t>porte</w:t>
      </w:r>
      <w:r w:rsidR="00D26172">
        <w:rPr>
          <w:rFonts w:ascii="Book Antiqua" w:hAnsi="Book Antiqua"/>
          <w:lang w:val="es-PR"/>
        </w:rPr>
        <w:t>, confusión sobre</w:t>
      </w:r>
      <w:r>
        <w:rPr>
          <w:rFonts w:ascii="Book Antiqua" w:hAnsi="Book Antiqua"/>
          <w:lang w:val="es-PR"/>
        </w:rPr>
        <w:t xml:space="preserve"> a cual ámbito de gobierno, estatal o municipal, corresponden las responsabilidades y obligaciones sobre los asuntos de determinada vía de rodaje, son algunos de los problemas y controversias que afectan diariamente a los usuarios, cuyos peculios han sido gravados por constantes </w:t>
      </w:r>
      <w:r w:rsidR="00C3606F">
        <w:rPr>
          <w:rFonts w:ascii="Book Antiqua" w:hAnsi="Book Antiqua"/>
          <w:lang w:val="es-PR"/>
        </w:rPr>
        <w:t>aumentos en el pago de arbitrios, marbetes, sellos</w:t>
      </w:r>
      <w:r w:rsidR="00D26172">
        <w:rPr>
          <w:rFonts w:ascii="Book Antiqua" w:hAnsi="Book Antiqua"/>
          <w:lang w:val="es-PR"/>
        </w:rPr>
        <w:t xml:space="preserve"> </w:t>
      </w:r>
      <w:r w:rsidR="0057444F">
        <w:rPr>
          <w:rFonts w:ascii="Book Antiqua" w:hAnsi="Book Antiqua"/>
          <w:lang w:val="es-PR"/>
        </w:rPr>
        <w:t>de inspección y otros cargos relativos a la tra</w:t>
      </w:r>
      <w:r w:rsidR="00C3606F">
        <w:rPr>
          <w:rFonts w:ascii="Book Antiqua" w:hAnsi="Book Antiqua"/>
          <w:lang w:val="es-PR"/>
        </w:rPr>
        <w:t>n</w:t>
      </w:r>
      <w:r w:rsidR="0057444F">
        <w:rPr>
          <w:rFonts w:ascii="Book Antiqua" w:hAnsi="Book Antiqua"/>
          <w:lang w:val="es-PR"/>
        </w:rPr>
        <w:t>sportación, supuestamente destinados los fondos así recaudados para el aco</w:t>
      </w:r>
      <w:r w:rsidR="007706F6">
        <w:rPr>
          <w:rFonts w:ascii="Book Antiqua" w:hAnsi="Book Antiqua"/>
          <w:lang w:val="es-PR"/>
        </w:rPr>
        <w:t xml:space="preserve">ndicionamiento </w:t>
      </w:r>
      <w:r w:rsidR="0057444F">
        <w:rPr>
          <w:rFonts w:ascii="Book Antiqua" w:hAnsi="Book Antiqua"/>
          <w:lang w:val="es-PR"/>
        </w:rPr>
        <w:t xml:space="preserve">adecuado y reparación de carreteras. </w:t>
      </w:r>
    </w:p>
    <w:p w14:paraId="50F7FA90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6BC9C3CA" w14:textId="525A510A" w:rsidR="0058471E" w:rsidRDefault="0057444F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Particularmente, las vías de rodaje identificadas como Carretera PR-112 </w:t>
      </w:r>
      <w:r w:rsidR="00D268C9">
        <w:rPr>
          <w:rFonts w:ascii="Book Antiqua" w:hAnsi="Book Antiqua"/>
          <w:lang w:val="es-PR"/>
        </w:rPr>
        <w:t>y</w:t>
      </w:r>
      <w:r>
        <w:rPr>
          <w:rFonts w:ascii="Book Antiqua" w:hAnsi="Book Antiqua"/>
          <w:lang w:val="es-PR"/>
        </w:rPr>
        <w:t xml:space="preserve"> Carretera PR-446 por su consideración como vías p</w:t>
      </w:r>
      <w:r w:rsidR="00D268C9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principales por las cuales transitan diariamente miles de conciudadanos, requieren la mayor atención con el fin de mantenerla</w:t>
      </w:r>
      <w:r w:rsidR="00D268C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en </w:t>
      </w:r>
      <w:r w:rsidR="00D268C9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ptimas condiciones en toda su extensión.</w:t>
      </w:r>
    </w:p>
    <w:p w14:paraId="3EFFEBE9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70B323F1" w14:textId="53CE93B0" w:rsidR="0057444F" w:rsidRDefault="0057444F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>Al presente, en dichas carreteras existen unas condiciones deplorables e inaceptables que constituyen una amenaza real a la seguridad y bienestar de los constituyentes que transitan por las mismas. Específicamente, nos referimos a sucesos ocurridos que por falta de mantenimiento adecuado y de inspección oportuna del estado y condiciones de dichas carreteras, se encuentran intransitables en su extensión por desprendimientos de tierra y rocas que imposibilitan su uso y disfrute; por lo que se transitan s</w:t>
      </w:r>
      <w:r w:rsidR="001527F8">
        <w:rPr>
          <w:rFonts w:ascii="Book Antiqua" w:hAnsi="Book Antiqua"/>
          <w:lang w:val="es-PR"/>
        </w:rPr>
        <w:t>ó</w:t>
      </w:r>
      <w:r w:rsidR="0058471E">
        <w:rPr>
          <w:rFonts w:ascii="Book Antiqua" w:hAnsi="Book Antiqua"/>
          <w:lang w:val="es-PR"/>
        </w:rPr>
        <w:t xml:space="preserve">lo por un carril de la carretera. </w:t>
      </w:r>
    </w:p>
    <w:p w14:paraId="4D50F11E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371FF284" w14:textId="3721570E" w:rsidR="0058471E" w:rsidRDefault="0058471E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otra parte, los corrimientos y hundimientos continuos de terrenos propios de la vía de rodaje identificada como Carretera PR-445 han causado socavones que dificultan el desplazamiento normal de tránsito vehicular. </w:t>
      </w:r>
    </w:p>
    <w:p w14:paraId="4995CE9B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5E878CC3" w14:textId="350796CE" w:rsidR="0058471E" w:rsidRDefault="00506AF5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respecto</w:t>
      </w:r>
      <w:r w:rsidR="0058471E">
        <w:rPr>
          <w:rFonts w:ascii="Book Antiqua" w:hAnsi="Book Antiqua"/>
          <w:lang w:val="es-PR"/>
        </w:rPr>
        <w:t xml:space="preserve"> con las situaciones de hechos antes plantea</w:t>
      </w:r>
      <w:r w:rsidR="001527F8">
        <w:rPr>
          <w:rFonts w:ascii="Book Antiqua" w:hAnsi="Book Antiqua"/>
          <w:lang w:val="es-PR"/>
        </w:rPr>
        <w:t>da</w:t>
      </w:r>
      <w:r w:rsidR="0058471E">
        <w:rPr>
          <w:rFonts w:ascii="Book Antiqua" w:hAnsi="Book Antiqua"/>
          <w:lang w:val="es-PR"/>
        </w:rPr>
        <w:t>s, mediante la Orden Ejecutiva 2025-004</w:t>
      </w:r>
      <w:r>
        <w:rPr>
          <w:rFonts w:ascii="Book Antiqua" w:hAnsi="Book Antiqua"/>
          <w:lang w:val="es-PR"/>
        </w:rPr>
        <w:t xml:space="preserve"> la Primera Ejecutiva del Gobierno de Puerto Rico declar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 xml:space="preserve"> un estado de emergencia en las áreas afectadas por deslizamientos de terreno en Puerto Rico que representan un peligro para la infraestructura vial, incluyendo, pero sin limitarse a, las carreteras y vías que han sido identificadas como críticas. Deleg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, además, en el secretario del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</w:t>
      </w:r>
      <w:r w:rsidR="001527F8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la facultad de incluir como parte de esta declaración de emergencia cualquier área adicional afectada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por deslizamientos que requiera atención urgente para su estabilización, reparación o mitigación. </w:t>
      </w:r>
    </w:p>
    <w:p w14:paraId="2A3DD4E9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49CF393F" w14:textId="38D453E0" w:rsidR="00506AF5" w:rsidRDefault="00506AF5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Resulta pertinente que en la Sección 2 de la Orden Ejecutiva, antes cita, se expresa que las acciones necesarias para la ejecución de estos proyectos </w:t>
      </w:r>
      <w:r w:rsidR="00745E57">
        <w:rPr>
          <w:rFonts w:ascii="Book Antiqua" w:hAnsi="Book Antiqua"/>
          <w:lang w:val="es-PR"/>
        </w:rPr>
        <w:t xml:space="preserve">podrán ser realizadas de manera inmediata, sin la necesidad de permisos previos ni de trámites administrativos adicionales, siempre que dichas acciones se lleven a cabo cumpliendo con estándares de </w:t>
      </w:r>
      <w:r w:rsidR="00745E57">
        <w:rPr>
          <w:rFonts w:ascii="Book Antiqua" w:hAnsi="Book Antiqua"/>
          <w:lang w:val="es-PR"/>
        </w:rPr>
        <w:lastRenderedPageBreak/>
        <w:t xml:space="preserve">seguridad mínimos y en cumplimiento con las demás normas aplicables a nivel estatal y federal. </w:t>
      </w:r>
    </w:p>
    <w:p w14:paraId="262FC7A9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2857E19E" w14:textId="3364AB1F" w:rsidR="00745E57" w:rsidRDefault="00745E57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otra parte, en la Sección 4 de la Orden Ejecutiva 2025-004 se ordena y se autoriza al secretario del Departamento de Hacienda y al director de la Oficina de Gerencia y Presupuesto, en colaboración con el director ejecutivo de AAFAF, a establecer, de cualesquiera fondos disponibles incluyendo la Reserva de Emergencia, un presupuesto especial para cubrir los gastos necesarios para llevar 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cabo las labores de estabilización, reparación, </w:t>
      </w:r>
      <w:r w:rsidR="00D63C1A">
        <w:rPr>
          <w:rFonts w:ascii="Book Antiqua" w:hAnsi="Book Antiqua"/>
          <w:lang w:val="es-PR"/>
        </w:rPr>
        <w:t>rehabilitación o mitigación de las áreas afectadas por deslizamientos de terreno. Esto incluye cualquier gestión necesaria ante la Junta de Supervisión y Administración Fiscal de Puerto Rico.</w:t>
      </w:r>
    </w:p>
    <w:p w14:paraId="467693E8" w14:textId="77777777" w:rsidR="00116733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5D2EA58F" w14:textId="4CA65962" w:rsidR="00D63C1A" w:rsidRDefault="00D63C1A" w:rsidP="00116733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Reconociendo éste como un asunto de política pública que afecta diariamente amplios sectores de la población y que tiene un efecto </w:t>
      </w:r>
      <w:proofErr w:type="spellStart"/>
      <w:r>
        <w:rPr>
          <w:rFonts w:ascii="Book Antiqua" w:hAnsi="Book Antiqua"/>
          <w:lang w:val="es-PR"/>
        </w:rPr>
        <w:t>detrimental</w:t>
      </w:r>
      <w:proofErr w:type="spellEnd"/>
      <w:r>
        <w:rPr>
          <w:rFonts w:ascii="Book Antiqua" w:hAnsi="Book Antiqua"/>
          <w:lang w:val="es-PR"/>
        </w:rPr>
        <w:t xml:space="preserve"> para la economía y calidad de vida cotidiana de la ciudadanía; es meritorio y pertinente que este cuerpo legislativo lleve  a cabo un análisis e investigación sobre el real estado de los caminos, carreteras y avenidas en la zona que comprende el Distrito Representativo Núm.16, los planes de reparación y construcción que tenga 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Públicas y la Autoridad de Carreteras y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sportación; asimismo, estudiar y evaluar conjunto la Rama Ejecutiva aquellas acciones correctivas que pueden llevarse a cabo para aten</w:t>
      </w:r>
      <w:r w:rsidR="001527F8">
        <w:rPr>
          <w:rFonts w:ascii="Book Antiqua" w:hAnsi="Book Antiqua"/>
          <w:lang w:val="es-PR"/>
        </w:rPr>
        <w:t>ua</w:t>
      </w:r>
      <w:r>
        <w:rPr>
          <w:rFonts w:ascii="Book Antiqua" w:hAnsi="Book Antiqua"/>
          <w:lang w:val="es-PR"/>
        </w:rPr>
        <w:t xml:space="preserve">r y subsanar estas situaciones de hechos que se han agravado.  </w:t>
      </w:r>
      <w:bookmarkEnd w:id="3"/>
    </w:p>
    <w:p w14:paraId="29E89074" w14:textId="77777777" w:rsidR="00116733" w:rsidRPr="00A57930" w:rsidRDefault="00116733" w:rsidP="00116733">
      <w:pPr>
        <w:ind w:firstLine="360"/>
        <w:jc w:val="both"/>
        <w:rPr>
          <w:rFonts w:ascii="Book Antiqua" w:hAnsi="Book Antiqua"/>
          <w:lang w:val="es-PR"/>
        </w:rPr>
      </w:pPr>
    </w:p>
    <w:p w14:paraId="5877939F" w14:textId="77777777" w:rsidR="000F7501" w:rsidRDefault="000F7501" w:rsidP="00116733">
      <w:pPr>
        <w:spacing w:line="480" w:lineRule="auto"/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36C51A3" w14:textId="77777777" w:rsidR="00686E21" w:rsidRDefault="00686E21" w:rsidP="00116733">
      <w:pPr>
        <w:spacing w:line="480" w:lineRule="auto"/>
        <w:rPr>
          <w:rFonts w:ascii="Book Antiqua" w:hAnsi="Book Antiqua"/>
          <w:iCs/>
          <w:lang w:val="es-ES_tradnl"/>
        </w:rPr>
        <w:sectPr w:rsidR="00686E2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03A1245" w14:textId="47C1DF9D" w:rsidR="00686E21" w:rsidRDefault="00686E21" w:rsidP="00116733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iCs/>
          <w:lang w:val="es-ES_tradnl"/>
        </w:rPr>
        <w:t>O</w:t>
      </w:r>
      <w:r w:rsidRPr="000F7501">
        <w:rPr>
          <w:rFonts w:ascii="Book Antiqua" w:hAnsi="Book Antiqua"/>
          <w:iCs/>
          <w:lang w:val="es-ES_tradnl"/>
        </w:rPr>
        <w:t>rdenar a la Comisión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 xml:space="preserve">sportación e Infraestructura de la Cámara de Representantes de Puerto Rico realizar una investigación abarcadora sobre el estado actual de construcción, reparación, mejoras geométricas, acondicionamiento y mantenimiento de las carreteras y avenidas principales en el área geográfica que comprende el Distrito Representativo Núm.16- Isabela, San Sebastián y el Sector Guerrero del Municipio de Aguadilla; </w:t>
      </w:r>
      <w:r w:rsidR="001527F8">
        <w:rPr>
          <w:rFonts w:ascii="Book Antiqua" w:hAnsi="Book Antiqua"/>
          <w:iCs/>
          <w:lang w:val="es-ES_tradnl"/>
        </w:rPr>
        <w:t xml:space="preserve">particularmente, las vías de rodaje identificadas como </w:t>
      </w:r>
      <w:r w:rsidR="001527F8">
        <w:rPr>
          <w:rFonts w:ascii="Book Antiqua" w:hAnsi="Book Antiqua"/>
          <w:lang w:val="es-ES_tradnl"/>
        </w:rPr>
        <w:t xml:space="preserve">carretera PR-112, carretera PR-446 y carretera PR-445; </w:t>
      </w:r>
      <w:r w:rsidR="001527F8">
        <w:rPr>
          <w:rFonts w:ascii="Book Antiqua" w:hAnsi="Book Antiqua"/>
          <w:iCs/>
          <w:lang w:val="es-ES_tradnl"/>
        </w:rPr>
        <w:t>a</w:t>
      </w:r>
      <w:r w:rsidRPr="000F7501">
        <w:rPr>
          <w:rFonts w:ascii="Book Antiqua" w:hAnsi="Book Antiqua"/>
          <w:iCs/>
          <w:lang w:val="es-ES_tradnl"/>
        </w:rPr>
        <w:t>s</w:t>
      </w:r>
      <w:r w:rsidR="001527F8">
        <w:rPr>
          <w:rFonts w:ascii="Book Antiqua" w:hAnsi="Book Antiqua"/>
          <w:iCs/>
          <w:lang w:val="es-ES_tradnl"/>
        </w:rPr>
        <w:t>i</w:t>
      </w:r>
      <w:r w:rsidRPr="000F7501">
        <w:rPr>
          <w:rFonts w:ascii="Book Antiqua" w:hAnsi="Book Antiqua"/>
          <w:iCs/>
          <w:lang w:val="es-ES_tradnl"/>
        </w:rPr>
        <w:t>mismo los procesos de subastas, contratación y provisión de servicios para dicho fin y las proyecciones futuras del Departamento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>sportación y Obras Públicas y la Autoridad de Carreteras y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 xml:space="preserve">sportación en dicho asunto de política pública. </w:t>
      </w:r>
    </w:p>
    <w:p w14:paraId="2BCD1EF1" w14:textId="4CB2DC64" w:rsidR="00686E21" w:rsidRDefault="00686E21" w:rsidP="00116733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lastRenderedPageBreak/>
        <w:t>Sección 2.-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 deberá presentar un informe ante el pleno de este </w:t>
      </w:r>
      <w:r w:rsidRPr="00E65609">
        <w:rPr>
          <w:rFonts w:ascii="Book Antiqua" w:hAnsi="Book Antiqua"/>
          <w:iCs/>
          <w:lang w:val="es-ES_tradnl"/>
        </w:rPr>
        <w:t>cuerpo legislativ</w:t>
      </w:r>
      <w:r w:rsidR="001527F8">
        <w:rPr>
          <w:rFonts w:ascii="Book Antiqua" w:hAnsi="Book Antiqua"/>
          <w:iCs/>
          <w:lang w:val="es-ES_tradnl"/>
        </w:rPr>
        <w:t>o</w:t>
      </w:r>
      <w:r>
        <w:rPr>
          <w:rFonts w:ascii="Book Antiqua" w:hAnsi="Book Antiqua"/>
          <w:iCs/>
          <w:lang w:val="es-ES_tradnl"/>
        </w:rPr>
        <w:t xml:space="preserve"> que incluya sus hallazgos, conclusiones y recomendaciones en un plazo que no excederá de noventa (90) días computados a partir de la fecha de aprobación de esta Resolución. </w:t>
      </w:r>
    </w:p>
    <w:p w14:paraId="76A7665B" w14:textId="28ED3D34" w:rsidR="00686E21" w:rsidRDefault="00686E21" w:rsidP="00116733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3.- Entregar y/o enviar copia del informe que habrá de presentar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Infraestructura, según se dispone en la Sección 2. de esta Resolución, al </w:t>
      </w:r>
      <w:r w:rsidR="00E65609" w:rsidRPr="00E65609">
        <w:rPr>
          <w:rFonts w:ascii="Book Antiqua" w:hAnsi="Book Antiqua"/>
          <w:iCs/>
          <w:lang w:val="es-ES_tradnl"/>
        </w:rPr>
        <w:t>secretario</w:t>
      </w:r>
      <w:r>
        <w:rPr>
          <w:rFonts w:ascii="Book Antiqua" w:hAnsi="Book Antiqua"/>
          <w:iCs/>
          <w:lang w:val="es-ES_tradnl"/>
        </w:rPr>
        <w:t xml:space="preserve"> del Departamento de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y Obras Públicas y al </w:t>
      </w:r>
      <w:r w:rsidR="00E65609">
        <w:rPr>
          <w:rFonts w:ascii="Book Antiqua" w:hAnsi="Book Antiqua"/>
          <w:iCs/>
          <w:lang w:val="es-ES_tradnl"/>
        </w:rPr>
        <w:t>director ejecutivo</w:t>
      </w:r>
      <w:r>
        <w:rPr>
          <w:rFonts w:ascii="Book Antiqua" w:hAnsi="Book Antiqua"/>
          <w:iCs/>
          <w:lang w:val="es-ES_tradnl"/>
        </w:rPr>
        <w:t xml:space="preserve"> de la Autoridad de Carreteras y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>sportación.</w:t>
      </w:r>
    </w:p>
    <w:p w14:paraId="63FCB5E4" w14:textId="55E8C7B5" w:rsidR="00D13034" w:rsidRPr="00E65609" w:rsidRDefault="00686E21" w:rsidP="00116733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4.- Esta Resolución comenzar</w:t>
      </w:r>
      <w:r w:rsidR="004A6FF1">
        <w:rPr>
          <w:rFonts w:ascii="Book Antiqua" w:hAnsi="Book Antiqua"/>
          <w:iCs/>
          <w:lang w:val="es-ES_tradnl"/>
        </w:rPr>
        <w:t>á</w:t>
      </w:r>
      <w:r>
        <w:rPr>
          <w:rFonts w:ascii="Book Antiqua" w:hAnsi="Book Antiqua"/>
          <w:iCs/>
          <w:lang w:val="es-ES_tradnl"/>
        </w:rPr>
        <w:t xml:space="preserve"> a regir inmediatamente luego de su aprobación.  </w:t>
      </w:r>
    </w:p>
    <w:sectPr w:rsidR="00D13034" w:rsidRPr="00E65609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C732B" w14:textId="77777777" w:rsidR="00C62467" w:rsidRDefault="00C62467">
      <w:r>
        <w:separator/>
      </w:r>
    </w:p>
  </w:endnote>
  <w:endnote w:type="continuationSeparator" w:id="0">
    <w:p w14:paraId="266C489E" w14:textId="77777777" w:rsidR="00C62467" w:rsidRDefault="00C6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42FD" w14:textId="77777777" w:rsidR="00781D64" w:rsidRDefault="00781D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370E" w14:textId="77777777" w:rsidR="00781D64" w:rsidRDefault="00781D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E321" w14:textId="77777777" w:rsidR="00781D64" w:rsidRDefault="00781D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B89B0" w14:textId="77777777" w:rsidR="00C62467" w:rsidRDefault="00C62467">
      <w:r>
        <w:separator/>
      </w:r>
    </w:p>
  </w:footnote>
  <w:footnote w:type="continuationSeparator" w:id="0">
    <w:p w14:paraId="06D46659" w14:textId="77777777" w:rsidR="00C62467" w:rsidRDefault="00C62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C278" w14:textId="77777777" w:rsidR="00781D64" w:rsidRDefault="00781D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7DF3671F" w:rsidR="00781D64" w:rsidRDefault="00781D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20BBB"/>
    <w:rsid w:val="00027068"/>
    <w:rsid w:val="0004268C"/>
    <w:rsid w:val="00056024"/>
    <w:rsid w:val="00095AE1"/>
    <w:rsid w:val="000A6B6C"/>
    <w:rsid w:val="000B0DBB"/>
    <w:rsid w:val="000D410E"/>
    <w:rsid w:val="000F2415"/>
    <w:rsid w:val="000F4613"/>
    <w:rsid w:val="000F7501"/>
    <w:rsid w:val="00111E71"/>
    <w:rsid w:val="00116733"/>
    <w:rsid w:val="00127C6A"/>
    <w:rsid w:val="001363FE"/>
    <w:rsid w:val="001527F8"/>
    <w:rsid w:val="0017132B"/>
    <w:rsid w:val="00176ED8"/>
    <w:rsid w:val="001B63DE"/>
    <w:rsid w:val="001C1DB0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77E05"/>
    <w:rsid w:val="002D4AC8"/>
    <w:rsid w:val="00306970"/>
    <w:rsid w:val="00320D78"/>
    <w:rsid w:val="00356A8D"/>
    <w:rsid w:val="00372634"/>
    <w:rsid w:val="00380FE5"/>
    <w:rsid w:val="003924DD"/>
    <w:rsid w:val="00394FCB"/>
    <w:rsid w:val="003963F4"/>
    <w:rsid w:val="003B5254"/>
    <w:rsid w:val="003B75A6"/>
    <w:rsid w:val="003E49E6"/>
    <w:rsid w:val="004061CA"/>
    <w:rsid w:val="00415689"/>
    <w:rsid w:val="004440CB"/>
    <w:rsid w:val="004713D2"/>
    <w:rsid w:val="004A6FF1"/>
    <w:rsid w:val="004D1841"/>
    <w:rsid w:val="004D2CC5"/>
    <w:rsid w:val="00506AF5"/>
    <w:rsid w:val="00521639"/>
    <w:rsid w:val="00522C52"/>
    <w:rsid w:val="00532BB7"/>
    <w:rsid w:val="005332E4"/>
    <w:rsid w:val="0053550C"/>
    <w:rsid w:val="00555018"/>
    <w:rsid w:val="005723DC"/>
    <w:rsid w:val="0057444F"/>
    <w:rsid w:val="00583FBA"/>
    <w:rsid w:val="0058471E"/>
    <w:rsid w:val="005B6AC4"/>
    <w:rsid w:val="0060774A"/>
    <w:rsid w:val="006210DC"/>
    <w:rsid w:val="0064349D"/>
    <w:rsid w:val="0064403B"/>
    <w:rsid w:val="00653EED"/>
    <w:rsid w:val="00685549"/>
    <w:rsid w:val="00686E21"/>
    <w:rsid w:val="006B7365"/>
    <w:rsid w:val="006C2D81"/>
    <w:rsid w:val="006C7DF8"/>
    <w:rsid w:val="00745E57"/>
    <w:rsid w:val="00750FC8"/>
    <w:rsid w:val="007533D0"/>
    <w:rsid w:val="00755069"/>
    <w:rsid w:val="00760DE0"/>
    <w:rsid w:val="007706F6"/>
    <w:rsid w:val="007804DD"/>
    <w:rsid w:val="00781D64"/>
    <w:rsid w:val="007B0660"/>
    <w:rsid w:val="007E3868"/>
    <w:rsid w:val="00820C41"/>
    <w:rsid w:val="00850256"/>
    <w:rsid w:val="0093686F"/>
    <w:rsid w:val="00942FD4"/>
    <w:rsid w:val="00951997"/>
    <w:rsid w:val="00990352"/>
    <w:rsid w:val="00A03405"/>
    <w:rsid w:val="00A10BC6"/>
    <w:rsid w:val="00A1528A"/>
    <w:rsid w:val="00A33918"/>
    <w:rsid w:val="00A54F30"/>
    <w:rsid w:val="00A57930"/>
    <w:rsid w:val="00A7629F"/>
    <w:rsid w:val="00AB401C"/>
    <w:rsid w:val="00AC2217"/>
    <w:rsid w:val="00AF0CEE"/>
    <w:rsid w:val="00B16315"/>
    <w:rsid w:val="00B44D01"/>
    <w:rsid w:val="00B66489"/>
    <w:rsid w:val="00B667AD"/>
    <w:rsid w:val="00B84C38"/>
    <w:rsid w:val="00B86C00"/>
    <w:rsid w:val="00B874CF"/>
    <w:rsid w:val="00B947F6"/>
    <w:rsid w:val="00BF16AA"/>
    <w:rsid w:val="00BF602E"/>
    <w:rsid w:val="00C354B8"/>
    <w:rsid w:val="00C3606F"/>
    <w:rsid w:val="00C52517"/>
    <w:rsid w:val="00C60921"/>
    <w:rsid w:val="00C62467"/>
    <w:rsid w:val="00C62936"/>
    <w:rsid w:val="00C653F2"/>
    <w:rsid w:val="00C679E6"/>
    <w:rsid w:val="00C741B0"/>
    <w:rsid w:val="00C908F9"/>
    <w:rsid w:val="00CA0917"/>
    <w:rsid w:val="00CA1099"/>
    <w:rsid w:val="00D13034"/>
    <w:rsid w:val="00D26172"/>
    <w:rsid w:val="00D268C9"/>
    <w:rsid w:val="00D34F9B"/>
    <w:rsid w:val="00D417C2"/>
    <w:rsid w:val="00D60936"/>
    <w:rsid w:val="00D63C1A"/>
    <w:rsid w:val="00D709EB"/>
    <w:rsid w:val="00D74714"/>
    <w:rsid w:val="00D82F3F"/>
    <w:rsid w:val="00D921C6"/>
    <w:rsid w:val="00D958C2"/>
    <w:rsid w:val="00DA48C0"/>
    <w:rsid w:val="00DC506E"/>
    <w:rsid w:val="00DF0EFD"/>
    <w:rsid w:val="00E04AB5"/>
    <w:rsid w:val="00E50EEA"/>
    <w:rsid w:val="00E52F58"/>
    <w:rsid w:val="00E65609"/>
    <w:rsid w:val="00E73E84"/>
    <w:rsid w:val="00EC26AA"/>
    <w:rsid w:val="00ED7A53"/>
    <w:rsid w:val="00EE4273"/>
    <w:rsid w:val="00F02004"/>
    <w:rsid w:val="00F02157"/>
    <w:rsid w:val="00F042CB"/>
    <w:rsid w:val="00F60A20"/>
    <w:rsid w:val="00FA6E9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6</TotalTime>
  <Pages>4</Pages>
  <Words>1171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Gladys J. Burgos Torres</cp:lastModifiedBy>
  <cp:revision>4</cp:revision>
  <cp:lastPrinted>2025-01-13T13:25:00Z</cp:lastPrinted>
  <dcterms:created xsi:type="dcterms:W3CDTF">2025-01-14T13:16:00Z</dcterms:created>
  <dcterms:modified xsi:type="dcterms:W3CDTF">2025-01-14T14:12:00Z</dcterms:modified>
</cp:coreProperties>
</file>