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6A17" w14:textId="77777777" w:rsidR="001E78C0" w:rsidRPr="001E78C0" w:rsidRDefault="001E78C0" w:rsidP="001E78C0">
      <w:pPr>
        <w:spacing w:after="200" w:line="276" w:lineRule="auto"/>
        <w:jc w:val="center"/>
        <w:rPr>
          <w:rFonts w:ascii="Book Antiqua" w:eastAsia="Calibri" w:hAnsi="Book Antiqua"/>
          <w:sz w:val="28"/>
          <w:szCs w:val="28"/>
          <w:lang w:val="es-PR"/>
        </w:rPr>
      </w:pPr>
      <w:r w:rsidRPr="001E78C0">
        <w:rPr>
          <w:rFonts w:ascii="Book Antiqua" w:eastAsia="Calibri" w:hAnsi="Book Antiqua"/>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1E78C0" w:rsidRPr="001E78C0" w14:paraId="0EB13E21" w14:textId="77777777" w:rsidTr="00D75135">
        <w:tc>
          <w:tcPr>
            <w:tcW w:w="2243" w:type="dxa"/>
            <w:shd w:val="clear" w:color="auto" w:fill="auto"/>
          </w:tcPr>
          <w:p w14:paraId="6529D17D" w14:textId="77777777" w:rsidR="001E78C0" w:rsidRPr="001E78C0" w:rsidRDefault="001E78C0" w:rsidP="001E78C0">
            <w:pPr>
              <w:rPr>
                <w:rFonts w:ascii="Book Antiqua" w:eastAsia="Calibri" w:hAnsi="Book Antiqua"/>
                <w:sz w:val="22"/>
                <w:szCs w:val="22"/>
                <w:lang w:val="es-PR"/>
              </w:rPr>
            </w:pPr>
            <w:r w:rsidRPr="001E78C0">
              <w:rPr>
                <w:rFonts w:ascii="Book Antiqua" w:eastAsia="Calibri" w:hAnsi="Book Antiqua"/>
                <w:sz w:val="22"/>
                <w:szCs w:val="22"/>
                <w:lang w:val="es-PR"/>
              </w:rPr>
              <w:t xml:space="preserve">20 </w:t>
            </w:r>
            <w:r w:rsidRPr="001E78C0">
              <w:rPr>
                <w:rFonts w:ascii="Book Antiqua" w:eastAsia="Calibri" w:hAnsi="Book Antiqua"/>
                <w:sz w:val="22"/>
                <w:szCs w:val="22"/>
                <w:vertAlign w:val="superscript"/>
                <w:lang w:val="es-PR"/>
              </w:rPr>
              <w:t xml:space="preserve">ma.  </w:t>
            </w:r>
            <w:r w:rsidRPr="001E78C0">
              <w:rPr>
                <w:rFonts w:ascii="Book Antiqua" w:eastAsia="Calibri" w:hAnsi="Book Antiqua"/>
                <w:sz w:val="22"/>
                <w:szCs w:val="22"/>
                <w:lang w:val="es-PR"/>
              </w:rPr>
              <w:t xml:space="preserve">Asamblea </w:t>
            </w:r>
          </w:p>
          <w:p w14:paraId="1056A026" w14:textId="77777777" w:rsidR="001E78C0" w:rsidRPr="001E78C0" w:rsidRDefault="001E78C0" w:rsidP="001E78C0">
            <w:pPr>
              <w:jc w:val="center"/>
              <w:rPr>
                <w:rFonts w:ascii="Book Antiqua" w:eastAsia="Calibri" w:hAnsi="Book Antiqua"/>
                <w:sz w:val="22"/>
                <w:szCs w:val="22"/>
                <w:lang w:val="es-PR"/>
              </w:rPr>
            </w:pPr>
            <w:r w:rsidRPr="001E78C0">
              <w:rPr>
                <w:rFonts w:ascii="Book Antiqua" w:eastAsia="Calibri" w:hAnsi="Book Antiqua"/>
                <w:sz w:val="22"/>
                <w:szCs w:val="22"/>
                <w:lang w:val="es-PR"/>
              </w:rPr>
              <w:t xml:space="preserve">  Legislativa</w:t>
            </w:r>
          </w:p>
        </w:tc>
        <w:tc>
          <w:tcPr>
            <w:tcW w:w="4098" w:type="dxa"/>
            <w:shd w:val="clear" w:color="auto" w:fill="auto"/>
          </w:tcPr>
          <w:p w14:paraId="664A8F52" w14:textId="77777777" w:rsidR="001E78C0" w:rsidRPr="001E78C0" w:rsidRDefault="001E78C0" w:rsidP="001E78C0">
            <w:pPr>
              <w:jc w:val="center"/>
              <w:rPr>
                <w:rFonts w:ascii="Book Antiqua" w:eastAsia="Calibri" w:hAnsi="Book Antiqua"/>
                <w:sz w:val="22"/>
                <w:szCs w:val="22"/>
                <w:lang w:val="es-PR"/>
              </w:rPr>
            </w:pPr>
          </w:p>
          <w:p w14:paraId="55691B7F" w14:textId="77777777" w:rsidR="001E78C0" w:rsidRPr="001E78C0" w:rsidRDefault="001E78C0" w:rsidP="001E78C0">
            <w:pPr>
              <w:jc w:val="center"/>
              <w:rPr>
                <w:rFonts w:ascii="Book Antiqua" w:eastAsia="Calibri" w:hAnsi="Book Antiqua"/>
                <w:sz w:val="22"/>
                <w:szCs w:val="22"/>
                <w:lang w:val="es-PR"/>
              </w:rPr>
            </w:pPr>
          </w:p>
          <w:p w14:paraId="3C50C7C1" w14:textId="77777777" w:rsidR="001E78C0" w:rsidRPr="001E78C0" w:rsidRDefault="001E78C0" w:rsidP="001E78C0">
            <w:pPr>
              <w:jc w:val="center"/>
              <w:rPr>
                <w:rFonts w:ascii="Book Antiqua" w:eastAsia="Calibri" w:hAnsi="Book Antiqua"/>
                <w:sz w:val="22"/>
                <w:szCs w:val="22"/>
                <w:lang w:val="es-PR"/>
              </w:rPr>
            </w:pPr>
          </w:p>
        </w:tc>
        <w:tc>
          <w:tcPr>
            <w:tcW w:w="3199" w:type="dxa"/>
            <w:shd w:val="clear" w:color="auto" w:fill="auto"/>
          </w:tcPr>
          <w:p w14:paraId="020C112E" w14:textId="77777777" w:rsidR="001E78C0" w:rsidRPr="001E78C0" w:rsidRDefault="001E78C0" w:rsidP="001E78C0">
            <w:pPr>
              <w:jc w:val="center"/>
              <w:rPr>
                <w:rFonts w:ascii="Book Antiqua" w:eastAsia="Calibri" w:hAnsi="Book Antiqua"/>
                <w:sz w:val="22"/>
                <w:szCs w:val="22"/>
                <w:lang w:val="es-PR"/>
              </w:rPr>
            </w:pPr>
            <w:r w:rsidRPr="001E78C0">
              <w:rPr>
                <w:rFonts w:ascii="Book Antiqua" w:eastAsia="Calibri" w:hAnsi="Book Antiqua"/>
                <w:sz w:val="22"/>
                <w:szCs w:val="22"/>
                <w:lang w:val="es-PR"/>
              </w:rPr>
              <w:t xml:space="preserve">                    1</w:t>
            </w:r>
            <w:r w:rsidRPr="001E78C0">
              <w:rPr>
                <w:rFonts w:ascii="Book Antiqua" w:eastAsia="Calibri" w:hAnsi="Book Antiqua"/>
                <w:sz w:val="22"/>
                <w:szCs w:val="22"/>
                <w:vertAlign w:val="superscript"/>
                <w:lang w:val="es-PR"/>
              </w:rPr>
              <w:t xml:space="preserve">ra. </w:t>
            </w:r>
            <w:r w:rsidRPr="001E78C0">
              <w:rPr>
                <w:rFonts w:ascii="Book Antiqua" w:eastAsia="Calibri" w:hAnsi="Book Antiqua"/>
                <w:sz w:val="22"/>
                <w:szCs w:val="22"/>
                <w:lang w:val="es-PR"/>
              </w:rPr>
              <w:t>Sesión</w:t>
            </w:r>
          </w:p>
          <w:p w14:paraId="23FBD1ED" w14:textId="77777777" w:rsidR="001E78C0" w:rsidRPr="001E78C0" w:rsidRDefault="001E78C0" w:rsidP="001E78C0">
            <w:pPr>
              <w:ind w:left="1440"/>
              <w:jc w:val="center"/>
              <w:rPr>
                <w:rFonts w:ascii="Book Antiqua" w:eastAsia="Calibri" w:hAnsi="Book Antiqua"/>
                <w:sz w:val="22"/>
                <w:szCs w:val="22"/>
                <w:lang w:val="es-PR"/>
              </w:rPr>
            </w:pPr>
            <w:r w:rsidRPr="001E78C0">
              <w:rPr>
                <w:rFonts w:ascii="Book Antiqua" w:eastAsia="Calibri" w:hAnsi="Book Antiqua"/>
                <w:sz w:val="22"/>
                <w:szCs w:val="22"/>
                <w:lang w:val="es-PR"/>
              </w:rPr>
              <w:t>Ordinaria</w:t>
            </w:r>
          </w:p>
        </w:tc>
      </w:tr>
    </w:tbl>
    <w:p w14:paraId="5EC7427D" w14:textId="6C283BBE" w:rsidR="0088046C" w:rsidRPr="001E78C0" w:rsidRDefault="001E78C0" w:rsidP="001E78C0">
      <w:pPr>
        <w:spacing w:after="200" w:line="276" w:lineRule="auto"/>
        <w:jc w:val="center"/>
        <w:rPr>
          <w:rFonts w:ascii="Book Antiqua" w:eastAsia="Calibri" w:hAnsi="Book Antiqua"/>
          <w:b/>
          <w:bCs/>
          <w:sz w:val="36"/>
          <w:szCs w:val="36"/>
          <w:lang w:val="es-PR"/>
        </w:rPr>
      </w:pPr>
      <w:r w:rsidRPr="001E78C0">
        <w:rPr>
          <w:rFonts w:ascii="Book Antiqua" w:eastAsia="Calibri" w:hAnsi="Book Antiqua"/>
          <w:b/>
          <w:bCs/>
          <w:sz w:val="36"/>
          <w:szCs w:val="36"/>
          <w:lang w:val="es-PR"/>
        </w:rPr>
        <w:t>CÁMARA DE REPRESENTANTES</w:t>
      </w:r>
    </w:p>
    <w:p w14:paraId="6E160B2A" w14:textId="1FB46016" w:rsidR="0088046C" w:rsidRDefault="0088046C" w:rsidP="00676F15">
      <w:pPr>
        <w:jc w:val="center"/>
        <w:rPr>
          <w:rFonts w:ascii="Book Antiqua" w:hAnsi="Book Antiqua"/>
          <w:b/>
          <w:sz w:val="52"/>
          <w:lang w:val="es-ES_tradnl"/>
        </w:rPr>
      </w:pPr>
      <w:r>
        <w:rPr>
          <w:rFonts w:ascii="Book Antiqua" w:hAnsi="Book Antiqua"/>
          <w:b/>
          <w:sz w:val="52"/>
          <w:lang w:val="es-ES_tradnl"/>
        </w:rPr>
        <w:t xml:space="preserve">R. de la C. </w:t>
      </w:r>
      <w:r w:rsidR="00801A69">
        <w:rPr>
          <w:rFonts w:ascii="Book Antiqua" w:hAnsi="Book Antiqua"/>
          <w:b/>
          <w:sz w:val="52"/>
          <w:lang w:val="es-ES_tradnl"/>
        </w:rPr>
        <w:t>57</w:t>
      </w:r>
    </w:p>
    <w:p w14:paraId="6CB09CCE" w14:textId="77777777" w:rsidR="00676F15" w:rsidRPr="00676F15" w:rsidRDefault="00676F15" w:rsidP="00676F15">
      <w:pPr>
        <w:jc w:val="center"/>
        <w:rPr>
          <w:rFonts w:ascii="Book Antiqua" w:hAnsi="Book Antiqua"/>
          <w:b/>
          <w:szCs w:val="24"/>
          <w:lang w:val="es-ES_tradnl"/>
        </w:rPr>
      </w:pPr>
    </w:p>
    <w:p w14:paraId="73FCEBCC" w14:textId="0158B879" w:rsidR="0088046C" w:rsidRDefault="001E78C0" w:rsidP="00676F15">
      <w:pPr>
        <w:jc w:val="center"/>
        <w:rPr>
          <w:rFonts w:ascii="Book Antiqua" w:hAnsi="Book Antiqua"/>
          <w:lang w:val="es-ES_tradnl"/>
        </w:rPr>
      </w:pPr>
      <w:r>
        <w:rPr>
          <w:rFonts w:ascii="Book Antiqua" w:hAnsi="Book Antiqua"/>
          <w:lang w:val="es-ES_tradnl"/>
        </w:rPr>
        <w:t>1</w:t>
      </w:r>
      <w:r w:rsidR="00801A69">
        <w:rPr>
          <w:rFonts w:ascii="Book Antiqua" w:hAnsi="Book Antiqua"/>
          <w:lang w:val="es-ES_tradnl"/>
        </w:rPr>
        <w:t>4</w:t>
      </w:r>
      <w:r w:rsidR="0088046C">
        <w:rPr>
          <w:rFonts w:ascii="Book Antiqua" w:hAnsi="Book Antiqua"/>
          <w:lang w:val="es-ES_tradnl"/>
        </w:rPr>
        <w:t xml:space="preserve"> DE </w:t>
      </w:r>
      <w:r>
        <w:rPr>
          <w:rFonts w:ascii="Book Antiqua" w:hAnsi="Book Antiqua"/>
          <w:lang w:val="es-ES_tradnl"/>
        </w:rPr>
        <w:t>ENERO</w:t>
      </w:r>
      <w:r w:rsidR="0088046C">
        <w:rPr>
          <w:rFonts w:ascii="Book Antiqua" w:hAnsi="Book Antiqua"/>
          <w:lang w:val="es-ES_tradnl"/>
        </w:rPr>
        <w:t xml:space="preserve"> DE 202</w:t>
      </w:r>
      <w:r>
        <w:rPr>
          <w:rFonts w:ascii="Book Antiqua" w:hAnsi="Book Antiqua"/>
          <w:lang w:val="es-ES_tradnl"/>
        </w:rPr>
        <w:t>5</w:t>
      </w:r>
    </w:p>
    <w:p w14:paraId="6681A4F6" w14:textId="77777777" w:rsidR="00676F15" w:rsidRDefault="00676F15" w:rsidP="00676F15">
      <w:pPr>
        <w:jc w:val="center"/>
        <w:rPr>
          <w:rFonts w:ascii="Book Antiqua" w:hAnsi="Book Antiqua"/>
          <w:lang w:val="es-ES_tradnl"/>
        </w:rPr>
      </w:pPr>
    </w:p>
    <w:p w14:paraId="76F0E445" w14:textId="1936F07E" w:rsidR="0088046C" w:rsidRDefault="0088046C" w:rsidP="00676F15">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Román López</w:t>
      </w:r>
    </w:p>
    <w:p w14:paraId="20AF143A" w14:textId="77777777" w:rsidR="00676F15" w:rsidRDefault="00676F15" w:rsidP="00676F15">
      <w:pPr>
        <w:jc w:val="center"/>
        <w:rPr>
          <w:rFonts w:ascii="Book Antiqua" w:hAnsi="Book Antiqua"/>
          <w:lang w:val="es-ES_tradnl"/>
        </w:rPr>
      </w:pPr>
    </w:p>
    <w:p w14:paraId="6BB4C09A" w14:textId="630F50A6" w:rsidR="0088046C" w:rsidRPr="009A073A" w:rsidRDefault="00676F15" w:rsidP="00676F15">
      <w:pPr>
        <w:jc w:val="center"/>
        <w:rPr>
          <w:rFonts w:ascii="Book Antiqua" w:hAnsi="Book Antiqua"/>
          <w:lang w:val="es-PR"/>
        </w:rPr>
      </w:pPr>
      <w:r w:rsidRPr="00676F15">
        <w:rPr>
          <w:rFonts w:ascii="Book Antiqua" w:hAnsi="Book Antiqua"/>
          <w:lang w:val="es-ES_tradnl"/>
        </w:rPr>
        <w:t xml:space="preserve">Referida a </w:t>
      </w:r>
      <w:r w:rsidR="009A073A">
        <w:rPr>
          <w:rFonts w:ascii="Book Antiqua" w:hAnsi="Book Antiqua"/>
          <w:lang w:val="es-ES_tradnl"/>
        </w:rPr>
        <w:t>la Comisión de Asuntos Internos</w:t>
      </w:r>
    </w:p>
    <w:p w14:paraId="7213A947" w14:textId="7751EF11" w:rsidR="0088046C" w:rsidRDefault="0088046C" w:rsidP="00676F15">
      <w:pPr>
        <w:jc w:val="both"/>
        <w:rPr>
          <w:rFonts w:ascii="Book Antiqua" w:hAnsi="Book Antiqua"/>
          <w:lang w:val="es-ES_tradnl"/>
        </w:rPr>
      </w:pPr>
    </w:p>
    <w:p w14:paraId="1D4D5D22" w14:textId="19208430" w:rsidR="0088046C" w:rsidRDefault="0088046C" w:rsidP="00676F15">
      <w:pPr>
        <w:jc w:val="center"/>
        <w:rPr>
          <w:rFonts w:ascii="Book Antiqua" w:hAnsi="Book Antiqua"/>
          <w:b/>
          <w:sz w:val="28"/>
          <w:lang w:val="es-ES_tradnl"/>
        </w:rPr>
      </w:pPr>
      <w:r>
        <w:rPr>
          <w:rFonts w:ascii="Book Antiqua" w:hAnsi="Book Antiqua"/>
          <w:b/>
          <w:sz w:val="28"/>
          <w:lang w:val="es-ES_tradnl"/>
        </w:rPr>
        <w:t>RESOLUCIÓN</w:t>
      </w:r>
    </w:p>
    <w:p w14:paraId="0F7BE44E" w14:textId="1EF24706" w:rsidR="0088046C" w:rsidRDefault="0088046C" w:rsidP="00676F15">
      <w:pPr>
        <w:jc w:val="both"/>
        <w:rPr>
          <w:rFonts w:ascii="Book Antiqua" w:hAnsi="Book Antiqua"/>
          <w:lang w:val="es-ES_tradnl"/>
        </w:rPr>
      </w:pPr>
    </w:p>
    <w:p w14:paraId="73462E56" w14:textId="66C1393D" w:rsidR="0088046C" w:rsidRPr="0088046C" w:rsidRDefault="0088046C" w:rsidP="00676F15">
      <w:pPr>
        <w:ind w:left="360" w:hanging="360"/>
        <w:jc w:val="both"/>
        <w:rPr>
          <w:rFonts w:ascii="Book Antiqua" w:hAnsi="Book Antiqua"/>
          <w:lang w:val="es-ES_tradnl"/>
        </w:rPr>
      </w:pPr>
      <w:r>
        <w:rPr>
          <w:rFonts w:ascii="Book Antiqua" w:hAnsi="Book Antiqua"/>
          <w:lang w:val="es-ES_tradnl"/>
        </w:rPr>
        <w:t xml:space="preserve">Para </w:t>
      </w:r>
      <w:r w:rsidRPr="0088046C">
        <w:rPr>
          <w:rFonts w:ascii="Book Antiqua" w:hAnsi="Book Antiqua"/>
          <w:lang w:val="es-ES_tradnl"/>
        </w:rPr>
        <w:t xml:space="preserve">ordenar a la </w:t>
      </w:r>
      <w:bookmarkStart w:id="0" w:name="_Hlk7458559"/>
      <w:r w:rsidRPr="0088046C">
        <w:rPr>
          <w:rFonts w:ascii="Book Antiqua" w:hAnsi="Book Antiqua"/>
          <w:lang w:val="es-ES_tradnl"/>
        </w:rPr>
        <w:t>Comisión de Educación</w:t>
      </w:r>
      <w:r w:rsidR="00BA3262">
        <w:rPr>
          <w:rFonts w:ascii="Book Antiqua" w:hAnsi="Book Antiqua"/>
          <w:lang w:val="es-ES_tradnl"/>
        </w:rPr>
        <w:t xml:space="preserve"> </w:t>
      </w:r>
      <w:r w:rsidRPr="0088046C">
        <w:rPr>
          <w:rFonts w:ascii="Book Antiqua" w:hAnsi="Book Antiqua"/>
          <w:lang w:val="es-ES_tradnl"/>
        </w:rPr>
        <w:t xml:space="preserve">de la Cámara de Representantes de Puerto Rico, realizar una investigación exhaustiva sobre los programas de aeronáutica, </w:t>
      </w:r>
      <w:r w:rsidR="00EA50D6">
        <w:rPr>
          <w:rFonts w:ascii="Book Antiqua" w:hAnsi="Book Antiqua"/>
          <w:lang w:val="es-ES_tradnl"/>
        </w:rPr>
        <w:t xml:space="preserve">ciencias </w:t>
      </w:r>
      <w:r w:rsidRPr="0088046C">
        <w:rPr>
          <w:rFonts w:ascii="Book Antiqua" w:hAnsi="Book Antiqua"/>
          <w:lang w:val="es-ES_tradnl"/>
        </w:rPr>
        <w:t>aeroespacial</w:t>
      </w:r>
      <w:r w:rsidR="00EA50D6">
        <w:rPr>
          <w:rFonts w:ascii="Book Antiqua" w:hAnsi="Book Antiqua"/>
          <w:lang w:val="es-ES_tradnl"/>
        </w:rPr>
        <w:t>es</w:t>
      </w:r>
      <w:r w:rsidRPr="0088046C">
        <w:rPr>
          <w:rFonts w:ascii="Book Antiqua" w:hAnsi="Book Antiqua"/>
          <w:lang w:val="es-ES_tradnl"/>
        </w:rPr>
        <w:t>, aviación y mecánica de aviación ofrecidos por la Universidad de Puerto Rico y el Departamento de Educación, incluyendo todo lo relacionado a sus acreditaciones, funcionamiento, facilidades y posible expansión; y para otros fines relacionados.</w:t>
      </w:r>
    </w:p>
    <w:bookmarkEnd w:id="0"/>
    <w:p w14:paraId="4F9B7DFB" w14:textId="666C87AF" w:rsidR="0088046C" w:rsidRDefault="0088046C" w:rsidP="00676F15">
      <w:pPr>
        <w:ind w:left="360" w:hanging="360"/>
        <w:jc w:val="both"/>
        <w:rPr>
          <w:rFonts w:ascii="Book Antiqua" w:hAnsi="Book Antiqua"/>
          <w:lang w:val="es-ES_tradnl"/>
        </w:rPr>
      </w:pPr>
    </w:p>
    <w:p w14:paraId="7C13576A" w14:textId="5757DAFD" w:rsidR="0088046C" w:rsidRDefault="0088046C" w:rsidP="00676F15">
      <w:pPr>
        <w:jc w:val="center"/>
        <w:rPr>
          <w:rFonts w:ascii="Book Antiqua" w:hAnsi="Book Antiqua"/>
          <w:lang w:val="es-ES_tradnl"/>
        </w:rPr>
      </w:pPr>
      <w:r>
        <w:rPr>
          <w:rFonts w:ascii="Book Antiqua" w:hAnsi="Book Antiqua"/>
          <w:lang w:val="es-ES_tradnl"/>
        </w:rPr>
        <w:t>EXPOSICIÓN DE MOTIVOS</w:t>
      </w:r>
    </w:p>
    <w:p w14:paraId="2BE6F9AD" w14:textId="77777777" w:rsidR="00676F15" w:rsidRDefault="00676F15" w:rsidP="00676F15">
      <w:pPr>
        <w:jc w:val="center"/>
        <w:rPr>
          <w:rFonts w:ascii="Book Antiqua" w:hAnsi="Book Antiqua"/>
          <w:lang w:val="es-ES_tradnl"/>
        </w:rPr>
      </w:pPr>
    </w:p>
    <w:p w14:paraId="0019B89C" w14:textId="1BA9BA29" w:rsidR="00773C20" w:rsidRPr="00773C20" w:rsidRDefault="00773C20" w:rsidP="00773C20">
      <w:pPr>
        <w:ind w:firstLine="360"/>
        <w:jc w:val="both"/>
        <w:rPr>
          <w:rFonts w:ascii="Book Antiqua" w:hAnsi="Book Antiqua"/>
          <w:lang w:val="es-ES_tradnl"/>
        </w:rPr>
      </w:pPr>
      <w:r w:rsidRPr="00773C20">
        <w:rPr>
          <w:rFonts w:ascii="Book Antiqua" w:hAnsi="Book Antiqua"/>
          <w:lang w:val="es-ES_tradnl"/>
        </w:rPr>
        <w:t xml:space="preserve">El sector aeroespacial y aeronáutico es uno de rápido crecimiento en Puerto Rico. Gigantes del sector han establecido y expandido sus operaciones en la isla. Honeywell </w:t>
      </w:r>
      <w:proofErr w:type="spellStart"/>
      <w:r w:rsidRPr="00773C20">
        <w:rPr>
          <w:rFonts w:ascii="Book Antiqua" w:hAnsi="Book Antiqua"/>
          <w:lang w:val="es-ES_tradnl"/>
        </w:rPr>
        <w:t>Aerospace</w:t>
      </w:r>
      <w:proofErr w:type="spellEnd"/>
      <w:r w:rsidRPr="00773C20">
        <w:rPr>
          <w:rFonts w:ascii="Book Antiqua" w:hAnsi="Book Antiqua"/>
          <w:lang w:val="es-ES_tradnl"/>
        </w:rPr>
        <w:t>, Lufthansa y Lockheed Martin son claros ejemplos de la vitalidad de ese renglón manufacturero. De acuerdo con el portal del Departamento de Desarrollo Económico, Puerto Rico se ha convertido en un imán para algunas de las principales compañías de aviación y aeroespaciales del mundo. Con una larga historia de experiencia en fabricación y una sólida cartera de talentos de ingeniería, la isla ha atraído inversiones multimillonarias de estas y otras empresas importantes durante los últimos años.</w:t>
      </w:r>
    </w:p>
    <w:p w14:paraId="6ED71FE9" w14:textId="77777777" w:rsidR="00773C20" w:rsidRPr="00773C20" w:rsidRDefault="00773C20" w:rsidP="00773C20">
      <w:pPr>
        <w:ind w:firstLine="360"/>
        <w:jc w:val="both"/>
        <w:rPr>
          <w:rFonts w:ascii="Book Antiqua" w:hAnsi="Book Antiqua"/>
          <w:lang w:val="es-ES_tradnl"/>
        </w:rPr>
      </w:pPr>
    </w:p>
    <w:p w14:paraId="75CBF49D" w14:textId="77777777" w:rsidR="00773C20" w:rsidRPr="00773C20" w:rsidRDefault="00773C20" w:rsidP="00773C20">
      <w:pPr>
        <w:ind w:firstLine="360"/>
        <w:jc w:val="both"/>
        <w:rPr>
          <w:rFonts w:ascii="Book Antiqua" w:hAnsi="Book Antiqua"/>
          <w:lang w:val="es-ES_tradnl"/>
        </w:rPr>
      </w:pPr>
      <w:r w:rsidRPr="00773C20">
        <w:rPr>
          <w:rFonts w:ascii="Book Antiqua" w:hAnsi="Book Antiqua"/>
          <w:lang w:val="es-ES_tradnl"/>
        </w:rPr>
        <w:t xml:space="preserve">Ante este panorama, la universidad del Estado y el propio Departamento de Educación juegan un rol protagónico, puesto que son los primeros en ser llamados para adiestrar a los profesionales que se necesitan en la industria. Sobre el particular, la UPR en Aguadilla ha mantenido un programa de grado asociado en Tecnología Aeronáutica y Aeroespacial. La Universidad también cuenta con el Instituto de Aeronáutica y Aeroespacial de Puerto Rico (IAAPR). Tomando en cuenta la localización privilegiada de la universidad con respecto al Aeropuerto Rafael Hernández, entendemos que es un </w:t>
      </w:r>
      <w:r w:rsidRPr="00773C20">
        <w:rPr>
          <w:rFonts w:ascii="Book Antiqua" w:hAnsi="Book Antiqua"/>
          <w:lang w:val="es-ES_tradnl"/>
        </w:rPr>
        <w:lastRenderedPageBreak/>
        <w:t xml:space="preserve">lugar propicio para el desarrollo de más programas académicos relacionados con las ciencias y tecnologías aeroespaciales. Por otra parte, el Departamento de Educación cuenta con el Puerto Rico </w:t>
      </w:r>
      <w:proofErr w:type="spellStart"/>
      <w:r w:rsidRPr="00773C20">
        <w:rPr>
          <w:rFonts w:ascii="Book Antiqua" w:hAnsi="Book Antiqua"/>
          <w:lang w:val="es-ES_tradnl"/>
        </w:rPr>
        <w:t>Aviation</w:t>
      </w:r>
      <w:proofErr w:type="spellEnd"/>
      <w:r w:rsidRPr="00773C20">
        <w:rPr>
          <w:rFonts w:ascii="Book Antiqua" w:hAnsi="Book Antiqua"/>
          <w:lang w:val="es-ES_tradnl"/>
        </w:rPr>
        <w:t xml:space="preserve"> </w:t>
      </w:r>
      <w:proofErr w:type="spellStart"/>
      <w:r w:rsidRPr="00773C20">
        <w:rPr>
          <w:rFonts w:ascii="Book Antiqua" w:hAnsi="Book Antiqua"/>
          <w:lang w:val="es-ES_tradnl"/>
        </w:rPr>
        <w:t>Maintenance</w:t>
      </w:r>
      <w:proofErr w:type="spellEnd"/>
      <w:r w:rsidRPr="00773C20">
        <w:rPr>
          <w:rFonts w:ascii="Book Antiqua" w:hAnsi="Book Antiqua"/>
          <w:lang w:val="es-ES_tradnl"/>
        </w:rPr>
        <w:t xml:space="preserve"> </w:t>
      </w:r>
      <w:proofErr w:type="spellStart"/>
      <w:r w:rsidRPr="00773C20">
        <w:rPr>
          <w:rFonts w:ascii="Book Antiqua" w:hAnsi="Book Antiqua"/>
          <w:lang w:val="es-ES_tradnl"/>
        </w:rPr>
        <w:t>Institute</w:t>
      </w:r>
      <w:proofErr w:type="spellEnd"/>
      <w:r w:rsidRPr="00773C20">
        <w:rPr>
          <w:rFonts w:ascii="Book Antiqua" w:hAnsi="Book Antiqua"/>
          <w:lang w:val="es-ES_tradnl"/>
        </w:rPr>
        <w:t xml:space="preserve"> (PRAMI). Este instituto, a pesar de contar con las acreditaciones federales, fue relegado y desatendido. Años de malos manejos y el cierre de instalaciones en Aguadilla han puesto en peligro la permanencia de sus operaciones.</w:t>
      </w:r>
    </w:p>
    <w:p w14:paraId="0DF13F7D" w14:textId="77777777" w:rsidR="00773C20" w:rsidRPr="00773C20" w:rsidRDefault="00773C20" w:rsidP="00773C20">
      <w:pPr>
        <w:ind w:firstLine="360"/>
        <w:jc w:val="both"/>
        <w:rPr>
          <w:rFonts w:ascii="Book Antiqua" w:hAnsi="Book Antiqua"/>
          <w:lang w:val="es-ES_tradnl"/>
        </w:rPr>
      </w:pPr>
    </w:p>
    <w:p w14:paraId="2C7410DE" w14:textId="77777777" w:rsidR="00773C20" w:rsidRPr="00773C20" w:rsidRDefault="00773C20" w:rsidP="00773C20">
      <w:pPr>
        <w:ind w:firstLine="360"/>
        <w:jc w:val="both"/>
        <w:rPr>
          <w:rFonts w:ascii="Book Antiqua" w:hAnsi="Book Antiqua"/>
          <w:lang w:val="es-ES_tradnl"/>
        </w:rPr>
      </w:pPr>
      <w:r w:rsidRPr="00773C20">
        <w:rPr>
          <w:rFonts w:ascii="Book Antiqua" w:hAnsi="Book Antiqua"/>
          <w:lang w:val="es-ES_tradnl"/>
        </w:rPr>
        <w:t>Dada la importancia que tienen las ciencias aeronáuticas para el desarrollo económico y el futuro de Puerto Rico, se nos convoca a investigar el estado real de los programas afines a estas ciencias y procurar alternativas para su desarrollo. En la Asamblea Legislativa debemos asegurarnos de que las instituciones de educación superior del gobierno cumplan cabalmente con el propósito para el que fueron creadas.</w:t>
      </w:r>
    </w:p>
    <w:p w14:paraId="6078F0BA" w14:textId="7BB7D010" w:rsidR="0088046C" w:rsidRDefault="0088046C" w:rsidP="00773C20">
      <w:pPr>
        <w:ind w:firstLine="360"/>
        <w:jc w:val="both"/>
        <w:rPr>
          <w:rFonts w:ascii="Book Antiqua" w:hAnsi="Book Antiqua"/>
          <w:bCs/>
          <w:lang w:val="es-ES_tradnl"/>
        </w:rPr>
      </w:pPr>
    </w:p>
    <w:p w14:paraId="60CBC580" w14:textId="77777777" w:rsidR="00676F15" w:rsidRDefault="00676F15" w:rsidP="00676F15">
      <w:pPr>
        <w:ind w:firstLine="360"/>
        <w:jc w:val="both"/>
        <w:rPr>
          <w:rFonts w:ascii="Book Antiqua" w:hAnsi="Book Antiqua"/>
          <w:lang w:val="es-ES_tradnl"/>
        </w:rPr>
      </w:pPr>
    </w:p>
    <w:p w14:paraId="200E89F4" w14:textId="69DCD2B9" w:rsidR="0088046C" w:rsidRDefault="0088046C" w:rsidP="00676F15">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2985450" w14:textId="77777777" w:rsidR="0088046C" w:rsidRDefault="0088046C" w:rsidP="0088046C">
      <w:pPr>
        <w:spacing w:line="480" w:lineRule="auto"/>
        <w:jc w:val="both"/>
        <w:rPr>
          <w:rFonts w:ascii="Book Antiqua" w:hAnsi="Book Antiqua"/>
          <w:lang w:val="es-ES_tradnl"/>
        </w:rPr>
        <w:sectPr w:rsidR="0088046C">
          <w:headerReference w:type="default" r:id="rId7"/>
          <w:type w:val="continuous"/>
          <w:pgSz w:w="12240" w:h="15840" w:code="1"/>
          <w:pgMar w:top="1440" w:right="1440" w:bottom="1440" w:left="1440" w:header="720" w:footer="720" w:gutter="0"/>
          <w:cols w:space="720"/>
          <w:titlePg/>
        </w:sectPr>
      </w:pPr>
    </w:p>
    <w:p w14:paraId="4E5462B8" w14:textId="20E9197E" w:rsidR="00BA3262" w:rsidRDefault="0088046C" w:rsidP="009D2485">
      <w:pPr>
        <w:spacing w:line="480" w:lineRule="auto"/>
        <w:ind w:firstLine="720"/>
        <w:jc w:val="both"/>
        <w:rPr>
          <w:rFonts w:ascii="Book Antiqua" w:hAnsi="Book Antiqua"/>
          <w:lang w:val="es-ES_tradnl"/>
        </w:rPr>
      </w:pPr>
      <w:r w:rsidRPr="0088046C">
        <w:rPr>
          <w:rFonts w:ascii="Book Antiqua" w:hAnsi="Book Antiqua"/>
          <w:lang w:val="es-ES_tradnl"/>
        </w:rPr>
        <w:t>Sección 1.-Se ordena a la Comisión de Educación de la Cámara de Representantes de Puerto Rico, realizar una investigación exhaustiva sobre los programas de aeronáutica, aviación y mecánica de aviación ofrecidos por la Universidad de Puerto Rico y el Departamento de Educación, incluyendo todo lo relacionado a sus acreditaciones, funcionamiento, facilidades y posible expansión; y para otros fines relacionados.</w:t>
      </w:r>
    </w:p>
    <w:p w14:paraId="68F8DA60" w14:textId="5853FDC4" w:rsidR="00BA3262" w:rsidRPr="0088046C" w:rsidRDefault="00BA3262" w:rsidP="009D2485">
      <w:pPr>
        <w:spacing w:line="480" w:lineRule="auto"/>
        <w:ind w:firstLine="720"/>
        <w:jc w:val="both"/>
        <w:rPr>
          <w:rFonts w:ascii="Book Antiqua" w:hAnsi="Book Antiqua"/>
          <w:lang w:val="es-ES_tradnl"/>
        </w:rPr>
      </w:pPr>
      <w:r w:rsidRPr="00BA3262">
        <w:rPr>
          <w:rFonts w:ascii="Book Antiqua" w:hAnsi="Book Antiqua"/>
          <w:lang w:val="es-ES_tradnl"/>
        </w:rPr>
        <w:t xml:space="preserve">Sección </w:t>
      </w:r>
      <w:r>
        <w:rPr>
          <w:rFonts w:ascii="Book Antiqua" w:hAnsi="Book Antiqua"/>
          <w:lang w:val="es-ES_tradnl"/>
        </w:rPr>
        <w:t>2</w:t>
      </w:r>
      <w:r w:rsidRPr="00BA3262">
        <w:rPr>
          <w:rFonts w:ascii="Book Antiqua" w:hAnsi="Book Antiqua"/>
          <w:lang w:val="es-ES_tradnl"/>
        </w:rPr>
        <w:t xml:space="preserve">.- </w:t>
      </w:r>
      <w:r w:rsidR="00773C20" w:rsidRPr="00773C20">
        <w:rPr>
          <w:rFonts w:ascii="Book Antiqua" w:hAnsi="Book Antiqua"/>
          <w:lang w:val="es-ES_tradnl"/>
        </w:rPr>
        <w:t xml:space="preserve">La Comisión de Educación </w:t>
      </w:r>
      <w:r w:rsidRPr="00BA3262">
        <w:rPr>
          <w:rFonts w:ascii="Book Antiqua" w:hAnsi="Book Antiqua"/>
          <w:lang w:val="es-ES_tradnl"/>
        </w:rPr>
        <w:t xml:space="preserve">podrá realizar requerimientos, solicitudes de información o de producción de documentos, citaciones, reuniones, vistas oculares, así como podrá realizar cualquier otra gestión que entienda pertinente y se encuentre bajo el alcance de la investigación de esta Resolución. </w:t>
      </w:r>
    </w:p>
    <w:p w14:paraId="5D240B78" w14:textId="1B2CC2E1" w:rsidR="0088046C" w:rsidRPr="0088046C" w:rsidRDefault="0088046C" w:rsidP="009D2485">
      <w:pPr>
        <w:spacing w:line="480" w:lineRule="auto"/>
        <w:ind w:firstLine="720"/>
        <w:jc w:val="both"/>
        <w:rPr>
          <w:rFonts w:ascii="Book Antiqua" w:hAnsi="Book Antiqua"/>
          <w:lang w:val="es-ES_tradnl"/>
        </w:rPr>
      </w:pPr>
      <w:r w:rsidRPr="0088046C">
        <w:rPr>
          <w:rFonts w:ascii="Book Antiqua" w:hAnsi="Book Antiqua"/>
          <w:lang w:val="es-ES_tradnl"/>
        </w:rPr>
        <w:t xml:space="preserve">Sección </w:t>
      </w:r>
      <w:r w:rsidR="00BA3262">
        <w:rPr>
          <w:rFonts w:ascii="Book Antiqua" w:hAnsi="Book Antiqua"/>
          <w:lang w:val="es-ES_tradnl"/>
        </w:rPr>
        <w:t>3</w:t>
      </w:r>
      <w:r w:rsidRPr="0088046C">
        <w:rPr>
          <w:rFonts w:ascii="Book Antiqua" w:hAnsi="Book Antiqua"/>
          <w:lang w:val="es-ES_tradnl"/>
        </w:rPr>
        <w:t>.-La Comisión de Educación</w:t>
      </w:r>
      <w:r w:rsidR="00BA3262">
        <w:rPr>
          <w:rFonts w:ascii="Book Antiqua" w:hAnsi="Book Antiqua"/>
          <w:lang w:val="es-ES_tradnl"/>
        </w:rPr>
        <w:t xml:space="preserve"> </w:t>
      </w:r>
      <w:r w:rsidRPr="0088046C">
        <w:rPr>
          <w:rFonts w:ascii="Book Antiqua" w:hAnsi="Book Antiqua"/>
          <w:lang w:val="es-ES_tradnl"/>
        </w:rPr>
        <w:t>de</w:t>
      </w:r>
      <w:r w:rsidR="00BA3262">
        <w:rPr>
          <w:rFonts w:ascii="Book Antiqua" w:hAnsi="Book Antiqua"/>
          <w:lang w:val="es-ES_tradnl"/>
        </w:rPr>
        <w:t xml:space="preserve"> la Cámara de</w:t>
      </w:r>
      <w:r w:rsidRPr="0088046C">
        <w:rPr>
          <w:rFonts w:ascii="Book Antiqua" w:hAnsi="Book Antiqua"/>
          <w:lang w:val="es-ES_tradnl"/>
        </w:rPr>
        <w:t xml:space="preserve"> Representantes de Puerto Rico someterá a la Cámara de Representantes </w:t>
      </w:r>
      <w:r w:rsidR="00773C20">
        <w:rPr>
          <w:rFonts w:ascii="Book Antiqua" w:hAnsi="Book Antiqua"/>
          <w:lang w:val="es-ES_tradnl"/>
        </w:rPr>
        <w:t xml:space="preserve">rendirá </w:t>
      </w:r>
      <w:r w:rsidRPr="0088046C">
        <w:rPr>
          <w:rFonts w:ascii="Book Antiqua" w:hAnsi="Book Antiqua"/>
          <w:lang w:val="es-ES_tradnl"/>
        </w:rPr>
        <w:t xml:space="preserve">un informe final </w:t>
      </w:r>
      <w:r w:rsidR="00BA3262">
        <w:rPr>
          <w:rFonts w:ascii="Book Antiqua" w:hAnsi="Book Antiqua"/>
          <w:lang w:val="es-ES_tradnl"/>
        </w:rPr>
        <w:t>con</w:t>
      </w:r>
      <w:r w:rsidRPr="0088046C">
        <w:rPr>
          <w:rFonts w:ascii="Book Antiqua" w:hAnsi="Book Antiqua"/>
          <w:lang w:val="es-ES_tradnl"/>
        </w:rPr>
        <w:t xml:space="preserve"> los hallazgos, conclusiones, y recomendaciones, que estime pertinentes, incluyendo las acciones legislativas y administrativas que deban adoptarse con relación al asunto objeto de </w:t>
      </w:r>
      <w:r w:rsidRPr="0088046C">
        <w:rPr>
          <w:rFonts w:ascii="Book Antiqua" w:hAnsi="Book Antiqua"/>
          <w:iCs/>
          <w:lang w:val="es-ES_tradnl"/>
        </w:rPr>
        <w:t xml:space="preserve">esta </w:t>
      </w:r>
      <w:r w:rsidRPr="0088046C">
        <w:rPr>
          <w:rFonts w:ascii="Book Antiqua" w:hAnsi="Book Antiqua"/>
          <w:iCs/>
          <w:lang w:val="es-ES_tradnl"/>
        </w:rPr>
        <w:lastRenderedPageBreak/>
        <w:t>investigación</w:t>
      </w:r>
      <w:r w:rsidRPr="0088046C">
        <w:rPr>
          <w:rFonts w:ascii="Book Antiqua" w:hAnsi="Book Antiqua"/>
          <w:lang w:val="es-ES_tradnl"/>
        </w:rPr>
        <w:t xml:space="preserve">, dentro del término de ciento ochenta (180) días contados a partir de la aprobación de esta Resolución. </w:t>
      </w:r>
    </w:p>
    <w:p w14:paraId="578CF506" w14:textId="6F721401" w:rsidR="0088046C" w:rsidRPr="0088046C" w:rsidRDefault="0088046C" w:rsidP="009D2485">
      <w:pPr>
        <w:spacing w:line="480" w:lineRule="auto"/>
        <w:ind w:firstLine="720"/>
        <w:jc w:val="both"/>
        <w:rPr>
          <w:rFonts w:ascii="Book Antiqua" w:hAnsi="Book Antiqua"/>
          <w:lang w:val="es-ES_tradnl"/>
        </w:rPr>
      </w:pPr>
      <w:r w:rsidRPr="0088046C">
        <w:rPr>
          <w:rFonts w:ascii="Book Antiqua" w:hAnsi="Book Antiqua"/>
          <w:lang w:val="es-ES_tradnl"/>
        </w:rPr>
        <w:t xml:space="preserve">Sección </w:t>
      </w:r>
      <w:r w:rsidR="00BA3262">
        <w:rPr>
          <w:rFonts w:ascii="Book Antiqua" w:hAnsi="Book Antiqua"/>
          <w:lang w:val="es-ES_tradnl"/>
        </w:rPr>
        <w:t>4</w:t>
      </w:r>
      <w:r w:rsidRPr="0088046C">
        <w:rPr>
          <w:rFonts w:ascii="Book Antiqua" w:hAnsi="Book Antiqua"/>
          <w:lang w:val="es-ES_tradnl"/>
        </w:rPr>
        <w:t>.-Esta Resolución comenzará a regir inmediatamente después de su aprobación.</w:t>
      </w:r>
    </w:p>
    <w:sectPr w:rsidR="0088046C" w:rsidRPr="0088046C" w:rsidSect="00BB2D32">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145B" w14:textId="77777777" w:rsidR="007D189C" w:rsidRDefault="007D189C">
      <w:r>
        <w:separator/>
      </w:r>
    </w:p>
  </w:endnote>
  <w:endnote w:type="continuationSeparator" w:id="0">
    <w:p w14:paraId="6BCD8389" w14:textId="77777777" w:rsidR="007D189C" w:rsidRDefault="007D1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37750" w14:textId="77777777" w:rsidR="007D189C" w:rsidRDefault="007D189C">
      <w:r>
        <w:separator/>
      </w:r>
    </w:p>
  </w:footnote>
  <w:footnote w:type="continuationSeparator" w:id="0">
    <w:p w14:paraId="5C2AD695" w14:textId="77777777" w:rsidR="007D189C" w:rsidRDefault="007D1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34E9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76F15">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7C055" w14:textId="77777777" w:rsidR="007312A4" w:rsidRDefault="00BF03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CA3C0B" w14:textId="77777777" w:rsidR="007312A4" w:rsidRDefault="007312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53A45" w14:textId="77777777" w:rsidR="007312A4" w:rsidRDefault="00BF03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6F15">
      <w:rPr>
        <w:rStyle w:val="PageNumber"/>
        <w:noProof/>
      </w:rPr>
      <w:t>3</w:t>
    </w:r>
    <w:r>
      <w:rPr>
        <w:rStyle w:val="PageNumber"/>
      </w:rPr>
      <w:fldChar w:fldCharType="end"/>
    </w:r>
  </w:p>
  <w:p w14:paraId="3D692502" w14:textId="2F941AB2" w:rsidR="007312A4" w:rsidRDefault="00CF7B88">
    <w:r>
      <w:rPr>
        <w:noProof/>
        <w:lang w:val="es-PR" w:eastAsia="es-PR"/>
      </w:rPr>
      <mc:AlternateContent>
        <mc:Choice Requires="wps">
          <w:drawing>
            <wp:anchor distT="0" distB="0" distL="114300" distR="114300" simplePos="0" relativeHeight="251657728" behindDoc="0" locked="0" layoutInCell="0" allowOverlap="1" wp14:anchorId="4A0FBD48" wp14:editId="5ABA13BD">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7C06F03C" w14:textId="77777777" w:rsidR="007312A4" w:rsidRDefault="007312A4"/>
                        <w:p w14:paraId="313B1C78" w14:textId="77777777" w:rsidR="007312A4" w:rsidRDefault="007312A4">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FBD48"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7C06F03C" w14:textId="77777777" w:rsidR="007312A4" w:rsidRDefault="007312A4"/>
                  <w:p w14:paraId="313B1C78" w14:textId="77777777" w:rsidR="007312A4" w:rsidRDefault="007312A4">
                    <w:pPr>
                      <w:tabs>
                        <w:tab w:val="left" w:pos="0"/>
                        <w:tab w:val="center" w:pos="4680"/>
                        <w:tab w:val="right" w:pos="9360"/>
                      </w:tabs>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8046C"/>
    <w:rsid w:val="00020BBB"/>
    <w:rsid w:val="00056024"/>
    <w:rsid w:val="00095AE1"/>
    <w:rsid w:val="000A6B6C"/>
    <w:rsid w:val="000B0DBB"/>
    <w:rsid w:val="000B6567"/>
    <w:rsid w:val="00111E71"/>
    <w:rsid w:val="00127C6A"/>
    <w:rsid w:val="001363FE"/>
    <w:rsid w:val="0017132B"/>
    <w:rsid w:val="001E78C0"/>
    <w:rsid w:val="001F4CA3"/>
    <w:rsid w:val="001F612A"/>
    <w:rsid w:val="00211396"/>
    <w:rsid w:val="00226AE6"/>
    <w:rsid w:val="00245B34"/>
    <w:rsid w:val="00263355"/>
    <w:rsid w:val="00273792"/>
    <w:rsid w:val="002D4AC8"/>
    <w:rsid w:val="00320D78"/>
    <w:rsid w:val="003262C7"/>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55018"/>
    <w:rsid w:val="005723DC"/>
    <w:rsid w:val="006210DC"/>
    <w:rsid w:val="0064349D"/>
    <w:rsid w:val="00653EED"/>
    <w:rsid w:val="00676F15"/>
    <w:rsid w:val="00685549"/>
    <w:rsid w:val="006B7365"/>
    <w:rsid w:val="006C2D81"/>
    <w:rsid w:val="006C7DF8"/>
    <w:rsid w:val="007312A4"/>
    <w:rsid w:val="00747108"/>
    <w:rsid w:val="00750FC8"/>
    <w:rsid w:val="007533D0"/>
    <w:rsid w:val="00755069"/>
    <w:rsid w:val="00764627"/>
    <w:rsid w:val="00773C20"/>
    <w:rsid w:val="007B0660"/>
    <w:rsid w:val="007D189C"/>
    <w:rsid w:val="007E3868"/>
    <w:rsid w:val="00801A69"/>
    <w:rsid w:val="00820C41"/>
    <w:rsid w:val="00850256"/>
    <w:rsid w:val="0088046C"/>
    <w:rsid w:val="008C3D8A"/>
    <w:rsid w:val="0093686F"/>
    <w:rsid w:val="00942FD4"/>
    <w:rsid w:val="00951997"/>
    <w:rsid w:val="00990352"/>
    <w:rsid w:val="009A073A"/>
    <w:rsid w:val="009D2485"/>
    <w:rsid w:val="00A03405"/>
    <w:rsid w:val="00A1528A"/>
    <w:rsid w:val="00A33918"/>
    <w:rsid w:val="00A7629F"/>
    <w:rsid w:val="00AF0CEE"/>
    <w:rsid w:val="00B667AD"/>
    <w:rsid w:val="00B84C38"/>
    <w:rsid w:val="00B86C00"/>
    <w:rsid w:val="00B947F6"/>
    <w:rsid w:val="00BA3262"/>
    <w:rsid w:val="00BF03CD"/>
    <w:rsid w:val="00BF16AA"/>
    <w:rsid w:val="00BF2D2B"/>
    <w:rsid w:val="00C354B8"/>
    <w:rsid w:val="00C52517"/>
    <w:rsid w:val="00C60921"/>
    <w:rsid w:val="00C62936"/>
    <w:rsid w:val="00C653F2"/>
    <w:rsid w:val="00C679E6"/>
    <w:rsid w:val="00C908F9"/>
    <w:rsid w:val="00CA0917"/>
    <w:rsid w:val="00CA1099"/>
    <w:rsid w:val="00CF7B88"/>
    <w:rsid w:val="00D4058D"/>
    <w:rsid w:val="00D417C2"/>
    <w:rsid w:val="00D60936"/>
    <w:rsid w:val="00D709EB"/>
    <w:rsid w:val="00D74714"/>
    <w:rsid w:val="00D82F3F"/>
    <w:rsid w:val="00D921C6"/>
    <w:rsid w:val="00D958C2"/>
    <w:rsid w:val="00DE5999"/>
    <w:rsid w:val="00E04AB5"/>
    <w:rsid w:val="00E50EEA"/>
    <w:rsid w:val="00E52F58"/>
    <w:rsid w:val="00EA50D6"/>
    <w:rsid w:val="00EC26AA"/>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F01232"/>
  <w15:chartTrackingRefBased/>
  <w15:docId w15:val="{51054B24-A954-4AF5-A2F1-98C89226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773C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85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TotalTime>
  <Pages>3</Pages>
  <Words>611</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Bárbara Sierra Nieves</cp:lastModifiedBy>
  <cp:revision>3</cp:revision>
  <cp:lastPrinted>2000-03-03T16:35:00Z</cp:lastPrinted>
  <dcterms:created xsi:type="dcterms:W3CDTF">2025-01-14T15:11:00Z</dcterms:created>
  <dcterms:modified xsi:type="dcterms:W3CDTF">2025-01-15T14:33:00Z</dcterms:modified>
</cp:coreProperties>
</file>