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C4D58" w14:textId="3B63A564" w:rsidR="004F03F0" w:rsidRDefault="004F03F0" w:rsidP="006103D5">
      <w:pPr>
        <w:jc w:val="center"/>
        <w:rPr>
          <w:rFonts w:ascii="Book Antiqua" w:hAnsi="Book Antiqua"/>
          <w:sz w:val="28"/>
          <w:szCs w:val="28"/>
          <w:lang w:val="es-ES_tradnl"/>
        </w:rPr>
      </w:pPr>
      <w:r>
        <w:rPr>
          <w:rFonts w:ascii="Book Antiqua" w:hAnsi="Book Antiqua"/>
          <w:sz w:val="28"/>
          <w:szCs w:val="28"/>
          <w:lang w:val="es-ES_tradnl"/>
        </w:rPr>
        <w:t>(ENTIRI</w:t>
      </w:r>
      <w:r w:rsidR="008339DC">
        <w:rPr>
          <w:rFonts w:ascii="Book Antiqua" w:hAnsi="Book Antiqua"/>
          <w:sz w:val="28"/>
          <w:szCs w:val="28"/>
          <w:lang w:val="es-ES_tradnl"/>
        </w:rPr>
        <w:t>LLADO ELECTRONICO)</w:t>
      </w:r>
    </w:p>
    <w:p w14:paraId="660F71C5" w14:textId="766124C3" w:rsidR="006103D5" w:rsidRPr="006301FC" w:rsidRDefault="00B40D22" w:rsidP="006103D5">
      <w:pPr>
        <w:jc w:val="center"/>
        <w:rPr>
          <w:rFonts w:ascii="Book Antiqua" w:hAnsi="Book Antiqua"/>
          <w:sz w:val="28"/>
          <w:szCs w:val="28"/>
          <w:lang w:val="es-ES_tradnl"/>
        </w:rPr>
      </w:pPr>
      <w:r>
        <w:rPr>
          <w:rFonts w:ascii="Book Antiqua" w:hAnsi="Book Antiqua"/>
          <w:sz w:val="28"/>
          <w:szCs w:val="28"/>
          <w:lang w:val="es-ES_tradnl"/>
        </w:rPr>
        <w:t>GOBIERNO</w:t>
      </w:r>
      <w:r w:rsidR="006103D5">
        <w:rPr>
          <w:rFonts w:ascii="Book Antiqua" w:hAnsi="Book Antiqua"/>
          <w:sz w:val="28"/>
          <w:szCs w:val="28"/>
          <w:lang w:val="es-ES_tradnl"/>
        </w:rPr>
        <w:t xml:space="preserve"> DE PUERTO RICO</w:t>
      </w:r>
    </w:p>
    <w:p w14:paraId="7055A886" w14:textId="77777777" w:rsidR="00843A6A" w:rsidRPr="006301FC" w:rsidRDefault="00843A6A" w:rsidP="00843A6A">
      <w:pPr>
        <w:jc w:val="center"/>
        <w:rPr>
          <w:rFonts w:ascii="Book Antiqua" w:hAnsi="Book Antiqua"/>
          <w:lang w:val="es-ES_tradnl"/>
        </w:rPr>
      </w:pPr>
    </w:p>
    <w:p w14:paraId="212F1D8F" w14:textId="4FF05CB4" w:rsidR="00843A6A" w:rsidRPr="006301FC" w:rsidRDefault="007F1C93" w:rsidP="00843A6A">
      <w:pPr>
        <w:pStyle w:val="title2"/>
        <w:rPr>
          <w:rFonts w:ascii="Book Antiqua" w:hAnsi="Book Antiqua"/>
          <w:lang w:val="es-ES_tradnl"/>
        </w:rPr>
      </w:pPr>
      <w:r>
        <w:rPr>
          <w:rFonts w:ascii="Book Antiqua" w:hAnsi="Book Antiqua"/>
          <w:lang w:val="es-ES_tradnl"/>
        </w:rPr>
        <w:t>20</w:t>
      </w:r>
      <w:r w:rsidR="00EA1E33">
        <w:rPr>
          <w:rFonts w:ascii="Book Antiqua" w:hAnsi="Book Antiqua"/>
          <w:lang w:val="es-ES_tradnl"/>
        </w:rPr>
        <w:t xml:space="preserve"> </w:t>
      </w:r>
      <w:proofErr w:type="spellStart"/>
      <w:r w:rsidRPr="007F1C93">
        <w:rPr>
          <w:rFonts w:ascii="Book Antiqua" w:hAnsi="Book Antiqua"/>
          <w:vertAlign w:val="superscript"/>
          <w:lang w:val="es-ES_tradnl"/>
        </w:rPr>
        <w:t>m</w:t>
      </w:r>
      <w:r w:rsidR="00843A6A" w:rsidRPr="007F1C93">
        <w:rPr>
          <w:rFonts w:ascii="Book Antiqua" w:hAnsi="Book Antiqua"/>
          <w:vertAlign w:val="superscript"/>
          <w:lang w:val="es-ES_tradnl"/>
        </w:rPr>
        <w:t>a</w:t>
      </w:r>
      <w:proofErr w:type="spellEnd"/>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w:t>
      </w:r>
      <w:r w:rsidRPr="007F1C93">
        <w:rPr>
          <w:rFonts w:ascii="Book Antiqua" w:hAnsi="Book Antiqua"/>
          <w:vertAlign w:val="superscript"/>
          <w:lang w:val="es-ES_tradnl"/>
        </w:rPr>
        <w:t>r</w:t>
      </w:r>
      <w:r w:rsidR="00EA1E33">
        <w:rPr>
          <w:rFonts w:ascii="Book Antiqua" w:hAnsi="Book Antiqua"/>
          <w:vertAlign w:val="superscript"/>
          <w:lang w:val="es-ES_tradnl"/>
        </w:rPr>
        <w:t>a</w:t>
      </w:r>
      <w:r w:rsidR="00843A6A" w:rsidRPr="006301FC">
        <w:rPr>
          <w:rFonts w:ascii="Book Antiqua" w:hAnsi="Book Antiqua"/>
          <w:lang w:val="es-ES_tradnl"/>
        </w:rPr>
        <w:t xml:space="preserve"> Sesión</w:t>
      </w:r>
    </w:p>
    <w:p w14:paraId="278DBA9C" w14:textId="77777777"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889BF70"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AC1775">
        <w:rPr>
          <w:rFonts w:ascii="Book Antiqua" w:hAnsi="Book Antiqua"/>
          <w:b/>
          <w:bCs/>
          <w:sz w:val="52"/>
          <w:szCs w:val="52"/>
          <w:lang w:val="es-ES_tradnl"/>
        </w:rPr>
        <w:t>243</w:t>
      </w:r>
    </w:p>
    <w:p w14:paraId="217BB401" w14:textId="77777777" w:rsidR="00843A6A" w:rsidRPr="006301FC" w:rsidRDefault="00843A6A" w:rsidP="00843A6A">
      <w:pPr>
        <w:jc w:val="center"/>
        <w:rPr>
          <w:rFonts w:ascii="Book Antiqua" w:hAnsi="Book Antiqua"/>
          <w:bCs/>
          <w:lang w:val="es-ES_tradnl"/>
        </w:rPr>
      </w:pPr>
    </w:p>
    <w:p w14:paraId="21B55AB0" w14:textId="4201BA2F" w:rsidR="00843A6A" w:rsidRPr="004B07C7" w:rsidRDefault="00AC1775" w:rsidP="00843A6A">
      <w:pPr>
        <w:jc w:val="center"/>
        <w:rPr>
          <w:rFonts w:ascii="Book Antiqua" w:hAnsi="Book Antiqua"/>
          <w:caps/>
          <w:lang w:val="es-PR"/>
        </w:rPr>
      </w:pPr>
      <w:r>
        <w:rPr>
          <w:rFonts w:ascii="Book Antiqua" w:hAnsi="Book Antiqua"/>
          <w:caps/>
          <w:lang w:val="es-ES_tradnl"/>
        </w:rPr>
        <w:t xml:space="preserve">14 </w:t>
      </w:r>
      <w:r w:rsidR="00843A6A">
        <w:rPr>
          <w:rFonts w:ascii="Book Antiqua" w:hAnsi="Book Antiqua"/>
          <w:caps/>
          <w:lang w:val="es-ES_tradnl"/>
        </w:rPr>
        <w:t xml:space="preserve">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9D07D4F" w:rsidR="00843A6A" w:rsidRPr="00733F69" w:rsidRDefault="00843A6A" w:rsidP="00843A6A">
      <w:pPr>
        <w:jc w:val="center"/>
        <w:rPr>
          <w:rFonts w:ascii="Book Antiqua" w:hAnsi="Book Antiqua"/>
          <w:i/>
          <w:szCs w:val="24"/>
          <w:lang w:val="es-PR"/>
        </w:rPr>
      </w:pPr>
      <w:r>
        <w:rPr>
          <w:rFonts w:ascii="Book Antiqua" w:hAnsi="Book Antiqua"/>
          <w:lang w:val="es-ES_tradnl"/>
        </w:rPr>
        <w:t xml:space="preserve">Presentado por </w:t>
      </w:r>
      <w:r w:rsidR="00D901DD">
        <w:rPr>
          <w:rFonts w:ascii="Book Antiqua" w:hAnsi="Book Antiqua"/>
          <w:lang w:val="es-ES_tradnl"/>
        </w:rPr>
        <w:t>l</w:t>
      </w:r>
      <w:r w:rsidR="00653411">
        <w:rPr>
          <w:rFonts w:ascii="Book Antiqua" w:hAnsi="Book Antiqua"/>
          <w:lang w:val="es-ES_tradnl"/>
        </w:rPr>
        <w:t>os</w:t>
      </w:r>
      <w:r>
        <w:rPr>
          <w:rFonts w:ascii="Book Antiqua" w:hAnsi="Book Antiqua"/>
          <w:lang w:val="es-ES_tradnl"/>
        </w:rPr>
        <w:t xml:space="preserve"> representante</w:t>
      </w:r>
      <w:r w:rsidR="00653411">
        <w:rPr>
          <w:rFonts w:ascii="Book Antiqua" w:hAnsi="Book Antiqua"/>
          <w:lang w:val="es-ES_tradnl"/>
        </w:rPr>
        <w:t>s</w:t>
      </w:r>
      <w:r>
        <w:rPr>
          <w:rFonts w:ascii="Book Antiqua" w:hAnsi="Book Antiqua"/>
          <w:lang w:val="es-ES_tradnl"/>
        </w:rPr>
        <w:t xml:space="preserv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r w:rsidR="00DB734B">
        <w:rPr>
          <w:rFonts w:ascii="Book Antiqua" w:hAnsi="Book Antiqua"/>
          <w:i/>
          <w:szCs w:val="24"/>
          <w:lang w:val="es-ES_tradnl"/>
        </w:rPr>
        <w:t>, Robles</w:t>
      </w:r>
      <w:r w:rsidR="004A5EBA">
        <w:rPr>
          <w:rFonts w:ascii="Book Antiqua" w:hAnsi="Book Antiqua"/>
          <w:i/>
          <w:szCs w:val="24"/>
          <w:lang w:val="es-ES_tradnl"/>
        </w:rPr>
        <w:t xml:space="preserve"> Rivera</w:t>
      </w:r>
      <w:r w:rsidR="00653411">
        <w:rPr>
          <w:rFonts w:ascii="Book Antiqua" w:hAnsi="Book Antiqua"/>
          <w:i/>
          <w:szCs w:val="24"/>
          <w:lang w:val="es-ES_tradnl"/>
        </w:rPr>
        <w:t xml:space="preserve"> y </w:t>
      </w:r>
      <w:r w:rsidR="00733F69" w:rsidRPr="00733F69">
        <w:rPr>
          <w:rFonts w:ascii="Book Antiqua" w:hAnsi="Book Antiqua"/>
          <w:i/>
          <w:szCs w:val="24"/>
          <w:lang w:val="es-ES_tradnl"/>
        </w:rPr>
        <w:t>Nieves Rosario</w:t>
      </w:r>
    </w:p>
    <w:p w14:paraId="190106DE" w14:textId="537F2BA6" w:rsidR="00843A6A" w:rsidRDefault="00843A6A" w:rsidP="00B40D22">
      <w:pPr>
        <w:tabs>
          <w:tab w:val="left" w:pos="4680"/>
        </w:tabs>
        <w:ind w:left="720"/>
        <w:jc w:val="center"/>
        <w:rPr>
          <w:rFonts w:ascii="Book Antiqua" w:hAnsi="Book Antiqua"/>
          <w:lang w:val="es-ES_tradnl"/>
        </w:rPr>
      </w:pPr>
    </w:p>
    <w:p w14:paraId="5771314A" w14:textId="0F44B406" w:rsidR="00843A6A" w:rsidRPr="00D16BC5" w:rsidRDefault="00B40D22" w:rsidP="007F3518">
      <w:pPr>
        <w:tabs>
          <w:tab w:val="left" w:pos="4680"/>
        </w:tabs>
        <w:jc w:val="center"/>
        <w:rPr>
          <w:rFonts w:ascii="Book Antiqua" w:hAnsi="Book Antiqua"/>
          <w:lang w:val="es-ES_tradnl"/>
        </w:rPr>
      </w:pPr>
      <w:r w:rsidRPr="00B40D22">
        <w:rPr>
          <w:rFonts w:ascii="Book Antiqua" w:hAnsi="Book Antiqua"/>
          <w:lang w:val="es-ES_tradnl"/>
        </w:rPr>
        <w:t>Referido a la</w:t>
      </w:r>
      <w:r w:rsidR="005F64C5">
        <w:rPr>
          <w:rFonts w:ascii="Book Antiqua" w:hAnsi="Book Antiqua"/>
          <w:lang w:val="es-ES_tradnl"/>
        </w:rPr>
        <w:t>s</w:t>
      </w:r>
      <w:r w:rsidRPr="00B40D22">
        <w:rPr>
          <w:rFonts w:ascii="Book Antiqua" w:hAnsi="Book Antiqua"/>
          <w:lang w:val="es-ES_tradnl"/>
        </w:rPr>
        <w:t xml:space="preserve"> </w:t>
      </w:r>
      <w:r w:rsidR="005F64C5" w:rsidRPr="00B40D22">
        <w:rPr>
          <w:rFonts w:ascii="Book Antiqua" w:hAnsi="Book Antiqua"/>
          <w:lang w:val="es-ES_tradnl"/>
        </w:rPr>
        <w:t>Comisi</w:t>
      </w:r>
      <w:r w:rsidR="005F64C5">
        <w:rPr>
          <w:rFonts w:ascii="Book Antiqua" w:hAnsi="Book Antiqua"/>
          <w:lang w:val="es-ES_tradnl"/>
        </w:rPr>
        <w:t xml:space="preserve">ones </w:t>
      </w:r>
      <w:r w:rsidRPr="00B40D22">
        <w:rPr>
          <w:rFonts w:ascii="Book Antiqua" w:hAnsi="Book Antiqua"/>
          <w:lang w:val="es-ES_tradnl"/>
        </w:rPr>
        <w:t>de</w:t>
      </w:r>
      <w:r>
        <w:rPr>
          <w:rFonts w:ascii="Book Antiqua" w:hAnsi="Book Antiqua"/>
          <w:lang w:val="es-ES_tradnl"/>
        </w:rPr>
        <w:t xml:space="preserve"> Transportación e Infraestructura; y de Turismo</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571DE413" w:rsidR="00843A6A" w:rsidRPr="00AA35EC" w:rsidRDefault="00843A6A" w:rsidP="00843A6A">
      <w:pPr>
        <w:pStyle w:val="BodyText"/>
        <w:ind w:left="720" w:hanging="720"/>
        <w:rPr>
          <w:rFonts w:ascii="Book Antiqua" w:hAnsi="Book Antiqua" w:cs="AngsanaUPC"/>
        </w:rPr>
      </w:pPr>
      <w:r w:rsidRPr="00AA35EC">
        <w:rPr>
          <w:rFonts w:ascii="Book Antiqua" w:hAnsi="Book Antiqua" w:cs="AngsanaUPC"/>
        </w:rPr>
        <w:t>Para</w:t>
      </w:r>
      <w:r w:rsidR="00DB734B" w:rsidRPr="00DB734B">
        <w:rPr>
          <w:rFonts w:ascii="Book Antiqua" w:hAnsi="Book Antiqua"/>
        </w:rPr>
        <w:t xml:space="preserve"> </w:t>
      </w:r>
      <w:r w:rsidR="00DB734B" w:rsidRPr="00200696">
        <w:rPr>
          <w:rFonts w:ascii="Book Antiqua" w:hAnsi="Book Antiqua"/>
        </w:rPr>
        <w:t xml:space="preserve">demarcar </w:t>
      </w:r>
      <w:r w:rsidR="00DB734B" w:rsidRPr="00344469">
        <w:rPr>
          <w:rFonts w:ascii="Book Antiqua" w:hAnsi="Book Antiqua"/>
          <w:strike/>
        </w:rPr>
        <w:t>la calle</w:t>
      </w:r>
      <w:r w:rsidR="00DB734B">
        <w:rPr>
          <w:rFonts w:ascii="Book Antiqua" w:hAnsi="Book Antiqua"/>
        </w:rPr>
        <w:t xml:space="preserve"> </w:t>
      </w:r>
      <w:r w:rsidR="00F76A4C" w:rsidRPr="00F76A4C">
        <w:rPr>
          <w:rFonts w:ascii="Book Antiqua" w:hAnsi="Book Antiqua"/>
          <w:i/>
          <w:iCs/>
          <w:u w:val="single"/>
        </w:rPr>
        <w:t>las C</w:t>
      </w:r>
      <w:r w:rsidR="0055243C" w:rsidRPr="00F76A4C">
        <w:rPr>
          <w:rFonts w:ascii="Book Antiqua" w:hAnsi="Book Antiqua"/>
          <w:i/>
          <w:iCs/>
          <w:u w:val="single"/>
        </w:rPr>
        <w:t>alles</w:t>
      </w:r>
      <w:r w:rsidR="0055243C">
        <w:rPr>
          <w:rFonts w:ascii="Book Antiqua" w:hAnsi="Book Antiqua"/>
        </w:rPr>
        <w:t xml:space="preserve"> </w:t>
      </w:r>
      <w:r w:rsidR="00DB734B">
        <w:rPr>
          <w:rFonts w:ascii="Book Antiqua" w:hAnsi="Book Antiqua"/>
        </w:rPr>
        <w:t xml:space="preserve">Palma y </w:t>
      </w:r>
      <w:r w:rsidR="00DB734B" w:rsidRPr="0055243C">
        <w:rPr>
          <w:rFonts w:ascii="Book Antiqua" w:hAnsi="Book Antiqua"/>
          <w:strike/>
        </w:rPr>
        <w:t>la calle</w:t>
      </w:r>
      <w:r w:rsidR="00DB734B">
        <w:rPr>
          <w:rFonts w:ascii="Book Antiqua" w:hAnsi="Book Antiqua"/>
        </w:rPr>
        <w:t xml:space="preserve"> Gonzalo Marín </w:t>
      </w:r>
      <w:r w:rsidR="00DB734B" w:rsidRPr="00AE7795">
        <w:rPr>
          <w:rFonts w:ascii="Book Antiqua" w:hAnsi="Book Antiqua"/>
        </w:rPr>
        <w:t xml:space="preserve">de </w:t>
      </w:r>
      <w:r w:rsidR="00DB734B">
        <w:rPr>
          <w:rFonts w:ascii="Book Antiqua" w:hAnsi="Book Antiqua"/>
        </w:rPr>
        <w:t>Arecibo como</w:t>
      </w:r>
      <w:r w:rsidR="00DB734B" w:rsidRPr="00AE7795">
        <w:rPr>
          <w:rFonts w:ascii="Book Antiqua" w:hAnsi="Book Antiqua"/>
        </w:rPr>
        <w:t xml:space="preserve"> “Zona de </w:t>
      </w:r>
      <w:r w:rsidR="00DB734B" w:rsidRPr="00AE7795">
        <w:rPr>
          <w:rFonts w:ascii="Book Antiqua" w:hAnsi="Book Antiqua"/>
          <w:iCs/>
        </w:rPr>
        <w:t>Turismo</w:t>
      </w:r>
      <w:r w:rsidR="00DB734B" w:rsidRPr="00AE7795">
        <w:rPr>
          <w:rFonts w:ascii="Book Antiqua" w:hAnsi="Book Antiqua"/>
        </w:rPr>
        <w:t xml:space="preserve"> Gastronómico”</w:t>
      </w:r>
      <w:r w:rsidR="00DB734B">
        <w:rPr>
          <w:rFonts w:ascii="Book Antiqua" w:hAnsi="Book Antiqua"/>
        </w:rPr>
        <w:t xml:space="preserve"> que se conocerá como “Corredor Gastronómico </w:t>
      </w:r>
      <w:proofErr w:type="spellStart"/>
      <w:r w:rsidR="00DB734B">
        <w:rPr>
          <w:rFonts w:ascii="Book Antiqua" w:hAnsi="Book Antiqua"/>
        </w:rPr>
        <w:t>Aracibo</w:t>
      </w:r>
      <w:proofErr w:type="spellEnd"/>
      <w:r w:rsidR="00DB734B">
        <w:rPr>
          <w:rFonts w:ascii="Book Antiqua" w:hAnsi="Book Antiqua"/>
        </w:rPr>
        <w:t xml:space="preserve"> en la Villa del Capitán Correa” </w:t>
      </w:r>
      <w:r w:rsidR="00DB734B" w:rsidRPr="00AE7795">
        <w:rPr>
          <w:rFonts w:ascii="Book Antiqua" w:hAnsi="Book Antiqua"/>
        </w:rPr>
        <w:t>y ordenar a la Compañía de Turismo de Puerto Rico a desarrollar planes de mercadeo, promoción y apoyo para dicha zona; y para otros fines relacionados.</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7032FFD4" w14:textId="61736F9F"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La Muy Leal, Villa del Capitán Correa</w:t>
      </w:r>
      <w:r w:rsidRPr="008339DC">
        <w:rPr>
          <w:rFonts w:ascii="Book Antiqua" w:hAnsi="Book Antiqua"/>
          <w:bCs/>
          <w:strike/>
          <w:lang w:val="es-ES"/>
        </w:rPr>
        <w:t>,</w:t>
      </w:r>
      <w:r w:rsidRPr="00DB734B">
        <w:rPr>
          <w:rFonts w:ascii="Book Antiqua" w:hAnsi="Book Antiqua"/>
          <w:bCs/>
          <w:lang w:val="es-ES"/>
        </w:rPr>
        <w:t xml:space="preserve"> </w:t>
      </w:r>
      <w:r w:rsidR="008339DC" w:rsidRPr="008339DC">
        <w:rPr>
          <w:rFonts w:ascii="Book Antiqua" w:hAnsi="Book Antiqua"/>
          <w:bCs/>
          <w:i/>
          <w:iCs/>
          <w:u w:val="single"/>
          <w:lang w:val="es-ES"/>
        </w:rPr>
        <w:t>en</w:t>
      </w:r>
      <w:r w:rsidR="008339DC">
        <w:rPr>
          <w:rFonts w:ascii="Book Antiqua" w:hAnsi="Book Antiqua"/>
          <w:bCs/>
          <w:lang w:val="es-ES"/>
        </w:rPr>
        <w:t xml:space="preserve"> </w:t>
      </w:r>
      <w:r w:rsidRPr="00DB734B">
        <w:rPr>
          <w:rFonts w:ascii="Book Antiqua" w:hAnsi="Book Antiqua"/>
          <w:bCs/>
          <w:lang w:val="es-ES"/>
        </w:rPr>
        <w:t>Arecibo, cuenta con un sinnúmero de localizaciones históricas, culturales y recreativas reconocidas.  Estas facilidades sirven como referente turístico para el disfrute de todos de los Arecibeños y quienes nos visitan.  Ejemplo de lo anterior es Cueva Ventana, el Faro, la Catedra, la Poza del Obispo y la estatua del Almirante Cristóbal Colón, entre otros.</w:t>
      </w:r>
    </w:p>
    <w:p w14:paraId="6F8D5988" w14:textId="77777777" w:rsidR="00DB734B" w:rsidRPr="00DB734B" w:rsidRDefault="00DB734B" w:rsidP="00DB734B">
      <w:pPr>
        <w:ind w:firstLine="720"/>
        <w:jc w:val="both"/>
        <w:rPr>
          <w:rFonts w:ascii="Book Antiqua" w:hAnsi="Book Antiqua"/>
          <w:bCs/>
          <w:lang w:val="es-ES"/>
        </w:rPr>
      </w:pPr>
    </w:p>
    <w:p w14:paraId="1CB09771" w14:textId="517CCC4B"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 xml:space="preserve">Basado en lo anterior, es importante reconocer que existen aún más zonas y lugares en el Municipio de Arecibo que requieren que se fomenten como parte del patrimonio turístico de nuestro pueblo.  </w:t>
      </w:r>
      <w:r w:rsidRPr="000B0D29">
        <w:rPr>
          <w:rFonts w:ascii="Book Antiqua" w:hAnsi="Book Antiqua"/>
          <w:bCs/>
          <w:strike/>
          <w:lang w:val="es-ES"/>
        </w:rPr>
        <w:t>En</w:t>
      </w:r>
      <w:r w:rsidRPr="00DB734B">
        <w:rPr>
          <w:rFonts w:ascii="Book Antiqua" w:hAnsi="Book Antiqua"/>
          <w:bCs/>
          <w:lang w:val="es-ES"/>
        </w:rPr>
        <w:t xml:space="preserve"> </w:t>
      </w:r>
      <w:r w:rsidR="000B0D29" w:rsidRPr="000B0D29">
        <w:rPr>
          <w:rFonts w:ascii="Book Antiqua" w:hAnsi="Book Antiqua"/>
          <w:bCs/>
          <w:i/>
          <w:iCs/>
          <w:u w:val="single"/>
          <w:lang w:val="es-ES"/>
        </w:rPr>
        <w:t>De</w:t>
      </w:r>
      <w:r w:rsidR="000B0D29">
        <w:rPr>
          <w:rFonts w:ascii="Book Antiqua" w:hAnsi="Book Antiqua"/>
          <w:bCs/>
          <w:lang w:val="es-ES"/>
        </w:rPr>
        <w:t xml:space="preserve"> </w:t>
      </w:r>
      <w:r w:rsidRPr="00DB734B">
        <w:rPr>
          <w:rFonts w:ascii="Book Antiqua" w:hAnsi="Book Antiqua"/>
          <w:bCs/>
          <w:lang w:val="es-ES"/>
        </w:rPr>
        <w:t>esta forma</w:t>
      </w:r>
      <w:r w:rsidR="0014337E">
        <w:rPr>
          <w:rFonts w:ascii="Book Antiqua" w:hAnsi="Book Antiqua"/>
          <w:bCs/>
          <w:lang w:val="es-ES"/>
        </w:rPr>
        <w:t xml:space="preserve"> </w:t>
      </w:r>
      <w:r w:rsidRPr="00DB734B">
        <w:rPr>
          <w:rFonts w:ascii="Book Antiqua" w:hAnsi="Book Antiqua"/>
          <w:bCs/>
          <w:lang w:val="es-ES"/>
        </w:rPr>
        <w:t xml:space="preserve">aumentaría y se desarrollaría la actividad económica que tan necesaria </w:t>
      </w:r>
      <w:r w:rsidRPr="00BC5645">
        <w:rPr>
          <w:rFonts w:ascii="Book Antiqua" w:hAnsi="Book Antiqua"/>
          <w:bCs/>
          <w:lang w:val="es-ES"/>
        </w:rPr>
        <w:t xml:space="preserve">es </w:t>
      </w:r>
      <w:r w:rsidRPr="0007313E">
        <w:rPr>
          <w:rFonts w:ascii="Book Antiqua" w:hAnsi="Book Antiqua"/>
          <w:bCs/>
          <w:strike/>
          <w:lang w:val="es-ES"/>
        </w:rPr>
        <w:t>para tanto</w:t>
      </w:r>
      <w:r w:rsidRPr="00DB734B">
        <w:rPr>
          <w:rFonts w:ascii="Book Antiqua" w:hAnsi="Book Antiqua"/>
          <w:bCs/>
          <w:lang w:val="es-ES"/>
        </w:rPr>
        <w:t xml:space="preserve"> para Arecibo</w:t>
      </w:r>
      <w:r w:rsidR="00BC5645">
        <w:rPr>
          <w:rFonts w:ascii="Book Antiqua" w:hAnsi="Book Antiqua"/>
          <w:bCs/>
          <w:i/>
          <w:iCs/>
          <w:u w:val="single"/>
          <w:lang w:val="es-ES"/>
        </w:rPr>
        <w:t>,</w:t>
      </w:r>
      <w:r w:rsidRPr="00DB734B">
        <w:rPr>
          <w:rFonts w:ascii="Book Antiqua" w:hAnsi="Book Antiqua"/>
          <w:bCs/>
          <w:lang w:val="es-ES"/>
        </w:rPr>
        <w:t xml:space="preserve"> </w:t>
      </w:r>
      <w:r w:rsidRPr="00BC5645">
        <w:rPr>
          <w:rFonts w:ascii="Book Antiqua" w:hAnsi="Book Antiqua"/>
          <w:bCs/>
          <w:strike/>
          <w:lang w:val="es-ES"/>
        </w:rPr>
        <w:t>como para</w:t>
      </w:r>
      <w:r w:rsidRPr="00DB734B">
        <w:rPr>
          <w:rFonts w:ascii="Book Antiqua" w:hAnsi="Book Antiqua"/>
          <w:bCs/>
          <w:lang w:val="es-ES"/>
        </w:rPr>
        <w:t xml:space="preserve"> la región y el resto de la Isla. </w:t>
      </w:r>
    </w:p>
    <w:p w14:paraId="3DAE8638" w14:textId="77777777" w:rsidR="00DB734B" w:rsidRPr="00DB734B" w:rsidRDefault="00DB734B" w:rsidP="00DB734B">
      <w:pPr>
        <w:ind w:firstLine="720"/>
        <w:jc w:val="both"/>
        <w:rPr>
          <w:rFonts w:ascii="Book Antiqua" w:hAnsi="Book Antiqua"/>
          <w:bCs/>
          <w:lang w:val="es-ES"/>
        </w:rPr>
      </w:pPr>
    </w:p>
    <w:p w14:paraId="6B5FE6B6" w14:textId="0F2CFAD7"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 xml:space="preserve">Cabe destacar que la industria del turismo en Puerto Rico, en especial la gastronómica, se ha transformado en una de las actividades económicas más importantes en Puerto Rico por las capacidades que la distinguen.  La resiliencia y gran capacidad de </w:t>
      </w:r>
      <w:r w:rsidRPr="00DB734B">
        <w:rPr>
          <w:rFonts w:ascii="Book Antiqua" w:hAnsi="Book Antiqua"/>
          <w:bCs/>
          <w:lang w:val="es-ES"/>
        </w:rPr>
        <w:lastRenderedPageBreak/>
        <w:t xml:space="preserve">desarrollo de la industria turística han promovido el desarrollo de pequeñas y medianas empresas.   La inversión por parte de nuestros pequeños y medianos comerciantes ha generado empleos directos e indirectos de manera práctica y sostenible. Un ejemplo de lo antes dicho se puede observar a través de la Isla, específicamente en la Calle Gonzalo Marín en Arecibo.  Esta calle es reconocida dentro del Municipio por la diversidad de ofrecimientos gastronómicos por los restaurantes que se han establecido en la misma.  </w:t>
      </w:r>
    </w:p>
    <w:p w14:paraId="5922C230" w14:textId="77777777" w:rsidR="00DB734B" w:rsidRPr="00DB734B" w:rsidRDefault="00DB734B" w:rsidP="00DB734B">
      <w:pPr>
        <w:ind w:firstLine="720"/>
        <w:jc w:val="both"/>
        <w:rPr>
          <w:rFonts w:ascii="Book Antiqua" w:hAnsi="Book Antiqua"/>
          <w:bCs/>
          <w:lang w:val="es-ES"/>
        </w:rPr>
      </w:pPr>
    </w:p>
    <w:p w14:paraId="25807ED6" w14:textId="6CBD1122"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Recientemente la Compañía de Turismo lanzó una campaña publicitaria titulada “Una Isla, 78 destinos”.  Esta campaña tiene el propósito incentivar el crecimiento del turismo en lugares y zonas turísticas en los 78 municipios de Puerto Rico.  El efecto positivo de dicha campaña la hemos visto a través de todos nuestros municipios y la presencia de turistas en todo Puerto Rico.</w:t>
      </w:r>
    </w:p>
    <w:p w14:paraId="4D8E9196" w14:textId="77777777" w:rsidR="00DB734B" w:rsidRPr="00DB734B" w:rsidRDefault="00DB734B" w:rsidP="00DB734B">
      <w:pPr>
        <w:ind w:firstLine="720"/>
        <w:jc w:val="both"/>
        <w:rPr>
          <w:rFonts w:ascii="Book Antiqua" w:hAnsi="Book Antiqua"/>
          <w:bCs/>
          <w:lang w:val="es-ES"/>
        </w:rPr>
      </w:pPr>
    </w:p>
    <w:p w14:paraId="55AA9D83" w14:textId="5ABA4E35" w:rsidR="00D901DD" w:rsidRPr="00D901DD" w:rsidRDefault="00DB734B" w:rsidP="00DB734B">
      <w:pPr>
        <w:ind w:firstLine="720"/>
        <w:jc w:val="both"/>
        <w:rPr>
          <w:rFonts w:ascii="Book Antiqua" w:hAnsi="Book Antiqua"/>
          <w:bCs/>
          <w:lang w:val="es-ES"/>
        </w:rPr>
      </w:pPr>
      <w:r w:rsidRPr="00DB734B">
        <w:rPr>
          <w:rFonts w:ascii="Book Antiqua" w:hAnsi="Book Antiqua"/>
          <w:bCs/>
          <w:lang w:val="es-ES"/>
        </w:rPr>
        <w:t xml:space="preserve">Por lo antes expuesto, </w:t>
      </w:r>
      <w:r w:rsidRPr="00F477E2">
        <w:rPr>
          <w:rFonts w:ascii="Book Antiqua" w:hAnsi="Book Antiqua"/>
          <w:bCs/>
          <w:strike/>
          <w:lang w:val="es-ES"/>
        </w:rPr>
        <w:t xml:space="preserve">en virtud de toda la actividad económica, comercial y propia en la Avenida Boulevard del Municipio de </w:t>
      </w:r>
      <w:proofErr w:type="spellStart"/>
      <w:r w:rsidRPr="00F477E2">
        <w:rPr>
          <w:rFonts w:ascii="Book Antiqua" w:hAnsi="Book Antiqua"/>
          <w:bCs/>
          <w:strike/>
          <w:lang w:val="es-ES"/>
        </w:rPr>
        <w:t>Toa</w:t>
      </w:r>
      <w:proofErr w:type="spellEnd"/>
      <w:r w:rsidRPr="00F477E2">
        <w:rPr>
          <w:rFonts w:ascii="Book Antiqua" w:hAnsi="Book Antiqua"/>
          <w:bCs/>
          <w:strike/>
          <w:lang w:val="es-ES"/>
        </w:rPr>
        <w:t xml:space="preserve"> Baja, es imperativo presentar legislación como esta, que fomente las alianzas entre las agencias de desarrollo económico, la administración municipal y demás organizaciones que sirvan como instrumento y en beneficio de la Avenida Boulevard de la Urbanización Levittown</w:t>
      </w:r>
      <w:r w:rsidR="00F477E2">
        <w:rPr>
          <w:rFonts w:ascii="Book Antiqua" w:hAnsi="Book Antiqua"/>
          <w:bCs/>
          <w:lang w:val="es-ES"/>
        </w:rPr>
        <w:t xml:space="preserve"> </w:t>
      </w:r>
      <w:r w:rsidR="00CE6FFA" w:rsidRPr="00CE6FFA">
        <w:rPr>
          <w:rFonts w:ascii="Book Antiqua" w:hAnsi="Book Antiqua"/>
          <w:bCs/>
          <w:i/>
          <w:iCs/>
          <w:u w:val="single"/>
          <w:lang w:val="es-PR"/>
        </w:rPr>
        <w:t xml:space="preserve">resulta imperativo presentar legislación como esta, que fomente alianzas entre las agencias de desarrollo económico, la administración municipal de Arecibo y demás organizaciones pertinentes, con el fin de fortalecer y promover el desarrollo del “Corredor Gastronómico </w:t>
      </w:r>
      <w:proofErr w:type="spellStart"/>
      <w:r w:rsidR="00CE6FFA" w:rsidRPr="00CE6FFA">
        <w:rPr>
          <w:rFonts w:ascii="Book Antiqua" w:hAnsi="Book Antiqua"/>
          <w:bCs/>
          <w:i/>
          <w:iCs/>
          <w:u w:val="single"/>
          <w:lang w:val="es-PR"/>
        </w:rPr>
        <w:t>Aracibo</w:t>
      </w:r>
      <w:proofErr w:type="spellEnd"/>
      <w:r w:rsidR="00CE6FFA" w:rsidRPr="00CE6FFA">
        <w:rPr>
          <w:rFonts w:ascii="Book Antiqua" w:hAnsi="Book Antiqua"/>
          <w:bCs/>
          <w:i/>
          <w:iCs/>
          <w:u w:val="single"/>
          <w:lang w:val="es-PR"/>
        </w:rPr>
        <w:t xml:space="preserve"> en la Villa del Capitán Correa”, en beneficio del turismo, la economía local y la proyección cultural de nuestro pueblo</w:t>
      </w:r>
      <w:r w:rsidRPr="00DB734B">
        <w:rPr>
          <w:rFonts w:ascii="Book Antiqua" w:hAnsi="Book Antiqua"/>
          <w:bCs/>
          <w:lang w:val="es-ES"/>
        </w:rPr>
        <w:t>.</w:t>
      </w:r>
      <w:r w:rsidR="00D901DD" w:rsidRPr="00D901DD">
        <w:rPr>
          <w:rFonts w:ascii="Book Antiqua" w:hAnsi="Book Antiqua"/>
          <w:bCs/>
          <w:lang w:val="es-ES"/>
        </w:rPr>
        <w:t xml:space="preserve">  </w:t>
      </w:r>
    </w:p>
    <w:p w14:paraId="20495C1D" w14:textId="77777777" w:rsidR="00D901DD" w:rsidRDefault="00D901DD" w:rsidP="00843A6A">
      <w:pPr>
        <w:pStyle w:val="default"/>
        <w:spacing w:line="480" w:lineRule="auto"/>
        <w:jc w:val="both"/>
        <w:rPr>
          <w:rFonts w:ascii="Book Antiqua" w:hAnsi="Book Antiqua"/>
          <w:i/>
          <w:iCs/>
          <w:color w:val="auto"/>
          <w:lang w:val="es-ES"/>
        </w:rPr>
      </w:pPr>
    </w:p>
    <w:p w14:paraId="718E1CEF" w14:textId="20FCE0D0" w:rsidR="00843A6A" w:rsidRPr="00FE625C" w:rsidRDefault="00843A6A" w:rsidP="00843A6A">
      <w:pPr>
        <w:pStyle w:val="default"/>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73F8FE13" w14:textId="77777777" w:rsidR="00843A6A" w:rsidRPr="00FE625C" w:rsidRDefault="00843A6A" w:rsidP="00843A6A">
      <w:pPr>
        <w:pStyle w:val="default"/>
        <w:spacing w:line="480" w:lineRule="auto"/>
        <w:jc w:val="both"/>
        <w:rPr>
          <w:rFonts w:ascii="Book Antiqua" w:hAnsi="Book Antiqua"/>
          <w:bCs/>
          <w:lang w:val="es-ES"/>
        </w:rPr>
        <w:sectPr w:rsidR="00843A6A"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04F244BF" w14:textId="39E5B6EC" w:rsidR="00DB734B" w:rsidRDefault="00FF69FC" w:rsidP="00DB734B">
      <w:pPr>
        <w:spacing w:line="480" w:lineRule="auto"/>
        <w:ind w:firstLine="360"/>
        <w:jc w:val="both"/>
        <w:rPr>
          <w:rFonts w:ascii="Book Antiqua" w:hAnsi="Book Antiqua"/>
          <w:lang w:val="es-ES_tradnl"/>
        </w:rPr>
      </w:pPr>
      <w:r w:rsidRPr="00B1465A">
        <w:rPr>
          <w:rFonts w:ascii="Book Antiqua" w:hAnsi="Book Antiqua"/>
          <w:szCs w:val="24"/>
          <w:lang w:val="es-PR"/>
        </w:rPr>
        <w:t>Artículo 1. –</w:t>
      </w:r>
      <w:r w:rsidR="00DB734B" w:rsidRPr="00DB734B">
        <w:rPr>
          <w:rFonts w:ascii="Book Antiqua" w:hAnsi="Book Antiqua"/>
          <w:lang w:val="es-ES_tradnl"/>
        </w:rPr>
        <w:t xml:space="preserve"> </w:t>
      </w:r>
      <w:r w:rsidR="00DB734B" w:rsidRPr="00AE7795">
        <w:rPr>
          <w:rFonts w:ascii="Book Antiqua" w:hAnsi="Book Antiqua"/>
          <w:lang w:val="es-ES_tradnl"/>
        </w:rPr>
        <w:t xml:space="preserve">Se </w:t>
      </w:r>
      <w:r w:rsidR="00DB734B" w:rsidRPr="00916557">
        <w:rPr>
          <w:rFonts w:ascii="Book Antiqua" w:hAnsi="Book Antiqua"/>
          <w:strike/>
          <w:lang w:val="es-ES_tradnl"/>
        </w:rPr>
        <w:t>designa l</w:t>
      </w:r>
      <w:r w:rsidR="00DB734B" w:rsidRPr="008F030E">
        <w:rPr>
          <w:rFonts w:ascii="Book Antiqua" w:hAnsi="Book Antiqua"/>
          <w:strike/>
          <w:lang w:val="es-ES_tradnl"/>
        </w:rPr>
        <w:t>a calle</w:t>
      </w:r>
      <w:r w:rsidR="00DB734B">
        <w:rPr>
          <w:rFonts w:ascii="Book Antiqua" w:hAnsi="Book Antiqua"/>
          <w:lang w:val="es-ES_tradnl"/>
        </w:rPr>
        <w:t xml:space="preserve"> </w:t>
      </w:r>
      <w:r w:rsidR="00916557" w:rsidRPr="00916557">
        <w:rPr>
          <w:rFonts w:ascii="Book Antiqua" w:hAnsi="Book Antiqua"/>
          <w:i/>
          <w:iCs/>
          <w:u w:val="single"/>
          <w:lang w:val="es-ES_tradnl"/>
        </w:rPr>
        <w:t xml:space="preserve">demarca </w:t>
      </w:r>
      <w:r w:rsidR="00CF4FBB" w:rsidRPr="00916557">
        <w:rPr>
          <w:rFonts w:ascii="Book Antiqua" w:hAnsi="Book Antiqua"/>
          <w:i/>
          <w:iCs/>
          <w:u w:val="single"/>
          <w:lang w:val="es-ES_tradnl"/>
        </w:rPr>
        <w:t>las</w:t>
      </w:r>
      <w:r w:rsidR="00CF4FBB" w:rsidRPr="00CF4FBB">
        <w:rPr>
          <w:rFonts w:ascii="Book Antiqua" w:hAnsi="Book Antiqua"/>
          <w:i/>
          <w:iCs/>
          <w:u w:val="single"/>
          <w:lang w:val="es-ES_tradnl"/>
        </w:rPr>
        <w:t xml:space="preserve"> Calles</w:t>
      </w:r>
      <w:r w:rsidR="00CF4FBB">
        <w:rPr>
          <w:rFonts w:ascii="Book Antiqua" w:hAnsi="Book Antiqua"/>
          <w:lang w:val="es-ES_tradnl"/>
        </w:rPr>
        <w:t xml:space="preserve"> </w:t>
      </w:r>
      <w:r w:rsidR="00DB734B">
        <w:rPr>
          <w:rFonts w:ascii="Book Antiqua" w:hAnsi="Book Antiqua"/>
          <w:lang w:val="es-ES_tradnl"/>
        </w:rPr>
        <w:t xml:space="preserve">Palma y </w:t>
      </w:r>
      <w:r w:rsidR="00DB734B" w:rsidRPr="00CF4FBB">
        <w:rPr>
          <w:rFonts w:ascii="Book Antiqua" w:hAnsi="Book Antiqua"/>
          <w:strike/>
          <w:lang w:val="es-ES_tradnl"/>
        </w:rPr>
        <w:t>la calle</w:t>
      </w:r>
      <w:r w:rsidR="00DB734B">
        <w:rPr>
          <w:rFonts w:ascii="Book Antiqua" w:hAnsi="Book Antiqua"/>
          <w:lang w:val="es-ES_tradnl"/>
        </w:rPr>
        <w:t xml:space="preserve"> Gonzalo Marín del Municipio de Arecibo </w:t>
      </w:r>
      <w:r w:rsidR="00DB734B" w:rsidRPr="00AE7795">
        <w:rPr>
          <w:rFonts w:ascii="Book Antiqua" w:hAnsi="Book Antiqua"/>
          <w:lang w:val="es-ES_tradnl"/>
        </w:rPr>
        <w:t>como “Zona de Turismo Gastronómico”</w:t>
      </w:r>
      <w:r w:rsidR="00DB734B" w:rsidRPr="00DB734B">
        <w:rPr>
          <w:rFonts w:ascii="Book Antiqua" w:hAnsi="Book Antiqua"/>
          <w:lang w:val="es-PR"/>
        </w:rPr>
        <w:t xml:space="preserve">, que se conocerá como “Corredor Gastronómico </w:t>
      </w:r>
      <w:proofErr w:type="spellStart"/>
      <w:r w:rsidR="00DB734B" w:rsidRPr="00DB734B">
        <w:rPr>
          <w:rFonts w:ascii="Book Antiqua" w:hAnsi="Book Antiqua"/>
          <w:lang w:val="es-PR"/>
        </w:rPr>
        <w:t>Aracibo</w:t>
      </w:r>
      <w:proofErr w:type="spellEnd"/>
      <w:r w:rsidR="00DB734B" w:rsidRPr="00DB734B">
        <w:rPr>
          <w:rFonts w:ascii="Book Antiqua" w:hAnsi="Book Antiqua"/>
          <w:lang w:val="es-PR"/>
        </w:rPr>
        <w:t xml:space="preserve"> en la Villa del Capitán Correa”</w:t>
      </w:r>
      <w:r w:rsidR="00DB734B">
        <w:rPr>
          <w:rFonts w:ascii="Book Antiqua" w:hAnsi="Book Antiqua"/>
          <w:lang w:val="es-ES_tradnl"/>
        </w:rPr>
        <w:t xml:space="preserve"> y</w:t>
      </w:r>
      <w:r w:rsidR="00DB734B" w:rsidRPr="00AE7795">
        <w:rPr>
          <w:rFonts w:ascii="Book Antiqua" w:hAnsi="Book Antiqua"/>
          <w:lang w:val="es-ES_tradnl"/>
        </w:rPr>
        <w:t xml:space="preserve"> estará compuesta por toda la extensión de dicha</w:t>
      </w:r>
      <w:r w:rsidR="00DB734B">
        <w:rPr>
          <w:rFonts w:ascii="Book Antiqua" w:hAnsi="Book Antiqua"/>
          <w:lang w:val="es-ES_tradnl"/>
        </w:rPr>
        <w:t>s calles</w:t>
      </w:r>
      <w:r w:rsidR="00DB734B" w:rsidRPr="00AE7795">
        <w:rPr>
          <w:rFonts w:ascii="Book Antiqua" w:hAnsi="Book Antiqua"/>
          <w:lang w:val="es-ES_tradnl"/>
        </w:rPr>
        <w:t>.</w:t>
      </w:r>
    </w:p>
    <w:p w14:paraId="5D4405BD" w14:textId="464FDD98" w:rsidR="00DB734B" w:rsidRPr="00AE7795" w:rsidRDefault="00DB734B" w:rsidP="00DB734B">
      <w:pPr>
        <w:spacing w:line="480" w:lineRule="auto"/>
        <w:ind w:firstLine="360"/>
        <w:jc w:val="both"/>
        <w:rPr>
          <w:rFonts w:ascii="Book Antiqua" w:hAnsi="Book Antiqua"/>
          <w:lang w:val="es-ES_tradnl"/>
        </w:rPr>
      </w:pPr>
      <w:r>
        <w:rPr>
          <w:rFonts w:ascii="Book Antiqua" w:hAnsi="Book Antiqua"/>
          <w:lang w:val="es-ES_tradnl"/>
        </w:rPr>
        <w:t>Artículo 2.- Se le ordena a la Compañía de Turismo de Puerto Rico, realizar un censo sobre los negocios con oferta gastronómica en el área demarcada en el Artículo 1 de la presente Ley.</w:t>
      </w:r>
    </w:p>
    <w:p w14:paraId="159CFFE6" w14:textId="14BE3C63" w:rsidR="00DB734B" w:rsidRPr="00AE7795"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lastRenderedPageBreak/>
        <w:t xml:space="preserve">Artículo </w:t>
      </w:r>
      <w:r>
        <w:rPr>
          <w:rFonts w:ascii="Book Antiqua" w:hAnsi="Book Antiqua"/>
          <w:lang w:val="es-ES_tradnl"/>
        </w:rPr>
        <w:t>3</w:t>
      </w:r>
      <w:r w:rsidRPr="00AE7795">
        <w:rPr>
          <w:rFonts w:ascii="Book Antiqua" w:hAnsi="Book Antiqua"/>
          <w:lang w:val="es-ES_tradnl"/>
        </w:rPr>
        <w:t>.-</w:t>
      </w:r>
      <w:r>
        <w:rPr>
          <w:rFonts w:ascii="Book Antiqua" w:hAnsi="Book Antiqua"/>
          <w:lang w:val="es-ES_tradnl"/>
        </w:rPr>
        <w:t xml:space="preserve"> </w:t>
      </w:r>
      <w:r w:rsidRPr="00AE7795">
        <w:rPr>
          <w:rFonts w:ascii="Book Antiqua" w:hAnsi="Book Antiqua"/>
          <w:lang w:val="es-ES_tradnl"/>
        </w:rPr>
        <w:t xml:space="preserve">Se ordena a la Compañía de Turismo de Puerto Rico integrar la Zona </w:t>
      </w:r>
      <w:r w:rsidRPr="00AE7795">
        <w:rPr>
          <w:rFonts w:ascii="Book Antiqua" w:hAnsi="Book Antiqua"/>
          <w:iCs/>
          <w:lang w:val="es-ES_tradnl"/>
        </w:rPr>
        <w:t>descrita</w:t>
      </w:r>
      <w:r w:rsidRPr="00AE7795">
        <w:rPr>
          <w:rFonts w:ascii="Book Antiqua" w:hAnsi="Book Antiqua"/>
          <w:lang w:val="es-ES_tradnl"/>
        </w:rPr>
        <w:t xml:space="preserve"> en el Artículo 1 de esta Ley dentro de su plan de trabajo y atemperar sus futuras publicaciones en reconocimiento a su creación. </w:t>
      </w:r>
    </w:p>
    <w:p w14:paraId="4311E509" w14:textId="10F0D387" w:rsidR="00DB734B" w:rsidRPr="00AE7795"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 xml:space="preserve">Artículo </w:t>
      </w:r>
      <w:r>
        <w:rPr>
          <w:rFonts w:ascii="Book Antiqua" w:hAnsi="Book Antiqua"/>
          <w:lang w:val="es-ES_tradnl"/>
        </w:rPr>
        <w:t>4</w:t>
      </w:r>
      <w:r w:rsidRPr="00AE7795">
        <w:rPr>
          <w:rFonts w:ascii="Book Antiqua" w:hAnsi="Book Antiqua"/>
          <w:lang w:val="es-ES_tradnl"/>
        </w:rPr>
        <w:t xml:space="preserve">.-Se ordena a la Compañía de Turismo de Puerto Rico la preparación de un plan integrado de promoción y adiestramiento a los comerciantes localizados en </w:t>
      </w:r>
      <w:r w:rsidRPr="00FF753B">
        <w:rPr>
          <w:rFonts w:ascii="Book Antiqua" w:hAnsi="Book Antiqua"/>
          <w:strike/>
          <w:lang w:val="es-ES_tradnl"/>
        </w:rPr>
        <w:t>la Calle</w:t>
      </w:r>
      <w:r w:rsidR="00FF753B">
        <w:rPr>
          <w:rFonts w:ascii="Book Antiqua" w:hAnsi="Book Antiqua"/>
          <w:lang w:val="es-ES_tradnl"/>
        </w:rPr>
        <w:t xml:space="preserve"> </w:t>
      </w:r>
      <w:r w:rsidR="005473AB" w:rsidRPr="005473AB">
        <w:rPr>
          <w:rFonts w:ascii="Book Antiqua" w:hAnsi="Book Antiqua"/>
          <w:i/>
          <w:iCs/>
          <w:u w:val="single"/>
          <w:lang w:val="es-ES_tradnl"/>
        </w:rPr>
        <w:t>las Calles Palma y</w:t>
      </w:r>
      <w:r>
        <w:rPr>
          <w:rFonts w:ascii="Book Antiqua" w:hAnsi="Book Antiqua"/>
          <w:lang w:val="es-ES_tradnl"/>
        </w:rPr>
        <w:t xml:space="preserve"> Gonzalo Marín</w:t>
      </w:r>
      <w:r w:rsidRPr="00AE7795">
        <w:rPr>
          <w:rFonts w:ascii="Book Antiqua" w:hAnsi="Book Antiqua"/>
          <w:lang w:val="es-ES_tradnl"/>
        </w:rPr>
        <w:t xml:space="preserve"> del Municipio de </w:t>
      </w:r>
      <w:r>
        <w:rPr>
          <w:rFonts w:ascii="Book Antiqua" w:hAnsi="Book Antiqua"/>
          <w:lang w:val="es-ES_tradnl"/>
        </w:rPr>
        <w:t>Arecibo</w:t>
      </w:r>
      <w:r w:rsidRPr="00AE7795">
        <w:rPr>
          <w:rFonts w:ascii="Book Antiqua" w:hAnsi="Book Antiqua"/>
          <w:lang w:val="es-ES_tradnl"/>
        </w:rPr>
        <w:t xml:space="preserve">, para adelantar los propósitos de esta Ley.  En el diseño </w:t>
      </w:r>
      <w:r w:rsidRPr="00AE7795">
        <w:rPr>
          <w:rFonts w:ascii="Book Antiqua" w:hAnsi="Book Antiqua"/>
          <w:iCs/>
          <w:lang w:val="es-ES_tradnl"/>
        </w:rPr>
        <w:t>de</w:t>
      </w:r>
      <w:r w:rsidRPr="00AE7795">
        <w:rPr>
          <w:rFonts w:ascii="Book Antiqua" w:hAnsi="Book Antiqua"/>
          <w:lang w:val="es-ES_tradnl"/>
        </w:rPr>
        <w:t xml:space="preserve"> este Plan, la Compañía de Turismo de Puerto Rico podrá realizar acuerdos colaborativos, con </w:t>
      </w:r>
      <w:r w:rsidRPr="00AE7795">
        <w:rPr>
          <w:rFonts w:ascii="Book Antiqua" w:hAnsi="Book Antiqua"/>
          <w:iCs/>
          <w:lang w:val="es-ES_tradnl"/>
        </w:rPr>
        <w:t>agencias gubernamentales,</w:t>
      </w:r>
      <w:r w:rsidRPr="00AE7795">
        <w:rPr>
          <w:rFonts w:ascii="Book Antiqua" w:hAnsi="Book Antiqua"/>
          <w:lang w:val="es-ES_tradnl"/>
        </w:rPr>
        <w:t xml:space="preserve"> con entidades sin fines de lucro dirigidas al turismo y deberá integrar la administración del Municipio de </w:t>
      </w:r>
      <w:r>
        <w:rPr>
          <w:rFonts w:ascii="Book Antiqua" w:hAnsi="Book Antiqua"/>
          <w:lang w:val="es-ES_tradnl"/>
        </w:rPr>
        <w:t>Arecibo</w:t>
      </w:r>
      <w:r w:rsidRPr="00AE7795">
        <w:rPr>
          <w:rFonts w:ascii="Book Antiqua" w:hAnsi="Book Antiqua"/>
          <w:lang w:val="es-ES_tradnl"/>
        </w:rPr>
        <w:t xml:space="preserve">. </w:t>
      </w:r>
    </w:p>
    <w:p w14:paraId="208C52E1" w14:textId="152E8574" w:rsidR="00DB734B" w:rsidRPr="00A84459"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 xml:space="preserve">Artículo </w:t>
      </w:r>
      <w:r>
        <w:rPr>
          <w:rFonts w:ascii="Book Antiqua" w:hAnsi="Book Antiqua"/>
          <w:lang w:val="es-ES_tradnl"/>
        </w:rPr>
        <w:t>5</w:t>
      </w:r>
      <w:r w:rsidRPr="00AE7795">
        <w:rPr>
          <w:rFonts w:ascii="Book Antiqua" w:hAnsi="Book Antiqua"/>
          <w:lang w:val="es-ES_tradnl"/>
        </w:rPr>
        <w:t xml:space="preserve">.-La Compañía de Turismo de Puerto Rico, tomará en consideración los planes estratégicos que </w:t>
      </w:r>
      <w:r w:rsidRPr="00AE7795">
        <w:rPr>
          <w:rFonts w:ascii="Book Antiqua" w:hAnsi="Book Antiqua"/>
          <w:iCs/>
          <w:lang w:val="es-ES_tradnl"/>
        </w:rPr>
        <w:t>tengan</w:t>
      </w:r>
      <w:r w:rsidRPr="00AE7795">
        <w:rPr>
          <w:rFonts w:ascii="Book Antiqua" w:hAnsi="Book Antiqua"/>
          <w:lang w:val="es-ES_tradnl"/>
        </w:rPr>
        <w:t xml:space="preserve"> las organizaciones </w:t>
      </w:r>
      <w:r w:rsidRPr="00341767">
        <w:rPr>
          <w:rFonts w:ascii="Book Antiqua" w:hAnsi="Book Antiqua"/>
          <w:i/>
          <w:iCs/>
          <w:lang w:val="es-ES_tradnl"/>
        </w:rPr>
        <w:t>bona fide</w:t>
      </w:r>
      <w:r w:rsidRPr="00AE7795">
        <w:rPr>
          <w:rFonts w:ascii="Book Antiqua" w:hAnsi="Book Antiqua"/>
          <w:lang w:val="es-ES_tradnl"/>
        </w:rPr>
        <w:t xml:space="preserve"> de comerciantes y residentes de </w:t>
      </w:r>
      <w:r w:rsidRPr="00725124">
        <w:rPr>
          <w:rFonts w:ascii="Book Antiqua" w:hAnsi="Book Antiqua"/>
          <w:strike/>
          <w:lang w:val="es-ES_tradnl"/>
        </w:rPr>
        <w:t>la Calle</w:t>
      </w:r>
      <w:r>
        <w:rPr>
          <w:rFonts w:ascii="Book Antiqua" w:hAnsi="Book Antiqua"/>
          <w:lang w:val="es-ES_tradnl"/>
        </w:rPr>
        <w:t xml:space="preserve"> </w:t>
      </w:r>
      <w:r w:rsidR="00725124" w:rsidRPr="00725124">
        <w:rPr>
          <w:rFonts w:ascii="Book Antiqua" w:hAnsi="Book Antiqua"/>
          <w:i/>
          <w:iCs/>
          <w:u w:val="single"/>
          <w:lang w:val="es-ES_tradnl"/>
        </w:rPr>
        <w:t xml:space="preserve">las Calles </w:t>
      </w:r>
      <w:r w:rsidR="00E315A2" w:rsidRPr="00725124">
        <w:rPr>
          <w:rFonts w:ascii="Book Antiqua" w:hAnsi="Book Antiqua"/>
          <w:i/>
          <w:iCs/>
          <w:u w:val="single"/>
          <w:lang w:val="es-ES_tradnl"/>
        </w:rPr>
        <w:t>Palma y</w:t>
      </w:r>
      <w:r w:rsidR="00E315A2">
        <w:rPr>
          <w:rFonts w:ascii="Book Antiqua" w:hAnsi="Book Antiqua"/>
          <w:lang w:val="es-ES_tradnl"/>
        </w:rPr>
        <w:t xml:space="preserve"> </w:t>
      </w:r>
      <w:r>
        <w:rPr>
          <w:rFonts w:ascii="Book Antiqua" w:hAnsi="Book Antiqua"/>
          <w:lang w:val="es-ES_tradnl"/>
        </w:rPr>
        <w:t>Gonzalo Marín</w:t>
      </w:r>
      <w:r w:rsidRPr="00AE7795">
        <w:rPr>
          <w:rFonts w:ascii="Book Antiqua" w:hAnsi="Book Antiqua"/>
          <w:lang w:val="es-ES_tradnl"/>
        </w:rPr>
        <w:t xml:space="preserve"> para promover el turismo interno y externo de la zona. </w:t>
      </w:r>
    </w:p>
    <w:p w14:paraId="42543597" w14:textId="1EEE7DF7" w:rsidR="00DB734B" w:rsidRPr="00A84459"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Artículo</w:t>
      </w:r>
      <w:r>
        <w:rPr>
          <w:rFonts w:ascii="Book Antiqua" w:hAnsi="Book Antiqua"/>
          <w:lang w:val="es-ES_tradnl"/>
        </w:rPr>
        <w:t xml:space="preserve"> 6</w:t>
      </w:r>
      <w:r w:rsidRPr="00AE7795">
        <w:rPr>
          <w:rFonts w:ascii="Book Antiqua" w:hAnsi="Book Antiqua"/>
          <w:lang w:val="es-ES_tradnl"/>
        </w:rPr>
        <w:t>.-La Compañía de Turismo de Puerto Rico</w:t>
      </w:r>
      <w:r w:rsidR="006C09A9" w:rsidRPr="006C09A9">
        <w:rPr>
          <w:rFonts w:ascii="Book Antiqua" w:hAnsi="Book Antiqua"/>
          <w:i/>
          <w:iCs/>
          <w:u w:val="single"/>
          <w:lang w:val="es-ES_tradnl"/>
        </w:rPr>
        <w:t>,</w:t>
      </w:r>
      <w:r w:rsidRPr="00AE7795">
        <w:rPr>
          <w:rFonts w:ascii="Book Antiqua" w:hAnsi="Book Antiqua"/>
          <w:lang w:val="es-ES_tradnl"/>
        </w:rPr>
        <w:t xml:space="preserve"> </w:t>
      </w:r>
      <w:r w:rsidRPr="006C09A9">
        <w:rPr>
          <w:rFonts w:ascii="Book Antiqua" w:hAnsi="Book Antiqua"/>
          <w:strike/>
          <w:lang w:val="es-ES_tradnl"/>
        </w:rPr>
        <w:t>y</w:t>
      </w:r>
      <w:r w:rsidRPr="00AE7795">
        <w:rPr>
          <w:rFonts w:ascii="Book Antiqua" w:hAnsi="Book Antiqua"/>
          <w:lang w:val="es-ES_tradnl"/>
        </w:rPr>
        <w:t xml:space="preserve"> el Departamento de Desarrollo Económico y Comercio</w:t>
      </w:r>
      <w:r w:rsidR="006C09A9">
        <w:rPr>
          <w:rFonts w:ascii="Book Antiqua" w:hAnsi="Book Antiqua"/>
          <w:lang w:val="es-ES_tradnl"/>
        </w:rPr>
        <w:t xml:space="preserve"> </w:t>
      </w:r>
      <w:r w:rsidR="006C09A9" w:rsidRPr="006C09A9">
        <w:rPr>
          <w:rFonts w:ascii="Book Antiqua" w:hAnsi="Book Antiqua"/>
          <w:i/>
          <w:iCs/>
          <w:u w:val="single"/>
          <w:lang w:val="es-ES_tradnl"/>
        </w:rPr>
        <w:t>y el Municipio de Arecibo</w:t>
      </w:r>
      <w:r w:rsidRPr="00AE7795">
        <w:rPr>
          <w:rFonts w:ascii="Book Antiqua" w:hAnsi="Book Antiqua"/>
          <w:lang w:val="es-ES_tradnl"/>
        </w:rPr>
        <w:t xml:space="preserve"> </w:t>
      </w:r>
      <w:r w:rsidRPr="00AE7795">
        <w:rPr>
          <w:rFonts w:ascii="Book Antiqua" w:hAnsi="Book Antiqua"/>
          <w:iCs/>
          <w:lang w:val="es-ES_tradnl"/>
        </w:rPr>
        <w:t>orientarán</w:t>
      </w:r>
      <w:r w:rsidRPr="00AE7795">
        <w:rPr>
          <w:rFonts w:ascii="Book Antiqua" w:hAnsi="Book Antiqua"/>
          <w:lang w:val="es-ES_tradnl"/>
        </w:rPr>
        <w:t xml:space="preserve"> a los comerciantes establecidos en la Zona de Turismo Gastronómico, incluidos en el Artículo 1 de esta Ley, sobre aquellos incentivos económicos </w:t>
      </w:r>
      <w:r>
        <w:rPr>
          <w:rFonts w:ascii="Book Antiqua" w:hAnsi="Book Antiqua"/>
          <w:lang w:val="es-ES_tradnl"/>
        </w:rPr>
        <w:t>locales</w:t>
      </w:r>
      <w:r w:rsidRPr="00AE7795">
        <w:rPr>
          <w:rFonts w:ascii="Book Antiqua" w:hAnsi="Book Antiqua"/>
          <w:lang w:val="es-ES_tradnl"/>
        </w:rPr>
        <w:t xml:space="preserve"> y federales relacionados al turismo y </w:t>
      </w:r>
      <w:r w:rsidRPr="00AE7795">
        <w:rPr>
          <w:rFonts w:ascii="Book Antiqua" w:hAnsi="Book Antiqua"/>
          <w:iCs/>
          <w:lang w:val="es-ES_tradnl"/>
        </w:rPr>
        <w:t>a</w:t>
      </w:r>
      <w:r w:rsidRPr="00AE7795">
        <w:rPr>
          <w:rFonts w:ascii="Book Antiqua" w:hAnsi="Book Antiqua"/>
          <w:lang w:val="es-ES_tradnl"/>
        </w:rPr>
        <w:t xml:space="preserve"> la creación de empleos y desarrollo económico.</w:t>
      </w:r>
    </w:p>
    <w:p w14:paraId="3398B002" w14:textId="43B15DE1" w:rsidR="00DB734B" w:rsidRPr="00AE7795" w:rsidRDefault="00DB734B" w:rsidP="00DB734B">
      <w:pPr>
        <w:spacing w:line="480" w:lineRule="auto"/>
        <w:ind w:firstLine="360"/>
        <w:jc w:val="both"/>
        <w:rPr>
          <w:rFonts w:ascii="Book Antiqua" w:hAnsi="Book Antiqua"/>
          <w:iCs/>
          <w:lang w:val="es-ES_tradnl"/>
        </w:rPr>
      </w:pPr>
      <w:r w:rsidRPr="00AE7795">
        <w:rPr>
          <w:rFonts w:ascii="Book Antiqua" w:hAnsi="Book Antiqua"/>
          <w:iCs/>
          <w:lang w:val="es-ES_tradnl"/>
        </w:rPr>
        <w:t xml:space="preserve">Artículo </w:t>
      </w:r>
      <w:r>
        <w:rPr>
          <w:rFonts w:ascii="Book Antiqua" w:hAnsi="Book Antiqua"/>
          <w:iCs/>
          <w:lang w:val="es-ES_tradnl"/>
        </w:rPr>
        <w:t>7</w:t>
      </w:r>
      <w:r w:rsidRPr="00AE7795">
        <w:rPr>
          <w:rFonts w:ascii="Book Antiqua" w:hAnsi="Book Antiqua"/>
          <w:iCs/>
          <w:lang w:val="es-ES_tradnl"/>
        </w:rPr>
        <w:t xml:space="preserve">.- Se ordena al Municipio de </w:t>
      </w:r>
      <w:r>
        <w:rPr>
          <w:rFonts w:ascii="Book Antiqua" w:hAnsi="Book Antiqua"/>
          <w:iCs/>
          <w:lang w:val="es-ES_tradnl"/>
        </w:rPr>
        <w:t>Arecibo</w:t>
      </w:r>
      <w:r w:rsidRPr="00AE7795">
        <w:rPr>
          <w:rFonts w:ascii="Book Antiqua" w:hAnsi="Book Antiqua"/>
          <w:iCs/>
          <w:lang w:val="es-ES_tradnl"/>
        </w:rPr>
        <w:t xml:space="preserve">, en conjunto con los dueños de los establecimientos comerciales que comprenden la Zona descrita en el Artículo 1 de esta </w:t>
      </w:r>
      <w:r w:rsidRPr="00AE7795">
        <w:rPr>
          <w:rFonts w:ascii="Book Antiqua" w:hAnsi="Book Antiqua"/>
          <w:iCs/>
          <w:lang w:val="es-ES_tradnl"/>
        </w:rPr>
        <w:lastRenderedPageBreak/>
        <w:t>Ley, a desarrollar un logo que los identifique, y a realizar la promoción de dichos establecimientos mediante las redes sociales.</w:t>
      </w:r>
    </w:p>
    <w:p w14:paraId="03A50184" w14:textId="77777777" w:rsidR="00DB734B" w:rsidRPr="00FD0636" w:rsidRDefault="00DB734B" w:rsidP="00DB734B">
      <w:pPr>
        <w:spacing w:line="480" w:lineRule="auto"/>
        <w:ind w:firstLine="360"/>
        <w:jc w:val="both"/>
        <w:rPr>
          <w:rFonts w:ascii="Book Antiqua" w:hAnsi="Book Antiqua"/>
          <w:lang w:val="es-ES_tradnl"/>
        </w:rPr>
      </w:pPr>
      <w:r w:rsidRPr="00AE7795">
        <w:rPr>
          <w:rFonts w:ascii="Book Antiqua" w:hAnsi="Book Antiqua"/>
          <w:iCs/>
          <w:lang w:val="es-ES_tradnl"/>
        </w:rPr>
        <w:t xml:space="preserve">Artículo </w:t>
      </w:r>
      <w:r>
        <w:rPr>
          <w:rFonts w:ascii="Book Antiqua" w:hAnsi="Book Antiqua"/>
          <w:iCs/>
          <w:lang w:val="es-ES_tradnl"/>
        </w:rPr>
        <w:t>8</w:t>
      </w:r>
      <w:r w:rsidRPr="00AE7795">
        <w:rPr>
          <w:rFonts w:ascii="Book Antiqua" w:hAnsi="Book Antiqua"/>
          <w:iCs/>
          <w:lang w:val="es-ES_tradnl"/>
        </w:rPr>
        <w:t xml:space="preserve">.- Se ordena al Municipio de </w:t>
      </w:r>
      <w:r>
        <w:rPr>
          <w:rFonts w:ascii="Book Antiqua" w:hAnsi="Book Antiqua"/>
          <w:iCs/>
          <w:lang w:val="es-ES_tradnl"/>
        </w:rPr>
        <w:t>Arecibo</w:t>
      </w:r>
      <w:r w:rsidRPr="00AE7795">
        <w:rPr>
          <w:rFonts w:ascii="Book Antiqua" w:hAnsi="Book Antiqua"/>
          <w:iCs/>
          <w:lang w:val="es-ES_tradnl"/>
        </w:rPr>
        <w:t>, en conjunto con la Compañía de Turismo</w:t>
      </w:r>
      <w:r>
        <w:rPr>
          <w:rFonts w:ascii="Book Antiqua" w:hAnsi="Book Antiqua"/>
          <w:iCs/>
          <w:lang w:val="es-ES_tradnl"/>
        </w:rPr>
        <w:t xml:space="preserve"> de Puerto Rico</w:t>
      </w:r>
      <w:r w:rsidRPr="00AE7795">
        <w:rPr>
          <w:rFonts w:ascii="Book Antiqua" w:hAnsi="Book Antiqua"/>
          <w:iCs/>
          <w:lang w:val="es-ES_tradnl"/>
        </w:rPr>
        <w:t xml:space="preserve">, a identificar y solicitar los fondos de recuperación disponibles, con las agencias </w:t>
      </w:r>
      <w:r>
        <w:rPr>
          <w:rFonts w:ascii="Book Antiqua" w:hAnsi="Book Antiqua"/>
          <w:iCs/>
          <w:lang w:val="es-ES_tradnl"/>
        </w:rPr>
        <w:t>locales</w:t>
      </w:r>
      <w:r w:rsidRPr="00AE7795">
        <w:rPr>
          <w:rFonts w:ascii="Book Antiqua" w:hAnsi="Book Antiqua"/>
          <w:iCs/>
          <w:lang w:val="es-ES_tradnl"/>
        </w:rPr>
        <w:t xml:space="preserve"> y federales pertinentes, para el mejoramiento de la infraestructura de la Zona descrita en el Artículo 1 de esta Ley, como lo pueden ser el desarrollo de ensanche de aceras, asfalto de calles, instalación de rótulos, soterrado eléctrico, entre otros proyectos necesarios. </w:t>
      </w:r>
      <w:r w:rsidRPr="00AE7795">
        <w:rPr>
          <w:rFonts w:ascii="Book Antiqua" w:hAnsi="Book Antiqua"/>
          <w:lang w:val="es-ES_tradnl"/>
        </w:rPr>
        <w:t xml:space="preserve"> </w:t>
      </w:r>
    </w:p>
    <w:p w14:paraId="6C37CEB0" w14:textId="6084482F" w:rsidR="00DB734B"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 xml:space="preserve">Artículo </w:t>
      </w:r>
      <w:r>
        <w:rPr>
          <w:rFonts w:ascii="Book Antiqua" w:hAnsi="Book Antiqua"/>
          <w:iCs/>
          <w:lang w:val="es-ES_tradnl"/>
        </w:rPr>
        <w:t>9</w:t>
      </w:r>
      <w:r w:rsidRPr="00AE7795">
        <w:rPr>
          <w:rFonts w:ascii="Book Antiqua" w:hAnsi="Book Antiqua"/>
          <w:lang w:val="es-ES_tradnl"/>
        </w:rPr>
        <w:t xml:space="preserve">.-La Compañía de Turismo de Puerto Rico atemperará o aprobará la reglamentación pertinente y necesaria para cumplir con los propósitos de esta Ley dentro de los noventa (90) días calendario luego de la aprobación de esta Ley. </w:t>
      </w:r>
    </w:p>
    <w:p w14:paraId="33ADF4EC" w14:textId="23BB8D3E" w:rsidR="00843A6A" w:rsidRPr="00843A6A" w:rsidRDefault="00DB734B" w:rsidP="00DB734B">
      <w:pPr>
        <w:widowControl w:val="0"/>
        <w:spacing w:line="480" w:lineRule="auto"/>
        <w:ind w:firstLine="360"/>
        <w:jc w:val="both"/>
        <w:rPr>
          <w:rFonts w:ascii="Book Antiqua" w:hAnsi="Book Antiqua"/>
          <w:lang w:val="es-PR"/>
        </w:rPr>
      </w:pPr>
      <w:r w:rsidRPr="00AE7795">
        <w:rPr>
          <w:rFonts w:ascii="Book Antiqua" w:hAnsi="Book Antiqua"/>
          <w:lang w:val="es-ES_tradnl"/>
        </w:rPr>
        <w:t xml:space="preserve">Artículo </w:t>
      </w:r>
      <w:r>
        <w:rPr>
          <w:rFonts w:ascii="Book Antiqua" w:hAnsi="Book Antiqua"/>
          <w:iCs/>
          <w:lang w:val="es-ES_tradnl"/>
        </w:rPr>
        <w:t>10</w:t>
      </w:r>
      <w:r w:rsidRPr="00AE7795">
        <w:rPr>
          <w:rFonts w:ascii="Book Antiqua" w:hAnsi="Book Antiqua"/>
          <w:lang w:val="es-ES_tradnl"/>
        </w:rPr>
        <w:t>.-Esta Ley comenzará a regir inmediatamente después de su aprobación.</w:t>
      </w:r>
      <w:r w:rsidR="00FF69FC" w:rsidRPr="00B1465A">
        <w:rPr>
          <w:rFonts w:ascii="Book Antiqua" w:hAnsi="Book Antiqua"/>
          <w:szCs w:val="24"/>
          <w:lang w:val="es-PR"/>
        </w:rPr>
        <w:t xml:space="preserve"> </w:t>
      </w:r>
    </w:p>
    <w:sectPr w:rsidR="00843A6A"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E12E" w14:textId="77777777" w:rsidR="00BE4427" w:rsidRDefault="00BE4427">
      <w:r>
        <w:separator/>
      </w:r>
    </w:p>
  </w:endnote>
  <w:endnote w:type="continuationSeparator" w:id="0">
    <w:p w14:paraId="5BF8B052" w14:textId="77777777" w:rsidR="00BE4427" w:rsidRDefault="00BE4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2D3F3" w14:textId="77777777" w:rsidR="00BE4427" w:rsidRDefault="00BE4427">
      <w:r>
        <w:separator/>
      </w:r>
    </w:p>
  </w:footnote>
  <w:footnote w:type="continuationSeparator" w:id="0">
    <w:p w14:paraId="0C2406A6" w14:textId="77777777" w:rsidR="00BE4427" w:rsidRDefault="00BE4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2030B"/>
    <w:rsid w:val="00027E4B"/>
    <w:rsid w:val="00036AF6"/>
    <w:rsid w:val="0007313E"/>
    <w:rsid w:val="000B0D29"/>
    <w:rsid w:val="000E5DF0"/>
    <w:rsid w:val="001278BF"/>
    <w:rsid w:val="0014337E"/>
    <w:rsid w:val="001550D5"/>
    <w:rsid w:val="00172AF9"/>
    <w:rsid w:val="0019074D"/>
    <w:rsid w:val="00200696"/>
    <w:rsid w:val="00201DD6"/>
    <w:rsid w:val="00227F88"/>
    <w:rsid w:val="002B714C"/>
    <w:rsid w:val="00316CA8"/>
    <w:rsid w:val="00344469"/>
    <w:rsid w:val="00361EAA"/>
    <w:rsid w:val="003A7B3F"/>
    <w:rsid w:val="00404F1C"/>
    <w:rsid w:val="004336B1"/>
    <w:rsid w:val="00467155"/>
    <w:rsid w:val="004A5EBA"/>
    <w:rsid w:val="004B4669"/>
    <w:rsid w:val="004C2A16"/>
    <w:rsid w:val="004E2273"/>
    <w:rsid w:val="004F03F0"/>
    <w:rsid w:val="00516B5F"/>
    <w:rsid w:val="00522BBC"/>
    <w:rsid w:val="005473AB"/>
    <w:rsid w:val="0055243C"/>
    <w:rsid w:val="005605A2"/>
    <w:rsid w:val="005A75B0"/>
    <w:rsid w:val="005F64C5"/>
    <w:rsid w:val="006103D5"/>
    <w:rsid w:val="006368E4"/>
    <w:rsid w:val="006476D6"/>
    <w:rsid w:val="00653411"/>
    <w:rsid w:val="00675672"/>
    <w:rsid w:val="0069715A"/>
    <w:rsid w:val="006C09A9"/>
    <w:rsid w:val="00725124"/>
    <w:rsid w:val="00733F69"/>
    <w:rsid w:val="007B151B"/>
    <w:rsid w:val="007C38F7"/>
    <w:rsid w:val="007F1C93"/>
    <w:rsid w:val="007F3518"/>
    <w:rsid w:val="0080194C"/>
    <w:rsid w:val="008339DC"/>
    <w:rsid w:val="00843A6A"/>
    <w:rsid w:val="008720AA"/>
    <w:rsid w:val="00882BA1"/>
    <w:rsid w:val="008F030E"/>
    <w:rsid w:val="009117CD"/>
    <w:rsid w:val="00916557"/>
    <w:rsid w:val="00951EB8"/>
    <w:rsid w:val="00A31B4E"/>
    <w:rsid w:val="00A36263"/>
    <w:rsid w:val="00A41359"/>
    <w:rsid w:val="00A649F9"/>
    <w:rsid w:val="00A95876"/>
    <w:rsid w:val="00AA3819"/>
    <w:rsid w:val="00AA56B9"/>
    <w:rsid w:val="00AC1775"/>
    <w:rsid w:val="00AD2B60"/>
    <w:rsid w:val="00AE704D"/>
    <w:rsid w:val="00B24D9B"/>
    <w:rsid w:val="00B40D22"/>
    <w:rsid w:val="00BC0C57"/>
    <w:rsid w:val="00BC5645"/>
    <w:rsid w:val="00BD42D8"/>
    <w:rsid w:val="00BE4427"/>
    <w:rsid w:val="00C03464"/>
    <w:rsid w:val="00C66B13"/>
    <w:rsid w:val="00C81DA6"/>
    <w:rsid w:val="00C932C7"/>
    <w:rsid w:val="00CE6FFA"/>
    <w:rsid w:val="00CF4FBB"/>
    <w:rsid w:val="00D55D5F"/>
    <w:rsid w:val="00D81094"/>
    <w:rsid w:val="00D901DD"/>
    <w:rsid w:val="00DB734B"/>
    <w:rsid w:val="00DB7FCF"/>
    <w:rsid w:val="00DD6D1E"/>
    <w:rsid w:val="00E315A2"/>
    <w:rsid w:val="00EA1E33"/>
    <w:rsid w:val="00EC2873"/>
    <w:rsid w:val="00ED7AF6"/>
    <w:rsid w:val="00F477E2"/>
    <w:rsid w:val="00F56A5C"/>
    <w:rsid w:val="00F76A4C"/>
    <w:rsid w:val="00FD59CA"/>
    <w:rsid w:val="00FF69FC"/>
    <w:rsid w:val="00FF7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990</Words>
  <Characters>5647</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Camyl Moreno Pantojas</cp:lastModifiedBy>
  <cp:revision>2</cp:revision>
  <cp:lastPrinted>2025-05-15T20:31:00Z</cp:lastPrinted>
  <dcterms:created xsi:type="dcterms:W3CDTF">2025-06-19T18:17:00Z</dcterms:created>
  <dcterms:modified xsi:type="dcterms:W3CDTF">2025-06-19T18:17:00Z</dcterms:modified>
</cp:coreProperties>
</file>