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8FBB38" w14:textId="3B4AE3FF" w:rsidR="00825D8D" w:rsidRPr="00F12E38" w:rsidRDefault="00326F62" w:rsidP="00326F62">
      <w:pPr>
        <w:rPr>
          <w:rFonts w:ascii="Book Antiqua" w:hAnsi="Book Antiqua"/>
          <w:b/>
          <w:szCs w:val="24"/>
          <w:lang w:val="es-ES_tradnl"/>
        </w:rPr>
      </w:pPr>
      <w:r w:rsidRPr="00F12E38">
        <w:rPr>
          <w:rFonts w:ascii="Book Antiqua" w:hAnsi="Book Antiqua"/>
          <w:b/>
          <w:szCs w:val="24"/>
          <w:lang w:val="es-ES_tradnl"/>
        </w:rPr>
        <w:t>(</w:t>
      </w:r>
      <w:r w:rsidR="00825D8D" w:rsidRPr="00F12E38">
        <w:rPr>
          <w:rFonts w:ascii="Book Antiqua" w:hAnsi="Book Antiqua"/>
          <w:b/>
          <w:szCs w:val="24"/>
          <w:lang w:val="es-ES_tradnl"/>
        </w:rPr>
        <w:t>P. de la C.</w:t>
      </w:r>
      <w:r w:rsidR="00743A31" w:rsidRPr="00F12E38">
        <w:rPr>
          <w:rFonts w:ascii="Book Antiqua" w:hAnsi="Book Antiqua"/>
          <w:b/>
          <w:szCs w:val="24"/>
          <w:lang w:val="es-ES_tradnl"/>
        </w:rPr>
        <w:t xml:space="preserve"> 247</w:t>
      </w:r>
      <w:r w:rsidRPr="00F12E38">
        <w:rPr>
          <w:rFonts w:ascii="Book Antiqua" w:hAnsi="Book Antiqua"/>
          <w:b/>
          <w:szCs w:val="24"/>
          <w:lang w:val="es-ES_tradnl"/>
        </w:rPr>
        <w:t>)</w:t>
      </w:r>
      <w:r w:rsidR="00825D8D" w:rsidRPr="00F12E38">
        <w:rPr>
          <w:rFonts w:ascii="Book Antiqua" w:hAnsi="Book Antiqua"/>
          <w:b/>
          <w:szCs w:val="24"/>
          <w:lang w:val="es-ES_tradnl"/>
        </w:rPr>
        <w:t xml:space="preserve"> </w:t>
      </w:r>
    </w:p>
    <w:p w14:paraId="7A8C4BF6" w14:textId="77777777" w:rsidR="00A94009" w:rsidRPr="00F12E38" w:rsidRDefault="00A94009" w:rsidP="00A94009">
      <w:pPr>
        <w:jc w:val="center"/>
        <w:rPr>
          <w:rFonts w:ascii="Book Antiqua" w:hAnsi="Book Antiqua"/>
          <w:b/>
          <w:szCs w:val="24"/>
          <w:lang w:val="es-ES_tradnl"/>
        </w:rPr>
      </w:pPr>
    </w:p>
    <w:p w14:paraId="13269F33" w14:textId="77777777" w:rsidR="00825D8D" w:rsidRPr="00F12E38" w:rsidRDefault="00825D8D" w:rsidP="00A94009">
      <w:pPr>
        <w:jc w:val="both"/>
        <w:rPr>
          <w:rFonts w:ascii="Book Antiqua" w:hAnsi="Book Antiqua"/>
          <w:lang w:val="es-ES_tradnl"/>
        </w:rPr>
      </w:pPr>
    </w:p>
    <w:p w14:paraId="4BB61A54" w14:textId="77777777" w:rsidR="00825D8D" w:rsidRDefault="00825D8D" w:rsidP="00A94009">
      <w:pPr>
        <w:jc w:val="center"/>
        <w:rPr>
          <w:rFonts w:ascii="Book Antiqua" w:hAnsi="Book Antiqua"/>
          <w:b/>
          <w:sz w:val="28"/>
          <w:lang w:val="es-ES_tradnl"/>
        </w:rPr>
      </w:pPr>
      <w:r w:rsidRPr="00F12E38">
        <w:rPr>
          <w:rFonts w:ascii="Book Antiqua" w:hAnsi="Book Antiqua"/>
          <w:b/>
          <w:sz w:val="28"/>
          <w:lang w:val="es-ES_tradnl"/>
        </w:rPr>
        <w:t>LEY</w:t>
      </w:r>
    </w:p>
    <w:p w14:paraId="148BA816" w14:textId="77777777" w:rsidR="00112D85" w:rsidRDefault="00112D85" w:rsidP="00A94009">
      <w:pPr>
        <w:jc w:val="center"/>
        <w:rPr>
          <w:rFonts w:ascii="Book Antiqua" w:hAnsi="Book Antiqua"/>
          <w:b/>
          <w:sz w:val="28"/>
          <w:lang w:val="es-ES_tradnl"/>
        </w:rPr>
      </w:pPr>
    </w:p>
    <w:p w14:paraId="64A7DA17" w14:textId="77777777" w:rsidR="00112D85" w:rsidRPr="00F12E38" w:rsidRDefault="00112D85" w:rsidP="00A94009">
      <w:pPr>
        <w:jc w:val="center"/>
        <w:rPr>
          <w:rFonts w:ascii="Book Antiqua" w:hAnsi="Book Antiqua"/>
          <w:b/>
          <w:sz w:val="28"/>
          <w:lang w:val="es-ES_tradnl"/>
        </w:rPr>
      </w:pPr>
    </w:p>
    <w:p w14:paraId="241CE833" w14:textId="77777777" w:rsidR="00825D8D" w:rsidRPr="00112D85" w:rsidRDefault="00825D8D" w:rsidP="00A94009">
      <w:pPr>
        <w:jc w:val="both"/>
        <w:rPr>
          <w:rFonts w:ascii="Book Antiqua" w:hAnsi="Book Antiqua"/>
          <w:sz w:val="12"/>
          <w:szCs w:val="12"/>
          <w:lang w:val="es-ES_tradnl"/>
        </w:rPr>
      </w:pPr>
    </w:p>
    <w:p w14:paraId="0404C4A6" w14:textId="0B045BC5" w:rsidR="00825D8D" w:rsidRPr="00F12E38" w:rsidRDefault="00825D8D" w:rsidP="00D12B1D">
      <w:pPr>
        <w:ind w:left="720" w:hanging="720"/>
        <w:jc w:val="both"/>
        <w:rPr>
          <w:rFonts w:ascii="Book Antiqua" w:hAnsi="Book Antiqua"/>
          <w:lang w:val="es-ES_tradnl"/>
        </w:rPr>
      </w:pPr>
      <w:r w:rsidRPr="00F12E38">
        <w:rPr>
          <w:rFonts w:ascii="Book Antiqua" w:hAnsi="Book Antiqua"/>
          <w:lang w:val="es-ES_tradnl"/>
        </w:rPr>
        <w:t xml:space="preserve">Para </w:t>
      </w:r>
      <w:r w:rsidR="00BD0685" w:rsidRPr="00F12E38">
        <w:rPr>
          <w:rFonts w:ascii="Book Antiqua" w:hAnsi="Book Antiqua"/>
          <w:lang w:val="es-ES_tradnl"/>
        </w:rPr>
        <w:t>enmendar el</w:t>
      </w:r>
      <w:r w:rsidRPr="00F12E38">
        <w:rPr>
          <w:rFonts w:ascii="Book Antiqua" w:hAnsi="Book Antiqua"/>
          <w:lang w:val="es-ES_tradnl"/>
        </w:rPr>
        <w:t xml:space="preserve"> </w:t>
      </w:r>
      <w:r w:rsidR="00E23E69" w:rsidRPr="00F12E38">
        <w:rPr>
          <w:rFonts w:ascii="Book Antiqua" w:hAnsi="Book Antiqua"/>
          <w:lang w:val="es-ES_tradnl"/>
        </w:rPr>
        <w:t xml:space="preserve">Artículo </w:t>
      </w:r>
      <w:r w:rsidR="00BD0685" w:rsidRPr="00F12E38">
        <w:rPr>
          <w:rFonts w:ascii="Book Antiqua" w:hAnsi="Book Antiqua"/>
          <w:lang w:val="es-ES_tradnl"/>
        </w:rPr>
        <w:t>1</w:t>
      </w:r>
      <w:r w:rsidR="004B2B29" w:rsidRPr="00F12E38">
        <w:rPr>
          <w:rFonts w:ascii="Book Antiqua" w:hAnsi="Book Antiqua"/>
          <w:lang w:val="es-ES_tradnl"/>
        </w:rPr>
        <w:t>3</w:t>
      </w:r>
      <w:r w:rsidR="00BD0685" w:rsidRPr="00F12E38">
        <w:rPr>
          <w:rFonts w:ascii="Book Antiqua" w:hAnsi="Book Antiqua"/>
          <w:lang w:val="es-ES_tradnl"/>
        </w:rPr>
        <w:t xml:space="preserve"> </w:t>
      </w:r>
      <w:r w:rsidR="0066709F" w:rsidRPr="00F12E38">
        <w:rPr>
          <w:rFonts w:ascii="Book Antiqua" w:hAnsi="Book Antiqua"/>
          <w:lang w:val="es-ES_tradnl"/>
        </w:rPr>
        <w:t xml:space="preserve">de </w:t>
      </w:r>
      <w:r w:rsidRPr="00F12E38">
        <w:rPr>
          <w:rFonts w:ascii="Book Antiqua" w:hAnsi="Book Antiqua"/>
          <w:lang w:val="es-ES_tradnl"/>
        </w:rPr>
        <w:t xml:space="preserve">la Ley 129-2020, mejor conocida como </w:t>
      </w:r>
      <w:r w:rsidR="005B1526" w:rsidRPr="00F12E38">
        <w:rPr>
          <w:rFonts w:ascii="Book Antiqua" w:hAnsi="Book Antiqua"/>
          <w:lang w:val="es-ES_tradnl"/>
        </w:rPr>
        <w:t>“</w:t>
      </w:r>
      <w:r w:rsidRPr="00F12E38">
        <w:rPr>
          <w:rFonts w:ascii="Book Antiqua" w:hAnsi="Book Antiqua"/>
          <w:lang w:val="es-ES_tradnl"/>
        </w:rPr>
        <w:t>Ley de Condominios de Puerto Rico</w:t>
      </w:r>
      <w:r w:rsidR="005B1526" w:rsidRPr="00F12E38">
        <w:rPr>
          <w:rFonts w:ascii="Book Antiqua" w:hAnsi="Book Antiqua"/>
          <w:lang w:val="es-ES_tradnl"/>
        </w:rPr>
        <w:t>”</w:t>
      </w:r>
      <w:r w:rsidR="00927532" w:rsidRPr="00F12E38">
        <w:rPr>
          <w:rFonts w:ascii="Book Antiqua" w:hAnsi="Book Antiqua"/>
          <w:lang w:val="es-ES_tradnl"/>
        </w:rPr>
        <w:t>,</w:t>
      </w:r>
      <w:r w:rsidR="004F7075" w:rsidRPr="00F12E38">
        <w:rPr>
          <w:rFonts w:ascii="Book Antiqua" w:hAnsi="Book Antiqua"/>
          <w:lang w:val="es-ES_tradnl"/>
        </w:rPr>
        <w:t xml:space="preserve"> a los fines </w:t>
      </w:r>
      <w:r w:rsidR="004B2B29" w:rsidRPr="00F12E38">
        <w:rPr>
          <w:rFonts w:ascii="Book Antiqua" w:hAnsi="Book Antiqua"/>
          <w:lang w:val="es-ES_tradnl"/>
        </w:rPr>
        <w:t xml:space="preserve">de establecer que </w:t>
      </w:r>
      <w:r w:rsidR="0084594A" w:rsidRPr="00F12E38">
        <w:rPr>
          <w:rFonts w:ascii="Book Antiqua" w:hAnsi="Book Antiqua"/>
          <w:lang w:val="es-ES_tradnl"/>
        </w:rPr>
        <w:t xml:space="preserve">la administración de todo bien inmueble deberá notificar el reglamento a los agentes </w:t>
      </w:r>
      <w:r w:rsidR="003F05AA" w:rsidRPr="00F12E38">
        <w:rPr>
          <w:rFonts w:ascii="Book Antiqua" w:hAnsi="Book Antiqua"/>
          <w:lang w:val="es-ES_tradnl"/>
        </w:rPr>
        <w:t xml:space="preserve">o </w:t>
      </w:r>
      <w:r w:rsidR="0084594A" w:rsidRPr="00F12E38">
        <w:rPr>
          <w:rFonts w:ascii="Book Antiqua" w:hAnsi="Book Antiqua"/>
          <w:lang w:val="es-ES_tradnl"/>
        </w:rPr>
        <w:t>corredores de bienes raíces según definidos por la Ley 10-1994,</w:t>
      </w:r>
      <w:r w:rsidR="00665BA3" w:rsidRPr="00F12E38">
        <w:rPr>
          <w:rFonts w:ascii="Book Antiqua" w:hAnsi="Book Antiqua"/>
          <w:lang w:val="es-ES_tradnl"/>
        </w:rPr>
        <w:t xml:space="preserve"> según enmendada,</w:t>
      </w:r>
      <w:r w:rsidR="00D12B1D" w:rsidRPr="00F12E38">
        <w:rPr>
          <w:rFonts w:ascii="Book Antiqua" w:hAnsi="Book Antiqua"/>
          <w:lang w:val="es-ES_tradnl"/>
        </w:rPr>
        <w:t xml:space="preserve"> conocida como “Ley para Reglamentar el Negocio de Bienes Raíces y la Profesión de Corredor, Vendedor o Empresa de Bienes Raíces en Puerto Rico”,</w:t>
      </w:r>
      <w:r w:rsidR="0084594A" w:rsidRPr="00F12E38">
        <w:rPr>
          <w:rFonts w:ascii="Book Antiqua" w:hAnsi="Book Antiqua"/>
          <w:lang w:val="es-ES_tradnl"/>
        </w:rPr>
        <w:t xml:space="preserve"> </w:t>
      </w:r>
      <w:r w:rsidR="003F05AA" w:rsidRPr="00F12E38">
        <w:rPr>
          <w:rFonts w:ascii="Book Antiqua" w:hAnsi="Book Antiqua"/>
          <w:lang w:val="es-ES_tradnl"/>
        </w:rPr>
        <w:t xml:space="preserve">o </w:t>
      </w:r>
      <w:r w:rsidR="0084594A" w:rsidRPr="00F12E38">
        <w:rPr>
          <w:rFonts w:ascii="Book Antiqua" w:hAnsi="Book Antiqua"/>
          <w:lang w:val="es-ES_tradnl"/>
        </w:rPr>
        <w:t>a un potencial comprador</w:t>
      </w:r>
      <w:r w:rsidR="00927532" w:rsidRPr="00F12E38">
        <w:rPr>
          <w:rFonts w:ascii="Book Antiqua" w:hAnsi="Book Antiqua"/>
          <w:lang w:val="es-ES_tradnl"/>
        </w:rPr>
        <w:t xml:space="preserve">; y para otros fines relacionados. </w:t>
      </w:r>
    </w:p>
    <w:p w14:paraId="4DF81CCA" w14:textId="77777777" w:rsidR="00A94009" w:rsidRPr="00112D85" w:rsidRDefault="00A94009" w:rsidP="00A94009">
      <w:pPr>
        <w:ind w:left="360" w:hanging="360"/>
        <w:jc w:val="both"/>
        <w:rPr>
          <w:rFonts w:ascii="Book Antiqua" w:hAnsi="Book Antiqua"/>
          <w:sz w:val="12"/>
          <w:szCs w:val="12"/>
          <w:lang w:val="es-ES_tradnl"/>
        </w:rPr>
      </w:pPr>
    </w:p>
    <w:p w14:paraId="45F8B8CB" w14:textId="77777777" w:rsidR="00825D8D" w:rsidRPr="00F12E38" w:rsidRDefault="00825D8D" w:rsidP="00A94009">
      <w:pPr>
        <w:jc w:val="center"/>
        <w:rPr>
          <w:rFonts w:ascii="Book Antiqua" w:hAnsi="Book Antiqua"/>
          <w:lang w:val="es-ES_tradnl"/>
        </w:rPr>
      </w:pPr>
      <w:r w:rsidRPr="00F12E38">
        <w:rPr>
          <w:rFonts w:ascii="Book Antiqua" w:hAnsi="Book Antiqua"/>
          <w:lang w:val="es-ES_tradnl"/>
        </w:rPr>
        <w:t>EXPOSICIÓN DE MOTIVOS</w:t>
      </w:r>
    </w:p>
    <w:p w14:paraId="0D704501" w14:textId="77777777" w:rsidR="00A94009" w:rsidRPr="00112D85" w:rsidRDefault="00A94009" w:rsidP="00A94009">
      <w:pPr>
        <w:ind w:firstLine="360"/>
        <w:jc w:val="center"/>
        <w:rPr>
          <w:rFonts w:ascii="Book Antiqua" w:hAnsi="Book Antiqua"/>
          <w:sz w:val="12"/>
          <w:szCs w:val="12"/>
          <w:lang w:val="es-ES_tradnl"/>
        </w:rPr>
      </w:pPr>
    </w:p>
    <w:p w14:paraId="2B32A0F0" w14:textId="7D79D84B" w:rsidR="00830588" w:rsidRPr="00F12E38" w:rsidRDefault="00044F5A" w:rsidP="008D0DCD">
      <w:pPr>
        <w:ind w:firstLine="567"/>
        <w:jc w:val="both"/>
        <w:rPr>
          <w:rFonts w:ascii="Book Antiqua" w:hAnsi="Book Antiqua"/>
          <w:lang w:val="es-ES_tradnl"/>
        </w:rPr>
      </w:pPr>
      <w:r w:rsidRPr="00F12E38">
        <w:rPr>
          <w:rFonts w:ascii="Book Antiqua" w:hAnsi="Book Antiqua"/>
          <w:lang w:val="es-ES_tradnl"/>
        </w:rPr>
        <w:t>L</w:t>
      </w:r>
      <w:r w:rsidR="008B2830" w:rsidRPr="00F12E38">
        <w:rPr>
          <w:rFonts w:ascii="Book Antiqua" w:hAnsi="Book Antiqua"/>
          <w:lang w:val="es-ES_tradnl"/>
        </w:rPr>
        <w:t xml:space="preserve">as realidades urbanas y poblacionales vigentes </w:t>
      </w:r>
      <w:r w:rsidR="00665BA3" w:rsidRPr="00F12E38">
        <w:rPr>
          <w:rFonts w:ascii="Book Antiqua" w:hAnsi="Book Antiqua"/>
          <w:lang w:val="es-ES_tradnl"/>
        </w:rPr>
        <w:t>de</w:t>
      </w:r>
      <w:r w:rsidR="008B2830" w:rsidRPr="00F12E38">
        <w:rPr>
          <w:rFonts w:ascii="Book Antiqua" w:hAnsi="Book Antiqua"/>
          <w:lang w:val="es-ES_tradnl"/>
        </w:rPr>
        <w:t xml:space="preserve"> Puerto Rico requieren maximizar el espacio disponible. Ante esas circunstancias, surge la figura del condominio </w:t>
      </w:r>
      <w:r w:rsidR="0084594A" w:rsidRPr="00F12E38">
        <w:rPr>
          <w:rFonts w:ascii="Book Antiqua" w:hAnsi="Book Antiqua"/>
          <w:lang w:val="es-ES_tradnl"/>
        </w:rPr>
        <w:t>como</w:t>
      </w:r>
      <w:r w:rsidR="00CB20CB" w:rsidRPr="00F12E38">
        <w:rPr>
          <w:rFonts w:ascii="Book Antiqua" w:hAnsi="Book Antiqua"/>
          <w:lang w:val="es-ES_tradnl"/>
        </w:rPr>
        <w:t xml:space="preserve"> un ejemplo que viabiliza la tenencia de propiedad en zonas donde habitualmente y por sus realidades se carece de espacio. </w:t>
      </w:r>
    </w:p>
    <w:p w14:paraId="4289218B" w14:textId="77777777" w:rsidR="00A94009" w:rsidRPr="00112D85" w:rsidRDefault="00A94009" w:rsidP="008D0DCD">
      <w:pPr>
        <w:ind w:firstLine="567"/>
        <w:jc w:val="both"/>
        <w:rPr>
          <w:rFonts w:ascii="Book Antiqua" w:hAnsi="Book Antiqua"/>
          <w:sz w:val="12"/>
          <w:szCs w:val="12"/>
          <w:lang w:val="es-ES_tradnl"/>
        </w:rPr>
      </w:pPr>
    </w:p>
    <w:p w14:paraId="3752D2BE" w14:textId="03443F57" w:rsidR="00DA6310" w:rsidRPr="00F12E38" w:rsidRDefault="00830588" w:rsidP="008D0DCD">
      <w:pPr>
        <w:ind w:firstLine="567"/>
        <w:jc w:val="both"/>
        <w:rPr>
          <w:rFonts w:ascii="Book Antiqua" w:hAnsi="Book Antiqua"/>
          <w:lang w:val="es-PR"/>
        </w:rPr>
      </w:pPr>
      <w:r w:rsidRPr="00F12E38">
        <w:rPr>
          <w:rFonts w:ascii="Book Antiqua" w:hAnsi="Book Antiqua"/>
          <w:lang w:val="es-PR"/>
        </w:rPr>
        <w:t xml:space="preserve">Resulta indispensable que los potenciales compradores de algún </w:t>
      </w:r>
      <w:r w:rsidR="00665BA3" w:rsidRPr="00F12E38">
        <w:rPr>
          <w:rFonts w:ascii="Book Antiqua" w:hAnsi="Book Antiqua"/>
          <w:lang w:val="es-PR"/>
        </w:rPr>
        <w:t xml:space="preserve">apartamento </w:t>
      </w:r>
      <w:r w:rsidRPr="00F12E38">
        <w:rPr>
          <w:rFonts w:ascii="Book Antiqua" w:hAnsi="Book Antiqua"/>
          <w:lang w:val="es-PR"/>
        </w:rPr>
        <w:t xml:space="preserve">sometido al Régimen de Propiedad Horizontal cuenten con toda la información que les permita formular una decisión pensada e informada. A esos fines, la Ley </w:t>
      </w:r>
      <w:r w:rsidR="00D7405F" w:rsidRPr="00F12E38">
        <w:rPr>
          <w:rFonts w:ascii="Book Antiqua" w:hAnsi="Book Antiqua"/>
          <w:lang w:val="es-PR"/>
        </w:rPr>
        <w:t>12</w:t>
      </w:r>
      <w:r w:rsidR="00F023BE" w:rsidRPr="00F12E38">
        <w:rPr>
          <w:rFonts w:ascii="Book Antiqua" w:hAnsi="Book Antiqua"/>
          <w:lang w:val="es-PR"/>
        </w:rPr>
        <w:t>9-2020</w:t>
      </w:r>
      <w:r w:rsidRPr="00F12E38">
        <w:rPr>
          <w:rFonts w:ascii="Book Antiqua" w:hAnsi="Book Antiqua"/>
          <w:lang w:val="es-PR"/>
        </w:rPr>
        <w:t xml:space="preserve">, según </w:t>
      </w:r>
      <w:r w:rsidR="006E60B0" w:rsidRPr="00F12E38">
        <w:rPr>
          <w:rFonts w:ascii="Book Antiqua" w:hAnsi="Book Antiqua"/>
          <w:lang w:val="es-PR"/>
        </w:rPr>
        <w:t xml:space="preserve">enmendada </w:t>
      </w:r>
      <w:r w:rsidRPr="00F12E38">
        <w:rPr>
          <w:rFonts w:ascii="Book Antiqua" w:hAnsi="Book Antiqua"/>
          <w:lang w:val="es-PR"/>
        </w:rPr>
        <w:t xml:space="preserve">y mejor conocida como “Ley de Condominios de Puerto Rico”, define el reglamento como el documento que forma parte de la escritura matriz en el cual se establecen las normas administrativas que gobiernan el condominio. En </w:t>
      </w:r>
      <w:r w:rsidR="00DA6310" w:rsidRPr="00F12E38">
        <w:rPr>
          <w:rFonts w:ascii="Book Antiqua" w:hAnsi="Book Antiqua"/>
          <w:lang w:val="es-PR"/>
        </w:rPr>
        <w:t>síntesis,</w:t>
      </w:r>
      <w:r w:rsidRPr="00F12E38">
        <w:rPr>
          <w:rFonts w:ascii="Book Antiqua" w:hAnsi="Book Antiqua"/>
          <w:lang w:val="es-PR"/>
        </w:rPr>
        <w:t xml:space="preserve"> en ese documento reglamentario se recoge </w:t>
      </w:r>
      <w:r w:rsidR="006B4D0A" w:rsidRPr="00F12E38">
        <w:rPr>
          <w:rFonts w:ascii="Book Antiqua" w:hAnsi="Book Antiqua"/>
          <w:lang w:val="es-PR"/>
        </w:rPr>
        <w:t xml:space="preserve">cómo </w:t>
      </w:r>
      <w:r w:rsidRPr="00F12E38">
        <w:rPr>
          <w:rFonts w:ascii="Book Antiqua" w:hAnsi="Book Antiqua"/>
          <w:lang w:val="es-PR"/>
        </w:rPr>
        <w:t xml:space="preserve">se administrará el </w:t>
      </w:r>
      <w:r w:rsidR="009C408C" w:rsidRPr="00F12E38">
        <w:rPr>
          <w:rFonts w:ascii="Book Antiqua" w:hAnsi="Book Antiqua"/>
          <w:lang w:val="es-PR"/>
        </w:rPr>
        <w:t>condominio</w:t>
      </w:r>
      <w:r w:rsidRPr="00F12E38">
        <w:rPr>
          <w:rFonts w:ascii="Book Antiqua" w:hAnsi="Book Antiqua"/>
          <w:lang w:val="es-PR"/>
        </w:rPr>
        <w:t>.</w:t>
      </w:r>
    </w:p>
    <w:p w14:paraId="278545CD" w14:textId="77777777" w:rsidR="0084594A" w:rsidRPr="00112D85" w:rsidRDefault="0084594A" w:rsidP="008D0DCD">
      <w:pPr>
        <w:ind w:firstLine="567"/>
        <w:jc w:val="both"/>
        <w:rPr>
          <w:rFonts w:ascii="Book Antiqua" w:hAnsi="Book Antiqua"/>
          <w:sz w:val="12"/>
          <w:szCs w:val="12"/>
          <w:lang w:val="es-PR"/>
        </w:rPr>
      </w:pPr>
    </w:p>
    <w:p w14:paraId="4542E65B" w14:textId="77777777" w:rsidR="00326F62" w:rsidRPr="00F12E38" w:rsidRDefault="00DA6310" w:rsidP="008D0DCD">
      <w:pPr>
        <w:ind w:firstLine="567"/>
        <w:jc w:val="both"/>
        <w:rPr>
          <w:rFonts w:ascii="Book Antiqua" w:hAnsi="Book Antiqua"/>
          <w:lang w:val="es-PR"/>
        </w:rPr>
      </w:pPr>
      <w:r w:rsidRPr="00F12E38">
        <w:rPr>
          <w:rFonts w:ascii="Book Antiqua" w:hAnsi="Book Antiqua"/>
          <w:lang w:val="es-PR"/>
        </w:rPr>
        <w:t>Por tanto, est</w:t>
      </w:r>
      <w:r w:rsidR="005B658F" w:rsidRPr="00F12E38">
        <w:rPr>
          <w:rFonts w:ascii="Book Antiqua" w:hAnsi="Book Antiqua"/>
          <w:lang w:val="es-PR"/>
        </w:rPr>
        <w:t xml:space="preserve">a </w:t>
      </w:r>
      <w:r w:rsidRPr="00F12E38">
        <w:rPr>
          <w:rFonts w:ascii="Book Antiqua" w:hAnsi="Book Antiqua"/>
          <w:lang w:val="es-PR"/>
        </w:rPr>
        <w:t>A</w:t>
      </w:r>
      <w:r w:rsidR="005B658F" w:rsidRPr="00F12E38">
        <w:rPr>
          <w:rFonts w:ascii="Book Antiqua" w:hAnsi="Book Antiqua"/>
          <w:lang w:val="es-PR"/>
        </w:rPr>
        <w:t>samblea Legislativa</w:t>
      </w:r>
      <w:r w:rsidRPr="00F12E38">
        <w:rPr>
          <w:rFonts w:ascii="Book Antiqua" w:hAnsi="Book Antiqua"/>
          <w:lang w:val="es-PR"/>
        </w:rPr>
        <w:t xml:space="preserve"> entiende pertinente legislar </w:t>
      </w:r>
      <w:r w:rsidR="001828B1" w:rsidRPr="00F12E38">
        <w:rPr>
          <w:rFonts w:ascii="Book Antiqua" w:hAnsi="Book Antiqua"/>
          <w:lang w:val="es-PR"/>
        </w:rPr>
        <w:t xml:space="preserve">para </w:t>
      </w:r>
      <w:r w:rsidRPr="00F12E38">
        <w:rPr>
          <w:rFonts w:ascii="Book Antiqua" w:hAnsi="Book Antiqua"/>
          <w:lang w:val="es-PR"/>
        </w:rPr>
        <w:t xml:space="preserve">que sea </w:t>
      </w:r>
      <w:r w:rsidR="001828B1" w:rsidRPr="00F12E38">
        <w:rPr>
          <w:rFonts w:ascii="Book Antiqua" w:hAnsi="Book Antiqua"/>
          <w:lang w:val="es-PR"/>
        </w:rPr>
        <w:t xml:space="preserve">obligatoria </w:t>
      </w:r>
      <w:r w:rsidRPr="00F12E38">
        <w:rPr>
          <w:rFonts w:ascii="Book Antiqua" w:hAnsi="Book Antiqua"/>
          <w:lang w:val="es-PR"/>
        </w:rPr>
        <w:t xml:space="preserve">la </w:t>
      </w:r>
      <w:r w:rsidR="0084594A" w:rsidRPr="00F12E38">
        <w:rPr>
          <w:rFonts w:ascii="Book Antiqua" w:hAnsi="Book Antiqua"/>
          <w:lang w:val="es-PR"/>
        </w:rPr>
        <w:t>notificación</w:t>
      </w:r>
      <w:r w:rsidRPr="00F12E38">
        <w:rPr>
          <w:rFonts w:ascii="Book Antiqua" w:hAnsi="Book Antiqua"/>
          <w:lang w:val="es-PR"/>
        </w:rPr>
        <w:t xml:space="preserve"> del </w:t>
      </w:r>
      <w:r w:rsidR="0084594A" w:rsidRPr="00F12E38">
        <w:rPr>
          <w:rFonts w:ascii="Book Antiqua" w:hAnsi="Book Antiqua"/>
          <w:lang w:val="es-PR"/>
        </w:rPr>
        <w:t>reglamento</w:t>
      </w:r>
      <w:r w:rsidRPr="00F12E38">
        <w:rPr>
          <w:rFonts w:ascii="Book Antiqua" w:hAnsi="Book Antiqua"/>
          <w:lang w:val="es-PR"/>
        </w:rPr>
        <w:t xml:space="preserve"> del </w:t>
      </w:r>
      <w:r w:rsidR="0084594A" w:rsidRPr="00F12E38">
        <w:rPr>
          <w:rFonts w:ascii="Book Antiqua" w:hAnsi="Book Antiqua"/>
          <w:lang w:val="es-PR"/>
        </w:rPr>
        <w:t>c</w:t>
      </w:r>
      <w:r w:rsidRPr="00F12E38">
        <w:rPr>
          <w:rFonts w:ascii="Book Antiqua" w:hAnsi="Book Antiqua"/>
          <w:lang w:val="es-PR"/>
        </w:rPr>
        <w:t xml:space="preserve">ondominio sujeto al régimen de propiedad horizontal. Como es ampliamente conocido de las implicaciones que conlleva un régimen catastral, entendemos meritorio que el potencial comprador conozca de antemano las disposiciones que rigen lo que podría ser su hogar. </w:t>
      </w:r>
      <w:r w:rsidR="00830588" w:rsidRPr="00F12E38">
        <w:rPr>
          <w:rFonts w:ascii="Book Antiqua" w:hAnsi="Book Antiqua"/>
          <w:lang w:val="es-PR"/>
        </w:rPr>
        <w:t xml:space="preserve"> </w:t>
      </w:r>
    </w:p>
    <w:p w14:paraId="1EA191C7" w14:textId="27BE294B" w:rsidR="006F191B" w:rsidRPr="00112D85" w:rsidRDefault="00830588" w:rsidP="008D0DCD">
      <w:pPr>
        <w:ind w:firstLine="567"/>
        <w:jc w:val="both"/>
        <w:rPr>
          <w:rFonts w:ascii="Book Antiqua" w:hAnsi="Book Antiqua"/>
          <w:sz w:val="12"/>
          <w:szCs w:val="12"/>
          <w:lang w:val="es-PR"/>
        </w:rPr>
      </w:pPr>
      <w:r w:rsidRPr="00F12E38">
        <w:rPr>
          <w:rFonts w:ascii="Book Antiqua" w:hAnsi="Book Antiqua"/>
          <w:lang w:val="es-PR"/>
        </w:rPr>
        <w:t xml:space="preserve">  </w:t>
      </w:r>
      <w:r w:rsidR="002B358E" w:rsidRPr="00F12E38">
        <w:rPr>
          <w:rFonts w:ascii="Book Antiqua" w:hAnsi="Book Antiqua"/>
          <w:lang w:val="es-PR"/>
        </w:rPr>
        <w:t xml:space="preserve"> </w:t>
      </w:r>
    </w:p>
    <w:p w14:paraId="40DD56C6" w14:textId="77777777" w:rsidR="00825D8D" w:rsidRPr="00F12E38" w:rsidRDefault="00825D8D" w:rsidP="00326F62">
      <w:pPr>
        <w:rPr>
          <w:rFonts w:ascii="Book Antiqua" w:hAnsi="Book Antiqua"/>
          <w:i/>
          <w:lang w:val="es-ES_tradnl"/>
        </w:rPr>
      </w:pPr>
      <w:r w:rsidRPr="00F12E38">
        <w:rPr>
          <w:rFonts w:ascii="Book Antiqua" w:hAnsi="Book Antiqua"/>
          <w:i/>
          <w:lang w:val="es-ES_tradnl"/>
        </w:rPr>
        <w:t>DECRÉTASE POR LA ASAMBLEA LEGISLATIVA DE PUERTO RICO:</w:t>
      </w:r>
    </w:p>
    <w:p w14:paraId="422EC3DB" w14:textId="77777777" w:rsidR="00825D8D" w:rsidRPr="00F12E38" w:rsidRDefault="00825D8D" w:rsidP="00326F62">
      <w:pPr>
        <w:jc w:val="both"/>
        <w:rPr>
          <w:rFonts w:ascii="Book Antiqua" w:hAnsi="Book Antiqua"/>
          <w:lang w:val="es-ES_tradnl"/>
        </w:rPr>
      </w:pPr>
    </w:p>
    <w:p w14:paraId="0656BA08" w14:textId="77777777" w:rsidR="00326F62" w:rsidRPr="00F12E38" w:rsidRDefault="00326F62" w:rsidP="00326F62">
      <w:pPr>
        <w:jc w:val="both"/>
        <w:rPr>
          <w:rFonts w:ascii="Book Antiqua" w:hAnsi="Book Antiqua"/>
          <w:lang w:val="es-ES_tradnl"/>
        </w:rPr>
        <w:sectPr w:rsidR="00326F62" w:rsidRPr="00F12E38" w:rsidSect="003E334D">
          <w:headerReference w:type="default" r:id="rId12"/>
          <w:type w:val="continuous"/>
          <w:pgSz w:w="12240" w:h="15840" w:code="1"/>
          <w:pgMar w:top="1260" w:right="1440" w:bottom="1440" w:left="1440" w:header="720" w:footer="720" w:gutter="0"/>
          <w:cols w:space="720"/>
          <w:titlePg/>
        </w:sectPr>
      </w:pPr>
    </w:p>
    <w:p w14:paraId="482B7F0D" w14:textId="6C3EA52D" w:rsidR="00825D8D" w:rsidRPr="00F12E38" w:rsidRDefault="008B1839" w:rsidP="00326F62">
      <w:pPr>
        <w:ind w:firstLine="567"/>
        <w:jc w:val="both"/>
        <w:rPr>
          <w:rFonts w:ascii="Book Antiqua" w:hAnsi="Book Antiqua"/>
          <w:lang w:val="es-ES_tradnl"/>
        </w:rPr>
      </w:pPr>
      <w:r w:rsidRPr="00F12E38">
        <w:rPr>
          <w:rFonts w:ascii="Book Antiqua" w:hAnsi="Book Antiqua"/>
          <w:lang w:val="es-ES_tradnl"/>
        </w:rPr>
        <w:t>Sección</w:t>
      </w:r>
      <w:r w:rsidR="00E844CB" w:rsidRPr="00F12E38">
        <w:rPr>
          <w:rFonts w:ascii="Book Antiqua" w:hAnsi="Book Antiqua"/>
          <w:lang w:val="es-ES_tradnl"/>
        </w:rPr>
        <w:t xml:space="preserve"> 1.-</w:t>
      </w:r>
      <w:r w:rsidR="00AA28BA" w:rsidRPr="00F12E38">
        <w:rPr>
          <w:rFonts w:ascii="Book Antiqua" w:hAnsi="Book Antiqua"/>
          <w:lang w:val="es-ES_tradnl"/>
        </w:rPr>
        <w:t xml:space="preserve">Se </w:t>
      </w:r>
      <w:r w:rsidR="004B2B29" w:rsidRPr="00F12E38">
        <w:rPr>
          <w:rFonts w:ascii="Book Antiqua" w:hAnsi="Book Antiqua"/>
          <w:lang w:val="es-ES_tradnl"/>
        </w:rPr>
        <w:t>enmienda</w:t>
      </w:r>
      <w:r w:rsidR="00AA28BA" w:rsidRPr="00F12E38">
        <w:rPr>
          <w:rFonts w:ascii="Book Antiqua" w:hAnsi="Book Antiqua"/>
          <w:lang w:val="es-ES_tradnl"/>
        </w:rPr>
        <w:t xml:space="preserve"> </w:t>
      </w:r>
      <w:r w:rsidR="00BD0685" w:rsidRPr="00F12E38">
        <w:rPr>
          <w:rFonts w:ascii="Book Antiqua" w:hAnsi="Book Antiqua"/>
          <w:lang w:val="es-ES_tradnl"/>
        </w:rPr>
        <w:t>el</w:t>
      </w:r>
      <w:r w:rsidR="00AA28BA" w:rsidRPr="00F12E38">
        <w:rPr>
          <w:rFonts w:ascii="Book Antiqua" w:hAnsi="Book Antiqua"/>
          <w:lang w:val="es-ES_tradnl"/>
        </w:rPr>
        <w:t xml:space="preserve"> Artículo </w:t>
      </w:r>
      <w:r w:rsidR="00F7365A" w:rsidRPr="00F12E38">
        <w:rPr>
          <w:rFonts w:ascii="Book Antiqua" w:hAnsi="Book Antiqua"/>
          <w:lang w:val="es-ES_tradnl"/>
        </w:rPr>
        <w:t>1</w:t>
      </w:r>
      <w:r w:rsidR="004B2B29" w:rsidRPr="00F12E38">
        <w:rPr>
          <w:rFonts w:ascii="Book Antiqua" w:hAnsi="Book Antiqua"/>
          <w:lang w:val="es-ES_tradnl"/>
        </w:rPr>
        <w:t>3</w:t>
      </w:r>
      <w:r w:rsidR="00AA28BA" w:rsidRPr="00F12E38">
        <w:rPr>
          <w:rFonts w:ascii="Book Antiqua" w:hAnsi="Book Antiqua"/>
          <w:lang w:val="es-ES_tradnl"/>
        </w:rPr>
        <w:t xml:space="preserve"> en la Ley </w:t>
      </w:r>
      <w:r w:rsidR="004B2B29" w:rsidRPr="00F12E38">
        <w:rPr>
          <w:rFonts w:ascii="Book Antiqua" w:hAnsi="Book Antiqua"/>
          <w:lang w:val="es-ES_tradnl"/>
        </w:rPr>
        <w:t>1</w:t>
      </w:r>
      <w:r w:rsidR="00AA28BA" w:rsidRPr="00F12E38">
        <w:rPr>
          <w:rFonts w:ascii="Book Antiqua" w:hAnsi="Book Antiqua"/>
          <w:lang w:val="es-ES_tradnl"/>
        </w:rPr>
        <w:t>29-2020, según enmendada</w:t>
      </w:r>
      <w:r w:rsidR="00BD0685" w:rsidRPr="00F12E38">
        <w:rPr>
          <w:rFonts w:ascii="Book Antiqua" w:hAnsi="Book Antiqua"/>
          <w:lang w:val="es-ES_tradnl"/>
        </w:rPr>
        <w:t>, para</w:t>
      </w:r>
      <w:r w:rsidR="00AA28BA" w:rsidRPr="00F12E38">
        <w:rPr>
          <w:rFonts w:ascii="Book Antiqua" w:hAnsi="Book Antiqua"/>
          <w:lang w:val="es-ES_tradnl"/>
        </w:rPr>
        <w:t xml:space="preserve"> </w:t>
      </w:r>
      <w:r w:rsidR="00BD0685" w:rsidRPr="00F12E38">
        <w:rPr>
          <w:rFonts w:ascii="Book Antiqua" w:hAnsi="Book Antiqua"/>
          <w:lang w:val="es-ES_tradnl"/>
        </w:rPr>
        <w:t>que se lea</w:t>
      </w:r>
      <w:r w:rsidR="00AA28BA" w:rsidRPr="00F12E38">
        <w:rPr>
          <w:rFonts w:ascii="Book Antiqua" w:hAnsi="Book Antiqua"/>
          <w:lang w:val="es-ES_tradnl"/>
        </w:rPr>
        <w:t xml:space="preserve"> como sigue:</w:t>
      </w:r>
    </w:p>
    <w:p w14:paraId="3AFCFDA7" w14:textId="77777777" w:rsidR="00326F62" w:rsidRPr="00112D85" w:rsidRDefault="00326F62" w:rsidP="00326F62">
      <w:pPr>
        <w:ind w:firstLine="567"/>
        <w:jc w:val="both"/>
        <w:rPr>
          <w:rFonts w:ascii="Book Antiqua" w:hAnsi="Book Antiqua"/>
          <w:sz w:val="12"/>
          <w:szCs w:val="12"/>
          <w:lang w:val="es-ES_tradnl"/>
        </w:rPr>
      </w:pPr>
    </w:p>
    <w:p w14:paraId="32AC0756" w14:textId="257233F4" w:rsidR="000354A8" w:rsidRPr="00F12E38" w:rsidRDefault="00AA28BA" w:rsidP="00326F62">
      <w:pPr>
        <w:ind w:firstLine="567"/>
        <w:jc w:val="both"/>
        <w:rPr>
          <w:rFonts w:ascii="Book Antiqua" w:hAnsi="Book Antiqua"/>
          <w:lang w:val="es-ES_tradnl"/>
        </w:rPr>
      </w:pPr>
      <w:r w:rsidRPr="00F12E38">
        <w:rPr>
          <w:rFonts w:ascii="Book Antiqua" w:hAnsi="Book Antiqua"/>
          <w:lang w:val="es-ES_tradnl"/>
        </w:rPr>
        <w:t>“</w:t>
      </w:r>
      <w:r w:rsidR="000354A8" w:rsidRPr="00F12E38">
        <w:rPr>
          <w:rFonts w:ascii="Book Antiqua" w:hAnsi="Book Antiqua"/>
          <w:lang w:val="es-ES_tradnl"/>
        </w:rPr>
        <w:t xml:space="preserve">Artículo 13. — Obligación de insertar el reglamento a la escritura </w:t>
      </w:r>
      <w:r w:rsidR="008D1FD3" w:rsidRPr="00F12E38">
        <w:rPr>
          <w:rFonts w:ascii="Book Antiqua" w:hAnsi="Book Antiqua"/>
          <w:lang w:val="es-ES_tradnl"/>
        </w:rPr>
        <w:t>y deber de notificación</w:t>
      </w:r>
    </w:p>
    <w:p w14:paraId="545A7F75" w14:textId="77777777" w:rsidR="00326F62" w:rsidRPr="00112D85" w:rsidRDefault="00326F62" w:rsidP="00326F62">
      <w:pPr>
        <w:ind w:firstLine="567"/>
        <w:jc w:val="both"/>
        <w:rPr>
          <w:rFonts w:ascii="Book Antiqua" w:hAnsi="Book Antiqua"/>
          <w:sz w:val="12"/>
          <w:szCs w:val="12"/>
          <w:lang w:val="es-ES_tradnl"/>
        </w:rPr>
      </w:pPr>
    </w:p>
    <w:p w14:paraId="40E14CAD" w14:textId="3D0C6BA4" w:rsidR="000354A8" w:rsidRPr="00F12E38" w:rsidRDefault="000354A8" w:rsidP="00326F62">
      <w:pPr>
        <w:ind w:firstLine="567"/>
        <w:jc w:val="both"/>
        <w:rPr>
          <w:rFonts w:ascii="Book Antiqua" w:hAnsi="Book Antiqua"/>
          <w:lang w:val="es-ES_tradnl"/>
        </w:rPr>
      </w:pPr>
      <w:r w:rsidRPr="00F12E38">
        <w:rPr>
          <w:rFonts w:ascii="Book Antiqua" w:hAnsi="Book Antiqua"/>
          <w:lang w:val="es-ES_tradnl"/>
        </w:rPr>
        <w:t xml:space="preserve">La administración de todo inmueble constituido en propiedad horizontal se regirá por lo dispuesto en esta Ley, y además por un reglamento que deberá insertarse en la escritura de su constitución, o que se agregará a dicha escritura. Copia certificada de </w:t>
      </w:r>
      <w:r w:rsidRPr="00F12E38">
        <w:rPr>
          <w:rFonts w:ascii="Book Antiqua" w:hAnsi="Book Antiqua"/>
          <w:lang w:val="es-ES_tradnl"/>
        </w:rPr>
        <w:lastRenderedPageBreak/>
        <w:t>dicha escritura y del reglamento, y de toda enmienda a los mismos, deberá quedar archivada en el Registro de la Propiedad.</w:t>
      </w:r>
    </w:p>
    <w:p w14:paraId="46493291" w14:textId="77777777" w:rsidR="00326F62" w:rsidRPr="00112D85" w:rsidRDefault="00326F62" w:rsidP="00326F62">
      <w:pPr>
        <w:ind w:firstLine="567"/>
        <w:jc w:val="both"/>
        <w:rPr>
          <w:rFonts w:ascii="Book Antiqua" w:hAnsi="Book Antiqua"/>
          <w:sz w:val="12"/>
          <w:szCs w:val="12"/>
          <w:lang w:val="es-ES_tradnl"/>
        </w:rPr>
      </w:pPr>
    </w:p>
    <w:p w14:paraId="4D4898B2" w14:textId="6725D889" w:rsidR="001A591C" w:rsidRPr="00F12E38" w:rsidRDefault="000D1DFA" w:rsidP="00326F62">
      <w:pPr>
        <w:ind w:firstLine="567"/>
        <w:jc w:val="both"/>
        <w:rPr>
          <w:rFonts w:ascii="Book Antiqua" w:hAnsi="Book Antiqua"/>
          <w:lang w:val="es-ES"/>
        </w:rPr>
      </w:pPr>
      <w:r w:rsidRPr="00F12E38">
        <w:rPr>
          <w:rFonts w:ascii="Book Antiqua" w:hAnsi="Book Antiqua"/>
          <w:lang w:val="es-ES"/>
        </w:rPr>
        <w:t>Será</w:t>
      </w:r>
      <w:r w:rsidR="00EA71D0" w:rsidRPr="00F12E38">
        <w:rPr>
          <w:rFonts w:ascii="Book Antiqua" w:hAnsi="Book Antiqua"/>
          <w:lang w:val="es-ES"/>
        </w:rPr>
        <w:t xml:space="preserve"> </w:t>
      </w:r>
      <w:r w:rsidR="00427CFF" w:rsidRPr="00F12E38">
        <w:rPr>
          <w:rFonts w:ascii="Book Antiqua" w:hAnsi="Book Antiqua"/>
          <w:lang w:val="es-ES"/>
        </w:rPr>
        <w:t xml:space="preserve">obligación </w:t>
      </w:r>
      <w:r w:rsidR="00E312AD" w:rsidRPr="00F12E38">
        <w:rPr>
          <w:rFonts w:ascii="Book Antiqua" w:hAnsi="Book Antiqua"/>
          <w:lang w:val="es-ES"/>
        </w:rPr>
        <w:t xml:space="preserve">del </w:t>
      </w:r>
      <w:r w:rsidR="001D0A8A" w:rsidRPr="00F12E38">
        <w:rPr>
          <w:rFonts w:ascii="Book Antiqua" w:hAnsi="Book Antiqua"/>
          <w:lang w:val="es-ES"/>
        </w:rPr>
        <w:t xml:space="preserve">agente </w:t>
      </w:r>
      <w:r w:rsidR="00E312AD" w:rsidRPr="00F12E38">
        <w:rPr>
          <w:rFonts w:ascii="Book Antiqua" w:hAnsi="Book Antiqua"/>
          <w:lang w:val="es-ES"/>
        </w:rPr>
        <w:t xml:space="preserve">administrador </w:t>
      </w:r>
      <w:r w:rsidR="008730E2" w:rsidRPr="00F12E38">
        <w:rPr>
          <w:rFonts w:ascii="Book Antiqua" w:hAnsi="Book Antiqua"/>
          <w:lang w:val="es-ES"/>
        </w:rPr>
        <w:t>del condomin</w:t>
      </w:r>
      <w:r w:rsidR="008B6753" w:rsidRPr="00F12E38">
        <w:rPr>
          <w:rFonts w:ascii="Book Antiqua" w:hAnsi="Book Antiqua"/>
          <w:lang w:val="es-ES"/>
        </w:rPr>
        <w:t>i</w:t>
      </w:r>
      <w:r w:rsidR="008730E2" w:rsidRPr="00F12E38">
        <w:rPr>
          <w:rFonts w:ascii="Book Antiqua" w:hAnsi="Book Antiqua"/>
          <w:lang w:val="es-ES"/>
        </w:rPr>
        <w:t>o</w:t>
      </w:r>
      <w:r w:rsidR="00427CFF" w:rsidRPr="00F12E38">
        <w:rPr>
          <w:rFonts w:ascii="Book Antiqua" w:hAnsi="Book Antiqua"/>
          <w:lang w:val="es-ES"/>
        </w:rPr>
        <w:t xml:space="preserve">, </w:t>
      </w:r>
      <w:r w:rsidR="004F7075" w:rsidRPr="00F12E38">
        <w:rPr>
          <w:rFonts w:ascii="Book Antiqua" w:hAnsi="Book Antiqua"/>
          <w:lang w:val="es-ES"/>
        </w:rPr>
        <w:t>notificar</w:t>
      </w:r>
      <w:r w:rsidR="00427CFF" w:rsidRPr="00F12E38">
        <w:rPr>
          <w:rFonts w:ascii="Book Antiqua" w:hAnsi="Book Antiqua"/>
          <w:lang w:val="es-ES"/>
        </w:rPr>
        <w:t xml:space="preserve"> a los agentes o corredores de bienes raíces según definidos por la Ley 10-1994,</w:t>
      </w:r>
      <w:r w:rsidR="00665BA3" w:rsidRPr="00F12E38">
        <w:rPr>
          <w:rFonts w:ascii="Book Antiqua" w:hAnsi="Book Antiqua"/>
          <w:lang w:val="es-ES"/>
        </w:rPr>
        <w:t xml:space="preserve"> según enmendada,</w:t>
      </w:r>
      <w:r w:rsidR="007D14BE" w:rsidRPr="00F12E38">
        <w:rPr>
          <w:rFonts w:ascii="Book Antiqua" w:hAnsi="Book Antiqua"/>
          <w:lang w:val="es-ES"/>
        </w:rPr>
        <w:t xml:space="preserve"> conocida como “Ley para Reglamentar el Negocio de Bienes Raíces y la Profesión de Corredor, Vendedor o Empresa de Bienes Raíces en Puerto Rico”,</w:t>
      </w:r>
      <w:r w:rsidR="00665BA3" w:rsidRPr="00F12E38">
        <w:rPr>
          <w:rFonts w:ascii="Book Antiqua" w:hAnsi="Book Antiqua"/>
          <w:lang w:val="es-ES"/>
        </w:rPr>
        <w:t xml:space="preserve"> que tenga bajo su encargo la venta de una unidad dentro del condominio, previa acreditación de tal </w:t>
      </w:r>
      <w:r w:rsidR="00E32300" w:rsidRPr="00F12E38">
        <w:rPr>
          <w:rFonts w:ascii="Book Antiqua" w:hAnsi="Book Antiqua"/>
          <w:lang w:val="es-ES"/>
        </w:rPr>
        <w:t>encargo o</w:t>
      </w:r>
      <w:r w:rsidR="008264BA" w:rsidRPr="00F12E38">
        <w:rPr>
          <w:rFonts w:ascii="Book Antiqua" w:hAnsi="Book Antiqua"/>
          <w:lang w:val="es-ES"/>
        </w:rPr>
        <w:t xml:space="preserve"> </w:t>
      </w:r>
      <w:r w:rsidR="00ED678B" w:rsidRPr="00F12E38">
        <w:rPr>
          <w:rFonts w:ascii="Book Antiqua" w:hAnsi="Book Antiqua"/>
          <w:lang w:val="es-ES"/>
        </w:rPr>
        <w:t>a un potencial comprador</w:t>
      </w:r>
      <w:r w:rsidR="006434C8" w:rsidRPr="00F12E38">
        <w:rPr>
          <w:rFonts w:ascii="Book Antiqua" w:hAnsi="Book Antiqua"/>
          <w:lang w:val="es-ES"/>
        </w:rPr>
        <w:t xml:space="preserve"> si así se solicita,</w:t>
      </w:r>
      <w:r w:rsidR="00ED678B" w:rsidRPr="00F12E38">
        <w:rPr>
          <w:rFonts w:ascii="Book Antiqua" w:hAnsi="Book Antiqua"/>
          <w:lang w:val="es-ES"/>
        </w:rPr>
        <w:t xml:space="preserve"> </w:t>
      </w:r>
      <w:r w:rsidR="00427CFF" w:rsidRPr="00F12E38">
        <w:rPr>
          <w:rFonts w:ascii="Book Antiqua" w:hAnsi="Book Antiqua"/>
          <w:lang w:val="es-ES"/>
        </w:rPr>
        <w:t>copia del reglamento</w:t>
      </w:r>
      <w:r w:rsidR="008264BA" w:rsidRPr="00F12E38">
        <w:rPr>
          <w:rFonts w:ascii="Book Antiqua" w:hAnsi="Book Antiqua"/>
          <w:lang w:val="es-ES"/>
        </w:rPr>
        <w:t xml:space="preserve"> en un término no mayor de </w:t>
      </w:r>
      <w:r w:rsidR="00194298" w:rsidRPr="00F12E38">
        <w:rPr>
          <w:rFonts w:ascii="Book Antiqua" w:hAnsi="Book Antiqua"/>
          <w:lang w:val="es-ES"/>
        </w:rPr>
        <w:t>5 días laborables</w:t>
      </w:r>
      <w:r w:rsidR="00427CFF" w:rsidRPr="00F12E38">
        <w:rPr>
          <w:rFonts w:ascii="Book Antiqua" w:hAnsi="Book Antiqua"/>
          <w:lang w:val="es-ES"/>
        </w:rPr>
        <w:t>.</w:t>
      </w:r>
      <w:r w:rsidR="004F7075" w:rsidRPr="00F12E38">
        <w:rPr>
          <w:rFonts w:ascii="Book Antiqua" w:hAnsi="Book Antiqua"/>
          <w:lang w:val="es-ES"/>
        </w:rPr>
        <w:t xml:space="preserve"> </w:t>
      </w:r>
      <w:r w:rsidR="00C33534" w:rsidRPr="00F12E38">
        <w:rPr>
          <w:rFonts w:ascii="Book Antiqua" w:hAnsi="Book Antiqua"/>
          <w:lang w:val="es-ES"/>
        </w:rPr>
        <w:t xml:space="preserve">El </w:t>
      </w:r>
      <w:r w:rsidR="001D0A8A" w:rsidRPr="00F12E38">
        <w:rPr>
          <w:rFonts w:ascii="Book Antiqua" w:hAnsi="Book Antiqua"/>
          <w:lang w:val="es-ES"/>
        </w:rPr>
        <w:t xml:space="preserve">agente </w:t>
      </w:r>
      <w:r w:rsidR="00C33534" w:rsidRPr="00F12E38">
        <w:rPr>
          <w:rFonts w:ascii="Book Antiqua" w:hAnsi="Book Antiqua"/>
          <w:lang w:val="es-ES"/>
        </w:rPr>
        <w:t xml:space="preserve">administrador del condominio </w:t>
      </w:r>
      <w:r w:rsidR="00E32300" w:rsidRPr="00F12E38">
        <w:rPr>
          <w:rFonts w:ascii="Book Antiqua" w:hAnsi="Book Antiqua"/>
          <w:lang w:val="es-ES"/>
        </w:rPr>
        <w:t>requerirá al agente o corredor de bienes raíces el</w:t>
      </w:r>
      <w:r w:rsidR="004F7075" w:rsidRPr="00F12E38">
        <w:rPr>
          <w:rFonts w:ascii="Book Antiqua" w:hAnsi="Book Antiqua"/>
          <w:lang w:val="es-ES"/>
        </w:rPr>
        <w:t xml:space="preserve"> número de licencia, identificación con foto, teléfono, dirección postal y correo electrónico del solicitante.</w:t>
      </w:r>
      <w:r w:rsidR="000C4BBB" w:rsidRPr="00F12E38">
        <w:rPr>
          <w:rFonts w:ascii="Book Antiqua" w:hAnsi="Book Antiqua"/>
          <w:lang w:val="es-ES"/>
        </w:rPr>
        <w:t xml:space="preserve"> En ningún caso se interpretará que </w:t>
      </w:r>
      <w:r w:rsidR="00C33534" w:rsidRPr="00F12E38">
        <w:rPr>
          <w:rFonts w:ascii="Book Antiqua" w:hAnsi="Book Antiqua"/>
          <w:lang w:val="es-ES"/>
        </w:rPr>
        <w:t xml:space="preserve">el </w:t>
      </w:r>
      <w:r w:rsidR="001D0A8A" w:rsidRPr="00F12E38">
        <w:rPr>
          <w:rFonts w:ascii="Book Antiqua" w:hAnsi="Book Antiqua"/>
          <w:lang w:val="es-ES"/>
        </w:rPr>
        <w:t xml:space="preserve">agente </w:t>
      </w:r>
      <w:r w:rsidR="00C33534" w:rsidRPr="00F12E38">
        <w:rPr>
          <w:rFonts w:ascii="Book Antiqua" w:hAnsi="Book Antiqua"/>
          <w:lang w:val="es-ES"/>
        </w:rPr>
        <w:t xml:space="preserve">administrador del condominio </w:t>
      </w:r>
      <w:r w:rsidR="000C4BBB" w:rsidRPr="00F12E38">
        <w:rPr>
          <w:rFonts w:ascii="Book Antiqua" w:hAnsi="Book Antiqua"/>
          <w:lang w:val="es-ES"/>
        </w:rPr>
        <w:t>debe proveer el reglamento a cualquier corredor o tercero que lo solicite sin</w:t>
      </w:r>
      <w:r w:rsidR="00B80724" w:rsidRPr="00F12E38">
        <w:rPr>
          <w:rFonts w:ascii="Book Antiqua" w:hAnsi="Book Antiqua"/>
          <w:lang w:val="es-ES"/>
        </w:rPr>
        <w:t xml:space="preserve"> tener un</w:t>
      </w:r>
      <w:r w:rsidR="000C4BBB" w:rsidRPr="00F12E38">
        <w:rPr>
          <w:rFonts w:ascii="Book Antiqua" w:hAnsi="Book Antiqua"/>
          <w:lang w:val="es-ES"/>
        </w:rPr>
        <w:t xml:space="preserve"> interés legítimo en una transacción particular.</w:t>
      </w:r>
      <w:r w:rsidR="00B80724" w:rsidRPr="00F12E38">
        <w:rPr>
          <w:rFonts w:ascii="Book Antiqua" w:hAnsi="Book Antiqua"/>
          <w:lang w:val="es-ES"/>
        </w:rPr>
        <w:t xml:space="preserve"> </w:t>
      </w:r>
      <w:r w:rsidR="00FC627C" w:rsidRPr="00F12E38">
        <w:rPr>
          <w:rFonts w:ascii="Book Antiqua" w:hAnsi="Book Antiqua"/>
          <w:lang w:val="es-ES"/>
        </w:rPr>
        <w:t>Junto al reglamento</w:t>
      </w:r>
      <w:r w:rsidR="007D059B" w:rsidRPr="00F12E38">
        <w:rPr>
          <w:rFonts w:ascii="Book Antiqua" w:hAnsi="Book Antiqua"/>
          <w:lang w:val="es-ES"/>
        </w:rPr>
        <w:t xml:space="preserve"> solicitado</w:t>
      </w:r>
      <w:r w:rsidR="00FC627C" w:rsidRPr="00F12E38">
        <w:rPr>
          <w:rFonts w:ascii="Book Antiqua" w:hAnsi="Book Antiqua"/>
          <w:lang w:val="es-ES"/>
        </w:rPr>
        <w:t xml:space="preserve">, </w:t>
      </w:r>
      <w:r w:rsidR="00D869DC" w:rsidRPr="00F12E38">
        <w:rPr>
          <w:rFonts w:ascii="Book Antiqua" w:hAnsi="Book Antiqua"/>
          <w:lang w:val="es-ES"/>
        </w:rPr>
        <w:t xml:space="preserve">el agente administrador </w:t>
      </w:r>
      <w:r w:rsidR="00FC627C" w:rsidRPr="00F12E38">
        <w:rPr>
          <w:rFonts w:ascii="Book Antiqua" w:hAnsi="Book Antiqua"/>
          <w:lang w:val="es-ES"/>
        </w:rPr>
        <w:t>debe</w:t>
      </w:r>
      <w:r w:rsidR="008F3C8E" w:rsidRPr="00F12E38">
        <w:rPr>
          <w:rFonts w:ascii="Book Antiqua" w:hAnsi="Book Antiqua"/>
          <w:lang w:val="es-ES"/>
        </w:rPr>
        <w:t>rá</w:t>
      </w:r>
      <w:r w:rsidR="00FC627C" w:rsidRPr="00F12E38">
        <w:rPr>
          <w:rFonts w:ascii="Book Antiqua" w:hAnsi="Book Antiqua"/>
          <w:lang w:val="es-ES"/>
        </w:rPr>
        <w:t xml:space="preserve"> informar s</w:t>
      </w:r>
      <w:r w:rsidR="007D059B" w:rsidRPr="00F12E38">
        <w:rPr>
          <w:rFonts w:ascii="Book Antiqua" w:hAnsi="Book Antiqua"/>
          <w:lang w:val="es-ES"/>
        </w:rPr>
        <w:t xml:space="preserve">u información de contacto y la de su Junta de </w:t>
      </w:r>
      <w:proofErr w:type="gramStart"/>
      <w:r w:rsidR="007D059B" w:rsidRPr="00F12E38">
        <w:rPr>
          <w:rFonts w:ascii="Book Antiqua" w:hAnsi="Book Antiqua"/>
          <w:lang w:val="es-ES"/>
        </w:rPr>
        <w:t>Directores</w:t>
      </w:r>
      <w:proofErr w:type="gramEnd"/>
      <w:r w:rsidR="007D059B" w:rsidRPr="00F12E38">
        <w:rPr>
          <w:rFonts w:ascii="Book Antiqua" w:hAnsi="Book Antiqua"/>
          <w:lang w:val="es-ES"/>
        </w:rPr>
        <w:t>.</w:t>
      </w:r>
      <w:r w:rsidR="00B56623" w:rsidRPr="00F12E38">
        <w:rPr>
          <w:rFonts w:ascii="Book Antiqua" w:hAnsi="Book Antiqua"/>
          <w:lang w:val="es-ES"/>
        </w:rPr>
        <w:t xml:space="preserve"> En los casos en que el condominio no cuente con un </w:t>
      </w:r>
      <w:r w:rsidR="003D58D4" w:rsidRPr="00F12E38">
        <w:rPr>
          <w:rFonts w:ascii="Book Antiqua" w:hAnsi="Book Antiqua"/>
          <w:lang w:val="es-ES"/>
        </w:rPr>
        <w:t xml:space="preserve">agente </w:t>
      </w:r>
      <w:r w:rsidR="00B56623" w:rsidRPr="00F12E38">
        <w:rPr>
          <w:rFonts w:ascii="Book Antiqua" w:hAnsi="Book Antiqua"/>
          <w:lang w:val="es-ES"/>
        </w:rPr>
        <w:t xml:space="preserve">administrador designado, la responsabilidad </w:t>
      </w:r>
      <w:r w:rsidR="00F57FCD" w:rsidRPr="00F12E38">
        <w:rPr>
          <w:rFonts w:ascii="Book Antiqua" w:hAnsi="Book Antiqua"/>
          <w:lang w:val="es-ES"/>
        </w:rPr>
        <w:t xml:space="preserve">de realizar la entrega del </w:t>
      </w:r>
      <w:r w:rsidR="00B95566" w:rsidRPr="00F12E38">
        <w:rPr>
          <w:rFonts w:ascii="Book Antiqua" w:hAnsi="Book Antiqua"/>
          <w:lang w:val="es-ES"/>
        </w:rPr>
        <w:t>reglamento</w:t>
      </w:r>
      <w:r w:rsidR="00F57FCD" w:rsidRPr="00F12E38">
        <w:rPr>
          <w:rFonts w:ascii="Book Antiqua" w:hAnsi="Book Antiqua"/>
          <w:lang w:val="es-ES"/>
        </w:rPr>
        <w:t xml:space="preserve"> </w:t>
      </w:r>
      <w:r w:rsidR="00B56623" w:rsidRPr="00F12E38">
        <w:rPr>
          <w:rFonts w:ascii="Book Antiqua" w:hAnsi="Book Antiqua"/>
          <w:lang w:val="es-ES"/>
        </w:rPr>
        <w:t xml:space="preserve">recaerá en el </w:t>
      </w:r>
      <w:proofErr w:type="gramStart"/>
      <w:r w:rsidR="00B56623" w:rsidRPr="00F12E38">
        <w:rPr>
          <w:rFonts w:ascii="Book Antiqua" w:hAnsi="Book Antiqua"/>
          <w:lang w:val="es-ES"/>
        </w:rPr>
        <w:t>Presidente</w:t>
      </w:r>
      <w:proofErr w:type="gramEnd"/>
      <w:r w:rsidR="00B56623" w:rsidRPr="00F12E38">
        <w:rPr>
          <w:rFonts w:ascii="Book Antiqua" w:hAnsi="Book Antiqua"/>
          <w:lang w:val="es-ES"/>
        </w:rPr>
        <w:t xml:space="preserve"> o</w:t>
      </w:r>
      <w:r w:rsidR="003D58D4" w:rsidRPr="00F12E38">
        <w:rPr>
          <w:rFonts w:ascii="Book Antiqua" w:hAnsi="Book Antiqua"/>
          <w:lang w:val="es-ES"/>
        </w:rPr>
        <w:t>, en su defecto,</w:t>
      </w:r>
      <w:r w:rsidR="00B56623" w:rsidRPr="00F12E38">
        <w:rPr>
          <w:rFonts w:ascii="Book Antiqua" w:hAnsi="Book Antiqua"/>
          <w:lang w:val="es-ES"/>
        </w:rPr>
        <w:t xml:space="preserve"> en el </w:t>
      </w:r>
      <w:proofErr w:type="gramStart"/>
      <w:r w:rsidR="00B56623" w:rsidRPr="00F12E38">
        <w:rPr>
          <w:rFonts w:ascii="Book Antiqua" w:hAnsi="Book Antiqua"/>
          <w:lang w:val="es-ES"/>
        </w:rPr>
        <w:t>Secretario</w:t>
      </w:r>
      <w:proofErr w:type="gramEnd"/>
      <w:r w:rsidR="00B56623" w:rsidRPr="00F12E38">
        <w:rPr>
          <w:rFonts w:ascii="Book Antiqua" w:hAnsi="Book Antiqua"/>
          <w:lang w:val="es-ES"/>
        </w:rPr>
        <w:t xml:space="preserve"> de la Junta de </w:t>
      </w:r>
      <w:proofErr w:type="gramStart"/>
      <w:r w:rsidR="00B56623" w:rsidRPr="00F12E38">
        <w:rPr>
          <w:rFonts w:ascii="Book Antiqua" w:hAnsi="Book Antiqua"/>
          <w:lang w:val="es-ES"/>
        </w:rPr>
        <w:t>Directores</w:t>
      </w:r>
      <w:proofErr w:type="gramEnd"/>
      <w:r w:rsidR="00B56623" w:rsidRPr="00F12E38">
        <w:rPr>
          <w:rFonts w:ascii="Book Antiqua" w:hAnsi="Book Antiqua"/>
          <w:lang w:val="es-ES"/>
        </w:rPr>
        <w:t>.</w:t>
      </w:r>
      <w:r w:rsidR="00ED678B" w:rsidRPr="00F12E38">
        <w:rPr>
          <w:rFonts w:ascii="Book Antiqua" w:hAnsi="Book Antiqua"/>
          <w:lang w:val="es-ES"/>
        </w:rPr>
        <w:t>”</w:t>
      </w:r>
      <w:r w:rsidR="00427CFF" w:rsidRPr="00F12E38">
        <w:rPr>
          <w:rFonts w:ascii="Book Antiqua" w:hAnsi="Book Antiqua"/>
          <w:lang w:val="es-ES"/>
        </w:rPr>
        <w:t xml:space="preserve"> </w:t>
      </w:r>
    </w:p>
    <w:p w14:paraId="220A489B" w14:textId="77777777" w:rsidR="00326F62" w:rsidRPr="00112D85" w:rsidRDefault="00326F62" w:rsidP="00326F62">
      <w:pPr>
        <w:ind w:firstLine="567"/>
        <w:jc w:val="both"/>
        <w:rPr>
          <w:rFonts w:ascii="Book Antiqua" w:hAnsi="Book Antiqua"/>
          <w:sz w:val="12"/>
          <w:szCs w:val="12"/>
          <w:lang w:val="es-ES"/>
        </w:rPr>
      </w:pPr>
    </w:p>
    <w:p w14:paraId="771FECC9" w14:textId="15E1118E" w:rsidR="002C61C5" w:rsidRPr="00F12E38" w:rsidRDefault="002C61C5" w:rsidP="00326F62">
      <w:pPr>
        <w:ind w:firstLine="567"/>
        <w:jc w:val="both"/>
        <w:rPr>
          <w:rFonts w:ascii="Book Antiqua" w:hAnsi="Book Antiqua"/>
          <w:lang w:val="es-ES_tradnl"/>
        </w:rPr>
      </w:pPr>
      <w:r w:rsidRPr="00F12E38">
        <w:rPr>
          <w:rFonts w:ascii="Book Antiqua" w:hAnsi="Book Antiqua"/>
          <w:lang w:val="es-ES_tradnl"/>
        </w:rPr>
        <w:t xml:space="preserve">Sección </w:t>
      </w:r>
      <w:r w:rsidR="00E97C4F" w:rsidRPr="00F12E38">
        <w:rPr>
          <w:rFonts w:ascii="Book Antiqua" w:hAnsi="Book Antiqua"/>
          <w:lang w:val="es-ES_tradnl"/>
        </w:rPr>
        <w:t>2</w:t>
      </w:r>
      <w:r w:rsidR="00BE31BD" w:rsidRPr="00F12E38">
        <w:rPr>
          <w:rFonts w:ascii="Book Antiqua" w:hAnsi="Book Antiqua"/>
          <w:lang w:val="es-ES_tradnl"/>
        </w:rPr>
        <w:t>.</w:t>
      </w:r>
      <w:r w:rsidRPr="00F12E38">
        <w:rPr>
          <w:rFonts w:ascii="Book Antiqua" w:hAnsi="Book Antiqua"/>
          <w:lang w:val="es-ES_tradnl"/>
        </w:rPr>
        <w:t>-Separabilidad</w:t>
      </w:r>
    </w:p>
    <w:p w14:paraId="5A9CE3C5" w14:textId="77777777" w:rsidR="00326F62" w:rsidRPr="00112D85" w:rsidRDefault="00326F62" w:rsidP="00326F62">
      <w:pPr>
        <w:ind w:firstLine="567"/>
        <w:jc w:val="both"/>
        <w:rPr>
          <w:rFonts w:ascii="Book Antiqua" w:hAnsi="Book Antiqua"/>
          <w:sz w:val="12"/>
          <w:szCs w:val="12"/>
          <w:lang w:val="es-ES_tradnl"/>
        </w:rPr>
      </w:pPr>
    </w:p>
    <w:p w14:paraId="1ECBC62B" w14:textId="26EC2332" w:rsidR="002C61C5" w:rsidRPr="00F12E38" w:rsidRDefault="002C61C5" w:rsidP="00326F62">
      <w:pPr>
        <w:ind w:firstLine="567"/>
        <w:jc w:val="both"/>
        <w:rPr>
          <w:rFonts w:ascii="Book Antiqua" w:hAnsi="Book Antiqua"/>
          <w:lang w:val="es-ES"/>
        </w:rPr>
      </w:pPr>
      <w:r w:rsidRPr="00F12E38">
        <w:rPr>
          <w:rFonts w:ascii="Book Antiqua" w:hAnsi="Book Antiqua"/>
          <w:lang w:val="es-ES"/>
        </w:rPr>
        <w:t xml:space="preserve">Si cualquier artículo, cláusula, párrafo, o parte de esta Ley fuere declarado inconstitucional por tribunal competente, la sentencia a tal efecto dictada no afectará, perjudicará, ni invalidará el resto de esta Ley. El efecto de dicha sentencia quedará limitado al artículo, cláusula, párrafo o parte </w:t>
      </w:r>
      <w:proofErr w:type="gramStart"/>
      <w:r w:rsidRPr="00F12E38">
        <w:rPr>
          <w:rFonts w:ascii="Book Antiqua" w:hAnsi="Book Antiqua"/>
          <w:lang w:val="es-ES"/>
        </w:rPr>
        <w:t>del mismo</w:t>
      </w:r>
      <w:proofErr w:type="gramEnd"/>
      <w:r w:rsidRPr="00F12E38">
        <w:rPr>
          <w:rFonts w:ascii="Book Antiqua" w:hAnsi="Book Antiqua"/>
          <w:lang w:val="es-ES"/>
        </w:rPr>
        <w:t xml:space="preserve"> que así hubiere sido declarado inconstitucional.</w:t>
      </w:r>
    </w:p>
    <w:p w14:paraId="1D42B8B5" w14:textId="77777777" w:rsidR="00326F62" w:rsidRPr="00112D85" w:rsidRDefault="00326F62" w:rsidP="00326F62">
      <w:pPr>
        <w:ind w:firstLine="567"/>
        <w:jc w:val="both"/>
        <w:rPr>
          <w:rFonts w:ascii="Book Antiqua" w:hAnsi="Book Antiqua"/>
          <w:sz w:val="12"/>
          <w:szCs w:val="12"/>
          <w:lang w:val="es-ES"/>
        </w:rPr>
      </w:pPr>
    </w:p>
    <w:p w14:paraId="7AD4B0AD" w14:textId="25F27E4F" w:rsidR="00BE31BD" w:rsidRPr="00F12E38" w:rsidRDefault="00BE31BD" w:rsidP="00326F62">
      <w:pPr>
        <w:ind w:firstLine="567"/>
        <w:jc w:val="both"/>
        <w:rPr>
          <w:rFonts w:ascii="Book Antiqua" w:hAnsi="Book Antiqua"/>
          <w:lang w:val="es-ES_tradnl"/>
        </w:rPr>
      </w:pPr>
      <w:r w:rsidRPr="00F12E38">
        <w:rPr>
          <w:rFonts w:ascii="Book Antiqua" w:hAnsi="Book Antiqua"/>
          <w:lang w:val="es-ES_tradnl"/>
        </w:rPr>
        <w:t xml:space="preserve">Sección </w:t>
      </w:r>
      <w:r w:rsidR="00E97C4F" w:rsidRPr="00F12E38">
        <w:rPr>
          <w:rFonts w:ascii="Book Antiqua" w:hAnsi="Book Antiqua"/>
          <w:lang w:val="es-ES_tradnl"/>
        </w:rPr>
        <w:t>3</w:t>
      </w:r>
      <w:r w:rsidRPr="00F12E38">
        <w:rPr>
          <w:rFonts w:ascii="Book Antiqua" w:hAnsi="Book Antiqua"/>
          <w:lang w:val="es-ES_tradnl"/>
        </w:rPr>
        <w:t>.-Vigencia</w:t>
      </w:r>
    </w:p>
    <w:p w14:paraId="69D111C9" w14:textId="77777777" w:rsidR="00326F62" w:rsidRPr="00112D85" w:rsidRDefault="00326F62" w:rsidP="00326F62">
      <w:pPr>
        <w:ind w:firstLine="567"/>
        <w:jc w:val="both"/>
        <w:rPr>
          <w:rFonts w:ascii="Book Antiqua" w:hAnsi="Book Antiqua"/>
          <w:sz w:val="12"/>
          <w:szCs w:val="12"/>
          <w:lang w:val="es-ES_tradnl"/>
        </w:rPr>
      </w:pPr>
    </w:p>
    <w:p w14:paraId="45D50125" w14:textId="31F0E274" w:rsidR="00CD24C4" w:rsidRPr="00F12E38" w:rsidRDefault="00BE31BD" w:rsidP="00326F62">
      <w:pPr>
        <w:ind w:firstLine="567"/>
        <w:jc w:val="both"/>
        <w:rPr>
          <w:rFonts w:ascii="Book Antiqua" w:hAnsi="Book Antiqua"/>
          <w:lang w:val="es-ES_tradnl"/>
        </w:rPr>
      </w:pPr>
      <w:r w:rsidRPr="00F12E38">
        <w:rPr>
          <w:rFonts w:ascii="Book Antiqua" w:hAnsi="Book Antiqua"/>
          <w:lang w:val="es-ES_tradnl"/>
        </w:rPr>
        <w:t xml:space="preserve">Esta </w:t>
      </w:r>
      <w:r w:rsidR="00665BA3" w:rsidRPr="00F12E38">
        <w:rPr>
          <w:rFonts w:ascii="Book Antiqua" w:hAnsi="Book Antiqua"/>
          <w:lang w:val="es-ES_tradnl"/>
        </w:rPr>
        <w:t>L</w:t>
      </w:r>
      <w:r w:rsidRPr="00F12E38">
        <w:rPr>
          <w:rFonts w:ascii="Book Antiqua" w:hAnsi="Book Antiqua"/>
          <w:lang w:val="es-ES_tradnl"/>
        </w:rPr>
        <w:t xml:space="preserve">ey entrará en vigor </w:t>
      </w:r>
      <w:r w:rsidR="007B5FA2" w:rsidRPr="00F12E38">
        <w:rPr>
          <w:rFonts w:ascii="Book Antiqua" w:hAnsi="Book Antiqua"/>
          <w:lang w:val="es-ES_tradnl"/>
        </w:rPr>
        <w:t xml:space="preserve">inmediatamente después de su </w:t>
      </w:r>
      <w:r w:rsidRPr="00F12E38">
        <w:rPr>
          <w:rFonts w:ascii="Book Antiqua" w:hAnsi="Book Antiqua"/>
          <w:lang w:val="es-ES_tradnl"/>
        </w:rPr>
        <w:t xml:space="preserve">aprobación. </w:t>
      </w:r>
      <w:r w:rsidR="008A00E0" w:rsidRPr="00F12E38">
        <w:rPr>
          <w:rFonts w:ascii="Book Antiqua" w:hAnsi="Book Antiqua"/>
          <w:lang w:val="es-ES_tradnl"/>
        </w:rPr>
        <w:t xml:space="preserve">  </w:t>
      </w:r>
    </w:p>
    <w:p w14:paraId="7D4F40E9" w14:textId="77777777" w:rsidR="00326F62" w:rsidRPr="00112D85" w:rsidRDefault="00326F62" w:rsidP="00326F62">
      <w:pPr>
        <w:ind w:firstLine="567"/>
        <w:jc w:val="both"/>
        <w:rPr>
          <w:rFonts w:ascii="Book Antiqua" w:hAnsi="Book Antiqua"/>
          <w:sz w:val="12"/>
          <w:szCs w:val="12"/>
          <w:lang w:val="es-ES_tradnl"/>
        </w:rPr>
      </w:pPr>
    </w:p>
    <w:sectPr w:rsidR="00326F62" w:rsidRPr="00112D85" w:rsidSect="00326F62">
      <w:type w:val="continuous"/>
      <w:pgSz w:w="12240" w:h="15840" w:code="1"/>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0829EA" w14:textId="77777777" w:rsidR="0022381C" w:rsidRDefault="0022381C">
      <w:r>
        <w:separator/>
      </w:r>
    </w:p>
  </w:endnote>
  <w:endnote w:type="continuationSeparator" w:id="0">
    <w:p w14:paraId="7E01EBE7" w14:textId="77777777" w:rsidR="0022381C" w:rsidRDefault="002238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C5562F" w14:textId="77777777" w:rsidR="0022381C" w:rsidRDefault="0022381C">
      <w:r>
        <w:separator/>
      </w:r>
    </w:p>
  </w:footnote>
  <w:footnote w:type="continuationSeparator" w:id="0">
    <w:p w14:paraId="62041B75" w14:textId="77777777" w:rsidR="0022381C" w:rsidRDefault="002238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513D2C" w14:textId="6D96C05D"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825D8D"/>
    <w:rsid w:val="00020BBB"/>
    <w:rsid w:val="00023DDC"/>
    <w:rsid w:val="000354A8"/>
    <w:rsid w:val="00044F5A"/>
    <w:rsid w:val="00056024"/>
    <w:rsid w:val="0006440B"/>
    <w:rsid w:val="000912B7"/>
    <w:rsid w:val="00095AE1"/>
    <w:rsid w:val="000A69E8"/>
    <w:rsid w:val="000A6B6C"/>
    <w:rsid w:val="000B0DBB"/>
    <w:rsid w:val="000C4BBB"/>
    <w:rsid w:val="000D1DFA"/>
    <w:rsid w:val="000E54F6"/>
    <w:rsid w:val="00111E71"/>
    <w:rsid w:val="00112D85"/>
    <w:rsid w:val="00116E1E"/>
    <w:rsid w:val="00127C6A"/>
    <w:rsid w:val="001363FE"/>
    <w:rsid w:val="00137DC9"/>
    <w:rsid w:val="0014408F"/>
    <w:rsid w:val="001566B1"/>
    <w:rsid w:val="0017132B"/>
    <w:rsid w:val="001828B1"/>
    <w:rsid w:val="00194298"/>
    <w:rsid w:val="001A591C"/>
    <w:rsid w:val="001D0A8A"/>
    <w:rsid w:val="001E0324"/>
    <w:rsid w:val="001F4CA3"/>
    <w:rsid w:val="001F612A"/>
    <w:rsid w:val="00211396"/>
    <w:rsid w:val="0022381C"/>
    <w:rsid w:val="00226AE6"/>
    <w:rsid w:val="002332F0"/>
    <w:rsid w:val="00245B34"/>
    <w:rsid w:val="00263355"/>
    <w:rsid w:val="00271C2F"/>
    <w:rsid w:val="00273792"/>
    <w:rsid w:val="00275A88"/>
    <w:rsid w:val="00287E53"/>
    <w:rsid w:val="002B358E"/>
    <w:rsid w:val="002B5B29"/>
    <w:rsid w:val="002B79B8"/>
    <w:rsid w:val="002C61C5"/>
    <w:rsid w:val="002D0871"/>
    <w:rsid w:val="002D4AC8"/>
    <w:rsid w:val="002E6F96"/>
    <w:rsid w:val="00314F8C"/>
    <w:rsid w:val="00320D78"/>
    <w:rsid w:val="00321274"/>
    <w:rsid w:val="00322F24"/>
    <w:rsid w:val="00326F62"/>
    <w:rsid w:val="00331160"/>
    <w:rsid w:val="00360998"/>
    <w:rsid w:val="00380FE5"/>
    <w:rsid w:val="003924DD"/>
    <w:rsid w:val="00394FCB"/>
    <w:rsid w:val="003963F4"/>
    <w:rsid w:val="00396891"/>
    <w:rsid w:val="003B5254"/>
    <w:rsid w:val="003B75A6"/>
    <w:rsid w:val="003C3044"/>
    <w:rsid w:val="003C56B3"/>
    <w:rsid w:val="003D58D4"/>
    <w:rsid w:val="003D5FF6"/>
    <w:rsid w:val="003E334D"/>
    <w:rsid w:val="003F05AA"/>
    <w:rsid w:val="003F50AF"/>
    <w:rsid w:val="003F57E7"/>
    <w:rsid w:val="004061CA"/>
    <w:rsid w:val="004151E2"/>
    <w:rsid w:val="00415689"/>
    <w:rsid w:val="00421BC3"/>
    <w:rsid w:val="00427CFF"/>
    <w:rsid w:val="004440CB"/>
    <w:rsid w:val="00444468"/>
    <w:rsid w:val="00464CF6"/>
    <w:rsid w:val="004713D2"/>
    <w:rsid w:val="00480877"/>
    <w:rsid w:val="00497AE6"/>
    <w:rsid w:val="004A17E6"/>
    <w:rsid w:val="004B2B29"/>
    <w:rsid w:val="004C1A13"/>
    <w:rsid w:val="004C42B2"/>
    <w:rsid w:val="004E4646"/>
    <w:rsid w:val="004F7075"/>
    <w:rsid w:val="00521639"/>
    <w:rsid w:val="00532BB7"/>
    <w:rsid w:val="005332E4"/>
    <w:rsid w:val="0053550C"/>
    <w:rsid w:val="00550787"/>
    <w:rsid w:val="00555018"/>
    <w:rsid w:val="005723DC"/>
    <w:rsid w:val="005A579A"/>
    <w:rsid w:val="005B1526"/>
    <w:rsid w:val="005B5D92"/>
    <w:rsid w:val="005B5EB1"/>
    <w:rsid w:val="005B658F"/>
    <w:rsid w:val="006129C8"/>
    <w:rsid w:val="0061310B"/>
    <w:rsid w:val="00620232"/>
    <w:rsid w:val="006210DC"/>
    <w:rsid w:val="0064349D"/>
    <w:rsid w:val="006434C8"/>
    <w:rsid w:val="00653EED"/>
    <w:rsid w:val="00663D9A"/>
    <w:rsid w:val="00664FA9"/>
    <w:rsid w:val="00665BA3"/>
    <w:rsid w:val="0066709F"/>
    <w:rsid w:val="00670618"/>
    <w:rsid w:val="0068104E"/>
    <w:rsid w:val="00685549"/>
    <w:rsid w:val="00685C94"/>
    <w:rsid w:val="006A5136"/>
    <w:rsid w:val="006B4D0A"/>
    <w:rsid w:val="006B7365"/>
    <w:rsid w:val="006C2D81"/>
    <w:rsid w:val="006C7DF8"/>
    <w:rsid w:val="006E60B0"/>
    <w:rsid w:val="006F191B"/>
    <w:rsid w:val="006F6FBA"/>
    <w:rsid w:val="00743A31"/>
    <w:rsid w:val="00750FC8"/>
    <w:rsid w:val="007533D0"/>
    <w:rsid w:val="00755069"/>
    <w:rsid w:val="007916EC"/>
    <w:rsid w:val="0079572A"/>
    <w:rsid w:val="007B0660"/>
    <w:rsid w:val="007B09F0"/>
    <w:rsid w:val="007B5FA2"/>
    <w:rsid w:val="007D0533"/>
    <w:rsid w:val="007D059B"/>
    <w:rsid w:val="007D14BE"/>
    <w:rsid w:val="007E3868"/>
    <w:rsid w:val="007E5416"/>
    <w:rsid w:val="007F4285"/>
    <w:rsid w:val="00807F5F"/>
    <w:rsid w:val="00820C41"/>
    <w:rsid w:val="00821C35"/>
    <w:rsid w:val="00825D8D"/>
    <w:rsid w:val="008264BA"/>
    <w:rsid w:val="00830588"/>
    <w:rsid w:val="00837DD9"/>
    <w:rsid w:val="0084594A"/>
    <w:rsid w:val="00850256"/>
    <w:rsid w:val="00857D49"/>
    <w:rsid w:val="008730E2"/>
    <w:rsid w:val="008A00E0"/>
    <w:rsid w:val="008A7417"/>
    <w:rsid w:val="008B1839"/>
    <w:rsid w:val="008B2830"/>
    <w:rsid w:val="008B6753"/>
    <w:rsid w:val="008D0DCD"/>
    <w:rsid w:val="008D1FD3"/>
    <w:rsid w:val="008D2BDB"/>
    <w:rsid w:val="008F3A9E"/>
    <w:rsid w:val="008F3C8E"/>
    <w:rsid w:val="009002E2"/>
    <w:rsid w:val="00927532"/>
    <w:rsid w:val="0093686F"/>
    <w:rsid w:val="009411FF"/>
    <w:rsid w:val="00942FD4"/>
    <w:rsid w:val="00951997"/>
    <w:rsid w:val="00957C55"/>
    <w:rsid w:val="00984D1F"/>
    <w:rsid w:val="00990352"/>
    <w:rsid w:val="009B0DE8"/>
    <w:rsid w:val="009C408C"/>
    <w:rsid w:val="009E5678"/>
    <w:rsid w:val="00A03405"/>
    <w:rsid w:val="00A1528A"/>
    <w:rsid w:val="00A16899"/>
    <w:rsid w:val="00A31A60"/>
    <w:rsid w:val="00A33834"/>
    <w:rsid w:val="00A33918"/>
    <w:rsid w:val="00A73D70"/>
    <w:rsid w:val="00A7629F"/>
    <w:rsid w:val="00A94009"/>
    <w:rsid w:val="00AA28BA"/>
    <w:rsid w:val="00AC3379"/>
    <w:rsid w:val="00AF0CEE"/>
    <w:rsid w:val="00AF60E7"/>
    <w:rsid w:val="00B01C0B"/>
    <w:rsid w:val="00B22C75"/>
    <w:rsid w:val="00B444FE"/>
    <w:rsid w:val="00B56623"/>
    <w:rsid w:val="00B667AD"/>
    <w:rsid w:val="00B739F4"/>
    <w:rsid w:val="00B80724"/>
    <w:rsid w:val="00B84C38"/>
    <w:rsid w:val="00B86C00"/>
    <w:rsid w:val="00B947F6"/>
    <w:rsid w:val="00B95566"/>
    <w:rsid w:val="00BC3435"/>
    <w:rsid w:val="00BD0685"/>
    <w:rsid w:val="00BE31BD"/>
    <w:rsid w:val="00BF16AA"/>
    <w:rsid w:val="00C33534"/>
    <w:rsid w:val="00C3510A"/>
    <w:rsid w:val="00C354B8"/>
    <w:rsid w:val="00C421E4"/>
    <w:rsid w:val="00C51784"/>
    <w:rsid w:val="00C52517"/>
    <w:rsid w:val="00C54C69"/>
    <w:rsid w:val="00C60921"/>
    <w:rsid w:val="00C62936"/>
    <w:rsid w:val="00C653F2"/>
    <w:rsid w:val="00C679E6"/>
    <w:rsid w:val="00C908F9"/>
    <w:rsid w:val="00CA0917"/>
    <w:rsid w:val="00CA1099"/>
    <w:rsid w:val="00CA5D92"/>
    <w:rsid w:val="00CB20CB"/>
    <w:rsid w:val="00CD24C4"/>
    <w:rsid w:val="00D10327"/>
    <w:rsid w:val="00D12B1D"/>
    <w:rsid w:val="00D33597"/>
    <w:rsid w:val="00D417C2"/>
    <w:rsid w:val="00D60936"/>
    <w:rsid w:val="00D61117"/>
    <w:rsid w:val="00D709EB"/>
    <w:rsid w:val="00D7405F"/>
    <w:rsid w:val="00D74714"/>
    <w:rsid w:val="00D82F3F"/>
    <w:rsid w:val="00D869DC"/>
    <w:rsid w:val="00D921C6"/>
    <w:rsid w:val="00D958C2"/>
    <w:rsid w:val="00DA6310"/>
    <w:rsid w:val="00E03F57"/>
    <w:rsid w:val="00E04AB5"/>
    <w:rsid w:val="00E23E69"/>
    <w:rsid w:val="00E312AD"/>
    <w:rsid w:val="00E32300"/>
    <w:rsid w:val="00E342EA"/>
    <w:rsid w:val="00E44254"/>
    <w:rsid w:val="00E50EEA"/>
    <w:rsid w:val="00E52F58"/>
    <w:rsid w:val="00E550A1"/>
    <w:rsid w:val="00E60B9A"/>
    <w:rsid w:val="00E844CB"/>
    <w:rsid w:val="00E97C4F"/>
    <w:rsid w:val="00EA71D0"/>
    <w:rsid w:val="00EB0138"/>
    <w:rsid w:val="00EC26AA"/>
    <w:rsid w:val="00ED50BE"/>
    <w:rsid w:val="00ED678B"/>
    <w:rsid w:val="00ED7A53"/>
    <w:rsid w:val="00EE4273"/>
    <w:rsid w:val="00F02004"/>
    <w:rsid w:val="00F023BE"/>
    <w:rsid w:val="00F042CB"/>
    <w:rsid w:val="00F12E38"/>
    <w:rsid w:val="00F14DEA"/>
    <w:rsid w:val="00F57FCD"/>
    <w:rsid w:val="00F60A20"/>
    <w:rsid w:val="00F7365A"/>
    <w:rsid w:val="00FA1C9F"/>
    <w:rsid w:val="00FA4B98"/>
    <w:rsid w:val="00FC0A95"/>
    <w:rsid w:val="00FC3D9C"/>
    <w:rsid w:val="00FC627C"/>
    <w:rsid w:val="00FF0153"/>
    <w:rsid w:val="00FF4DD7"/>
    <w:rsid w:val="00FF6BD2"/>
    <w:rsid w:val="6EE18CA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6CACBC8"/>
  <w15:chartTrackingRefBased/>
  <w15:docId w15:val="{3C2C2064-CDD2-4D82-A055-6091E991F2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FootnoteText">
    <w:name w:val="footnote text"/>
    <w:basedOn w:val="Normal"/>
    <w:link w:val="FootnoteTextChar"/>
    <w:uiPriority w:val="99"/>
    <w:semiHidden/>
    <w:unhideWhenUsed/>
    <w:rsid w:val="00C51784"/>
    <w:rPr>
      <w:sz w:val="20"/>
    </w:rPr>
  </w:style>
  <w:style w:type="character" w:customStyle="1" w:styleId="FootnoteTextChar">
    <w:name w:val="Footnote Text Char"/>
    <w:basedOn w:val="DefaultParagraphFont"/>
    <w:link w:val="FootnoteText"/>
    <w:uiPriority w:val="99"/>
    <w:semiHidden/>
    <w:rsid w:val="00C51784"/>
  </w:style>
  <w:style w:type="character" w:styleId="FootnoteReference">
    <w:name w:val="footnote reference"/>
    <w:basedOn w:val="DefaultParagraphFont"/>
    <w:uiPriority w:val="99"/>
    <w:semiHidden/>
    <w:unhideWhenUsed/>
    <w:rsid w:val="00C51784"/>
    <w:rPr>
      <w:vertAlign w:val="superscript"/>
    </w:rPr>
  </w:style>
  <w:style w:type="character" w:styleId="Hyperlink">
    <w:name w:val="Hyperlink"/>
    <w:basedOn w:val="DefaultParagraphFont"/>
    <w:uiPriority w:val="99"/>
    <w:unhideWhenUsed/>
    <w:rsid w:val="006F191B"/>
    <w:rPr>
      <w:color w:val="0563C1" w:themeColor="hyperlink"/>
      <w:u w:val="single"/>
    </w:rPr>
  </w:style>
  <w:style w:type="character" w:styleId="UnresolvedMention">
    <w:name w:val="Unresolved Mention"/>
    <w:basedOn w:val="DefaultParagraphFont"/>
    <w:uiPriority w:val="99"/>
    <w:semiHidden/>
    <w:unhideWhenUsed/>
    <w:rsid w:val="006F191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6375356">
      <w:bodyDiv w:val="1"/>
      <w:marLeft w:val="0"/>
      <w:marRight w:val="0"/>
      <w:marTop w:val="0"/>
      <w:marBottom w:val="0"/>
      <w:divBdr>
        <w:top w:val="none" w:sz="0" w:space="0" w:color="auto"/>
        <w:left w:val="none" w:sz="0" w:space="0" w:color="auto"/>
        <w:bottom w:val="none" w:sz="0" w:space="0" w:color="auto"/>
        <w:right w:val="none" w:sz="0" w:space="0" w:color="auto"/>
      </w:divBdr>
    </w:div>
    <w:div w:id="13689917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curbelo\Desktop\Macro%20Medida%20C&#225;mara%202021-2024_MOD8.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c890fddd-4e87-4e08-8b51-545f2a3f7b06" xsi:nil="true"/>
    <lcf76f155ced4ddcb4097134ff3c332f xmlns="f29de0d1-023e-4363-82d3-bb472b30be6a">
      <Terms xmlns="http://schemas.microsoft.com/office/infopath/2007/PartnerControls"/>
    </lcf76f155ced4ddcb4097134ff3c332f>
    <_ip_UnifiedCompliancePolicyUIAction xmlns="http://schemas.microsoft.com/sharepoint/v3" xsi:nil="true"/>
    <_ip_UnifiedCompliancePolicyProperties xmlns="http://schemas.microsoft.com/sharepoint/v3" xsi:nil="true"/>
    <_dlc_DocId xmlns="c890fddd-4e87-4e08-8b51-545f2a3f7b06">4SQX5P7U7WPY-958212181-820804</_dlc_DocId>
    <_dlc_DocIdUrl xmlns="c890fddd-4e87-4e08-8b51-545f2a3f7b06">
      <Url>https://senpr.sharepoint.com/sites/obralegislativa/_layouts/15/DocIdRedir.aspx?ID=4SQX5P7U7WPY-958212181-820804</Url>
      <Description>4SQX5P7U7WPY-958212181-820804</Description>
    </_dlc_DocIdUrl>
  </documentManagement>
</p:properties>
</file>

<file path=customXml/item4.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152054d382697ea9840fa66179a8cb1b">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130b861ca5aabc50b2ad887b8fc7b931"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67C4AFF-E06D-44F2-BEC4-D0D45B200D8A}">
  <ds:schemaRefs>
    <ds:schemaRef ds:uri="http://schemas.openxmlformats.org/officeDocument/2006/bibliography"/>
  </ds:schemaRefs>
</ds:datastoreItem>
</file>

<file path=customXml/itemProps2.xml><?xml version="1.0" encoding="utf-8"?>
<ds:datastoreItem xmlns:ds="http://schemas.openxmlformats.org/officeDocument/2006/customXml" ds:itemID="{24DD8423-5BB0-4147-94E1-88B73945BDD6}">
  <ds:schemaRefs>
    <ds:schemaRef ds:uri="http://schemas.microsoft.com/sharepoint/v3/contenttype/forms"/>
  </ds:schemaRefs>
</ds:datastoreItem>
</file>

<file path=customXml/itemProps3.xml><?xml version="1.0" encoding="utf-8"?>
<ds:datastoreItem xmlns:ds="http://schemas.openxmlformats.org/officeDocument/2006/customXml" ds:itemID="{EEDBE6FB-4639-424C-8668-AB36B9830201}">
  <ds:schemaRefs>
    <ds:schemaRef ds:uri="http://schemas.microsoft.com/office/2006/metadata/properties"/>
    <ds:schemaRef ds:uri="http://schemas.microsoft.com/office/infopath/2007/PartnerControls"/>
    <ds:schemaRef ds:uri="430ff082-7be9-46c9-8b5c-63c967f66c1f"/>
    <ds:schemaRef ds:uri="9c17e7af-3bbc-4db8-8428-848df389c307"/>
    <ds:schemaRef ds:uri="c890fddd-4e87-4e08-8b51-545f2a3f7b06"/>
    <ds:schemaRef ds:uri="f29de0d1-023e-4363-82d3-bb472b30be6a"/>
    <ds:schemaRef ds:uri="http://schemas.microsoft.com/sharepoint/v3"/>
  </ds:schemaRefs>
</ds:datastoreItem>
</file>

<file path=customXml/itemProps4.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5.xml><?xml version="1.0" encoding="utf-8"?>
<ds:datastoreItem xmlns:ds="http://schemas.openxmlformats.org/officeDocument/2006/customXml" ds:itemID="{DB6D3529-3688-41D8-82A4-21FE47CDB161}">
  <ds:schemaRefs>
    <ds:schemaRef ds:uri="http://schemas.microsoft.com/sharepoint/events"/>
  </ds:schemaRefs>
</ds:datastoreItem>
</file>

<file path=customXml/itemProps6.xml><?xml version="1.0" encoding="utf-8"?>
<ds:datastoreItem xmlns:ds="http://schemas.openxmlformats.org/officeDocument/2006/customXml" ds:itemID="{92414358-83F4-4688-8DD9-A4B0BA1829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Macro Medida Cámara 2021-2024_MOD8</Template>
  <TotalTime>0</TotalTime>
  <Pages>2</Pages>
  <Words>630</Words>
  <Characters>3596</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asesora - IT</vt:lpstr>
    </vt:vector>
  </TitlesOfParts>
  <Company/>
  <LinksUpToDate>false</LinksUpToDate>
  <CharactersWithSpaces>4218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Christopher G. Curbelo Hernández</dc:creator>
  <cp:keywords/>
  <cp:lastModifiedBy>Kristal Rivera Sanchez</cp:lastModifiedBy>
  <cp:revision>2</cp:revision>
  <cp:lastPrinted>2025-11-12T18:26:00Z</cp:lastPrinted>
  <dcterms:created xsi:type="dcterms:W3CDTF">2025-11-17T14:46:00Z</dcterms:created>
  <dcterms:modified xsi:type="dcterms:W3CDTF">2025-11-17T14:46:00Z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MediaServiceImageTags">
    <vt:lpwstr/>
  </property>
  <property fmtid="{D5CDD505-2E9C-101B-9397-08002B2CF9AE}" pid="4" name="_dlc_DocIdItemGuid">
    <vt:lpwstr>9b9fe3a4-3e6f-4f8c-8f6a-a9e1376022aa</vt:lpwstr>
  </property>
</Properties>
</file>