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3A5DF" w14:textId="3534B2DD" w:rsidR="0066709F" w:rsidRDefault="0066709F" w:rsidP="6EE18CA2">
      <w:pPr>
        <w:jc w:val="center"/>
        <w:rPr>
          <w:rFonts w:ascii="Book Antiqua" w:hAnsi="Book Antiqua"/>
          <w:sz w:val="28"/>
          <w:szCs w:val="28"/>
          <w:lang w:val="es-ES"/>
        </w:rPr>
      </w:pPr>
      <w:proofErr w:type="spellStart"/>
      <w:r w:rsidRPr="6EE18CA2">
        <w:rPr>
          <w:rFonts w:ascii="Book Antiqua" w:hAnsi="Book Antiqua"/>
          <w:sz w:val="28"/>
          <w:szCs w:val="28"/>
          <w:lang w:val="es-ES"/>
        </w:rPr>
        <w:t>Entirillado</w:t>
      </w:r>
      <w:proofErr w:type="spellEnd"/>
      <w:r w:rsidRPr="6EE18CA2">
        <w:rPr>
          <w:rFonts w:ascii="Book Antiqua" w:hAnsi="Book Antiqua"/>
          <w:sz w:val="28"/>
          <w:szCs w:val="28"/>
          <w:lang w:val="es-ES"/>
        </w:rPr>
        <w:t xml:space="preserve"> Electrónico</w:t>
      </w:r>
    </w:p>
    <w:p w14:paraId="5F9B1D9F" w14:textId="2363D9B4" w:rsidR="00FF6BD2" w:rsidRDefault="00C3510A" w:rsidP="00A94009">
      <w:pPr>
        <w:jc w:val="center"/>
        <w:rPr>
          <w:rFonts w:ascii="Book Antiqua" w:hAnsi="Book Antiqua"/>
          <w:sz w:val="28"/>
          <w:lang w:val="es-ES_tradnl"/>
        </w:rPr>
      </w:pPr>
      <w:r>
        <w:rPr>
          <w:rFonts w:ascii="Book Antiqua" w:hAnsi="Book Antiqua"/>
          <w:sz w:val="28"/>
          <w:lang w:val="es-ES_tradnl"/>
        </w:rPr>
        <w:t>GOBIERNO DE PUERTO RICO</w:t>
      </w:r>
    </w:p>
    <w:p w14:paraId="5CCC5492" w14:textId="77777777" w:rsidR="00825D8D" w:rsidRPr="00116E1E" w:rsidRDefault="00825D8D" w:rsidP="00A94009">
      <w:pPr>
        <w:jc w:val="center"/>
        <w:rPr>
          <w:rFonts w:ascii="Book Antiqua" w:hAnsi="Book Antiqua"/>
          <w:szCs w:val="18"/>
          <w:lang w:val="es-ES_tradnl"/>
        </w:rPr>
      </w:pPr>
    </w:p>
    <w:p w14:paraId="25D54FE4" w14:textId="5E9F2BEC" w:rsidR="00825D8D" w:rsidRDefault="00C3510A" w:rsidP="00A94009">
      <w:pPr>
        <w:pStyle w:val="Title2"/>
        <w:rPr>
          <w:rFonts w:ascii="Book Antiqua" w:hAnsi="Book Antiqua"/>
          <w:lang w:val="es-ES_tradnl"/>
        </w:rPr>
      </w:pPr>
      <w:r>
        <w:rPr>
          <w:rFonts w:ascii="Book Antiqua" w:hAnsi="Book Antiqua"/>
          <w:lang w:val="es-ES_tradnl"/>
        </w:rPr>
        <w:t>20m</w:t>
      </w:r>
      <w:r w:rsidR="006F6FBA">
        <w:rPr>
          <w:rFonts w:ascii="Book Antiqua" w:hAnsi="Book Antiqua"/>
          <w:lang w:val="es-ES_tradnl"/>
        </w:rPr>
        <w:t>a.</w:t>
      </w:r>
      <w:r w:rsidR="00825D8D">
        <w:rPr>
          <w:rFonts w:ascii="Book Antiqua" w:hAnsi="Book Antiqua"/>
          <w:lang w:val="es-ES_tradnl"/>
        </w:rPr>
        <w:t xml:space="preserve"> Asamblea</w:t>
      </w:r>
      <w:r w:rsidR="00825D8D">
        <w:rPr>
          <w:rFonts w:ascii="Book Antiqua" w:hAnsi="Book Antiqua"/>
          <w:lang w:val="es-ES_tradnl"/>
        </w:rPr>
        <w:tab/>
      </w:r>
      <w:r w:rsidR="008D0DCD">
        <w:rPr>
          <w:rFonts w:ascii="Book Antiqua" w:hAnsi="Book Antiqua"/>
          <w:lang w:val="es-ES_tradnl"/>
        </w:rPr>
        <w:t>1ra.</w:t>
      </w:r>
      <w:r w:rsidR="00825D8D">
        <w:rPr>
          <w:rFonts w:ascii="Book Antiqua" w:hAnsi="Book Antiqua"/>
          <w:lang w:val="es-ES_tradnl"/>
        </w:rPr>
        <w:tab/>
        <w:t>Sesión</w:t>
      </w:r>
    </w:p>
    <w:p w14:paraId="0366920F" w14:textId="77777777" w:rsidR="00825D8D" w:rsidRDefault="00825D8D" w:rsidP="00A9400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10FDEDB8" w14:textId="77777777" w:rsidR="00825D8D" w:rsidRDefault="00825D8D" w:rsidP="00A94009">
      <w:pPr>
        <w:rPr>
          <w:lang w:val="es-ES_tradnl"/>
        </w:rPr>
      </w:pPr>
    </w:p>
    <w:p w14:paraId="78955C05" w14:textId="77777777" w:rsidR="00825D8D" w:rsidRDefault="00825D8D" w:rsidP="00A94009">
      <w:pPr>
        <w:jc w:val="center"/>
        <w:rPr>
          <w:rFonts w:ascii="Book Antiqua" w:hAnsi="Book Antiqua"/>
          <w:b/>
          <w:sz w:val="36"/>
          <w:lang w:val="es-ES_tradnl"/>
        </w:rPr>
      </w:pPr>
      <w:r>
        <w:rPr>
          <w:rFonts w:ascii="Book Antiqua" w:hAnsi="Book Antiqua"/>
          <w:b/>
          <w:sz w:val="36"/>
          <w:lang w:val="es-ES_tradnl"/>
        </w:rPr>
        <w:t>CÁMARA DE REPRESENTANTES</w:t>
      </w:r>
    </w:p>
    <w:p w14:paraId="5990AB56" w14:textId="77777777" w:rsidR="00A94009" w:rsidRPr="00A94009" w:rsidRDefault="00A94009" w:rsidP="00A94009">
      <w:pPr>
        <w:jc w:val="center"/>
        <w:rPr>
          <w:rFonts w:ascii="Book Antiqua" w:hAnsi="Book Antiqua"/>
          <w:b/>
          <w:szCs w:val="24"/>
          <w:lang w:val="es-ES_tradnl"/>
        </w:rPr>
      </w:pPr>
    </w:p>
    <w:p w14:paraId="0E8FBB38" w14:textId="53400A95" w:rsidR="00825D8D" w:rsidRDefault="00825D8D" w:rsidP="00A94009">
      <w:pPr>
        <w:jc w:val="center"/>
        <w:rPr>
          <w:rFonts w:ascii="Book Antiqua" w:hAnsi="Book Antiqua"/>
          <w:b/>
          <w:sz w:val="52"/>
          <w:lang w:val="es-ES_tradnl"/>
        </w:rPr>
      </w:pPr>
      <w:r>
        <w:rPr>
          <w:rFonts w:ascii="Book Antiqua" w:hAnsi="Book Antiqua"/>
          <w:b/>
          <w:sz w:val="52"/>
          <w:lang w:val="es-ES_tradnl"/>
        </w:rPr>
        <w:t>P. de la C.</w:t>
      </w:r>
      <w:r w:rsidR="00743A31">
        <w:rPr>
          <w:rFonts w:ascii="Book Antiqua" w:hAnsi="Book Antiqua"/>
          <w:b/>
          <w:sz w:val="52"/>
          <w:lang w:val="es-ES_tradnl"/>
        </w:rPr>
        <w:t xml:space="preserve"> 247</w:t>
      </w:r>
      <w:r>
        <w:rPr>
          <w:rFonts w:ascii="Book Antiqua" w:hAnsi="Book Antiqua"/>
          <w:b/>
          <w:sz w:val="52"/>
          <w:lang w:val="es-ES_tradnl"/>
        </w:rPr>
        <w:t xml:space="preserve"> </w:t>
      </w:r>
    </w:p>
    <w:p w14:paraId="7A8C4BF6" w14:textId="77777777" w:rsidR="00A94009" w:rsidRPr="00A94009" w:rsidRDefault="00A94009" w:rsidP="00A94009">
      <w:pPr>
        <w:jc w:val="center"/>
        <w:rPr>
          <w:rFonts w:ascii="Book Antiqua" w:hAnsi="Book Antiqua"/>
          <w:b/>
          <w:szCs w:val="24"/>
          <w:lang w:val="es-ES_tradnl"/>
        </w:rPr>
      </w:pPr>
    </w:p>
    <w:p w14:paraId="3B0E1F06" w14:textId="0AA15729" w:rsidR="00825D8D" w:rsidRDefault="00C3510A" w:rsidP="00A94009">
      <w:pPr>
        <w:jc w:val="center"/>
        <w:rPr>
          <w:rFonts w:ascii="Book Antiqua" w:hAnsi="Book Antiqua"/>
          <w:lang w:val="es-ES_tradnl"/>
        </w:rPr>
      </w:pPr>
      <w:r>
        <w:rPr>
          <w:rFonts w:ascii="Book Antiqua" w:hAnsi="Book Antiqua"/>
          <w:lang w:val="es-ES_tradnl"/>
        </w:rPr>
        <w:t>1</w:t>
      </w:r>
      <w:r w:rsidR="00E342EA">
        <w:rPr>
          <w:rFonts w:ascii="Book Antiqua" w:hAnsi="Book Antiqua"/>
          <w:lang w:val="es-ES_tradnl"/>
        </w:rPr>
        <w:t>5</w:t>
      </w:r>
      <w:r>
        <w:rPr>
          <w:rFonts w:ascii="Book Antiqua" w:hAnsi="Book Antiqua"/>
          <w:lang w:val="es-ES_tradnl"/>
        </w:rPr>
        <w:t xml:space="preserve"> DE ENERO DE 2025</w:t>
      </w:r>
    </w:p>
    <w:p w14:paraId="6C62BE74" w14:textId="77777777" w:rsidR="00A94009" w:rsidRDefault="00A94009" w:rsidP="00A94009">
      <w:pPr>
        <w:jc w:val="center"/>
        <w:rPr>
          <w:rFonts w:ascii="Book Antiqua" w:hAnsi="Book Antiqua"/>
          <w:lang w:val="es-ES_tradnl"/>
        </w:rPr>
      </w:pPr>
    </w:p>
    <w:p w14:paraId="27C8EE31" w14:textId="77777777" w:rsidR="00825D8D" w:rsidRDefault="00825D8D" w:rsidP="00A94009">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13835B35" w14:textId="77777777" w:rsidR="00A94009" w:rsidRDefault="00A94009" w:rsidP="00A94009">
      <w:pPr>
        <w:jc w:val="center"/>
        <w:rPr>
          <w:rFonts w:ascii="Book Antiqua" w:hAnsi="Book Antiqua"/>
          <w:lang w:val="es-ES_tradnl"/>
        </w:rPr>
      </w:pPr>
    </w:p>
    <w:p w14:paraId="62668C70" w14:textId="7EC96623" w:rsidR="00825D8D" w:rsidRDefault="00825D8D" w:rsidP="00A94009">
      <w:pPr>
        <w:jc w:val="center"/>
        <w:rPr>
          <w:rFonts w:ascii="Book Antiqua" w:hAnsi="Book Antiqua"/>
          <w:lang w:val="es-ES_tradnl"/>
        </w:rPr>
      </w:pPr>
      <w:r>
        <w:rPr>
          <w:rFonts w:ascii="Book Antiqua" w:hAnsi="Book Antiqua"/>
          <w:lang w:val="es-ES_tradnl"/>
        </w:rPr>
        <w:t xml:space="preserve">Referido a </w:t>
      </w:r>
      <w:r w:rsidR="001566B1">
        <w:rPr>
          <w:rFonts w:ascii="Book Antiqua" w:hAnsi="Book Antiqua"/>
          <w:lang w:val="es-ES_tradnl"/>
        </w:rPr>
        <w:t xml:space="preserve">la Comisión de </w:t>
      </w:r>
      <w:r w:rsidR="00396891">
        <w:rPr>
          <w:rFonts w:ascii="Book Antiqua" w:hAnsi="Book Antiqua"/>
          <w:lang w:val="es-ES_tradnl"/>
        </w:rPr>
        <w:t>lo Jurídico</w:t>
      </w:r>
    </w:p>
    <w:p w14:paraId="13269F33" w14:textId="77777777" w:rsidR="00825D8D" w:rsidRDefault="00825D8D" w:rsidP="00A94009">
      <w:pPr>
        <w:jc w:val="both"/>
        <w:rPr>
          <w:rFonts w:ascii="Book Antiqua" w:hAnsi="Book Antiqua"/>
          <w:lang w:val="es-ES_tradnl"/>
        </w:rPr>
      </w:pPr>
    </w:p>
    <w:p w14:paraId="4BB61A54" w14:textId="77777777" w:rsidR="00825D8D" w:rsidRDefault="00825D8D" w:rsidP="00A94009">
      <w:pPr>
        <w:jc w:val="center"/>
        <w:rPr>
          <w:rFonts w:ascii="Book Antiqua" w:hAnsi="Book Antiqua"/>
          <w:b/>
          <w:sz w:val="28"/>
          <w:lang w:val="es-ES_tradnl"/>
        </w:rPr>
      </w:pPr>
      <w:r>
        <w:rPr>
          <w:rFonts w:ascii="Book Antiqua" w:hAnsi="Book Antiqua"/>
          <w:b/>
          <w:sz w:val="28"/>
          <w:lang w:val="es-ES_tradnl"/>
        </w:rPr>
        <w:t>LEY</w:t>
      </w:r>
    </w:p>
    <w:p w14:paraId="241CE833" w14:textId="77777777" w:rsidR="00825D8D" w:rsidRDefault="00825D8D" w:rsidP="00A94009">
      <w:pPr>
        <w:jc w:val="both"/>
        <w:rPr>
          <w:rFonts w:ascii="Book Antiqua" w:hAnsi="Book Antiqua"/>
          <w:lang w:val="es-ES_tradnl"/>
        </w:rPr>
      </w:pPr>
    </w:p>
    <w:p w14:paraId="0404C4A6" w14:textId="078305E5" w:rsidR="00825D8D" w:rsidRDefault="00825D8D" w:rsidP="008D0DCD">
      <w:pPr>
        <w:ind w:left="567" w:hanging="567"/>
        <w:jc w:val="both"/>
        <w:rPr>
          <w:rFonts w:ascii="Book Antiqua" w:hAnsi="Book Antiqua"/>
          <w:lang w:val="es-ES_tradnl"/>
        </w:rPr>
      </w:pPr>
      <w:r>
        <w:rPr>
          <w:rFonts w:ascii="Book Antiqua" w:hAnsi="Book Antiqua"/>
          <w:lang w:val="es-ES_tradnl"/>
        </w:rPr>
        <w:t xml:space="preserve">Para </w:t>
      </w:r>
      <w:r w:rsidR="00BD0685">
        <w:rPr>
          <w:rFonts w:ascii="Book Antiqua" w:hAnsi="Book Antiqua"/>
          <w:lang w:val="es-ES_tradnl"/>
        </w:rPr>
        <w:t>enmendar el</w:t>
      </w:r>
      <w:r>
        <w:rPr>
          <w:rFonts w:ascii="Book Antiqua" w:hAnsi="Book Antiqua"/>
          <w:lang w:val="es-ES_tradnl"/>
        </w:rPr>
        <w:t xml:space="preserve"> </w:t>
      </w:r>
      <w:r w:rsidR="004F7075">
        <w:rPr>
          <w:rFonts w:ascii="Book Antiqua" w:hAnsi="Book Antiqua"/>
          <w:lang w:val="es-ES_tradnl"/>
        </w:rPr>
        <w:t>a</w:t>
      </w:r>
      <w:r>
        <w:rPr>
          <w:rFonts w:ascii="Book Antiqua" w:hAnsi="Book Antiqua"/>
          <w:lang w:val="es-ES_tradnl"/>
        </w:rPr>
        <w:t xml:space="preserve">rtículo </w:t>
      </w:r>
      <w:r w:rsidR="00BD0685">
        <w:rPr>
          <w:rFonts w:ascii="Book Antiqua" w:hAnsi="Book Antiqua"/>
          <w:lang w:val="es-ES_tradnl"/>
        </w:rPr>
        <w:t>1</w:t>
      </w:r>
      <w:r w:rsidR="004B2B29">
        <w:rPr>
          <w:rFonts w:ascii="Book Antiqua" w:hAnsi="Book Antiqua"/>
          <w:lang w:val="es-ES_tradnl"/>
        </w:rPr>
        <w:t>3</w:t>
      </w:r>
      <w:r w:rsidR="00BD0685">
        <w:rPr>
          <w:rFonts w:ascii="Book Antiqua" w:hAnsi="Book Antiqua"/>
          <w:lang w:val="es-ES_tradnl"/>
        </w:rPr>
        <w:t xml:space="preserve"> </w:t>
      </w:r>
      <w:r w:rsidRPr="0066709F">
        <w:rPr>
          <w:rFonts w:ascii="Book Antiqua" w:hAnsi="Book Antiqua"/>
          <w:strike/>
          <w:lang w:val="es-ES_tradnl"/>
        </w:rPr>
        <w:t>a</w:t>
      </w:r>
      <w:r>
        <w:rPr>
          <w:rFonts w:ascii="Book Antiqua" w:hAnsi="Book Antiqua"/>
          <w:lang w:val="es-ES_tradnl"/>
        </w:rPr>
        <w:t xml:space="preserve"> </w:t>
      </w:r>
      <w:r w:rsidR="0066709F">
        <w:rPr>
          <w:rFonts w:ascii="Book Antiqua" w:hAnsi="Book Antiqua"/>
          <w:i/>
          <w:iCs/>
          <w:u w:val="single"/>
          <w:lang w:val="es-ES_tradnl"/>
        </w:rPr>
        <w:t>de</w:t>
      </w:r>
      <w:r w:rsidR="0066709F" w:rsidRPr="0066709F">
        <w:rPr>
          <w:rFonts w:ascii="Book Antiqua" w:hAnsi="Book Antiqua"/>
          <w:lang w:val="es-ES_tradnl"/>
        </w:rPr>
        <w:t xml:space="preserve"> </w:t>
      </w:r>
      <w:r>
        <w:rPr>
          <w:rFonts w:ascii="Book Antiqua" w:hAnsi="Book Antiqua"/>
          <w:lang w:val="es-ES_tradnl"/>
        </w:rPr>
        <w:t>la Ley Núm. 129-2020, mejor conocida como Ley de Condominios de Puerto Rico</w:t>
      </w:r>
      <w:r w:rsidR="00927532">
        <w:rPr>
          <w:rFonts w:ascii="Book Antiqua" w:hAnsi="Book Antiqua"/>
          <w:lang w:val="es-ES_tradnl"/>
        </w:rPr>
        <w:t>,</w:t>
      </w:r>
      <w:r w:rsidR="004F7075">
        <w:rPr>
          <w:rFonts w:ascii="Book Antiqua" w:hAnsi="Book Antiqua"/>
          <w:lang w:val="es-ES_tradnl"/>
        </w:rPr>
        <w:t xml:space="preserve"> a los fines </w:t>
      </w:r>
      <w:r w:rsidR="004B2B29">
        <w:rPr>
          <w:rFonts w:ascii="Book Antiqua" w:hAnsi="Book Antiqua"/>
          <w:lang w:val="es-ES_tradnl"/>
        </w:rPr>
        <w:t xml:space="preserve">de establecer que </w:t>
      </w:r>
      <w:r w:rsidR="0084594A" w:rsidRPr="0084594A">
        <w:rPr>
          <w:rFonts w:ascii="Book Antiqua" w:hAnsi="Book Antiqua"/>
          <w:lang w:val="es-ES_tradnl"/>
        </w:rPr>
        <w:t>la administración de todo bien inmueble deberá notificar el reglamento</w:t>
      </w:r>
      <w:r w:rsidR="0084594A">
        <w:rPr>
          <w:rFonts w:ascii="Book Antiqua" w:hAnsi="Book Antiqua"/>
          <w:lang w:val="es-ES_tradnl"/>
        </w:rPr>
        <w:t xml:space="preserve"> </w:t>
      </w:r>
      <w:r w:rsidR="0084594A" w:rsidRPr="0084594A">
        <w:rPr>
          <w:rFonts w:ascii="Book Antiqua" w:hAnsi="Book Antiqua"/>
          <w:lang w:val="es-ES_tradnl"/>
        </w:rPr>
        <w:t xml:space="preserve">a los agentes </w:t>
      </w:r>
      <w:r w:rsidR="0084594A" w:rsidRPr="003F05AA">
        <w:rPr>
          <w:rFonts w:ascii="Book Antiqua" w:hAnsi="Book Antiqua"/>
          <w:strike/>
          <w:lang w:val="es-ES_tradnl"/>
        </w:rPr>
        <w:t>y/o</w:t>
      </w:r>
      <w:r w:rsidR="0084594A" w:rsidRPr="0084594A">
        <w:rPr>
          <w:rFonts w:ascii="Book Antiqua" w:hAnsi="Book Antiqua"/>
          <w:lang w:val="es-ES_tradnl"/>
        </w:rPr>
        <w:t xml:space="preserve"> </w:t>
      </w:r>
      <w:r w:rsidR="003F05AA">
        <w:rPr>
          <w:rFonts w:ascii="Book Antiqua" w:hAnsi="Book Antiqua"/>
          <w:i/>
          <w:iCs/>
          <w:u w:val="single"/>
          <w:lang w:val="es-ES_tradnl"/>
        </w:rPr>
        <w:t>o</w:t>
      </w:r>
      <w:r w:rsidR="003F05AA" w:rsidRPr="003F05AA">
        <w:rPr>
          <w:rFonts w:ascii="Book Antiqua" w:hAnsi="Book Antiqua"/>
          <w:lang w:val="es-ES_tradnl"/>
        </w:rPr>
        <w:t xml:space="preserve"> </w:t>
      </w:r>
      <w:r w:rsidR="0084594A" w:rsidRPr="0084594A">
        <w:rPr>
          <w:rFonts w:ascii="Book Antiqua" w:hAnsi="Book Antiqua"/>
          <w:lang w:val="es-ES_tradnl"/>
        </w:rPr>
        <w:t xml:space="preserve">corredores de bienes raíces según definidos por la Ley Núm. 10-1994, </w:t>
      </w:r>
      <w:r w:rsidR="0084594A" w:rsidRPr="003F05AA">
        <w:rPr>
          <w:rFonts w:ascii="Book Antiqua" w:hAnsi="Book Antiqua"/>
          <w:strike/>
          <w:lang w:val="es-ES_tradnl"/>
        </w:rPr>
        <w:t>y/o</w:t>
      </w:r>
      <w:r w:rsidR="0084594A" w:rsidRPr="0084594A">
        <w:rPr>
          <w:rFonts w:ascii="Book Antiqua" w:hAnsi="Book Antiqua"/>
          <w:lang w:val="es-ES_tradnl"/>
        </w:rPr>
        <w:t xml:space="preserve"> </w:t>
      </w:r>
      <w:r w:rsidR="003F05AA">
        <w:rPr>
          <w:rFonts w:ascii="Book Antiqua" w:hAnsi="Book Antiqua"/>
          <w:i/>
          <w:iCs/>
          <w:u w:val="single"/>
          <w:lang w:val="es-ES_tradnl"/>
        </w:rPr>
        <w:t>o</w:t>
      </w:r>
      <w:r w:rsidR="003F05AA" w:rsidRPr="0084594A">
        <w:rPr>
          <w:rFonts w:ascii="Book Antiqua" w:hAnsi="Book Antiqua"/>
          <w:lang w:val="es-ES_tradnl"/>
        </w:rPr>
        <w:t xml:space="preserve"> </w:t>
      </w:r>
      <w:r w:rsidR="0084594A" w:rsidRPr="0084594A">
        <w:rPr>
          <w:rFonts w:ascii="Book Antiqua" w:hAnsi="Book Antiqua"/>
          <w:lang w:val="es-ES_tradnl"/>
        </w:rPr>
        <w:t xml:space="preserve">a un potencial comprador </w:t>
      </w:r>
      <w:r w:rsidR="0084594A" w:rsidRPr="000A69E8">
        <w:rPr>
          <w:rFonts w:ascii="Book Antiqua" w:hAnsi="Book Antiqua"/>
          <w:strike/>
          <w:lang w:val="es-ES_tradnl"/>
        </w:rPr>
        <w:t>copia del reglamento</w:t>
      </w:r>
      <w:r w:rsidR="00927532">
        <w:rPr>
          <w:rFonts w:ascii="Book Antiqua" w:hAnsi="Book Antiqua"/>
          <w:lang w:val="es-ES_tradnl"/>
        </w:rPr>
        <w:t xml:space="preserve">; y para otros fines relacionados. </w:t>
      </w:r>
    </w:p>
    <w:p w14:paraId="4DF81CCA" w14:textId="77777777" w:rsidR="00A94009" w:rsidRDefault="00A94009" w:rsidP="00A94009">
      <w:pPr>
        <w:ind w:left="360" w:hanging="360"/>
        <w:jc w:val="both"/>
        <w:rPr>
          <w:rFonts w:ascii="Book Antiqua" w:hAnsi="Book Antiqua"/>
          <w:lang w:val="es-ES_tradnl"/>
        </w:rPr>
      </w:pPr>
    </w:p>
    <w:p w14:paraId="45F8B8CB" w14:textId="77777777" w:rsidR="00825D8D" w:rsidRDefault="00825D8D" w:rsidP="00A94009">
      <w:pPr>
        <w:jc w:val="center"/>
        <w:rPr>
          <w:rFonts w:ascii="Book Antiqua" w:hAnsi="Book Antiqua"/>
          <w:lang w:val="es-ES_tradnl"/>
        </w:rPr>
      </w:pPr>
      <w:r>
        <w:rPr>
          <w:rFonts w:ascii="Book Antiqua" w:hAnsi="Book Antiqua"/>
          <w:lang w:val="es-ES_tradnl"/>
        </w:rPr>
        <w:t>EXPOSICIÓN DE MOTIVOS</w:t>
      </w:r>
    </w:p>
    <w:p w14:paraId="0D704501" w14:textId="77777777" w:rsidR="00A94009" w:rsidRDefault="00A94009" w:rsidP="00A94009">
      <w:pPr>
        <w:ind w:firstLine="360"/>
        <w:jc w:val="center"/>
        <w:rPr>
          <w:rFonts w:ascii="Book Antiqua" w:hAnsi="Book Antiqua"/>
          <w:lang w:val="es-ES_tradnl"/>
        </w:rPr>
      </w:pPr>
    </w:p>
    <w:p w14:paraId="2B32A0F0" w14:textId="3BC5F1F2" w:rsidR="00830588" w:rsidRDefault="00044F5A" w:rsidP="008D0DCD">
      <w:pPr>
        <w:ind w:firstLine="567"/>
        <w:jc w:val="both"/>
        <w:rPr>
          <w:rFonts w:ascii="Book Antiqua" w:hAnsi="Book Antiqua"/>
          <w:lang w:val="es-ES_tradnl"/>
        </w:rPr>
      </w:pPr>
      <w:r>
        <w:rPr>
          <w:rFonts w:ascii="Book Antiqua" w:hAnsi="Book Antiqua"/>
          <w:lang w:val="es-ES_tradnl"/>
        </w:rPr>
        <w:t>L</w:t>
      </w:r>
      <w:r w:rsidR="008B2830">
        <w:rPr>
          <w:rFonts w:ascii="Book Antiqua" w:hAnsi="Book Antiqua"/>
          <w:lang w:val="es-ES_tradnl"/>
        </w:rPr>
        <w:t xml:space="preserve">as realidades urbanas y poblacionales vigentes en Puerto </w:t>
      </w:r>
      <w:proofErr w:type="gramStart"/>
      <w:r w:rsidR="008B2830">
        <w:rPr>
          <w:rFonts w:ascii="Book Antiqua" w:hAnsi="Book Antiqua"/>
          <w:lang w:val="es-ES_tradnl"/>
        </w:rPr>
        <w:t>Rico</w:t>
      </w:r>
      <w:r w:rsidR="008B2830" w:rsidRPr="004E4646">
        <w:rPr>
          <w:rFonts w:ascii="Book Antiqua" w:hAnsi="Book Antiqua"/>
          <w:strike/>
          <w:lang w:val="es-ES_tradnl"/>
        </w:rPr>
        <w:t>,</w:t>
      </w:r>
      <w:proofErr w:type="gramEnd"/>
      <w:r w:rsidR="008B2830">
        <w:rPr>
          <w:rFonts w:ascii="Book Antiqua" w:hAnsi="Book Antiqua"/>
          <w:lang w:val="es-ES_tradnl"/>
        </w:rPr>
        <w:t xml:space="preserve"> requieren maximizar el espacio disponible. Ante esas circunstancias, surge la figura del condominio </w:t>
      </w:r>
      <w:r w:rsidR="0084594A">
        <w:rPr>
          <w:rFonts w:ascii="Book Antiqua" w:hAnsi="Book Antiqua"/>
          <w:lang w:val="es-ES_tradnl"/>
        </w:rPr>
        <w:t>como</w:t>
      </w:r>
      <w:r w:rsidR="00CB20CB">
        <w:rPr>
          <w:rFonts w:ascii="Book Antiqua" w:hAnsi="Book Antiqua"/>
          <w:lang w:val="es-ES_tradnl"/>
        </w:rPr>
        <w:t xml:space="preserve"> un ejemplo que viabiliza la tenencia de propiedad en zonas donde habitualmente y por sus realidades se carece de espacio. </w:t>
      </w:r>
    </w:p>
    <w:p w14:paraId="4289218B" w14:textId="77777777" w:rsidR="00A94009" w:rsidRPr="0084594A" w:rsidRDefault="00A94009" w:rsidP="008D0DCD">
      <w:pPr>
        <w:ind w:firstLine="567"/>
        <w:jc w:val="both"/>
        <w:rPr>
          <w:rFonts w:ascii="Book Antiqua" w:hAnsi="Book Antiqua"/>
          <w:lang w:val="es-ES_tradnl"/>
        </w:rPr>
      </w:pPr>
    </w:p>
    <w:p w14:paraId="3752D2BE" w14:textId="49830146" w:rsidR="00DA6310" w:rsidRPr="003F57E7" w:rsidRDefault="00830588" w:rsidP="008D0DCD">
      <w:pPr>
        <w:ind w:firstLine="567"/>
        <w:jc w:val="both"/>
        <w:rPr>
          <w:rFonts w:ascii="Book Antiqua" w:hAnsi="Book Antiqua"/>
          <w:lang w:val="es-PR"/>
        </w:rPr>
      </w:pPr>
      <w:r w:rsidRPr="003F57E7">
        <w:rPr>
          <w:rFonts w:ascii="Book Antiqua" w:hAnsi="Book Antiqua"/>
          <w:lang w:val="es-PR"/>
        </w:rPr>
        <w:t xml:space="preserve">Resulta indispensable que los potenciales compradores de algún apartamiento sometido al Régimen de Propiedad </w:t>
      </w:r>
      <w:proofErr w:type="gramStart"/>
      <w:r w:rsidRPr="003F57E7">
        <w:rPr>
          <w:rFonts w:ascii="Book Antiqua" w:hAnsi="Book Antiqua"/>
          <w:lang w:val="es-PR"/>
        </w:rPr>
        <w:t>Horizontal</w:t>
      </w:r>
      <w:r w:rsidRPr="006129C8">
        <w:rPr>
          <w:rFonts w:ascii="Book Antiqua" w:hAnsi="Book Antiqua"/>
          <w:strike/>
          <w:lang w:val="es-PR"/>
        </w:rPr>
        <w:t>,</w:t>
      </w:r>
      <w:proofErr w:type="gramEnd"/>
      <w:r w:rsidRPr="003F57E7">
        <w:rPr>
          <w:rFonts w:ascii="Book Antiqua" w:hAnsi="Book Antiqua"/>
          <w:lang w:val="es-PR"/>
        </w:rPr>
        <w:t xml:space="preserve"> cuenten con toda la información que les permita formular una decisión pensada e informada. A esos fines, la Ley Núm. </w:t>
      </w:r>
      <w:r w:rsidRPr="00D7405F">
        <w:rPr>
          <w:rFonts w:ascii="Book Antiqua" w:hAnsi="Book Antiqua"/>
          <w:strike/>
          <w:lang w:val="es-PR"/>
        </w:rPr>
        <w:t>29-2020</w:t>
      </w:r>
      <w:r w:rsidR="00D7405F">
        <w:rPr>
          <w:rFonts w:ascii="Book Antiqua" w:hAnsi="Book Antiqua"/>
          <w:lang w:val="es-PR"/>
        </w:rPr>
        <w:t xml:space="preserve"> </w:t>
      </w:r>
      <w:r w:rsidR="00D7405F" w:rsidRPr="00F023BE">
        <w:rPr>
          <w:rFonts w:ascii="Book Antiqua" w:hAnsi="Book Antiqua"/>
          <w:i/>
          <w:iCs/>
          <w:u w:val="single"/>
          <w:lang w:val="es-PR"/>
        </w:rPr>
        <w:t>12</w:t>
      </w:r>
      <w:r w:rsidR="00F023BE" w:rsidRPr="00F023BE">
        <w:rPr>
          <w:rFonts w:ascii="Book Antiqua" w:hAnsi="Book Antiqua"/>
          <w:i/>
          <w:iCs/>
          <w:u w:val="single"/>
          <w:lang w:val="es-PR"/>
        </w:rPr>
        <w:t>9-2020</w:t>
      </w:r>
      <w:r w:rsidRPr="003F57E7">
        <w:rPr>
          <w:rFonts w:ascii="Book Antiqua" w:hAnsi="Book Antiqua"/>
          <w:lang w:val="es-PR"/>
        </w:rPr>
        <w:t xml:space="preserve">, según </w:t>
      </w:r>
      <w:r w:rsidR="003F57E7" w:rsidRPr="006E60B0">
        <w:rPr>
          <w:rFonts w:ascii="Book Antiqua" w:hAnsi="Book Antiqua"/>
          <w:strike/>
          <w:lang w:val="es-PR"/>
        </w:rPr>
        <w:t>emendada</w:t>
      </w:r>
      <w:r w:rsidRPr="003F57E7">
        <w:rPr>
          <w:rFonts w:ascii="Book Antiqua" w:hAnsi="Book Antiqua"/>
          <w:lang w:val="es-PR"/>
        </w:rPr>
        <w:t xml:space="preserve"> </w:t>
      </w:r>
      <w:r w:rsidR="006E60B0">
        <w:rPr>
          <w:rFonts w:ascii="Book Antiqua" w:hAnsi="Book Antiqua"/>
          <w:i/>
          <w:iCs/>
          <w:u w:val="single"/>
          <w:lang w:val="es-PR"/>
        </w:rPr>
        <w:t>enmendada</w:t>
      </w:r>
      <w:r w:rsidR="006E60B0" w:rsidRPr="006E60B0">
        <w:rPr>
          <w:rFonts w:ascii="Book Antiqua" w:hAnsi="Book Antiqua"/>
          <w:lang w:val="es-PR"/>
        </w:rPr>
        <w:t xml:space="preserve"> </w:t>
      </w:r>
      <w:r w:rsidRPr="003F57E7">
        <w:rPr>
          <w:rFonts w:ascii="Book Antiqua" w:hAnsi="Book Antiqua"/>
          <w:lang w:val="es-PR"/>
        </w:rPr>
        <w:t xml:space="preserve">y mejor conocida como “Ley de Condominios de Puerto Rico”, define el reglamento como el documento que forma parte de la escritura matriz en el cual se establecen las normas administrativas que gobiernan el condominio. En </w:t>
      </w:r>
      <w:r w:rsidR="00DA6310" w:rsidRPr="003F57E7">
        <w:rPr>
          <w:rFonts w:ascii="Book Antiqua" w:hAnsi="Book Antiqua"/>
          <w:lang w:val="es-PR"/>
        </w:rPr>
        <w:t>síntesis,</w:t>
      </w:r>
      <w:r w:rsidRPr="003F57E7">
        <w:rPr>
          <w:rFonts w:ascii="Book Antiqua" w:hAnsi="Book Antiqua"/>
          <w:lang w:val="es-PR"/>
        </w:rPr>
        <w:t xml:space="preserve"> en ese documento reglamentario se recoge </w:t>
      </w:r>
      <w:r w:rsidRPr="002332F0">
        <w:rPr>
          <w:rFonts w:ascii="Book Antiqua" w:hAnsi="Book Antiqua"/>
          <w:strike/>
          <w:lang w:val="es-PR"/>
        </w:rPr>
        <w:t>como</w:t>
      </w:r>
      <w:r w:rsidRPr="003F57E7">
        <w:rPr>
          <w:rFonts w:ascii="Book Antiqua" w:hAnsi="Book Antiqua"/>
          <w:lang w:val="es-PR"/>
        </w:rPr>
        <w:t xml:space="preserve"> </w:t>
      </w:r>
      <w:r w:rsidR="006B4D0A">
        <w:rPr>
          <w:rFonts w:ascii="Book Antiqua" w:hAnsi="Book Antiqua"/>
          <w:i/>
          <w:iCs/>
          <w:u w:val="single"/>
          <w:lang w:val="es-PR"/>
        </w:rPr>
        <w:t>cómo</w:t>
      </w:r>
      <w:r w:rsidR="006B4D0A" w:rsidRPr="006B4D0A">
        <w:rPr>
          <w:rFonts w:ascii="Book Antiqua" w:hAnsi="Book Antiqua"/>
          <w:lang w:val="es-PR"/>
        </w:rPr>
        <w:t xml:space="preserve"> </w:t>
      </w:r>
      <w:r w:rsidRPr="003F57E7">
        <w:rPr>
          <w:rFonts w:ascii="Book Antiqua" w:hAnsi="Book Antiqua"/>
          <w:lang w:val="es-PR"/>
        </w:rPr>
        <w:t xml:space="preserve">se administrará el día a día del </w:t>
      </w:r>
      <w:r w:rsidR="00DA6310" w:rsidRPr="00D61117">
        <w:rPr>
          <w:rFonts w:ascii="Book Antiqua" w:hAnsi="Book Antiqua"/>
          <w:strike/>
          <w:lang w:val="es-PR"/>
        </w:rPr>
        <w:t>Condominio</w:t>
      </w:r>
      <w:r w:rsidR="00D61117">
        <w:rPr>
          <w:rFonts w:ascii="Book Antiqua" w:hAnsi="Book Antiqua"/>
          <w:lang w:val="es-PR"/>
        </w:rPr>
        <w:t xml:space="preserve"> </w:t>
      </w:r>
      <w:proofErr w:type="spellStart"/>
      <w:r w:rsidR="009C408C">
        <w:rPr>
          <w:rFonts w:ascii="Book Antiqua" w:hAnsi="Book Antiqua"/>
          <w:i/>
          <w:iCs/>
          <w:u w:val="single"/>
          <w:lang w:val="es-PR"/>
        </w:rPr>
        <w:t>condominio</w:t>
      </w:r>
      <w:proofErr w:type="spellEnd"/>
      <w:r w:rsidRPr="003F57E7">
        <w:rPr>
          <w:rFonts w:ascii="Book Antiqua" w:hAnsi="Book Antiqua"/>
          <w:lang w:val="es-PR"/>
        </w:rPr>
        <w:t>.</w:t>
      </w:r>
    </w:p>
    <w:p w14:paraId="278545CD" w14:textId="77777777" w:rsidR="0084594A" w:rsidRDefault="0084594A" w:rsidP="008D0DCD">
      <w:pPr>
        <w:ind w:firstLine="567"/>
        <w:jc w:val="both"/>
        <w:rPr>
          <w:rFonts w:ascii="Book Antiqua" w:hAnsi="Book Antiqua"/>
          <w:lang w:val="es-PR"/>
        </w:rPr>
      </w:pPr>
    </w:p>
    <w:p w14:paraId="1EA191C7" w14:textId="143C9FD0" w:rsidR="006F191B" w:rsidRPr="003F57E7" w:rsidRDefault="00DA6310" w:rsidP="008D0DCD">
      <w:pPr>
        <w:ind w:firstLine="567"/>
        <w:jc w:val="both"/>
        <w:rPr>
          <w:rFonts w:ascii="Book Antiqua" w:hAnsi="Book Antiqua"/>
          <w:lang w:val="es-PR"/>
        </w:rPr>
      </w:pPr>
      <w:r w:rsidRPr="003F57E7">
        <w:rPr>
          <w:rFonts w:ascii="Book Antiqua" w:hAnsi="Book Antiqua"/>
          <w:lang w:val="es-PR"/>
        </w:rPr>
        <w:lastRenderedPageBreak/>
        <w:t>Por tanto, est</w:t>
      </w:r>
      <w:r w:rsidR="005B658F">
        <w:rPr>
          <w:rFonts w:ascii="Book Antiqua" w:hAnsi="Book Antiqua"/>
          <w:lang w:val="es-PR"/>
        </w:rPr>
        <w:t xml:space="preserve">a </w:t>
      </w:r>
      <w:r w:rsidRPr="003F57E7">
        <w:rPr>
          <w:rFonts w:ascii="Book Antiqua" w:hAnsi="Book Antiqua"/>
          <w:lang w:val="es-PR"/>
        </w:rPr>
        <w:t>A</w:t>
      </w:r>
      <w:r w:rsidR="005B658F">
        <w:rPr>
          <w:rFonts w:ascii="Book Antiqua" w:hAnsi="Book Antiqua"/>
          <w:lang w:val="es-PR"/>
        </w:rPr>
        <w:t>samblea Legislativa</w:t>
      </w:r>
      <w:r w:rsidRPr="009B0DE8">
        <w:rPr>
          <w:rFonts w:ascii="Book Antiqua" w:hAnsi="Book Antiqua"/>
          <w:strike/>
          <w:lang w:val="es-PR"/>
        </w:rPr>
        <w:t>,</w:t>
      </w:r>
      <w:r w:rsidRPr="003F57E7">
        <w:rPr>
          <w:rFonts w:ascii="Book Antiqua" w:hAnsi="Book Antiqua"/>
          <w:lang w:val="es-PR"/>
        </w:rPr>
        <w:t xml:space="preserve"> entiende pertinente legislar </w:t>
      </w:r>
      <w:r w:rsidRPr="001828B1">
        <w:rPr>
          <w:rFonts w:ascii="Book Antiqua" w:hAnsi="Book Antiqua"/>
          <w:strike/>
          <w:lang w:val="es-PR"/>
        </w:rPr>
        <w:t>a los fines</w:t>
      </w:r>
      <w:r w:rsidRPr="003F57E7">
        <w:rPr>
          <w:rFonts w:ascii="Book Antiqua" w:hAnsi="Book Antiqua"/>
          <w:lang w:val="es-PR"/>
        </w:rPr>
        <w:t xml:space="preserve"> </w:t>
      </w:r>
      <w:r w:rsidR="001828B1">
        <w:rPr>
          <w:rFonts w:ascii="Book Antiqua" w:hAnsi="Book Antiqua"/>
          <w:i/>
          <w:iCs/>
          <w:u w:val="single"/>
          <w:lang w:val="es-PR"/>
        </w:rPr>
        <w:t>para</w:t>
      </w:r>
      <w:r w:rsidR="001828B1" w:rsidRPr="001828B1">
        <w:rPr>
          <w:rFonts w:ascii="Book Antiqua" w:hAnsi="Book Antiqua"/>
          <w:lang w:val="es-PR"/>
        </w:rPr>
        <w:t xml:space="preserve"> </w:t>
      </w:r>
      <w:r w:rsidRPr="003F57E7">
        <w:rPr>
          <w:rFonts w:ascii="Book Antiqua" w:hAnsi="Book Antiqua"/>
          <w:lang w:val="es-PR"/>
        </w:rPr>
        <w:t xml:space="preserve">que sea </w:t>
      </w:r>
      <w:r w:rsidRPr="001828B1">
        <w:rPr>
          <w:rFonts w:ascii="Book Antiqua" w:hAnsi="Book Antiqua"/>
          <w:strike/>
          <w:lang w:val="es-PR"/>
        </w:rPr>
        <w:t>obligatorio</w:t>
      </w:r>
      <w:r w:rsidRPr="003F57E7">
        <w:rPr>
          <w:rFonts w:ascii="Book Antiqua" w:hAnsi="Book Antiqua"/>
          <w:lang w:val="es-PR"/>
        </w:rPr>
        <w:t xml:space="preserve"> </w:t>
      </w:r>
      <w:r w:rsidR="001828B1">
        <w:rPr>
          <w:rFonts w:ascii="Book Antiqua" w:hAnsi="Book Antiqua"/>
          <w:i/>
          <w:iCs/>
          <w:u w:val="single"/>
          <w:lang w:val="es-PR"/>
        </w:rPr>
        <w:t>obligatoria</w:t>
      </w:r>
      <w:r w:rsidR="001828B1" w:rsidRPr="001828B1">
        <w:rPr>
          <w:rFonts w:ascii="Book Antiqua" w:hAnsi="Book Antiqua"/>
          <w:lang w:val="es-PR"/>
        </w:rPr>
        <w:t xml:space="preserve"> </w:t>
      </w:r>
      <w:r w:rsidRPr="003F57E7">
        <w:rPr>
          <w:rFonts w:ascii="Book Antiqua" w:hAnsi="Book Antiqua"/>
          <w:lang w:val="es-PR"/>
        </w:rPr>
        <w:t xml:space="preserve">la </w:t>
      </w:r>
      <w:r w:rsidR="0084594A">
        <w:rPr>
          <w:rFonts w:ascii="Book Antiqua" w:hAnsi="Book Antiqua"/>
          <w:lang w:val="es-PR"/>
        </w:rPr>
        <w:t>notificación</w:t>
      </w:r>
      <w:r w:rsidRPr="003F57E7">
        <w:rPr>
          <w:rFonts w:ascii="Book Antiqua" w:hAnsi="Book Antiqua"/>
          <w:lang w:val="es-PR"/>
        </w:rPr>
        <w:t xml:space="preserve"> del </w:t>
      </w:r>
      <w:r w:rsidR="0084594A">
        <w:rPr>
          <w:rFonts w:ascii="Book Antiqua" w:hAnsi="Book Antiqua"/>
          <w:lang w:val="es-PR"/>
        </w:rPr>
        <w:t>reglamento</w:t>
      </w:r>
      <w:r w:rsidRPr="003F57E7">
        <w:rPr>
          <w:rFonts w:ascii="Book Antiqua" w:hAnsi="Book Antiqua"/>
          <w:lang w:val="es-PR"/>
        </w:rPr>
        <w:t xml:space="preserve"> del </w:t>
      </w:r>
      <w:r w:rsidR="0084594A">
        <w:rPr>
          <w:rFonts w:ascii="Book Antiqua" w:hAnsi="Book Antiqua"/>
          <w:lang w:val="es-PR"/>
        </w:rPr>
        <w:t>c</w:t>
      </w:r>
      <w:r w:rsidRPr="003F57E7">
        <w:rPr>
          <w:rFonts w:ascii="Book Antiqua" w:hAnsi="Book Antiqua"/>
          <w:lang w:val="es-PR"/>
        </w:rPr>
        <w:t xml:space="preserve">ondominio sujeto al régimen de propiedad horizontal. Como es ampliamente conocido de las implicaciones que conlleva un régimen catastral, entendemos </w:t>
      </w:r>
      <w:r w:rsidRPr="0014408F">
        <w:rPr>
          <w:rFonts w:ascii="Book Antiqua" w:hAnsi="Book Antiqua"/>
          <w:strike/>
          <w:lang w:val="es-PR"/>
        </w:rPr>
        <w:t>es</w:t>
      </w:r>
      <w:r w:rsidRPr="003F57E7">
        <w:rPr>
          <w:rFonts w:ascii="Book Antiqua" w:hAnsi="Book Antiqua"/>
          <w:lang w:val="es-PR"/>
        </w:rPr>
        <w:t xml:space="preserve"> meritorio que el potencial comprador conozca de antemano las disposiciones que rigen </w:t>
      </w:r>
      <w:r w:rsidRPr="0014408F">
        <w:rPr>
          <w:rFonts w:ascii="Book Antiqua" w:hAnsi="Book Antiqua"/>
          <w:strike/>
          <w:lang w:val="es-PR"/>
        </w:rPr>
        <w:t>en</w:t>
      </w:r>
      <w:r w:rsidRPr="003F57E7">
        <w:rPr>
          <w:rFonts w:ascii="Book Antiqua" w:hAnsi="Book Antiqua"/>
          <w:lang w:val="es-PR"/>
        </w:rPr>
        <w:t xml:space="preserve"> lo que podría ser su </w:t>
      </w:r>
      <w:r w:rsidRPr="00F14DEA">
        <w:rPr>
          <w:rFonts w:ascii="Book Antiqua" w:hAnsi="Book Antiqua"/>
          <w:strike/>
          <w:lang w:val="es-PR"/>
        </w:rPr>
        <w:t>potencial</w:t>
      </w:r>
      <w:r w:rsidRPr="003F57E7">
        <w:rPr>
          <w:rFonts w:ascii="Book Antiqua" w:hAnsi="Book Antiqua"/>
          <w:lang w:val="es-PR"/>
        </w:rPr>
        <w:t xml:space="preserve"> hogar. </w:t>
      </w:r>
      <w:r w:rsidR="00830588" w:rsidRPr="003F57E7">
        <w:rPr>
          <w:rFonts w:ascii="Book Antiqua" w:hAnsi="Book Antiqua"/>
          <w:lang w:val="es-PR"/>
        </w:rPr>
        <w:t xml:space="preserve">   </w:t>
      </w:r>
      <w:r w:rsidR="002B358E" w:rsidRPr="003F57E7">
        <w:rPr>
          <w:rFonts w:ascii="Book Antiqua" w:hAnsi="Book Antiqua"/>
          <w:lang w:val="es-PR"/>
        </w:rPr>
        <w:t xml:space="preserve"> </w:t>
      </w:r>
    </w:p>
    <w:p w14:paraId="40DD56C6" w14:textId="77777777" w:rsidR="00825D8D" w:rsidRDefault="00825D8D" w:rsidP="00825D8D">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0656BA08" w14:textId="77777777" w:rsidR="00825D8D" w:rsidRDefault="00825D8D" w:rsidP="00825D8D">
      <w:pPr>
        <w:spacing w:line="480" w:lineRule="auto"/>
        <w:jc w:val="both"/>
        <w:rPr>
          <w:rFonts w:ascii="Book Antiqua" w:hAnsi="Book Antiqua"/>
          <w:lang w:val="es-ES_tradnl"/>
        </w:rPr>
        <w:sectPr w:rsidR="00825D8D">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440" w:bottom="1440" w:left="1440" w:header="720" w:footer="720" w:gutter="0"/>
          <w:cols w:space="720"/>
          <w:titlePg/>
        </w:sectPr>
      </w:pPr>
    </w:p>
    <w:p w14:paraId="482B7F0D" w14:textId="3F67B5AB" w:rsidR="00825D8D" w:rsidRDefault="008B1839" w:rsidP="008D0DCD">
      <w:pPr>
        <w:spacing w:line="480" w:lineRule="auto"/>
        <w:ind w:firstLine="567"/>
        <w:jc w:val="both"/>
        <w:rPr>
          <w:rFonts w:ascii="Book Antiqua" w:hAnsi="Book Antiqua"/>
          <w:lang w:val="es-ES_tradnl"/>
        </w:rPr>
      </w:pPr>
      <w:r>
        <w:rPr>
          <w:rFonts w:ascii="Book Antiqua" w:hAnsi="Book Antiqua"/>
          <w:lang w:val="es-ES_tradnl"/>
        </w:rPr>
        <w:t>Sección</w:t>
      </w:r>
      <w:r w:rsidR="00E844CB">
        <w:rPr>
          <w:rFonts w:ascii="Book Antiqua" w:hAnsi="Book Antiqua"/>
          <w:lang w:val="es-ES_tradnl"/>
        </w:rPr>
        <w:t xml:space="preserve"> 1.-</w:t>
      </w:r>
      <w:r w:rsidR="00AA28BA">
        <w:rPr>
          <w:rFonts w:ascii="Book Antiqua" w:hAnsi="Book Antiqua"/>
          <w:lang w:val="es-ES_tradnl"/>
        </w:rPr>
        <w:t xml:space="preserve">Se </w:t>
      </w:r>
      <w:r w:rsidR="004B2B29">
        <w:rPr>
          <w:rFonts w:ascii="Book Antiqua" w:hAnsi="Book Antiqua"/>
          <w:lang w:val="es-ES_tradnl"/>
        </w:rPr>
        <w:t>enmienda</w:t>
      </w:r>
      <w:r w:rsidR="00AA28BA">
        <w:rPr>
          <w:rFonts w:ascii="Book Antiqua" w:hAnsi="Book Antiqua"/>
          <w:lang w:val="es-ES_tradnl"/>
        </w:rPr>
        <w:t xml:space="preserve"> </w:t>
      </w:r>
      <w:r w:rsidR="00BD0685">
        <w:rPr>
          <w:rFonts w:ascii="Book Antiqua" w:hAnsi="Book Antiqua"/>
          <w:lang w:val="es-ES_tradnl"/>
        </w:rPr>
        <w:t>el</w:t>
      </w:r>
      <w:r w:rsidR="00AA28BA">
        <w:rPr>
          <w:rFonts w:ascii="Book Antiqua" w:hAnsi="Book Antiqua"/>
          <w:lang w:val="es-ES_tradnl"/>
        </w:rPr>
        <w:t xml:space="preserve"> Artículo </w:t>
      </w:r>
      <w:r w:rsidR="00F7365A">
        <w:rPr>
          <w:rFonts w:ascii="Book Antiqua" w:hAnsi="Book Antiqua"/>
          <w:lang w:val="es-ES_tradnl"/>
        </w:rPr>
        <w:t>1</w:t>
      </w:r>
      <w:r w:rsidR="004B2B29">
        <w:rPr>
          <w:rFonts w:ascii="Book Antiqua" w:hAnsi="Book Antiqua"/>
          <w:lang w:val="es-ES_tradnl"/>
        </w:rPr>
        <w:t>3</w:t>
      </w:r>
      <w:r w:rsidR="00AA28BA">
        <w:rPr>
          <w:rFonts w:ascii="Book Antiqua" w:hAnsi="Book Antiqua"/>
          <w:lang w:val="es-ES_tradnl"/>
        </w:rPr>
        <w:t xml:space="preserve"> en la Ley Núm. </w:t>
      </w:r>
      <w:r w:rsidR="004B2B29">
        <w:rPr>
          <w:rFonts w:ascii="Book Antiqua" w:hAnsi="Book Antiqua"/>
          <w:lang w:val="es-ES_tradnl"/>
        </w:rPr>
        <w:t>1</w:t>
      </w:r>
      <w:r w:rsidR="00AA28BA">
        <w:rPr>
          <w:rFonts w:ascii="Book Antiqua" w:hAnsi="Book Antiqua"/>
          <w:lang w:val="es-ES_tradnl"/>
        </w:rPr>
        <w:t>29-2020, según enmendada</w:t>
      </w:r>
      <w:r w:rsidR="00BD0685">
        <w:rPr>
          <w:rFonts w:ascii="Book Antiqua" w:hAnsi="Book Antiqua"/>
          <w:lang w:val="es-ES_tradnl"/>
        </w:rPr>
        <w:t>, para</w:t>
      </w:r>
      <w:r w:rsidR="00AA28BA">
        <w:rPr>
          <w:rFonts w:ascii="Book Antiqua" w:hAnsi="Book Antiqua"/>
          <w:lang w:val="es-ES_tradnl"/>
        </w:rPr>
        <w:t xml:space="preserve"> </w:t>
      </w:r>
      <w:r w:rsidR="00BD0685">
        <w:rPr>
          <w:rFonts w:ascii="Book Antiqua" w:hAnsi="Book Antiqua"/>
          <w:lang w:val="es-ES_tradnl"/>
        </w:rPr>
        <w:t>que se lea</w:t>
      </w:r>
      <w:r w:rsidR="00AA28BA">
        <w:rPr>
          <w:rFonts w:ascii="Book Antiqua" w:hAnsi="Book Antiqua"/>
          <w:lang w:val="es-ES_tradnl"/>
        </w:rPr>
        <w:t xml:space="preserve"> como sigue:</w:t>
      </w:r>
    </w:p>
    <w:p w14:paraId="32AC0756" w14:textId="0C379D27" w:rsidR="000354A8" w:rsidRPr="000354A8" w:rsidRDefault="00AA28BA" w:rsidP="008D0DCD">
      <w:pPr>
        <w:spacing w:line="480" w:lineRule="auto"/>
        <w:ind w:firstLine="567"/>
        <w:jc w:val="both"/>
        <w:rPr>
          <w:rFonts w:ascii="Book Antiqua" w:hAnsi="Book Antiqua"/>
          <w:lang w:val="es-ES_tradnl"/>
        </w:rPr>
      </w:pPr>
      <w:r>
        <w:rPr>
          <w:rFonts w:ascii="Book Antiqua" w:hAnsi="Book Antiqua"/>
          <w:lang w:val="es-ES_tradnl"/>
        </w:rPr>
        <w:t>“</w:t>
      </w:r>
      <w:r w:rsidR="000354A8" w:rsidRPr="000354A8">
        <w:rPr>
          <w:rFonts w:ascii="Book Antiqua" w:hAnsi="Book Antiqua"/>
          <w:lang w:val="es-ES_tradnl"/>
        </w:rPr>
        <w:t xml:space="preserve">Artículo 13. — Obligación de insertar el reglamento a la escritura </w:t>
      </w:r>
    </w:p>
    <w:p w14:paraId="40E14CAD" w14:textId="3D0C6BA4" w:rsidR="000354A8" w:rsidRDefault="000354A8" w:rsidP="008D0DCD">
      <w:pPr>
        <w:spacing w:line="480" w:lineRule="auto"/>
        <w:ind w:firstLine="567"/>
        <w:jc w:val="both"/>
        <w:rPr>
          <w:rFonts w:ascii="Book Antiqua" w:hAnsi="Book Antiqua"/>
          <w:lang w:val="es-ES_tradnl"/>
        </w:rPr>
      </w:pPr>
      <w:r w:rsidRPr="000354A8">
        <w:rPr>
          <w:rFonts w:ascii="Book Antiqua" w:hAnsi="Book Antiqua"/>
          <w:lang w:val="es-ES_tradnl"/>
        </w:rPr>
        <w:t>La administración de todo inmueble constituido en propiedad horizontal se regirá por lo dispuesto en esta Ley, y además por un reglamento que deberá insertarse en la escritura de su constitución, o que se agregará a dicha escritura. Copia certificada de dicha escritura y del reglamento, y de toda enmienda a los mismos, deberá</w:t>
      </w:r>
      <w:r>
        <w:rPr>
          <w:rFonts w:ascii="Book Antiqua" w:hAnsi="Book Antiqua"/>
          <w:lang w:val="es-ES_tradnl"/>
        </w:rPr>
        <w:t xml:space="preserve"> </w:t>
      </w:r>
      <w:r w:rsidRPr="000354A8">
        <w:rPr>
          <w:rFonts w:ascii="Book Antiqua" w:hAnsi="Book Antiqua"/>
          <w:lang w:val="es-ES_tradnl"/>
        </w:rPr>
        <w:t>quedar archivada en el Registro de la Propiedad.</w:t>
      </w:r>
    </w:p>
    <w:p w14:paraId="4D4898B2" w14:textId="71F127A0" w:rsidR="001A591C" w:rsidRPr="000D1DFA" w:rsidRDefault="00E97C4F" w:rsidP="6EE18CA2">
      <w:pPr>
        <w:spacing w:line="480" w:lineRule="auto"/>
        <w:ind w:firstLine="567"/>
        <w:jc w:val="both"/>
        <w:rPr>
          <w:rFonts w:ascii="Book Antiqua" w:hAnsi="Book Antiqua"/>
          <w:lang w:val="es-ES"/>
        </w:rPr>
      </w:pPr>
      <w:r w:rsidRPr="6EE18CA2">
        <w:rPr>
          <w:rFonts w:ascii="Book Antiqua" w:hAnsi="Book Antiqua"/>
          <w:i/>
          <w:iCs/>
          <w:strike/>
          <w:lang w:val="es-ES"/>
        </w:rPr>
        <w:t>A petición de un potencial comprador y/o</w:t>
      </w:r>
      <w:r w:rsidR="008F3A9E" w:rsidRPr="6EE18CA2">
        <w:rPr>
          <w:rFonts w:ascii="Book Antiqua" w:hAnsi="Book Antiqua"/>
          <w:i/>
          <w:iCs/>
          <w:strike/>
          <w:lang w:val="es-ES"/>
        </w:rPr>
        <w:t xml:space="preserve"> </w:t>
      </w:r>
      <w:r w:rsidRPr="6EE18CA2">
        <w:rPr>
          <w:rFonts w:ascii="Book Antiqua" w:hAnsi="Book Antiqua"/>
          <w:i/>
          <w:iCs/>
          <w:strike/>
          <w:lang w:val="es-ES"/>
        </w:rPr>
        <w:t xml:space="preserve">agente o corredores de bienes raíces, la </w:t>
      </w:r>
      <w:r w:rsidR="000354A8" w:rsidRPr="6EE18CA2">
        <w:rPr>
          <w:rFonts w:ascii="Book Antiqua" w:hAnsi="Book Antiqua"/>
          <w:i/>
          <w:iCs/>
          <w:strike/>
          <w:lang w:val="es-ES"/>
        </w:rPr>
        <w:t>administración de todo bien inmueble deberá notificar</w:t>
      </w:r>
      <w:r w:rsidR="00EA71D0" w:rsidRPr="6EE18CA2">
        <w:rPr>
          <w:rFonts w:ascii="Book Antiqua" w:hAnsi="Book Antiqua"/>
          <w:i/>
          <w:iCs/>
          <w:strike/>
          <w:lang w:val="es-ES"/>
        </w:rPr>
        <w:t xml:space="preserve"> </w:t>
      </w:r>
      <w:r w:rsidR="000354A8" w:rsidRPr="6EE18CA2">
        <w:rPr>
          <w:rFonts w:ascii="Book Antiqua" w:hAnsi="Book Antiqua"/>
          <w:i/>
          <w:iCs/>
          <w:strike/>
          <w:lang w:val="es-ES"/>
        </w:rPr>
        <w:t>el</w:t>
      </w:r>
      <w:r w:rsidR="000D1DFA" w:rsidRPr="6EE18CA2">
        <w:rPr>
          <w:rFonts w:ascii="Book Antiqua" w:hAnsi="Book Antiqua"/>
          <w:i/>
          <w:iCs/>
          <w:strike/>
          <w:lang w:val="es-ES"/>
        </w:rPr>
        <w:t xml:space="preserve"> r</w:t>
      </w:r>
      <w:r w:rsidR="00EA71D0" w:rsidRPr="6EE18CA2">
        <w:rPr>
          <w:rFonts w:ascii="Book Antiqua" w:hAnsi="Book Antiqua"/>
          <w:i/>
          <w:iCs/>
          <w:strike/>
          <w:lang w:val="es-ES"/>
        </w:rPr>
        <w:t>eglamento</w:t>
      </w:r>
      <w:r w:rsidRPr="6EE18CA2">
        <w:rPr>
          <w:rFonts w:ascii="Book Antiqua" w:hAnsi="Book Antiqua"/>
          <w:i/>
          <w:iCs/>
          <w:strike/>
          <w:lang w:val="es-ES"/>
        </w:rPr>
        <w:t xml:space="preserve">. </w:t>
      </w:r>
      <w:r w:rsidR="000D1DFA" w:rsidRPr="6EE18CA2">
        <w:rPr>
          <w:rFonts w:ascii="Book Antiqua" w:hAnsi="Book Antiqua"/>
          <w:i/>
          <w:iCs/>
          <w:lang w:val="es-ES"/>
        </w:rPr>
        <w:t>Será</w:t>
      </w:r>
      <w:r w:rsidR="00EA71D0" w:rsidRPr="6EE18CA2">
        <w:rPr>
          <w:rFonts w:ascii="Book Antiqua" w:hAnsi="Book Antiqua"/>
          <w:i/>
          <w:iCs/>
          <w:lang w:val="es-ES"/>
        </w:rPr>
        <w:t xml:space="preserve"> </w:t>
      </w:r>
      <w:r w:rsidR="00427CFF" w:rsidRPr="6EE18CA2">
        <w:rPr>
          <w:rFonts w:ascii="Book Antiqua" w:hAnsi="Book Antiqua"/>
          <w:i/>
          <w:iCs/>
          <w:lang w:val="es-ES"/>
        </w:rPr>
        <w:t>obligación de</w:t>
      </w:r>
      <w:r w:rsidR="000D1DFA" w:rsidRPr="6EE18CA2">
        <w:rPr>
          <w:rFonts w:ascii="Book Antiqua" w:hAnsi="Book Antiqua"/>
          <w:i/>
          <w:iCs/>
          <w:lang w:val="es-ES"/>
        </w:rPr>
        <w:t xml:space="preserve"> la administración</w:t>
      </w:r>
      <w:r w:rsidR="00427CFF" w:rsidRPr="6EE18CA2">
        <w:rPr>
          <w:rFonts w:ascii="Book Antiqua" w:hAnsi="Book Antiqua"/>
          <w:i/>
          <w:iCs/>
          <w:lang w:val="es-ES"/>
        </w:rPr>
        <w:t xml:space="preserve">, </w:t>
      </w:r>
      <w:r w:rsidR="004F7075" w:rsidRPr="6EE18CA2">
        <w:rPr>
          <w:rFonts w:ascii="Book Antiqua" w:hAnsi="Book Antiqua"/>
          <w:i/>
          <w:iCs/>
          <w:lang w:val="es-ES"/>
        </w:rPr>
        <w:t>notificar</w:t>
      </w:r>
      <w:r w:rsidR="00427CFF" w:rsidRPr="6EE18CA2">
        <w:rPr>
          <w:rFonts w:ascii="Book Antiqua" w:hAnsi="Book Antiqua"/>
          <w:i/>
          <w:iCs/>
          <w:lang w:val="es-ES"/>
        </w:rPr>
        <w:t xml:space="preserve"> a los agentes o corredores de bienes raíces según definidos por la Ley Núm. 10-1994,</w:t>
      </w:r>
      <w:r w:rsidR="00ED678B" w:rsidRPr="6EE18CA2">
        <w:rPr>
          <w:rFonts w:ascii="Book Antiqua" w:hAnsi="Book Antiqua"/>
          <w:i/>
          <w:iCs/>
          <w:lang w:val="es-ES"/>
        </w:rPr>
        <w:t xml:space="preserve"> </w:t>
      </w:r>
      <w:r w:rsidR="00ED678B" w:rsidRPr="6EE18CA2">
        <w:rPr>
          <w:rFonts w:ascii="Book Antiqua" w:hAnsi="Book Antiqua"/>
          <w:i/>
          <w:iCs/>
          <w:strike/>
          <w:lang w:val="es-ES"/>
        </w:rPr>
        <w:t>y/o</w:t>
      </w:r>
      <w:r w:rsidR="00ED678B" w:rsidRPr="6EE18CA2">
        <w:rPr>
          <w:rFonts w:ascii="Book Antiqua" w:hAnsi="Book Antiqua"/>
          <w:i/>
          <w:iCs/>
          <w:lang w:val="es-ES"/>
        </w:rPr>
        <w:t xml:space="preserve"> </w:t>
      </w:r>
      <w:r w:rsidR="008264BA" w:rsidRPr="6EE18CA2">
        <w:rPr>
          <w:rFonts w:ascii="Book Antiqua" w:hAnsi="Book Antiqua"/>
          <w:i/>
          <w:iCs/>
          <w:u w:val="single"/>
          <w:lang w:val="es-ES"/>
        </w:rPr>
        <w:t>o</w:t>
      </w:r>
      <w:r w:rsidR="008264BA" w:rsidRPr="6EE18CA2">
        <w:rPr>
          <w:rFonts w:ascii="Book Antiqua" w:hAnsi="Book Antiqua"/>
          <w:i/>
          <w:iCs/>
          <w:lang w:val="es-ES"/>
        </w:rPr>
        <w:t xml:space="preserve"> </w:t>
      </w:r>
      <w:r w:rsidR="00ED678B" w:rsidRPr="6EE18CA2">
        <w:rPr>
          <w:rFonts w:ascii="Book Antiqua" w:hAnsi="Book Antiqua"/>
          <w:i/>
          <w:iCs/>
          <w:lang w:val="es-ES"/>
        </w:rPr>
        <w:t>a un potencial comprador</w:t>
      </w:r>
      <w:r w:rsidR="006434C8" w:rsidRPr="6EE18CA2">
        <w:rPr>
          <w:rFonts w:ascii="Book Antiqua" w:hAnsi="Book Antiqua"/>
          <w:i/>
          <w:iCs/>
          <w:lang w:val="es-ES"/>
        </w:rPr>
        <w:t xml:space="preserve"> </w:t>
      </w:r>
      <w:r w:rsidR="006434C8" w:rsidRPr="6EE18CA2">
        <w:rPr>
          <w:rFonts w:ascii="Book Antiqua" w:hAnsi="Book Antiqua"/>
          <w:i/>
          <w:iCs/>
          <w:u w:val="single"/>
          <w:lang w:val="es-ES"/>
        </w:rPr>
        <w:t>si así se solicita,</w:t>
      </w:r>
      <w:r w:rsidR="00ED678B" w:rsidRPr="6EE18CA2">
        <w:rPr>
          <w:rFonts w:ascii="Book Antiqua" w:hAnsi="Book Antiqua"/>
          <w:i/>
          <w:iCs/>
          <w:lang w:val="es-ES"/>
        </w:rPr>
        <w:t xml:space="preserve"> </w:t>
      </w:r>
      <w:r w:rsidR="00427CFF" w:rsidRPr="6EE18CA2">
        <w:rPr>
          <w:rFonts w:ascii="Book Antiqua" w:hAnsi="Book Antiqua"/>
          <w:i/>
          <w:iCs/>
          <w:lang w:val="es-ES"/>
        </w:rPr>
        <w:t>copia del reglamento</w:t>
      </w:r>
      <w:r w:rsidR="008264BA" w:rsidRPr="6EE18CA2">
        <w:rPr>
          <w:rFonts w:ascii="Book Antiqua" w:hAnsi="Book Antiqua"/>
          <w:i/>
          <w:iCs/>
          <w:lang w:val="es-ES"/>
        </w:rPr>
        <w:t xml:space="preserve"> </w:t>
      </w:r>
      <w:r w:rsidR="008264BA" w:rsidRPr="6EE18CA2">
        <w:rPr>
          <w:rFonts w:ascii="Book Antiqua" w:hAnsi="Book Antiqua"/>
          <w:i/>
          <w:iCs/>
          <w:u w:val="single"/>
          <w:lang w:val="es-ES"/>
        </w:rPr>
        <w:t xml:space="preserve">en un término no mayor de </w:t>
      </w:r>
      <w:r w:rsidR="00194298" w:rsidRPr="6EE18CA2">
        <w:rPr>
          <w:rFonts w:ascii="Book Antiqua" w:hAnsi="Book Antiqua"/>
          <w:i/>
          <w:iCs/>
          <w:u w:val="single"/>
          <w:lang w:val="es-ES"/>
        </w:rPr>
        <w:t>5 días laborables</w:t>
      </w:r>
      <w:r w:rsidR="00427CFF" w:rsidRPr="6EE18CA2">
        <w:rPr>
          <w:rFonts w:ascii="Book Antiqua" w:hAnsi="Book Antiqua"/>
          <w:i/>
          <w:iCs/>
          <w:lang w:val="es-ES"/>
        </w:rPr>
        <w:t>.</w:t>
      </w:r>
      <w:r w:rsidR="004F7075" w:rsidRPr="6EE18CA2">
        <w:rPr>
          <w:rFonts w:ascii="Book Antiqua" w:hAnsi="Book Antiqua"/>
          <w:i/>
          <w:iCs/>
          <w:lang w:val="es-ES"/>
        </w:rPr>
        <w:t xml:space="preserve"> La </w:t>
      </w:r>
      <w:r w:rsidR="00ED678B" w:rsidRPr="6EE18CA2">
        <w:rPr>
          <w:rFonts w:ascii="Book Antiqua" w:hAnsi="Book Antiqua"/>
          <w:i/>
          <w:iCs/>
          <w:lang w:val="es-ES"/>
        </w:rPr>
        <w:t>administración</w:t>
      </w:r>
      <w:r w:rsidR="004F7075" w:rsidRPr="6EE18CA2">
        <w:rPr>
          <w:rFonts w:ascii="Book Antiqua" w:hAnsi="Book Antiqua"/>
          <w:i/>
          <w:iCs/>
          <w:lang w:val="es-ES"/>
        </w:rPr>
        <w:t xml:space="preserve"> podrá requerir el número de licencia de agente o </w:t>
      </w:r>
      <w:r w:rsidR="004F7075" w:rsidRPr="6EE18CA2">
        <w:rPr>
          <w:rFonts w:ascii="Book Antiqua" w:hAnsi="Book Antiqua"/>
          <w:i/>
          <w:iCs/>
          <w:strike/>
          <w:lang w:val="es-ES"/>
        </w:rPr>
        <w:t>corredores</w:t>
      </w:r>
      <w:r w:rsidR="004F7075" w:rsidRPr="6EE18CA2">
        <w:rPr>
          <w:rFonts w:ascii="Book Antiqua" w:hAnsi="Book Antiqua"/>
          <w:i/>
          <w:iCs/>
          <w:lang w:val="es-ES"/>
        </w:rPr>
        <w:t xml:space="preserve"> </w:t>
      </w:r>
      <w:r w:rsidR="008F3A9E" w:rsidRPr="6EE18CA2">
        <w:rPr>
          <w:rFonts w:ascii="Book Antiqua" w:hAnsi="Book Antiqua"/>
          <w:i/>
          <w:iCs/>
          <w:u w:val="single"/>
          <w:lang w:val="es-ES"/>
        </w:rPr>
        <w:t>corredor</w:t>
      </w:r>
      <w:r w:rsidR="008F3A9E" w:rsidRPr="6EE18CA2">
        <w:rPr>
          <w:rFonts w:ascii="Book Antiqua" w:hAnsi="Book Antiqua"/>
          <w:i/>
          <w:iCs/>
          <w:lang w:val="es-ES"/>
        </w:rPr>
        <w:t xml:space="preserve"> </w:t>
      </w:r>
      <w:r w:rsidR="004F7075" w:rsidRPr="6EE18CA2">
        <w:rPr>
          <w:rFonts w:ascii="Book Antiqua" w:hAnsi="Book Antiqua"/>
          <w:i/>
          <w:iCs/>
          <w:lang w:val="es-ES"/>
        </w:rPr>
        <w:t>de bienes raíces, identificación con foto, teléfono, dirección postal y correo electrónico del solicitante.</w:t>
      </w:r>
      <w:r w:rsidR="00FC627C" w:rsidRPr="6EE18CA2">
        <w:rPr>
          <w:rFonts w:ascii="Book Antiqua" w:hAnsi="Book Antiqua"/>
          <w:i/>
          <w:iCs/>
          <w:lang w:val="es-ES"/>
        </w:rPr>
        <w:t xml:space="preserve"> </w:t>
      </w:r>
      <w:r w:rsidR="00FC627C" w:rsidRPr="6EE18CA2">
        <w:rPr>
          <w:rFonts w:ascii="Book Antiqua" w:hAnsi="Book Antiqua"/>
          <w:i/>
          <w:iCs/>
          <w:u w:val="single"/>
          <w:lang w:val="es-ES"/>
        </w:rPr>
        <w:t>Junto al reglamento</w:t>
      </w:r>
      <w:r w:rsidR="007D059B" w:rsidRPr="6EE18CA2">
        <w:rPr>
          <w:rFonts w:ascii="Book Antiqua" w:hAnsi="Book Antiqua"/>
          <w:i/>
          <w:iCs/>
          <w:u w:val="single"/>
          <w:lang w:val="es-ES"/>
        </w:rPr>
        <w:t xml:space="preserve"> solicitado</w:t>
      </w:r>
      <w:r w:rsidR="00FC627C" w:rsidRPr="6EE18CA2">
        <w:rPr>
          <w:rFonts w:ascii="Book Antiqua" w:hAnsi="Book Antiqua"/>
          <w:i/>
          <w:iCs/>
          <w:u w:val="single"/>
          <w:lang w:val="es-ES"/>
        </w:rPr>
        <w:t>, la administración debe</w:t>
      </w:r>
      <w:r w:rsidR="008F3C8E" w:rsidRPr="6EE18CA2">
        <w:rPr>
          <w:rFonts w:ascii="Book Antiqua" w:hAnsi="Book Antiqua"/>
          <w:i/>
          <w:iCs/>
          <w:u w:val="single"/>
          <w:lang w:val="es-ES"/>
        </w:rPr>
        <w:t>rá</w:t>
      </w:r>
      <w:r w:rsidR="00FC627C" w:rsidRPr="6EE18CA2">
        <w:rPr>
          <w:rFonts w:ascii="Book Antiqua" w:hAnsi="Book Antiqua"/>
          <w:i/>
          <w:iCs/>
          <w:u w:val="single"/>
          <w:lang w:val="es-ES"/>
        </w:rPr>
        <w:t xml:space="preserve"> informar s</w:t>
      </w:r>
      <w:r w:rsidR="007D059B" w:rsidRPr="6EE18CA2">
        <w:rPr>
          <w:rFonts w:ascii="Book Antiqua" w:hAnsi="Book Antiqua"/>
          <w:i/>
          <w:iCs/>
          <w:u w:val="single"/>
          <w:lang w:val="es-ES"/>
        </w:rPr>
        <w:t xml:space="preserve">u información de contacto y la de su Junta de </w:t>
      </w:r>
      <w:proofErr w:type="gramStart"/>
      <w:r w:rsidR="007D059B" w:rsidRPr="6EE18CA2">
        <w:rPr>
          <w:rFonts w:ascii="Book Antiqua" w:hAnsi="Book Antiqua"/>
          <w:i/>
          <w:iCs/>
          <w:u w:val="single"/>
          <w:lang w:val="es-ES"/>
        </w:rPr>
        <w:t>Directores</w:t>
      </w:r>
      <w:proofErr w:type="gramEnd"/>
      <w:r w:rsidR="007D059B" w:rsidRPr="6EE18CA2">
        <w:rPr>
          <w:rFonts w:ascii="Book Antiqua" w:hAnsi="Book Antiqua"/>
          <w:i/>
          <w:iCs/>
          <w:u w:val="single"/>
          <w:lang w:val="es-ES"/>
        </w:rPr>
        <w:t>.</w:t>
      </w:r>
      <w:r w:rsidR="00ED678B" w:rsidRPr="6EE18CA2">
        <w:rPr>
          <w:rFonts w:ascii="Book Antiqua" w:hAnsi="Book Antiqua"/>
          <w:lang w:val="es-ES"/>
        </w:rPr>
        <w:t>”</w:t>
      </w:r>
      <w:r w:rsidR="00427CFF" w:rsidRPr="6EE18CA2">
        <w:rPr>
          <w:rFonts w:ascii="Book Antiqua" w:hAnsi="Book Antiqua"/>
          <w:i/>
          <w:iCs/>
          <w:lang w:val="es-ES"/>
        </w:rPr>
        <w:t xml:space="preserve"> </w:t>
      </w:r>
    </w:p>
    <w:p w14:paraId="771FECC9" w14:textId="15E1118E" w:rsidR="002C61C5" w:rsidRDefault="002C61C5" w:rsidP="008D0DCD">
      <w:pPr>
        <w:spacing w:line="480" w:lineRule="auto"/>
        <w:ind w:firstLine="567"/>
        <w:jc w:val="both"/>
        <w:rPr>
          <w:rFonts w:ascii="Book Antiqua" w:hAnsi="Book Antiqua"/>
          <w:lang w:val="es-ES_tradnl"/>
        </w:rPr>
      </w:pPr>
      <w:r>
        <w:rPr>
          <w:rFonts w:ascii="Book Antiqua" w:hAnsi="Book Antiqua"/>
          <w:lang w:val="es-ES_tradnl"/>
        </w:rPr>
        <w:t xml:space="preserve">Sección </w:t>
      </w:r>
      <w:r w:rsidR="00E97C4F">
        <w:rPr>
          <w:rFonts w:ascii="Book Antiqua" w:hAnsi="Book Antiqua"/>
          <w:lang w:val="es-ES_tradnl"/>
        </w:rPr>
        <w:t>2</w:t>
      </w:r>
      <w:r w:rsidR="00BE31BD">
        <w:rPr>
          <w:rFonts w:ascii="Book Antiqua" w:hAnsi="Book Antiqua"/>
          <w:lang w:val="es-ES_tradnl"/>
        </w:rPr>
        <w:t>.</w:t>
      </w:r>
      <w:r>
        <w:rPr>
          <w:rFonts w:ascii="Book Antiqua" w:hAnsi="Book Antiqua"/>
          <w:lang w:val="es-ES_tradnl"/>
        </w:rPr>
        <w:t>-Separabilidad</w:t>
      </w:r>
    </w:p>
    <w:p w14:paraId="1ECBC62B" w14:textId="26EC2332" w:rsidR="002C61C5" w:rsidRPr="004E1689" w:rsidRDefault="002C61C5" w:rsidP="6EE18CA2">
      <w:pPr>
        <w:spacing w:line="480" w:lineRule="auto"/>
        <w:ind w:firstLine="567"/>
        <w:jc w:val="both"/>
        <w:rPr>
          <w:rFonts w:ascii="Book Antiqua" w:hAnsi="Book Antiqua"/>
          <w:lang w:val="es-ES"/>
        </w:rPr>
      </w:pPr>
      <w:r w:rsidRPr="6EE18CA2">
        <w:rPr>
          <w:rFonts w:ascii="Book Antiqua" w:hAnsi="Book Antiqua"/>
          <w:lang w:val="es-ES"/>
        </w:rPr>
        <w:lastRenderedPageBreak/>
        <w:t xml:space="preserve">Si cualquier artículo, cláusula, párrafo, o parte de esta Ley fuere declarado inconstitucional por tribunal competente, la sentencia a tal efecto dictada no afectará, perjudicará, ni invalidará el resto de esta Ley. El efecto de dicha sentencia quedará limitado al artículo, cláusula, párrafo o parte </w:t>
      </w:r>
      <w:proofErr w:type="gramStart"/>
      <w:r w:rsidRPr="6EE18CA2">
        <w:rPr>
          <w:rFonts w:ascii="Book Antiqua" w:hAnsi="Book Antiqua"/>
          <w:lang w:val="es-ES"/>
        </w:rPr>
        <w:t>del mismo</w:t>
      </w:r>
      <w:proofErr w:type="gramEnd"/>
      <w:r w:rsidRPr="6EE18CA2">
        <w:rPr>
          <w:rFonts w:ascii="Book Antiqua" w:hAnsi="Book Antiqua"/>
          <w:lang w:val="es-ES"/>
        </w:rPr>
        <w:t xml:space="preserve"> que así hubiere sido declarado inconstitucional.</w:t>
      </w:r>
    </w:p>
    <w:p w14:paraId="7AD4B0AD" w14:textId="25F27E4F" w:rsidR="00BE31BD" w:rsidRDefault="00BE31BD" w:rsidP="008D0DCD">
      <w:pPr>
        <w:spacing w:line="480" w:lineRule="auto"/>
        <w:ind w:firstLine="567"/>
        <w:jc w:val="both"/>
        <w:rPr>
          <w:rFonts w:ascii="Book Antiqua" w:hAnsi="Book Antiqua"/>
          <w:lang w:val="es-ES_tradnl"/>
        </w:rPr>
      </w:pPr>
      <w:r>
        <w:rPr>
          <w:rFonts w:ascii="Book Antiqua" w:hAnsi="Book Antiqua"/>
          <w:lang w:val="es-ES_tradnl"/>
        </w:rPr>
        <w:t xml:space="preserve">Sección </w:t>
      </w:r>
      <w:r w:rsidR="00E97C4F">
        <w:rPr>
          <w:rFonts w:ascii="Book Antiqua" w:hAnsi="Book Antiqua"/>
          <w:lang w:val="es-ES_tradnl"/>
        </w:rPr>
        <w:t>3</w:t>
      </w:r>
      <w:r>
        <w:rPr>
          <w:rFonts w:ascii="Book Antiqua" w:hAnsi="Book Antiqua"/>
          <w:lang w:val="es-ES_tradnl"/>
        </w:rPr>
        <w:t>.-Vigencia</w:t>
      </w:r>
    </w:p>
    <w:p w14:paraId="45D50125" w14:textId="4E1EE676" w:rsidR="00CD24C4" w:rsidRPr="00825D8D" w:rsidRDefault="00BE31BD" w:rsidP="008D0DCD">
      <w:pPr>
        <w:spacing w:line="480" w:lineRule="auto"/>
        <w:ind w:firstLine="567"/>
        <w:jc w:val="both"/>
        <w:rPr>
          <w:rFonts w:ascii="Book Antiqua" w:hAnsi="Book Antiqua"/>
          <w:lang w:val="es-ES_tradnl"/>
        </w:rPr>
      </w:pPr>
      <w:r>
        <w:rPr>
          <w:rFonts w:ascii="Book Antiqua" w:hAnsi="Book Antiqua"/>
          <w:lang w:val="es-ES_tradnl"/>
        </w:rPr>
        <w:t xml:space="preserve">Esta ley entrará en vigor tras su aprobación. </w:t>
      </w:r>
      <w:r w:rsidR="008A00E0">
        <w:rPr>
          <w:rFonts w:ascii="Book Antiqua" w:hAnsi="Book Antiqua"/>
          <w:lang w:val="es-ES_tradnl"/>
        </w:rPr>
        <w:t xml:space="preserve">  </w:t>
      </w:r>
    </w:p>
    <w:sectPr w:rsidR="00CD24C4" w:rsidRPr="00825D8D" w:rsidSect="00663D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829EA" w14:textId="77777777" w:rsidR="0022381C" w:rsidRDefault="0022381C">
      <w:r>
        <w:separator/>
      </w:r>
    </w:p>
  </w:endnote>
  <w:endnote w:type="continuationSeparator" w:id="0">
    <w:p w14:paraId="7E01EBE7" w14:textId="77777777" w:rsidR="0022381C" w:rsidRDefault="00223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CBEC7" w14:textId="77777777" w:rsidR="005B5D92" w:rsidRDefault="005B5D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71B6" w14:textId="77777777" w:rsidR="005B5D92" w:rsidRDefault="005B5D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27C50" w14:textId="77777777" w:rsidR="005B5D92" w:rsidRDefault="005B5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562F" w14:textId="77777777" w:rsidR="0022381C" w:rsidRDefault="0022381C">
      <w:r>
        <w:separator/>
      </w:r>
    </w:p>
  </w:footnote>
  <w:footnote w:type="continuationSeparator" w:id="0">
    <w:p w14:paraId="62041B75" w14:textId="77777777" w:rsidR="0022381C" w:rsidRDefault="00223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E9B77" w14:textId="77777777" w:rsidR="005B5D92" w:rsidRDefault="005B5D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13D2C" w14:textId="6D96C05D"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B56A" w14:textId="77777777" w:rsidR="005B5D92" w:rsidRDefault="005B5D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25D8D"/>
    <w:rsid w:val="00020BBB"/>
    <w:rsid w:val="00023DDC"/>
    <w:rsid w:val="000354A8"/>
    <w:rsid w:val="00044F5A"/>
    <w:rsid w:val="00056024"/>
    <w:rsid w:val="0006440B"/>
    <w:rsid w:val="000912B7"/>
    <w:rsid w:val="00095AE1"/>
    <w:rsid w:val="000A69E8"/>
    <w:rsid w:val="000A6B6C"/>
    <w:rsid w:val="000B0DBB"/>
    <w:rsid w:val="000D1DFA"/>
    <w:rsid w:val="000E54F6"/>
    <w:rsid w:val="00111E71"/>
    <w:rsid w:val="00116E1E"/>
    <w:rsid w:val="00127C6A"/>
    <w:rsid w:val="001363FE"/>
    <w:rsid w:val="0014408F"/>
    <w:rsid w:val="001566B1"/>
    <w:rsid w:val="0017132B"/>
    <w:rsid w:val="001828B1"/>
    <w:rsid w:val="00194298"/>
    <w:rsid w:val="001A591C"/>
    <w:rsid w:val="001E0324"/>
    <w:rsid w:val="001F4CA3"/>
    <w:rsid w:val="001F612A"/>
    <w:rsid w:val="00211396"/>
    <w:rsid w:val="0022381C"/>
    <w:rsid w:val="00226AE6"/>
    <w:rsid w:val="002332F0"/>
    <w:rsid w:val="00245B34"/>
    <w:rsid w:val="00263355"/>
    <w:rsid w:val="00271C2F"/>
    <w:rsid w:val="00273792"/>
    <w:rsid w:val="00275A88"/>
    <w:rsid w:val="00287E53"/>
    <w:rsid w:val="002B358E"/>
    <w:rsid w:val="002B79B8"/>
    <w:rsid w:val="002C61C5"/>
    <w:rsid w:val="002D4AC8"/>
    <w:rsid w:val="002E6F96"/>
    <w:rsid w:val="00314F8C"/>
    <w:rsid w:val="00320D78"/>
    <w:rsid w:val="00322F24"/>
    <w:rsid w:val="00331160"/>
    <w:rsid w:val="00380FE5"/>
    <w:rsid w:val="003924DD"/>
    <w:rsid w:val="00394FCB"/>
    <w:rsid w:val="003963F4"/>
    <w:rsid w:val="00396891"/>
    <w:rsid w:val="003B5254"/>
    <w:rsid w:val="003B75A6"/>
    <w:rsid w:val="003C3044"/>
    <w:rsid w:val="003C56B3"/>
    <w:rsid w:val="003F05AA"/>
    <w:rsid w:val="003F50AF"/>
    <w:rsid w:val="003F57E7"/>
    <w:rsid w:val="004061CA"/>
    <w:rsid w:val="00415689"/>
    <w:rsid w:val="00421BC3"/>
    <w:rsid w:val="00427CFF"/>
    <w:rsid w:val="004440CB"/>
    <w:rsid w:val="004713D2"/>
    <w:rsid w:val="004A17E6"/>
    <w:rsid w:val="004B2B29"/>
    <w:rsid w:val="004C1A13"/>
    <w:rsid w:val="004C42B2"/>
    <w:rsid w:val="004E4646"/>
    <w:rsid w:val="004F7075"/>
    <w:rsid w:val="00521639"/>
    <w:rsid w:val="00532BB7"/>
    <w:rsid w:val="005332E4"/>
    <w:rsid w:val="0053550C"/>
    <w:rsid w:val="00550787"/>
    <w:rsid w:val="00555018"/>
    <w:rsid w:val="005723DC"/>
    <w:rsid w:val="005A579A"/>
    <w:rsid w:val="005B5D92"/>
    <w:rsid w:val="005B5EB1"/>
    <w:rsid w:val="005B658F"/>
    <w:rsid w:val="006129C8"/>
    <w:rsid w:val="0061310B"/>
    <w:rsid w:val="006210DC"/>
    <w:rsid w:val="0064349D"/>
    <w:rsid w:val="006434C8"/>
    <w:rsid w:val="00653EED"/>
    <w:rsid w:val="00663D9A"/>
    <w:rsid w:val="00664FA9"/>
    <w:rsid w:val="0066709F"/>
    <w:rsid w:val="00670618"/>
    <w:rsid w:val="0068104E"/>
    <w:rsid w:val="00685549"/>
    <w:rsid w:val="00685C94"/>
    <w:rsid w:val="006A5136"/>
    <w:rsid w:val="006B4D0A"/>
    <w:rsid w:val="006B7365"/>
    <w:rsid w:val="006C2D81"/>
    <w:rsid w:val="006C7DF8"/>
    <w:rsid w:val="006E60B0"/>
    <w:rsid w:val="006F191B"/>
    <w:rsid w:val="006F6FBA"/>
    <w:rsid w:val="00743A31"/>
    <w:rsid w:val="00750FC8"/>
    <w:rsid w:val="007533D0"/>
    <w:rsid w:val="00755069"/>
    <w:rsid w:val="007916EC"/>
    <w:rsid w:val="0079572A"/>
    <w:rsid w:val="007B0660"/>
    <w:rsid w:val="007B09F0"/>
    <w:rsid w:val="007D059B"/>
    <w:rsid w:val="007E3868"/>
    <w:rsid w:val="007E5416"/>
    <w:rsid w:val="007F4285"/>
    <w:rsid w:val="00807F5F"/>
    <w:rsid w:val="00820C41"/>
    <w:rsid w:val="00821C35"/>
    <w:rsid w:val="00825D8D"/>
    <w:rsid w:val="008264BA"/>
    <w:rsid w:val="00830588"/>
    <w:rsid w:val="00837DD9"/>
    <w:rsid w:val="0084594A"/>
    <w:rsid w:val="00850256"/>
    <w:rsid w:val="00857D49"/>
    <w:rsid w:val="008A00E0"/>
    <w:rsid w:val="008B1839"/>
    <w:rsid w:val="008B2830"/>
    <w:rsid w:val="008D0DCD"/>
    <w:rsid w:val="008F3A9E"/>
    <w:rsid w:val="008F3C8E"/>
    <w:rsid w:val="009002E2"/>
    <w:rsid w:val="00927532"/>
    <w:rsid w:val="0093686F"/>
    <w:rsid w:val="009411FF"/>
    <w:rsid w:val="00942FD4"/>
    <w:rsid w:val="00951997"/>
    <w:rsid w:val="00957C55"/>
    <w:rsid w:val="00990352"/>
    <w:rsid w:val="009B0DE8"/>
    <w:rsid w:val="009C408C"/>
    <w:rsid w:val="009E5678"/>
    <w:rsid w:val="00A03405"/>
    <w:rsid w:val="00A1528A"/>
    <w:rsid w:val="00A16899"/>
    <w:rsid w:val="00A31A60"/>
    <w:rsid w:val="00A33834"/>
    <w:rsid w:val="00A33918"/>
    <w:rsid w:val="00A73D70"/>
    <w:rsid w:val="00A7629F"/>
    <w:rsid w:val="00A94009"/>
    <w:rsid w:val="00AA28BA"/>
    <w:rsid w:val="00AC3379"/>
    <w:rsid w:val="00AF0CEE"/>
    <w:rsid w:val="00B22C75"/>
    <w:rsid w:val="00B667AD"/>
    <w:rsid w:val="00B739F4"/>
    <w:rsid w:val="00B84C38"/>
    <w:rsid w:val="00B86C00"/>
    <w:rsid w:val="00B947F6"/>
    <w:rsid w:val="00BC3435"/>
    <w:rsid w:val="00BD0685"/>
    <w:rsid w:val="00BE31BD"/>
    <w:rsid w:val="00BF16AA"/>
    <w:rsid w:val="00C3510A"/>
    <w:rsid w:val="00C354B8"/>
    <w:rsid w:val="00C51784"/>
    <w:rsid w:val="00C52517"/>
    <w:rsid w:val="00C54C69"/>
    <w:rsid w:val="00C60921"/>
    <w:rsid w:val="00C62936"/>
    <w:rsid w:val="00C653F2"/>
    <w:rsid w:val="00C679E6"/>
    <w:rsid w:val="00C908F9"/>
    <w:rsid w:val="00CA0917"/>
    <w:rsid w:val="00CA1099"/>
    <w:rsid w:val="00CA5D92"/>
    <w:rsid w:val="00CB20CB"/>
    <w:rsid w:val="00CD24C4"/>
    <w:rsid w:val="00D10327"/>
    <w:rsid w:val="00D33597"/>
    <w:rsid w:val="00D417C2"/>
    <w:rsid w:val="00D60936"/>
    <w:rsid w:val="00D61117"/>
    <w:rsid w:val="00D709EB"/>
    <w:rsid w:val="00D7405F"/>
    <w:rsid w:val="00D74714"/>
    <w:rsid w:val="00D82F3F"/>
    <w:rsid w:val="00D921C6"/>
    <w:rsid w:val="00D958C2"/>
    <w:rsid w:val="00DA6310"/>
    <w:rsid w:val="00E03F57"/>
    <w:rsid w:val="00E04AB5"/>
    <w:rsid w:val="00E342EA"/>
    <w:rsid w:val="00E44254"/>
    <w:rsid w:val="00E50EEA"/>
    <w:rsid w:val="00E52F58"/>
    <w:rsid w:val="00E550A1"/>
    <w:rsid w:val="00E60B9A"/>
    <w:rsid w:val="00E844CB"/>
    <w:rsid w:val="00E97C4F"/>
    <w:rsid w:val="00EA71D0"/>
    <w:rsid w:val="00EB0138"/>
    <w:rsid w:val="00EC26AA"/>
    <w:rsid w:val="00ED50BE"/>
    <w:rsid w:val="00ED678B"/>
    <w:rsid w:val="00ED7A53"/>
    <w:rsid w:val="00EE4273"/>
    <w:rsid w:val="00F02004"/>
    <w:rsid w:val="00F023BE"/>
    <w:rsid w:val="00F042CB"/>
    <w:rsid w:val="00F14DEA"/>
    <w:rsid w:val="00F60A20"/>
    <w:rsid w:val="00F7365A"/>
    <w:rsid w:val="00FA1C9F"/>
    <w:rsid w:val="00FC0A95"/>
    <w:rsid w:val="00FC3D9C"/>
    <w:rsid w:val="00FC627C"/>
    <w:rsid w:val="00FF0153"/>
    <w:rsid w:val="00FF4DD7"/>
    <w:rsid w:val="00FF6BD2"/>
    <w:rsid w:val="6EE18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ACBC8"/>
  <w15:chartTrackingRefBased/>
  <w15:docId w15:val="{3C2C2064-CDD2-4D82-A055-6091E991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C51784"/>
    <w:rPr>
      <w:sz w:val="20"/>
    </w:rPr>
  </w:style>
  <w:style w:type="character" w:customStyle="1" w:styleId="FootnoteTextChar">
    <w:name w:val="Footnote Text Char"/>
    <w:basedOn w:val="DefaultParagraphFont"/>
    <w:link w:val="FootnoteText"/>
    <w:uiPriority w:val="99"/>
    <w:semiHidden/>
    <w:rsid w:val="00C51784"/>
  </w:style>
  <w:style w:type="character" w:styleId="FootnoteReference">
    <w:name w:val="footnote reference"/>
    <w:basedOn w:val="DefaultParagraphFont"/>
    <w:uiPriority w:val="99"/>
    <w:semiHidden/>
    <w:unhideWhenUsed/>
    <w:rsid w:val="00C51784"/>
    <w:rPr>
      <w:vertAlign w:val="superscript"/>
    </w:rPr>
  </w:style>
  <w:style w:type="character" w:styleId="Hyperlink">
    <w:name w:val="Hyperlink"/>
    <w:basedOn w:val="DefaultParagraphFont"/>
    <w:uiPriority w:val="99"/>
    <w:unhideWhenUsed/>
    <w:rsid w:val="006F191B"/>
    <w:rPr>
      <w:color w:val="0563C1" w:themeColor="hyperlink"/>
      <w:u w:val="single"/>
    </w:rPr>
  </w:style>
  <w:style w:type="character" w:styleId="UnresolvedMention">
    <w:name w:val="Unresolved Mention"/>
    <w:basedOn w:val="DefaultParagraphFont"/>
    <w:uiPriority w:val="99"/>
    <w:semiHidden/>
    <w:unhideWhenUsed/>
    <w:rsid w:val="006F1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6375356">
      <w:bodyDiv w:val="1"/>
      <w:marLeft w:val="0"/>
      <w:marRight w:val="0"/>
      <w:marTop w:val="0"/>
      <w:marBottom w:val="0"/>
      <w:divBdr>
        <w:top w:val="none" w:sz="0" w:space="0" w:color="auto"/>
        <w:left w:val="none" w:sz="0" w:space="0" w:color="auto"/>
        <w:bottom w:val="none" w:sz="0" w:space="0" w:color="auto"/>
        <w:right w:val="none" w:sz="0" w:space="0" w:color="auto"/>
      </w:divBdr>
    </w:div>
    <w:div w:id="1368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urbelo\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DD8423-5BB0-4147-94E1-88B73945BDD6}">
  <ds:schemaRefs>
    <ds:schemaRef ds:uri="http://schemas.microsoft.com/sharepoint/v3/contenttype/forms"/>
  </ds:schemaRefs>
</ds:datastoreItem>
</file>

<file path=customXml/itemProps2.xml><?xml version="1.0" encoding="utf-8"?>
<ds:datastoreItem xmlns:ds="http://schemas.openxmlformats.org/officeDocument/2006/customXml" ds:itemID="{467C4AFF-E06D-44F2-BEC4-D0D45B200D8A}">
  <ds:schemaRefs>
    <ds:schemaRef ds:uri="http://schemas.openxmlformats.org/officeDocument/2006/bibliography"/>
  </ds:schemaRefs>
</ds:datastoreItem>
</file>

<file path=customXml/itemProps3.xml><?xml version="1.0" encoding="utf-8"?>
<ds:datastoreItem xmlns:ds="http://schemas.openxmlformats.org/officeDocument/2006/customXml" ds:itemID="{A25E0A78-E735-42B5-A987-999DD4C174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EEDBE6FB-4639-424C-8668-AB36B983020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TotalTime>
  <Pages>3</Pages>
  <Words>583</Words>
  <Characters>3221</Characters>
  <Application>Microsoft Office Word</Application>
  <DocSecurity>4</DocSecurity>
  <Lines>26</Lines>
  <Paragraphs>7</Paragraphs>
  <ScaleCrop>false</ScaleCrop>
  <Company/>
  <LinksUpToDate>false</LinksUpToDate>
  <CharactersWithSpaces>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Carlos Y. Rosado Cruz</cp:lastModifiedBy>
  <cp:revision>2</cp:revision>
  <cp:lastPrinted>2024-02-07T13:27:00Z</cp:lastPrinted>
  <dcterms:created xsi:type="dcterms:W3CDTF">2025-08-29T14:19:00Z</dcterms:created>
  <dcterms:modified xsi:type="dcterms:W3CDTF">2025-08-29T14:19:00Z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