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9DE8F" w14:textId="581BE9EE" w:rsidR="005F57E0" w:rsidRPr="003A7756" w:rsidRDefault="003A7756" w:rsidP="003A7756">
      <w:pPr>
        <w:rPr>
          <w:rFonts w:ascii="Book Antiqua" w:hAnsi="Book Antiqua"/>
          <w:b/>
          <w:bCs/>
          <w:szCs w:val="24"/>
          <w:lang w:val="es-ES_tradnl"/>
        </w:rPr>
      </w:pPr>
      <w:r w:rsidRPr="003A7756">
        <w:rPr>
          <w:rFonts w:ascii="Book Antiqua" w:hAnsi="Book Antiqua"/>
          <w:b/>
          <w:bCs/>
          <w:szCs w:val="24"/>
          <w:lang w:val="es-ES_tradnl"/>
        </w:rPr>
        <w:t>(</w:t>
      </w:r>
      <w:r w:rsidR="005F57E0" w:rsidRPr="003A7756">
        <w:rPr>
          <w:rFonts w:ascii="Book Antiqua" w:hAnsi="Book Antiqua"/>
          <w:b/>
          <w:bCs/>
          <w:szCs w:val="24"/>
          <w:lang w:val="es-ES_tradnl"/>
        </w:rPr>
        <w:t>P. de la C.</w:t>
      </w:r>
      <w:r w:rsidR="000A2712" w:rsidRPr="003A7756">
        <w:rPr>
          <w:rFonts w:ascii="Book Antiqua" w:hAnsi="Book Antiqua"/>
          <w:b/>
          <w:bCs/>
          <w:szCs w:val="24"/>
          <w:lang w:val="es-ES_tradnl"/>
        </w:rPr>
        <w:t xml:space="preserve"> </w:t>
      </w:r>
      <w:r w:rsidR="002D4083" w:rsidRPr="003A7756">
        <w:rPr>
          <w:rFonts w:ascii="Book Antiqua" w:hAnsi="Book Antiqua"/>
          <w:b/>
          <w:bCs/>
          <w:szCs w:val="24"/>
          <w:lang w:val="es-ES_tradnl"/>
        </w:rPr>
        <w:t>248</w:t>
      </w:r>
      <w:r w:rsidRPr="003A7756">
        <w:rPr>
          <w:rFonts w:ascii="Book Antiqua" w:hAnsi="Book Antiqua"/>
          <w:b/>
          <w:bCs/>
          <w:szCs w:val="24"/>
          <w:lang w:val="es-ES_tradnl"/>
        </w:rPr>
        <w:t>)</w:t>
      </w:r>
    </w:p>
    <w:p w14:paraId="1BFBC93A" w14:textId="77777777" w:rsidR="005F57E0" w:rsidRPr="00FD4F52" w:rsidRDefault="005F57E0" w:rsidP="005F57E0">
      <w:pPr>
        <w:jc w:val="center"/>
        <w:rPr>
          <w:rFonts w:ascii="Book Antiqua" w:hAnsi="Book Antiqua"/>
          <w:bCs/>
          <w:lang w:val="es-ES_tradnl"/>
        </w:rPr>
      </w:pPr>
    </w:p>
    <w:p w14:paraId="0D1A6281" w14:textId="77777777" w:rsidR="005F57E0" w:rsidRPr="00FD4F52" w:rsidRDefault="005F57E0" w:rsidP="005F57E0">
      <w:pPr>
        <w:jc w:val="center"/>
        <w:rPr>
          <w:rFonts w:ascii="Book Antiqua" w:hAnsi="Book Antiqua"/>
          <w:lang w:val="es-ES_tradnl"/>
        </w:rPr>
      </w:pPr>
    </w:p>
    <w:p w14:paraId="4841B31F" w14:textId="77777777" w:rsidR="005F57E0" w:rsidRDefault="005F57E0" w:rsidP="005F57E0">
      <w:pPr>
        <w:jc w:val="center"/>
        <w:rPr>
          <w:rFonts w:ascii="Book Antiqua" w:hAnsi="Book Antiqua"/>
          <w:b/>
          <w:sz w:val="28"/>
          <w:szCs w:val="28"/>
          <w:lang w:val="es-ES_tradnl"/>
        </w:rPr>
      </w:pPr>
      <w:r w:rsidRPr="00FD4F52">
        <w:rPr>
          <w:rFonts w:ascii="Book Antiqua" w:hAnsi="Book Antiqua"/>
          <w:b/>
          <w:sz w:val="28"/>
          <w:szCs w:val="28"/>
          <w:lang w:val="es-ES_tradnl"/>
        </w:rPr>
        <w:t>LEY</w:t>
      </w:r>
    </w:p>
    <w:p w14:paraId="6CC71148" w14:textId="77777777" w:rsidR="00DD643A" w:rsidRDefault="00DD643A" w:rsidP="005F57E0">
      <w:pPr>
        <w:jc w:val="center"/>
        <w:rPr>
          <w:rFonts w:ascii="Book Antiqua" w:hAnsi="Book Antiqua"/>
          <w:b/>
          <w:sz w:val="28"/>
          <w:szCs w:val="28"/>
          <w:lang w:val="es-ES_tradnl"/>
        </w:rPr>
      </w:pPr>
    </w:p>
    <w:p w14:paraId="074CD05A" w14:textId="77777777" w:rsidR="00DD643A" w:rsidRPr="00FD4F52" w:rsidRDefault="00DD643A" w:rsidP="005F57E0">
      <w:pPr>
        <w:jc w:val="center"/>
        <w:rPr>
          <w:rFonts w:ascii="Book Antiqua" w:hAnsi="Book Antiqua"/>
          <w:b/>
          <w:sz w:val="28"/>
          <w:szCs w:val="28"/>
          <w:lang w:val="es-ES_tradnl"/>
        </w:rPr>
      </w:pPr>
    </w:p>
    <w:p w14:paraId="1B819850" w14:textId="77777777" w:rsidR="005F57E0" w:rsidRPr="00FD4F52" w:rsidRDefault="005F57E0" w:rsidP="005F57E0">
      <w:pPr>
        <w:jc w:val="both"/>
        <w:rPr>
          <w:rFonts w:ascii="Book Antiqua" w:hAnsi="Book Antiqua"/>
          <w:lang w:val="es-ES_tradnl"/>
        </w:rPr>
      </w:pPr>
    </w:p>
    <w:p w14:paraId="55BCE5B1" w14:textId="6E484B4A" w:rsidR="005F57E0" w:rsidRPr="00FD4F52" w:rsidRDefault="005F57E0" w:rsidP="009959F8">
      <w:pPr>
        <w:pStyle w:val="BodyText"/>
        <w:ind w:left="567" w:hanging="567"/>
        <w:rPr>
          <w:rFonts w:ascii="Book Antiqua" w:hAnsi="Book Antiqua" w:cs="AngsanaUPC"/>
        </w:rPr>
      </w:pPr>
      <w:r w:rsidRPr="00FD4F52">
        <w:rPr>
          <w:rFonts w:ascii="Book Antiqua" w:hAnsi="Book Antiqua" w:cs="AngsanaUPC"/>
        </w:rPr>
        <w:t xml:space="preserve">Para </w:t>
      </w:r>
      <w:bookmarkStart w:id="0" w:name="_Hlk483291499"/>
      <w:bookmarkStart w:id="1" w:name="_Hlk489864401"/>
      <w:r w:rsidR="00CF0407" w:rsidRPr="00FD4F52">
        <w:rPr>
          <w:rFonts w:ascii="Book Antiqua" w:hAnsi="Book Antiqua" w:cs="AngsanaUPC"/>
        </w:rPr>
        <w:t>enmendar</w:t>
      </w:r>
      <w:r w:rsidR="00DC52E3" w:rsidRPr="00FD4F52">
        <w:rPr>
          <w:rFonts w:ascii="Book Antiqua" w:hAnsi="Book Antiqua" w:cs="AngsanaUPC"/>
        </w:rPr>
        <w:t xml:space="preserve"> las Secciones 2.1</w:t>
      </w:r>
      <w:r w:rsidR="002770C4" w:rsidRPr="00FD4F52">
        <w:rPr>
          <w:rFonts w:ascii="Book Antiqua" w:hAnsi="Book Antiqua" w:cs="AngsanaUPC"/>
        </w:rPr>
        <w:t>, 2.4</w:t>
      </w:r>
      <w:r w:rsidR="00D14713" w:rsidRPr="00FD4F52">
        <w:rPr>
          <w:rFonts w:ascii="Book Antiqua" w:hAnsi="Book Antiqua" w:cs="AngsanaUPC"/>
        </w:rPr>
        <w:t>,</w:t>
      </w:r>
      <w:r w:rsidR="002E6A8A" w:rsidRPr="00FD4F52">
        <w:rPr>
          <w:rFonts w:ascii="Book Antiqua" w:hAnsi="Book Antiqua" w:cs="AngsanaUPC"/>
        </w:rPr>
        <w:t xml:space="preserve"> 2.</w:t>
      </w:r>
      <w:r w:rsidR="002770C4" w:rsidRPr="00FD4F52">
        <w:rPr>
          <w:rFonts w:ascii="Book Antiqua" w:hAnsi="Book Antiqua" w:cs="AngsanaUPC"/>
        </w:rPr>
        <w:t>8</w:t>
      </w:r>
      <w:r w:rsidR="002E6A8A" w:rsidRPr="00FD4F52">
        <w:rPr>
          <w:rFonts w:ascii="Book Antiqua" w:hAnsi="Book Antiqua" w:cs="AngsanaUPC"/>
        </w:rPr>
        <w:t xml:space="preserve"> y añadir una nueva Sección 2.21 en</w:t>
      </w:r>
      <w:r w:rsidR="00DC52E3" w:rsidRPr="00FD4F52">
        <w:rPr>
          <w:rFonts w:ascii="Book Antiqua" w:hAnsi="Book Antiqua" w:cs="AngsanaUPC"/>
        </w:rPr>
        <w:t xml:space="preserve"> la </w:t>
      </w:r>
      <w:r w:rsidR="009C4AD3" w:rsidRPr="00FD4F52">
        <w:rPr>
          <w:rFonts w:ascii="Book Antiqua" w:hAnsi="Book Antiqua" w:cs="AngsanaUPC"/>
        </w:rPr>
        <w:t>Ley 38-2017, según enmendada, mejor conocida como la “</w:t>
      </w:r>
      <w:r w:rsidR="009C4AD3" w:rsidRPr="00FD4F52">
        <w:rPr>
          <w:rFonts w:ascii="Book Antiqua" w:hAnsi="Book Antiqua" w:cs="AngsanaUPC"/>
          <w:lang w:val="es-ES"/>
        </w:rPr>
        <w:t>Ley de Procedimiento Administrativo Uniforme del Gobierno de Puerto Rico</w:t>
      </w:r>
      <w:r w:rsidR="009C4AD3" w:rsidRPr="00FD4F52">
        <w:rPr>
          <w:rFonts w:ascii="Book Antiqua" w:hAnsi="Book Antiqua" w:cs="AngsanaUPC"/>
        </w:rPr>
        <w:t>”</w:t>
      </w:r>
      <w:bookmarkEnd w:id="0"/>
      <w:bookmarkEnd w:id="1"/>
      <w:r w:rsidR="005F5989" w:rsidRPr="00FD4F52">
        <w:rPr>
          <w:rFonts w:ascii="Book Antiqua" w:hAnsi="Book Antiqua" w:cs="AngsanaUPC"/>
          <w:lang w:val="es-ES"/>
        </w:rPr>
        <w:t xml:space="preserve">; </w:t>
      </w:r>
      <w:r w:rsidR="00DC2C4A" w:rsidRPr="00FD4F52">
        <w:rPr>
          <w:rFonts w:ascii="Book Antiqua" w:hAnsi="Book Antiqua" w:cs="AngsanaUPC"/>
          <w:bCs/>
          <w:lang w:val="es-ES"/>
        </w:rPr>
        <w:t>a fin de establecer</w:t>
      </w:r>
      <w:r w:rsidR="009822EA" w:rsidRPr="00FD4F52">
        <w:rPr>
          <w:rFonts w:ascii="Book Antiqua" w:hAnsi="Book Antiqua" w:cs="AngsanaUPC"/>
          <w:bCs/>
          <w:lang w:val="es-ES"/>
        </w:rPr>
        <w:t xml:space="preserve"> términos razonables para la</w:t>
      </w:r>
      <w:r w:rsidR="00CF0CF0" w:rsidRPr="00FD4F52">
        <w:rPr>
          <w:rFonts w:ascii="Book Antiqua" w:hAnsi="Book Antiqua" w:cs="AngsanaUPC"/>
          <w:bCs/>
          <w:lang w:val="es-ES"/>
        </w:rPr>
        <w:t xml:space="preserve"> redacción y aprobación de reglas y reglamentos por parte de las agencias</w:t>
      </w:r>
      <w:r w:rsidR="00ED0848" w:rsidRPr="00FD4F52">
        <w:rPr>
          <w:rFonts w:ascii="Book Antiqua" w:hAnsi="Book Antiqua" w:cs="AngsanaUPC"/>
          <w:bCs/>
          <w:lang w:val="es-ES"/>
        </w:rPr>
        <w:t xml:space="preserve"> cuando alguna </w:t>
      </w:r>
      <w:r w:rsidR="00DA3029" w:rsidRPr="00FD4F52">
        <w:rPr>
          <w:rFonts w:ascii="Book Antiqua" w:hAnsi="Book Antiqua" w:cs="AngsanaUPC"/>
          <w:bCs/>
          <w:lang w:val="es-ES"/>
        </w:rPr>
        <w:t xml:space="preserve">ley imponga </w:t>
      </w:r>
      <w:r w:rsidR="00432D2B" w:rsidRPr="00FD4F52">
        <w:rPr>
          <w:rFonts w:ascii="Book Antiqua" w:hAnsi="Book Antiqua" w:cs="AngsanaUPC"/>
          <w:bCs/>
          <w:lang w:val="es-ES"/>
        </w:rPr>
        <w:t>ta</w:t>
      </w:r>
      <w:r w:rsidR="00DA3029" w:rsidRPr="00FD4F52">
        <w:rPr>
          <w:rFonts w:ascii="Book Antiqua" w:hAnsi="Book Antiqua" w:cs="AngsanaUPC"/>
          <w:bCs/>
          <w:lang w:val="es-ES"/>
        </w:rPr>
        <w:t>l deber</w:t>
      </w:r>
      <w:r w:rsidR="006C054F" w:rsidRPr="00FD4F52">
        <w:rPr>
          <w:rFonts w:ascii="Book Antiqua" w:hAnsi="Book Antiqua" w:cs="AngsanaUPC"/>
          <w:bCs/>
          <w:lang w:val="es-ES"/>
        </w:rPr>
        <w:t xml:space="preserve"> de regulación</w:t>
      </w:r>
      <w:r w:rsidR="007E36BF" w:rsidRPr="00FD4F52">
        <w:rPr>
          <w:rFonts w:ascii="Book Antiqua" w:hAnsi="Book Antiqua" w:cs="AngsanaUPC"/>
          <w:bCs/>
          <w:lang w:val="es-ES"/>
        </w:rPr>
        <w:t xml:space="preserve"> pero no </w:t>
      </w:r>
      <w:r w:rsidR="00EA7A23" w:rsidRPr="00FD4F52">
        <w:rPr>
          <w:rFonts w:ascii="Book Antiqua" w:hAnsi="Book Antiqua" w:cs="AngsanaUPC"/>
          <w:bCs/>
          <w:lang w:val="es-ES"/>
        </w:rPr>
        <w:t>establezca</w:t>
      </w:r>
      <w:r w:rsidR="007E36BF" w:rsidRPr="00FD4F52">
        <w:rPr>
          <w:rFonts w:ascii="Book Antiqua" w:hAnsi="Book Antiqua" w:cs="AngsanaUPC"/>
          <w:bCs/>
          <w:lang w:val="es-ES"/>
        </w:rPr>
        <w:t xml:space="preserve"> el término para ello</w:t>
      </w:r>
      <w:r w:rsidR="00CF0CF0" w:rsidRPr="00FD4F52">
        <w:rPr>
          <w:rFonts w:ascii="Book Antiqua" w:hAnsi="Book Antiqua" w:cs="AngsanaUPC"/>
          <w:bCs/>
          <w:lang w:val="es-ES"/>
        </w:rPr>
        <w:t xml:space="preserve">; disponer que la ausencia de reglas o reglamentos no será ni podrá interpretarse como un obstáculo para la total y cabal implementación de las leyes; y establecer las responsabilidades de </w:t>
      </w:r>
      <w:r w:rsidR="0047646C" w:rsidRPr="00FD4F52">
        <w:rPr>
          <w:rFonts w:ascii="Book Antiqua" w:hAnsi="Book Antiqua" w:cs="AngsanaUPC"/>
          <w:bCs/>
          <w:lang w:val="es-ES"/>
        </w:rPr>
        <w:t xml:space="preserve">las </w:t>
      </w:r>
      <w:r w:rsidR="00CF0CF0" w:rsidRPr="00FD4F52">
        <w:rPr>
          <w:rFonts w:ascii="Book Antiqua" w:hAnsi="Book Antiqua" w:cs="AngsanaUPC"/>
          <w:bCs/>
          <w:lang w:val="es-ES"/>
        </w:rPr>
        <w:t>agencias en caso de no cumplir a tiempo las disposiciones de esta ley</w:t>
      </w:r>
      <w:r w:rsidR="005F5989" w:rsidRPr="00FD4F52">
        <w:rPr>
          <w:rFonts w:ascii="Book Antiqua" w:hAnsi="Book Antiqua" w:cs="AngsanaUPC"/>
          <w:bCs/>
          <w:lang w:val="es-ES"/>
        </w:rPr>
        <w:t xml:space="preserve">, </w:t>
      </w:r>
      <w:r w:rsidRPr="00FD4F52">
        <w:rPr>
          <w:rFonts w:ascii="Book Antiqua" w:hAnsi="Book Antiqua" w:cs="AngsanaUPC"/>
        </w:rPr>
        <w:t xml:space="preserve">entre otras cosas. </w:t>
      </w:r>
    </w:p>
    <w:p w14:paraId="4AC48CB8" w14:textId="77777777" w:rsidR="005F57E0" w:rsidRPr="00FD4F52" w:rsidRDefault="005F57E0" w:rsidP="005F57E0">
      <w:pPr>
        <w:tabs>
          <w:tab w:val="left" w:pos="2235"/>
        </w:tabs>
        <w:jc w:val="both"/>
        <w:rPr>
          <w:rFonts w:ascii="Book Antiqua" w:hAnsi="Book Antiqua"/>
          <w:lang w:val="es-ES_tradnl"/>
        </w:rPr>
      </w:pPr>
      <w:r w:rsidRPr="00FD4F52">
        <w:rPr>
          <w:rFonts w:ascii="Book Antiqua" w:hAnsi="Book Antiqua"/>
          <w:lang w:val="es-ES_tradnl"/>
        </w:rPr>
        <w:tab/>
      </w:r>
    </w:p>
    <w:p w14:paraId="71574B61" w14:textId="77777777" w:rsidR="005F57E0" w:rsidRPr="00FD4F52" w:rsidRDefault="005F57E0" w:rsidP="005F57E0">
      <w:pPr>
        <w:jc w:val="center"/>
        <w:rPr>
          <w:rFonts w:ascii="Book Antiqua" w:hAnsi="Book Antiqua"/>
          <w:szCs w:val="24"/>
          <w:lang w:val="es-ES_tradnl"/>
        </w:rPr>
      </w:pPr>
      <w:r w:rsidRPr="00FD4F52">
        <w:rPr>
          <w:rFonts w:ascii="Book Antiqua" w:hAnsi="Book Antiqua"/>
          <w:szCs w:val="24"/>
          <w:lang w:val="es-ES_tradnl"/>
        </w:rPr>
        <w:t>EXPOSICIÓN DE MOTIVOS</w:t>
      </w:r>
    </w:p>
    <w:p w14:paraId="05418BEE" w14:textId="77777777" w:rsidR="009822EA" w:rsidRPr="00FD4F52" w:rsidRDefault="009822EA" w:rsidP="001554F5">
      <w:pPr>
        <w:ind w:firstLine="720"/>
        <w:jc w:val="both"/>
        <w:rPr>
          <w:rFonts w:ascii="Book Antiqua" w:hAnsi="Book Antiqua"/>
          <w:bCs/>
          <w:lang w:val="es-ES"/>
        </w:rPr>
      </w:pPr>
    </w:p>
    <w:p w14:paraId="69A96C42" w14:textId="2FB570FF" w:rsidR="00A748DB" w:rsidRPr="00FD4F52" w:rsidRDefault="00A748DB" w:rsidP="009959F8">
      <w:pPr>
        <w:ind w:firstLine="567"/>
        <w:jc w:val="both"/>
        <w:rPr>
          <w:rFonts w:ascii="Book Antiqua" w:hAnsi="Book Antiqua"/>
          <w:bCs/>
          <w:lang w:val="es-ES"/>
        </w:rPr>
      </w:pPr>
      <w:r w:rsidRPr="00FD4F52">
        <w:rPr>
          <w:rFonts w:ascii="Book Antiqua" w:hAnsi="Book Antiqua"/>
          <w:bCs/>
          <w:lang w:val="es-ES"/>
        </w:rPr>
        <w:t xml:space="preserve">Esta </w:t>
      </w:r>
      <w:r w:rsidR="00F42DD2">
        <w:rPr>
          <w:rFonts w:ascii="Book Antiqua" w:hAnsi="Book Antiqua"/>
          <w:bCs/>
          <w:lang w:val="es-ES"/>
        </w:rPr>
        <w:t>Ley</w:t>
      </w:r>
      <w:r w:rsidRPr="00FD4F52">
        <w:rPr>
          <w:rFonts w:ascii="Book Antiqua" w:hAnsi="Book Antiqua"/>
          <w:bCs/>
          <w:lang w:val="es-ES"/>
        </w:rPr>
        <w:t xml:space="preserve"> tiene como propósito establecer términos específicos para la redacción y aprobación de reglamentos en las agencias de gobierno</w:t>
      </w:r>
      <w:r w:rsidR="00CF1DAF" w:rsidRPr="00FD4F52">
        <w:rPr>
          <w:rFonts w:ascii="Book Antiqua" w:hAnsi="Book Antiqua"/>
          <w:bCs/>
          <w:lang w:val="es-ES"/>
        </w:rPr>
        <w:t xml:space="preserve"> </w:t>
      </w:r>
      <w:r w:rsidR="00CF1DAF" w:rsidRPr="00FD4F52">
        <w:rPr>
          <w:rFonts w:ascii="Book Antiqua" w:hAnsi="Book Antiqua" w:cs="AngsanaUPC"/>
          <w:bCs/>
          <w:lang w:val="es-ES"/>
        </w:rPr>
        <w:t xml:space="preserve">cuando alguna ley imponga tal deber de </w:t>
      </w:r>
      <w:r w:rsidR="00777A50" w:rsidRPr="00FD4F52">
        <w:rPr>
          <w:rFonts w:ascii="Book Antiqua" w:hAnsi="Book Antiqua" w:cs="AngsanaUPC"/>
          <w:bCs/>
          <w:lang w:val="es-ES"/>
        </w:rPr>
        <w:t>regulación,</w:t>
      </w:r>
      <w:r w:rsidR="00AD4132" w:rsidRPr="00FD4F52">
        <w:rPr>
          <w:rFonts w:ascii="Book Antiqua" w:hAnsi="Book Antiqua" w:cs="AngsanaUPC"/>
          <w:bCs/>
          <w:lang w:val="es-ES"/>
        </w:rPr>
        <w:t xml:space="preserve"> pero no </w:t>
      </w:r>
      <w:r w:rsidR="00D85A91" w:rsidRPr="00FD4F52">
        <w:rPr>
          <w:rFonts w:ascii="Book Antiqua" w:hAnsi="Book Antiqua" w:cs="AngsanaUPC"/>
          <w:bCs/>
          <w:lang w:val="es-ES"/>
        </w:rPr>
        <w:t>establezca el término para ello</w:t>
      </w:r>
      <w:r w:rsidRPr="00FD4F52">
        <w:rPr>
          <w:rFonts w:ascii="Book Antiqua" w:hAnsi="Book Antiqua"/>
          <w:bCs/>
          <w:lang w:val="es-ES"/>
        </w:rPr>
        <w:t xml:space="preserve">. Luego de aprobadas las leyes por la Asamblea Legislativa, la burocracia gubernamental, en muchas ocasiones, </w:t>
      </w:r>
      <w:r w:rsidR="00611B4E" w:rsidRPr="00FD4F52">
        <w:rPr>
          <w:rFonts w:ascii="Book Antiqua" w:hAnsi="Book Antiqua"/>
          <w:bCs/>
          <w:lang w:val="es-ES"/>
        </w:rPr>
        <w:t>obstaculiza</w:t>
      </w:r>
      <w:r w:rsidRPr="00FD4F52">
        <w:rPr>
          <w:rFonts w:ascii="Book Antiqua" w:hAnsi="Book Antiqua"/>
          <w:bCs/>
          <w:lang w:val="es-ES"/>
        </w:rPr>
        <w:t xml:space="preserve"> la realización de la política pública. </w:t>
      </w:r>
    </w:p>
    <w:p w14:paraId="70FDB915" w14:textId="77777777" w:rsidR="00A748DB" w:rsidRPr="00FD4F52" w:rsidRDefault="00A748DB" w:rsidP="009959F8">
      <w:pPr>
        <w:ind w:firstLine="567"/>
        <w:jc w:val="both"/>
        <w:rPr>
          <w:rFonts w:ascii="Book Antiqua" w:hAnsi="Book Antiqua"/>
          <w:bCs/>
          <w:lang w:val="es-ES"/>
        </w:rPr>
      </w:pPr>
    </w:p>
    <w:p w14:paraId="75656E0C" w14:textId="6B733A1A" w:rsidR="00A748DB" w:rsidRPr="00FD4F52" w:rsidRDefault="00A748DB" w:rsidP="00F42DD2">
      <w:pPr>
        <w:ind w:firstLine="567"/>
        <w:jc w:val="both"/>
        <w:rPr>
          <w:rFonts w:ascii="Book Antiqua" w:hAnsi="Book Antiqua"/>
          <w:bCs/>
          <w:lang w:val="es-ES"/>
        </w:rPr>
      </w:pPr>
      <w:r w:rsidRPr="00FD4F52">
        <w:rPr>
          <w:rFonts w:ascii="Book Antiqua" w:hAnsi="Book Antiqua"/>
          <w:bCs/>
          <w:lang w:val="es-ES"/>
        </w:rPr>
        <w:t xml:space="preserve">Nuestra gobernadora, la </w:t>
      </w:r>
      <w:proofErr w:type="spellStart"/>
      <w:r w:rsidRPr="00FD4F52">
        <w:rPr>
          <w:rFonts w:ascii="Book Antiqua" w:hAnsi="Book Antiqua"/>
          <w:bCs/>
          <w:lang w:val="es-ES"/>
        </w:rPr>
        <w:t>Hon</w:t>
      </w:r>
      <w:proofErr w:type="spellEnd"/>
      <w:r w:rsidRPr="00FD4F52">
        <w:rPr>
          <w:rFonts w:ascii="Book Antiqua" w:hAnsi="Book Antiqua"/>
          <w:bCs/>
          <w:lang w:val="es-ES"/>
        </w:rPr>
        <w:t xml:space="preserve">. </w:t>
      </w:r>
      <w:proofErr w:type="spellStart"/>
      <w:r w:rsidRPr="00FD4F52">
        <w:rPr>
          <w:rFonts w:ascii="Book Antiqua" w:hAnsi="Book Antiqua"/>
          <w:bCs/>
          <w:lang w:val="es-ES"/>
        </w:rPr>
        <w:t>Jenniffer</w:t>
      </w:r>
      <w:proofErr w:type="spellEnd"/>
      <w:r w:rsidRPr="00FD4F52">
        <w:rPr>
          <w:rFonts w:ascii="Book Antiqua" w:hAnsi="Book Antiqua"/>
          <w:bCs/>
          <w:lang w:val="es-ES"/>
        </w:rPr>
        <w:t xml:space="preserve"> González Colón, expuso en su </w:t>
      </w:r>
      <w:r w:rsidR="00B059FE" w:rsidRPr="00FD4F52">
        <w:rPr>
          <w:rFonts w:ascii="Book Antiqua" w:hAnsi="Book Antiqua"/>
          <w:bCs/>
          <w:lang w:val="es-ES"/>
        </w:rPr>
        <w:t xml:space="preserve">Programa de Gobierno </w:t>
      </w:r>
      <w:r w:rsidRPr="00FD4F52">
        <w:rPr>
          <w:rFonts w:ascii="Book Antiqua" w:hAnsi="Book Antiqua"/>
          <w:bCs/>
          <w:lang w:val="es-ES"/>
        </w:rPr>
        <w:t xml:space="preserve">que persisten grandes discrepancias entre la reglamentación, los procesos y los sistemas, en comparación con la legislación vigente. Esta situación afecta el desarrollo económico. </w:t>
      </w:r>
      <w:r w:rsidR="00611B4E" w:rsidRPr="00FD4F52">
        <w:rPr>
          <w:rFonts w:ascii="Book Antiqua" w:hAnsi="Book Antiqua"/>
          <w:bCs/>
          <w:lang w:val="es-ES"/>
        </w:rPr>
        <w:t>Por eso, e</w:t>
      </w:r>
      <w:r w:rsidRPr="00FD4F52">
        <w:rPr>
          <w:rFonts w:ascii="Book Antiqua" w:hAnsi="Book Antiqua"/>
          <w:bCs/>
          <w:lang w:val="es-ES"/>
        </w:rPr>
        <w:t xml:space="preserve">sta </w:t>
      </w:r>
      <w:r w:rsidR="00F42DD2">
        <w:rPr>
          <w:rFonts w:ascii="Book Antiqua" w:hAnsi="Book Antiqua"/>
          <w:bCs/>
          <w:lang w:val="es-ES"/>
        </w:rPr>
        <w:t>Ley</w:t>
      </w:r>
      <w:r w:rsidRPr="00FD4F52">
        <w:rPr>
          <w:rFonts w:ascii="Book Antiqua" w:hAnsi="Book Antiqua"/>
          <w:bCs/>
          <w:lang w:val="es-ES"/>
        </w:rPr>
        <w:t xml:space="preserve"> es consistente con la política pública de nuestra gobernadora, ya que busca agilizar la redacción de reglamentos en las agencias.</w:t>
      </w:r>
    </w:p>
    <w:p w14:paraId="19A09C4A" w14:textId="77777777" w:rsidR="00466CD6" w:rsidRPr="00FD4F52" w:rsidRDefault="00466CD6" w:rsidP="009959F8">
      <w:pPr>
        <w:ind w:firstLine="567"/>
        <w:jc w:val="both"/>
        <w:rPr>
          <w:rFonts w:ascii="Book Antiqua" w:hAnsi="Book Antiqua"/>
          <w:bCs/>
          <w:lang w:val="es-ES"/>
        </w:rPr>
      </w:pPr>
    </w:p>
    <w:p w14:paraId="4198821F" w14:textId="77777777" w:rsidR="0026493A" w:rsidRPr="00FD4F52" w:rsidRDefault="00197AEB" w:rsidP="009959F8">
      <w:pPr>
        <w:ind w:firstLine="567"/>
        <w:jc w:val="both"/>
        <w:rPr>
          <w:rFonts w:ascii="Book Antiqua" w:hAnsi="Book Antiqua"/>
          <w:bCs/>
          <w:lang w:val="es-ES"/>
        </w:rPr>
      </w:pPr>
      <w:r w:rsidRPr="00FD4F52">
        <w:rPr>
          <w:rFonts w:ascii="Book Antiqua" w:hAnsi="Book Antiqua"/>
          <w:bCs/>
          <w:lang w:val="es-ES"/>
        </w:rPr>
        <w:t>La Asamblea Legislativa, compuesta por el Senado de Puerto Rico y la Cámara de Representantes</w:t>
      </w:r>
      <w:r w:rsidR="00676A22" w:rsidRPr="00FD4F52">
        <w:rPr>
          <w:rFonts w:ascii="Book Antiqua" w:hAnsi="Book Antiqua"/>
          <w:bCs/>
          <w:lang w:val="es-ES"/>
        </w:rPr>
        <w:t>,</w:t>
      </w:r>
      <w:r w:rsidRPr="00FD4F52">
        <w:rPr>
          <w:rFonts w:ascii="Book Antiqua" w:hAnsi="Book Antiqua"/>
          <w:bCs/>
          <w:lang w:val="es-ES"/>
        </w:rPr>
        <w:t xml:space="preserve"> </w:t>
      </w:r>
      <w:r w:rsidR="00676A22" w:rsidRPr="00FD4F52">
        <w:rPr>
          <w:rFonts w:ascii="Book Antiqua" w:hAnsi="Book Antiqua"/>
          <w:bCs/>
          <w:lang w:val="es-ES"/>
        </w:rPr>
        <w:t>es</w:t>
      </w:r>
      <w:r w:rsidR="004D6928" w:rsidRPr="00FD4F52">
        <w:rPr>
          <w:rFonts w:ascii="Book Antiqua" w:hAnsi="Book Antiqua"/>
          <w:bCs/>
          <w:lang w:val="es-ES"/>
        </w:rPr>
        <w:t xml:space="preserve"> l</w:t>
      </w:r>
      <w:r w:rsidR="00676A22" w:rsidRPr="00FD4F52">
        <w:rPr>
          <w:rFonts w:ascii="Book Antiqua" w:hAnsi="Book Antiqua"/>
          <w:bCs/>
          <w:lang w:val="es-ES"/>
        </w:rPr>
        <w:t>a</w:t>
      </w:r>
      <w:r w:rsidR="004D6928" w:rsidRPr="00FD4F52">
        <w:rPr>
          <w:rFonts w:ascii="Book Antiqua" w:hAnsi="Book Antiqua"/>
          <w:bCs/>
          <w:lang w:val="es-ES"/>
        </w:rPr>
        <w:t xml:space="preserve"> </w:t>
      </w:r>
      <w:r w:rsidR="00676A22" w:rsidRPr="00FD4F52">
        <w:rPr>
          <w:rFonts w:ascii="Book Antiqua" w:hAnsi="Book Antiqua"/>
          <w:bCs/>
          <w:lang w:val="es-ES"/>
        </w:rPr>
        <w:t>encargada de enmarcar la legislación que garantice la adecuada prestación de los servicios esenciales que necesita nuestra gente y de legislar medidas que promuevan el desarrollo económico que requiere nuestra sociedad.  Las leyes constituyen el vehículo para encarar gran parte de los retos que como pueblo nos trae este nuevo siglo.  Legislación de vanguardia, efectiva, pero sin olvidar que sean sensibles a nuestra realidad social es lo que demandan y exigen los tiempos modernos.</w:t>
      </w:r>
    </w:p>
    <w:p w14:paraId="12C4C4CB" w14:textId="77777777" w:rsidR="0026493A" w:rsidRPr="00FD4F52" w:rsidRDefault="0026493A" w:rsidP="009959F8">
      <w:pPr>
        <w:ind w:firstLine="567"/>
        <w:jc w:val="both"/>
        <w:rPr>
          <w:rFonts w:ascii="Book Antiqua" w:hAnsi="Book Antiqua"/>
          <w:bCs/>
          <w:lang w:val="es-ES"/>
        </w:rPr>
      </w:pPr>
    </w:p>
    <w:p w14:paraId="3D672F7B" w14:textId="273BC65A" w:rsidR="003A3D57" w:rsidRPr="00FD4F52" w:rsidRDefault="00EF6A51" w:rsidP="009959F8">
      <w:pPr>
        <w:ind w:firstLine="567"/>
        <w:jc w:val="both"/>
        <w:rPr>
          <w:rFonts w:ascii="Book Antiqua" w:hAnsi="Book Antiqua"/>
          <w:bCs/>
          <w:lang w:val="es-ES"/>
        </w:rPr>
      </w:pPr>
      <w:r w:rsidRPr="00FD4F52">
        <w:rPr>
          <w:rFonts w:ascii="Book Antiqua" w:hAnsi="Book Antiqua"/>
          <w:bCs/>
          <w:lang w:val="es-ES"/>
        </w:rPr>
        <w:t xml:space="preserve">La presente </w:t>
      </w:r>
      <w:r w:rsidR="00F42DD2">
        <w:rPr>
          <w:rFonts w:ascii="Book Antiqua" w:hAnsi="Book Antiqua"/>
          <w:bCs/>
          <w:lang w:val="es-ES"/>
        </w:rPr>
        <w:t>L</w:t>
      </w:r>
      <w:r w:rsidRPr="00FD4F52">
        <w:rPr>
          <w:rFonts w:ascii="Book Antiqua" w:hAnsi="Book Antiqua"/>
          <w:bCs/>
          <w:lang w:val="es-ES"/>
        </w:rPr>
        <w:t xml:space="preserve">ey </w:t>
      </w:r>
      <w:r w:rsidR="00B80C31" w:rsidRPr="00FD4F52">
        <w:rPr>
          <w:rFonts w:ascii="Book Antiqua" w:hAnsi="Book Antiqua"/>
          <w:bCs/>
          <w:lang w:val="es-ES"/>
        </w:rPr>
        <w:t xml:space="preserve">va dirigida precisamente a </w:t>
      </w:r>
      <w:r w:rsidR="00844C8D" w:rsidRPr="00FD4F52">
        <w:rPr>
          <w:rFonts w:ascii="Book Antiqua" w:hAnsi="Book Antiqua"/>
          <w:bCs/>
          <w:lang w:val="es-ES"/>
        </w:rPr>
        <w:t xml:space="preserve">establecer unos periodos de tiempo adecuados y razonables para que las agencias redacten y aprueben las reglas y reglamentos que permitan la realización de las políticas públicas establecidas por la Asamblea Legislativa y avaladas por el Gobernador.  En los momentos históricos que </w:t>
      </w:r>
      <w:r w:rsidR="00844C8D" w:rsidRPr="00FD4F52">
        <w:rPr>
          <w:rFonts w:ascii="Book Antiqua" w:hAnsi="Book Antiqua"/>
          <w:bCs/>
          <w:lang w:val="es-ES"/>
        </w:rPr>
        <w:lastRenderedPageBreak/>
        <w:t>vive nuestra</w:t>
      </w:r>
      <w:r w:rsidR="0023500E" w:rsidRPr="00FD4F52">
        <w:rPr>
          <w:rFonts w:ascii="Book Antiqua" w:hAnsi="Book Antiqua"/>
          <w:bCs/>
          <w:lang w:val="es-ES"/>
        </w:rPr>
        <w:t xml:space="preserve"> Isla</w:t>
      </w:r>
      <w:r w:rsidR="00844C8D" w:rsidRPr="00FD4F52">
        <w:rPr>
          <w:rFonts w:ascii="Book Antiqua" w:hAnsi="Book Antiqua"/>
          <w:bCs/>
          <w:lang w:val="es-ES"/>
        </w:rPr>
        <w:t xml:space="preserve">, es irrazonable que las agencias se demoren años en la redacción y aprobación de reglamentos, y peor </w:t>
      </w:r>
      <w:r w:rsidR="009C2DF8" w:rsidRPr="00FD4F52">
        <w:rPr>
          <w:rFonts w:ascii="Book Antiqua" w:hAnsi="Book Antiqua"/>
          <w:bCs/>
          <w:lang w:val="es-ES"/>
        </w:rPr>
        <w:t>aún</w:t>
      </w:r>
      <w:r w:rsidR="00844C8D" w:rsidRPr="00FD4F52">
        <w:rPr>
          <w:rFonts w:ascii="Book Antiqua" w:hAnsi="Book Antiqua"/>
          <w:bCs/>
          <w:lang w:val="es-ES"/>
        </w:rPr>
        <w:t>, que no se ejecuten las leyes aduciendo falta de reglamentación por parte de la entidad gubernamental.</w:t>
      </w:r>
      <w:r w:rsidR="009C2DF8" w:rsidRPr="00FD4F52">
        <w:rPr>
          <w:rFonts w:ascii="Book Antiqua" w:hAnsi="Book Antiqua"/>
          <w:bCs/>
          <w:lang w:val="es-ES"/>
        </w:rPr>
        <w:t xml:space="preserve">  Mediante enmiendas a la Ley 38-2017, mejor conocida como la “</w:t>
      </w:r>
      <w:r w:rsidR="003A3D57" w:rsidRPr="00FD4F52">
        <w:rPr>
          <w:rFonts w:ascii="Book Antiqua" w:hAnsi="Book Antiqua"/>
          <w:bCs/>
          <w:lang w:val="es-ES"/>
        </w:rPr>
        <w:t>Ley de Procedimiento Administrativo Uniforme del Gobierno de Puerto Rico</w:t>
      </w:r>
      <w:r w:rsidR="009C2DF8" w:rsidRPr="00FD4F52">
        <w:rPr>
          <w:rFonts w:ascii="Book Antiqua" w:hAnsi="Book Antiqua"/>
          <w:bCs/>
          <w:lang w:val="es-ES"/>
        </w:rPr>
        <w:t>”</w:t>
      </w:r>
      <w:r w:rsidR="003A3D57" w:rsidRPr="00FD4F52">
        <w:rPr>
          <w:rFonts w:ascii="Book Antiqua" w:hAnsi="Book Antiqua"/>
          <w:bCs/>
          <w:lang w:val="es-ES"/>
        </w:rPr>
        <w:t xml:space="preserve">, se </w:t>
      </w:r>
      <w:r w:rsidR="00C24C60" w:rsidRPr="00FD4F52">
        <w:rPr>
          <w:rFonts w:ascii="Book Antiqua" w:hAnsi="Book Antiqua"/>
          <w:bCs/>
          <w:lang w:val="es-ES"/>
        </w:rPr>
        <w:t xml:space="preserve">establecerá </w:t>
      </w:r>
      <w:r w:rsidR="009C2DF8" w:rsidRPr="00FD4F52">
        <w:rPr>
          <w:rFonts w:ascii="Book Antiqua" w:hAnsi="Book Antiqua"/>
          <w:bCs/>
          <w:lang w:val="es-ES"/>
        </w:rPr>
        <w:t>un periodo de sesenta (60) días, contados a partir de la</w:t>
      </w:r>
      <w:r w:rsidR="009C2DF8" w:rsidRPr="00FD4F52">
        <w:rPr>
          <w:rFonts w:ascii="Book Antiqua" w:hAnsi="Book Antiqua"/>
          <w:bCs/>
          <w:color w:val="000000" w:themeColor="text1"/>
          <w:lang w:val="es-ES"/>
        </w:rPr>
        <w:t xml:space="preserve"> aprobación </w:t>
      </w:r>
      <w:r w:rsidR="009C2DF8" w:rsidRPr="00FD4F52">
        <w:rPr>
          <w:rFonts w:ascii="Book Antiqua" w:hAnsi="Book Antiqua"/>
          <w:bCs/>
          <w:lang w:val="es-ES"/>
        </w:rPr>
        <w:t>de la ley</w:t>
      </w:r>
      <w:r w:rsidR="003A3D57" w:rsidRPr="00FD4F52">
        <w:rPr>
          <w:rFonts w:ascii="Book Antiqua" w:hAnsi="Book Antiqua"/>
          <w:bCs/>
          <w:lang w:val="es-ES"/>
        </w:rPr>
        <w:t xml:space="preserve">, para que la agencia redacte el borrador de reglamento </w:t>
      </w:r>
      <w:r w:rsidR="0023500E" w:rsidRPr="00FD4F52">
        <w:rPr>
          <w:rFonts w:ascii="Book Antiqua" w:hAnsi="Book Antiqua"/>
          <w:bCs/>
          <w:lang w:val="es-ES"/>
        </w:rPr>
        <w:t>requerido</w:t>
      </w:r>
      <w:r w:rsidR="00D64725" w:rsidRPr="00FD4F52">
        <w:rPr>
          <w:rFonts w:ascii="Book Antiqua" w:hAnsi="Book Antiqua"/>
          <w:bCs/>
          <w:lang w:val="es-ES"/>
        </w:rPr>
        <w:t xml:space="preserve"> por la ley aprobada</w:t>
      </w:r>
      <w:r w:rsidR="0023500E" w:rsidRPr="00FD4F52">
        <w:rPr>
          <w:rFonts w:ascii="Book Antiqua" w:hAnsi="Book Antiqua"/>
          <w:bCs/>
          <w:lang w:val="es-ES"/>
        </w:rPr>
        <w:t xml:space="preserve"> </w:t>
      </w:r>
      <w:r w:rsidR="003A3D57" w:rsidRPr="00FD4F52">
        <w:rPr>
          <w:rFonts w:ascii="Book Antiqua" w:hAnsi="Book Antiqua"/>
          <w:bCs/>
          <w:lang w:val="es-ES"/>
        </w:rPr>
        <w:t>y lo notifique al público en general. Por otro lado, la agencia tendrá sesenta (60) días</w:t>
      </w:r>
      <w:r w:rsidR="0023500E" w:rsidRPr="00FD4F52">
        <w:rPr>
          <w:rFonts w:ascii="Book Antiqua" w:hAnsi="Book Antiqua"/>
          <w:bCs/>
          <w:lang w:val="es-ES"/>
        </w:rPr>
        <w:t>,</w:t>
      </w:r>
      <w:r w:rsidR="003A3D57" w:rsidRPr="00FD4F52">
        <w:rPr>
          <w:rFonts w:ascii="Book Antiqua" w:hAnsi="Book Antiqua"/>
          <w:bCs/>
          <w:lang w:val="es-ES"/>
        </w:rPr>
        <w:t xml:space="preserve"> luego de la publicación para recibir comentarios, evaluar el documento y enviar el reglamento final al Departamento de Estado, a fin de que entre en vigor treinta (30) días luego de dicha fecha.  Esto dispondría un periodo de cinco (5) meses, una vez aprobada la ley, como máximo, para que la reglamentación </w:t>
      </w:r>
      <w:r w:rsidR="0023500E" w:rsidRPr="00FD4F52">
        <w:rPr>
          <w:rFonts w:ascii="Book Antiqua" w:hAnsi="Book Antiqua"/>
          <w:bCs/>
          <w:lang w:val="es-ES"/>
        </w:rPr>
        <w:t xml:space="preserve">esté </w:t>
      </w:r>
      <w:r w:rsidR="003A3D57" w:rsidRPr="00FD4F52">
        <w:rPr>
          <w:rFonts w:ascii="Book Antiqua" w:hAnsi="Book Antiqua"/>
          <w:bCs/>
          <w:lang w:val="es-ES"/>
        </w:rPr>
        <w:t>aprobada y vigente</w:t>
      </w:r>
      <w:r w:rsidR="00C22D31" w:rsidRPr="00FD4F52">
        <w:rPr>
          <w:rFonts w:ascii="Book Antiqua" w:hAnsi="Book Antiqua"/>
          <w:bCs/>
          <w:lang w:val="es-ES"/>
        </w:rPr>
        <w:t xml:space="preserve"> cuando la ley aprobada que </w:t>
      </w:r>
      <w:r w:rsidR="00BE01C9" w:rsidRPr="00FD4F52">
        <w:rPr>
          <w:rFonts w:ascii="Book Antiqua" w:hAnsi="Book Antiqua"/>
          <w:bCs/>
          <w:lang w:val="es-ES"/>
        </w:rPr>
        <w:t xml:space="preserve">requiere </w:t>
      </w:r>
      <w:r w:rsidR="003B7853" w:rsidRPr="00FD4F52">
        <w:rPr>
          <w:rFonts w:ascii="Book Antiqua" w:hAnsi="Book Antiqua"/>
          <w:bCs/>
          <w:lang w:val="es-ES"/>
        </w:rPr>
        <w:t>reglamentar no estable</w:t>
      </w:r>
      <w:r w:rsidR="00CD2529" w:rsidRPr="00FD4F52">
        <w:rPr>
          <w:rFonts w:ascii="Book Antiqua" w:hAnsi="Book Antiqua"/>
          <w:bCs/>
          <w:lang w:val="es-ES"/>
        </w:rPr>
        <w:t>zca</w:t>
      </w:r>
      <w:r w:rsidR="003B7853" w:rsidRPr="00FD4F52">
        <w:rPr>
          <w:rFonts w:ascii="Book Antiqua" w:hAnsi="Book Antiqua"/>
          <w:bCs/>
          <w:lang w:val="es-ES"/>
        </w:rPr>
        <w:t xml:space="preserve"> un término para tal deber</w:t>
      </w:r>
      <w:r w:rsidR="003A3D57" w:rsidRPr="00FD4F52">
        <w:rPr>
          <w:rFonts w:ascii="Book Antiqua" w:hAnsi="Book Antiqua"/>
          <w:bCs/>
          <w:lang w:val="es-ES"/>
        </w:rPr>
        <w:t>.</w:t>
      </w:r>
      <w:r w:rsidR="0023500E" w:rsidRPr="00FD4F52">
        <w:rPr>
          <w:rFonts w:ascii="Book Antiqua" w:hAnsi="Book Antiqua"/>
          <w:bCs/>
          <w:lang w:val="es-ES"/>
        </w:rPr>
        <w:t xml:space="preserve"> </w:t>
      </w:r>
    </w:p>
    <w:p w14:paraId="3A9553E1" w14:textId="77777777" w:rsidR="003A3D57" w:rsidRPr="00FD4F52" w:rsidRDefault="003A3D57" w:rsidP="009959F8">
      <w:pPr>
        <w:ind w:firstLine="567"/>
        <w:jc w:val="both"/>
        <w:rPr>
          <w:rFonts w:ascii="Book Antiqua" w:hAnsi="Book Antiqua"/>
          <w:bCs/>
          <w:lang w:val="es-ES"/>
        </w:rPr>
      </w:pPr>
    </w:p>
    <w:p w14:paraId="019DE029" w14:textId="36AFAF11" w:rsidR="00590E73" w:rsidRPr="00FD4F52" w:rsidRDefault="00772E32" w:rsidP="009959F8">
      <w:pPr>
        <w:ind w:firstLine="567"/>
        <w:jc w:val="both"/>
        <w:rPr>
          <w:rFonts w:ascii="Book Antiqua" w:hAnsi="Book Antiqua"/>
          <w:bCs/>
          <w:lang w:val="es-ES"/>
        </w:rPr>
      </w:pPr>
      <w:r w:rsidRPr="00FD4F52">
        <w:rPr>
          <w:rFonts w:ascii="Book Antiqua" w:hAnsi="Book Antiqua"/>
          <w:bCs/>
          <w:lang w:val="es-ES"/>
        </w:rPr>
        <w:t>También se establece</w:t>
      </w:r>
      <w:r w:rsidR="00A544D4" w:rsidRPr="00FD4F52">
        <w:rPr>
          <w:rFonts w:ascii="Book Antiqua" w:hAnsi="Book Antiqua"/>
          <w:bCs/>
          <w:lang w:val="es-ES"/>
        </w:rPr>
        <w:t>rá</w:t>
      </w:r>
      <w:r w:rsidRPr="00FD4F52">
        <w:rPr>
          <w:rFonts w:ascii="Book Antiqua" w:hAnsi="Book Antiqua"/>
          <w:bCs/>
          <w:lang w:val="es-ES"/>
        </w:rPr>
        <w:t xml:space="preserve"> la responsabilidad de la agencia</w:t>
      </w:r>
      <w:r w:rsidR="00874BEB" w:rsidRPr="00FD4F52">
        <w:rPr>
          <w:rFonts w:ascii="Book Antiqua" w:hAnsi="Book Antiqua"/>
          <w:bCs/>
          <w:lang w:val="es-ES"/>
        </w:rPr>
        <w:t xml:space="preserve"> de notificarle a la Comisión Conjunta para la Revisión e Implementación de Reglamentos Administrativos de la Asamblea Legislativa</w:t>
      </w:r>
      <w:r w:rsidR="00F418F0" w:rsidRPr="00FD4F52">
        <w:rPr>
          <w:rFonts w:ascii="Book Antiqua" w:hAnsi="Book Antiqua"/>
          <w:bCs/>
          <w:lang w:val="es-ES"/>
        </w:rPr>
        <w:t xml:space="preserve">, en caso de que la agencia incumpla con los referidos términos. </w:t>
      </w:r>
      <w:r w:rsidR="00AF1BA3" w:rsidRPr="00FD4F52">
        <w:rPr>
          <w:rFonts w:ascii="Book Antiqua" w:hAnsi="Book Antiqua"/>
          <w:bCs/>
          <w:lang w:val="es-ES"/>
        </w:rPr>
        <w:t>Así, se reitera</w:t>
      </w:r>
      <w:r w:rsidR="003058C9" w:rsidRPr="00FD4F52">
        <w:rPr>
          <w:rFonts w:ascii="Book Antiqua" w:hAnsi="Book Antiqua"/>
          <w:bCs/>
          <w:lang w:val="es-ES"/>
        </w:rPr>
        <w:t>rá</w:t>
      </w:r>
      <w:r w:rsidR="00AF1BA3" w:rsidRPr="00FD4F52">
        <w:rPr>
          <w:rFonts w:ascii="Book Antiqua" w:hAnsi="Book Antiqua"/>
          <w:bCs/>
          <w:lang w:val="es-ES"/>
        </w:rPr>
        <w:t xml:space="preserve"> la faculta</w:t>
      </w:r>
      <w:r w:rsidR="00C726F2" w:rsidRPr="00FD4F52">
        <w:rPr>
          <w:rFonts w:ascii="Book Antiqua" w:hAnsi="Book Antiqua"/>
          <w:bCs/>
          <w:lang w:val="es-ES"/>
        </w:rPr>
        <w:t>d</w:t>
      </w:r>
      <w:r w:rsidR="00AF1BA3" w:rsidRPr="00FD4F52">
        <w:rPr>
          <w:rFonts w:ascii="Book Antiqua" w:hAnsi="Book Antiqua"/>
          <w:bCs/>
          <w:lang w:val="es-ES"/>
        </w:rPr>
        <w:t xml:space="preserve"> de la mencionada Comisión para</w:t>
      </w:r>
      <w:r w:rsidR="00ED09DC" w:rsidRPr="00FD4F52">
        <w:rPr>
          <w:rFonts w:ascii="Book Antiqua" w:hAnsi="Book Antiqua"/>
          <w:bCs/>
          <w:lang w:val="es-ES"/>
        </w:rPr>
        <w:t xml:space="preserve"> tomar las medidas que correspondan. Esto, conforme </w:t>
      </w:r>
      <w:r w:rsidR="00C726F2" w:rsidRPr="00FD4F52">
        <w:rPr>
          <w:rFonts w:ascii="Book Antiqua" w:hAnsi="Book Antiqua"/>
          <w:bCs/>
          <w:lang w:val="es-ES"/>
        </w:rPr>
        <w:t xml:space="preserve">a </w:t>
      </w:r>
      <w:r w:rsidR="00ED09DC" w:rsidRPr="00FD4F52">
        <w:rPr>
          <w:rFonts w:ascii="Book Antiqua" w:hAnsi="Book Antiqua"/>
          <w:bCs/>
          <w:lang w:val="es-ES"/>
        </w:rPr>
        <w:t>la Ley 48-2018, según enmendada, conocida como “Ley de la Revisión e Implementación de Reglamentos Administrativos.”</w:t>
      </w:r>
      <w:r w:rsidR="00AF1BA3" w:rsidRPr="00FD4F52">
        <w:rPr>
          <w:rFonts w:ascii="Book Antiqua" w:hAnsi="Book Antiqua"/>
          <w:bCs/>
          <w:lang w:val="es-ES"/>
        </w:rPr>
        <w:t xml:space="preserve">  </w:t>
      </w:r>
      <w:r w:rsidR="00F418F0" w:rsidRPr="00FD4F52">
        <w:rPr>
          <w:rFonts w:ascii="Book Antiqua" w:hAnsi="Book Antiqua"/>
          <w:bCs/>
          <w:lang w:val="es-ES"/>
        </w:rPr>
        <w:t xml:space="preserve"> </w:t>
      </w:r>
      <w:r w:rsidRPr="00FD4F52">
        <w:rPr>
          <w:rFonts w:ascii="Book Antiqua" w:hAnsi="Book Antiqua"/>
          <w:bCs/>
          <w:lang w:val="es-ES"/>
        </w:rPr>
        <w:t xml:space="preserve"> </w:t>
      </w:r>
    </w:p>
    <w:p w14:paraId="31F373B1" w14:textId="77777777" w:rsidR="00590E73" w:rsidRPr="00FD4F52" w:rsidRDefault="00590E73" w:rsidP="009959F8">
      <w:pPr>
        <w:ind w:firstLine="567"/>
        <w:jc w:val="both"/>
        <w:rPr>
          <w:rFonts w:ascii="Book Antiqua" w:hAnsi="Book Antiqua"/>
          <w:bCs/>
          <w:lang w:val="es-ES"/>
        </w:rPr>
      </w:pPr>
    </w:p>
    <w:p w14:paraId="0DBFC28C" w14:textId="5799573F" w:rsidR="00671977" w:rsidRPr="00FD4F52" w:rsidRDefault="003121B5" w:rsidP="009959F8">
      <w:pPr>
        <w:ind w:firstLine="567"/>
        <w:jc w:val="both"/>
        <w:rPr>
          <w:rFonts w:ascii="Book Antiqua" w:hAnsi="Book Antiqua"/>
          <w:bCs/>
          <w:lang w:val="es-ES"/>
        </w:rPr>
      </w:pPr>
      <w:r w:rsidRPr="00FD4F52">
        <w:rPr>
          <w:rFonts w:ascii="Book Antiqua" w:hAnsi="Book Antiqua"/>
          <w:bCs/>
          <w:lang w:val="es-ES"/>
        </w:rPr>
        <w:t xml:space="preserve">Cónsono con lo resuelto en Oficina de la Procuradora v. Aseguradora MCS, 163 D.P.R. 21 (2004), esta </w:t>
      </w:r>
      <w:r w:rsidR="00F42DD2">
        <w:rPr>
          <w:rFonts w:ascii="Book Antiqua" w:hAnsi="Book Antiqua"/>
          <w:bCs/>
          <w:lang w:val="es-ES"/>
        </w:rPr>
        <w:t xml:space="preserve">Ley </w:t>
      </w:r>
      <w:r w:rsidRPr="00FD4F52">
        <w:rPr>
          <w:rFonts w:ascii="Book Antiqua" w:hAnsi="Book Antiqua"/>
          <w:bCs/>
          <w:lang w:val="es-ES"/>
        </w:rPr>
        <w:t xml:space="preserve">aclara </w:t>
      </w:r>
      <w:r w:rsidR="0023500E" w:rsidRPr="00FD4F52">
        <w:rPr>
          <w:rFonts w:ascii="Book Antiqua" w:hAnsi="Book Antiqua"/>
          <w:bCs/>
          <w:lang w:val="es-ES"/>
        </w:rPr>
        <w:t xml:space="preserve">específicamente </w:t>
      </w:r>
      <w:r w:rsidRPr="00FD4F52">
        <w:rPr>
          <w:rFonts w:ascii="Book Antiqua" w:hAnsi="Book Antiqua"/>
          <w:bCs/>
          <w:lang w:val="es-ES"/>
        </w:rPr>
        <w:t xml:space="preserve">que las leyes tienen que ser implementadas desde la fecha que son aprobadas por el Gobernador, sin que tengan que esperar a la formulación de reglas o reglamentos.  Nótese que la política pública está vigente desde el momento de su aprobación y las reglas o reglamentos administrativos no son sino mecanismos para facilitar su ejecución.  Así, la ausencia de la reglamentación no puede interpretarse como un requisito para </w:t>
      </w:r>
      <w:r w:rsidR="0023500E" w:rsidRPr="00FD4F52">
        <w:rPr>
          <w:rFonts w:ascii="Book Antiqua" w:hAnsi="Book Antiqua"/>
          <w:bCs/>
          <w:lang w:val="es-ES"/>
        </w:rPr>
        <w:t xml:space="preserve">la </w:t>
      </w:r>
      <w:r w:rsidRPr="00FD4F52">
        <w:rPr>
          <w:rFonts w:ascii="Book Antiqua" w:hAnsi="Book Antiqua"/>
          <w:bCs/>
          <w:lang w:val="es-ES"/>
        </w:rPr>
        <w:t>implementación</w:t>
      </w:r>
      <w:r w:rsidR="0023500E" w:rsidRPr="00FD4F52">
        <w:rPr>
          <w:rFonts w:ascii="Book Antiqua" w:hAnsi="Book Antiqua"/>
          <w:bCs/>
          <w:lang w:val="es-ES"/>
        </w:rPr>
        <w:t xml:space="preserve"> de la Ley</w:t>
      </w:r>
      <w:r w:rsidRPr="00FD4F52">
        <w:rPr>
          <w:rFonts w:ascii="Book Antiqua" w:hAnsi="Book Antiqua"/>
          <w:bCs/>
          <w:lang w:val="es-ES"/>
        </w:rPr>
        <w:t>.</w:t>
      </w:r>
    </w:p>
    <w:p w14:paraId="2BC12176" w14:textId="77777777" w:rsidR="00C233C8" w:rsidRPr="00FD4F52" w:rsidRDefault="00C233C8" w:rsidP="009959F8">
      <w:pPr>
        <w:ind w:firstLine="567"/>
        <w:jc w:val="both"/>
        <w:rPr>
          <w:rFonts w:ascii="Book Antiqua" w:hAnsi="Book Antiqua"/>
          <w:bCs/>
          <w:lang w:val="es-ES"/>
        </w:rPr>
      </w:pPr>
    </w:p>
    <w:p w14:paraId="2B2D6F9B" w14:textId="7BEBC321" w:rsidR="004774C8" w:rsidRPr="00FD4F52" w:rsidRDefault="000B035B" w:rsidP="009959F8">
      <w:pPr>
        <w:ind w:firstLine="567"/>
        <w:jc w:val="both"/>
        <w:rPr>
          <w:rFonts w:ascii="Book Antiqua" w:hAnsi="Book Antiqua"/>
          <w:lang w:val="es-ES"/>
        </w:rPr>
      </w:pPr>
      <w:r w:rsidRPr="00FD4F52">
        <w:rPr>
          <w:rFonts w:ascii="Book Antiqua" w:hAnsi="Book Antiqua"/>
          <w:lang w:val="es-ES"/>
        </w:rPr>
        <w:t xml:space="preserve">Con la presente </w:t>
      </w:r>
      <w:r w:rsidR="00F42DD2">
        <w:rPr>
          <w:rFonts w:ascii="Book Antiqua" w:hAnsi="Book Antiqua"/>
          <w:lang w:val="es-ES"/>
        </w:rPr>
        <w:t>Ley</w:t>
      </w:r>
      <w:r w:rsidRPr="00FD4F52">
        <w:rPr>
          <w:rFonts w:ascii="Book Antiqua" w:hAnsi="Book Antiqua"/>
          <w:lang w:val="es-ES"/>
        </w:rPr>
        <w:t xml:space="preserve">, esta Asamblea Legislativa tiene el objetivo de proveerle a la ciudadanía </w:t>
      </w:r>
      <w:r w:rsidR="0023500E" w:rsidRPr="00FD4F52">
        <w:rPr>
          <w:rFonts w:ascii="Book Antiqua" w:hAnsi="Book Antiqua"/>
          <w:lang w:val="es-ES"/>
        </w:rPr>
        <w:t xml:space="preserve">la </w:t>
      </w:r>
      <w:r w:rsidR="00DA24CC" w:rsidRPr="00FD4F52">
        <w:rPr>
          <w:rFonts w:ascii="Book Antiqua" w:hAnsi="Book Antiqua"/>
          <w:lang w:val="es-ES"/>
        </w:rPr>
        <w:t xml:space="preserve">garantía </w:t>
      </w:r>
      <w:r w:rsidR="0023500E" w:rsidRPr="00FD4F52">
        <w:rPr>
          <w:rFonts w:ascii="Book Antiqua" w:hAnsi="Book Antiqua"/>
          <w:lang w:val="es-ES"/>
        </w:rPr>
        <w:t xml:space="preserve">de </w:t>
      </w:r>
      <w:r w:rsidR="00DA24CC" w:rsidRPr="00FD4F52">
        <w:rPr>
          <w:rFonts w:ascii="Book Antiqua" w:hAnsi="Book Antiqua"/>
          <w:lang w:val="es-ES"/>
        </w:rPr>
        <w:t xml:space="preserve">que </w:t>
      </w:r>
      <w:r w:rsidR="00EF5AA7" w:rsidRPr="00FD4F52">
        <w:rPr>
          <w:rFonts w:ascii="Book Antiqua" w:hAnsi="Book Antiqua"/>
          <w:lang w:val="es-ES"/>
        </w:rPr>
        <w:t>las políticas públicas sean atendidas por las agencias con premura y diligencia.</w:t>
      </w:r>
      <w:r w:rsidR="000B3365" w:rsidRPr="00FD4F52">
        <w:rPr>
          <w:rFonts w:ascii="Book Antiqua" w:hAnsi="Book Antiqua"/>
          <w:lang w:val="es-ES"/>
        </w:rPr>
        <w:t xml:space="preserve"> </w:t>
      </w:r>
      <w:r w:rsidR="00852B80" w:rsidRPr="00FD4F52">
        <w:rPr>
          <w:rFonts w:ascii="Book Antiqua" w:hAnsi="Book Antiqua"/>
          <w:lang w:val="es-ES"/>
        </w:rPr>
        <w:t>L</w:t>
      </w:r>
      <w:r w:rsidR="000B3365" w:rsidRPr="00FD4F52">
        <w:rPr>
          <w:rFonts w:ascii="Book Antiqua" w:hAnsi="Book Antiqua"/>
          <w:lang w:val="es-ES"/>
        </w:rPr>
        <w:t>o aquí dispuesto no</w:t>
      </w:r>
      <w:r w:rsidR="002B2AEE" w:rsidRPr="00FD4F52">
        <w:rPr>
          <w:rFonts w:ascii="Book Antiqua" w:hAnsi="Book Antiqua"/>
          <w:lang w:val="es-ES"/>
        </w:rPr>
        <w:t xml:space="preserve"> se debe interpretar como un impedimento</w:t>
      </w:r>
      <w:r w:rsidR="000B3365" w:rsidRPr="00FD4F52">
        <w:rPr>
          <w:rFonts w:ascii="Book Antiqua" w:hAnsi="Book Antiqua"/>
          <w:lang w:val="es-ES"/>
        </w:rPr>
        <w:t xml:space="preserve"> </w:t>
      </w:r>
      <w:r w:rsidR="0066444F" w:rsidRPr="00FD4F52">
        <w:rPr>
          <w:rFonts w:ascii="Book Antiqua" w:hAnsi="Book Antiqua"/>
          <w:lang w:val="es-ES"/>
        </w:rPr>
        <w:t xml:space="preserve">para que </w:t>
      </w:r>
      <w:r w:rsidR="00D96FA7" w:rsidRPr="00FD4F52">
        <w:rPr>
          <w:rFonts w:ascii="Book Antiqua" w:hAnsi="Book Antiqua"/>
          <w:lang w:val="es-ES"/>
        </w:rPr>
        <w:t>las agencias reglament</w:t>
      </w:r>
      <w:r w:rsidR="0066444F" w:rsidRPr="00FD4F52">
        <w:rPr>
          <w:rFonts w:ascii="Book Antiqua" w:hAnsi="Book Antiqua"/>
          <w:lang w:val="es-ES"/>
        </w:rPr>
        <w:t>en</w:t>
      </w:r>
      <w:r w:rsidR="00D96FA7" w:rsidRPr="00FD4F52">
        <w:rPr>
          <w:rFonts w:ascii="Book Antiqua" w:hAnsi="Book Antiqua"/>
          <w:lang w:val="es-ES"/>
        </w:rPr>
        <w:t xml:space="preserve"> en ausencia de algún </w:t>
      </w:r>
      <w:r w:rsidR="002B2AEE" w:rsidRPr="00FD4F52">
        <w:rPr>
          <w:rFonts w:ascii="Book Antiqua" w:hAnsi="Book Antiqua"/>
          <w:lang w:val="es-ES"/>
        </w:rPr>
        <w:t>mandato legislativo</w:t>
      </w:r>
      <w:r w:rsidR="00AD310A" w:rsidRPr="00FD4F52">
        <w:rPr>
          <w:rFonts w:ascii="Book Antiqua" w:hAnsi="Book Antiqua"/>
          <w:lang w:val="es-ES"/>
        </w:rPr>
        <w:t xml:space="preserve"> expreso</w:t>
      </w:r>
      <w:r w:rsidR="00077A00" w:rsidRPr="00FD4F52">
        <w:rPr>
          <w:rFonts w:ascii="Book Antiqua" w:hAnsi="Book Antiqua"/>
          <w:lang w:val="es-ES"/>
        </w:rPr>
        <w:t xml:space="preserve">. Esto, </w:t>
      </w:r>
      <w:r w:rsidR="001902EA" w:rsidRPr="00FD4F52">
        <w:rPr>
          <w:rFonts w:ascii="Book Antiqua" w:hAnsi="Book Antiqua"/>
          <w:lang w:val="es-ES"/>
        </w:rPr>
        <w:t xml:space="preserve">cuando </w:t>
      </w:r>
      <w:r w:rsidR="00077A00" w:rsidRPr="00FD4F52">
        <w:rPr>
          <w:rFonts w:ascii="Book Antiqua" w:hAnsi="Book Antiqua"/>
          <w:lang w:val="es-ES"/>
        </w:rPr>
        <w:t xml:space="preserve">tal </w:t>
      </w:r>
      <w:r w:rsidR="00704A90" w:rsidRPr="00FD4F52">
        <w:rPr>
          <w:rFonts w:ascii="Book Antiqua" w:hAnsi="Book Antiqua"/>
          <w:lang w:val="es-ES"/>
        </w:rPr>
        <w:t xml:space="preserve">facultad </w:t>
      </w:r>
      <w:r w:rsidR="001C45C9" w:rsidRPr="00FD4F52">
        <w:rPr>
          <w:rFonts w:ascii="Book Antiqua" w:hAnsi="Book Antiqua"/>
          <w:lang w:val="es-ES"/>
        </w:rPr>
        <w:t>reguladora proceda en derecho.</w:t>
      </w:r>
    </w:p>
    <w:p w14:paraId="091F4895" w14:textId="77777777" w:rsidR="005F57E0" w:rsidRPr="006301FC" w:rsidRDefault="005F57E0" w:rsidP="005F57E0">
      <w:pPr>
        <w:pStyle w:val="BodyTextIndent2"/>
        <w:tabs>
          <w:tab w:val="left" w:pos="720"/>
        </w:tabs>
        <w:spacing w:after="0" w:line="240" w:lineRule="auto"/>
        <w:ind w:left="0"/>
        <w:jc w:val="both"/>
        <w:rPr>
          <w:rFonts w:ascii="Book Antiqua" w:hAnsi="Book Antiqua"/>
          <w:lang w:val="es-PR"/>
        </w:rPr>
      </w:pPr>
      <w:r w:rsidRPr="006301FC">
        <w:rPr>
          <w:rFonts w:ascii="Book Antiqua" w:hAnsi="Book Antiqua"/>
          <w:lang w:val="es-ES"/>
        </w:rPr>
        <w:tab/>
      </w:r>
      <w:r w:rsidRPr="006301FC">
        <w:rPr>
          <w:rFonts w:ascii="Book Antiqua" w:hAnsi="Book Antiqua"/>
          <w:lang w:val="es-PR"/>
        </w:rPr>
        <w:t xml:space="preserve"> </w:t>
      </w:r>
    </w:p>
    <w:p w14:paraId="1030233F" w14:textId="77777777" w:rsidR="005F57E0" w:rsidRPr="006301FC" w:rsidRDefault="005F57E0" w:rsidP="003A7756">
      <w:pPr>
        <w:pStyle w:val="default"/>
        <w:jc w:val="both"/>
        <w:rPr>
          <w:rFonts w:ascii="Book Antiqua" w:hAnsi="Book Antiqua"/>
          <w:i/>
          <w:iCs/>
          <w:color w:val="auto"/>
          <w:lang w:val="es-ES"/>
        </w:rPr>
      </w:pPr>
      <w:r w:rsidRPr="006301FC">
        <w:rPr>
          <w:rFonts w:ascii="Book Antiqua" w:hAnsi="Book Antiqua"/>
          <w:i/>
          <w:iCs/>
          <w:color w:val="auto"/>
          <w:lang w:val="es-ES"/>
        </w:rPr>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8B833B0" w14:textId="77777777" w:rsidR="005F57E0" w:rsidRDefault="005F57E0" w:rsidP="003A7756">
      <w:pPr>
        <w:pStyle w:val="default"/>
        <w:jc w:val="both"/>
        <w:rPr>
          <w:rFonts w:ascii="Book Antiqua" w:hAnsi="Book Antiqua"/>
          <w:bCs/>
          <w:lang w:val="es-ES"/>
        </w:rPr>
      </w:pPr>
    </w:p>
    <w:p w14:paraId="21C4D452" w14:textId="77777777" w:rsidR="003A7756" w:rsidRPr="006301FC" w:rsidRDefault="003A7756" w:rsidP="003A7756">
      <w:pPr>
        <w:pStyle w:val="default"/>
        <w:jc w:val="both"/>
        <w:rPr>
          <w:rFonts w:ascii="Book Antiqua" w:hAnsi="Book Antiqua"/>
          <w:bCs/>
          <w:lang w:val="es-ES"/>
        </w:rPr>
        <w:sectPr w:rsidR="003A7756" w:rsidRPr="006301FC" w:rsidSect="003A7756">
          <w:headerReference w:type="even" r:id="rId11"/>
          <w:headerReference w:type="default" r:id="rId12"/>
          <w:pgSz w:w="12240" w:h="15840" w:code="1"/>
          <w:pgMar w:top="1440" w:right="1440" w:bottom="1440" w:left="1440" w:header="720" w:footer="720" w:gutter="0"/>
          <w:cols w:space="720"/>
          <w:titlePg/>
          <w:docGrid w:linePitch="360"/>
        </w:sectPr>
      </w:pPr>
    </w:p>
    <w:p w14:paraId="17121C9E" w14:textId="42B5BA44" w:rsidR="005F57E0" w:rsidRDefault="005F57E0" w:rsidP="003A7756">
      <w:pPr>
        <w:pStyle w:val="default"/>
        <w:ind w:firstLine="567"/>
        <w:jc w:val="both"/>
        <w:rPr>
          <w:rFonts w:ascii="Book Antiqua" w:hAnsi="Book Antiqua"/>
          <w:bCs/>
          <w:lang w:val="es-US"/>
        </w:rPr>
      </w:pPr>
      <w:r w:rsidRPr="00FD4F52">
        <w:rPr>
          <w:rFonts w:ascii="Book Antiqua" w:hAnsi="Book Antiqua"/>
          <w:bCs/>
          <w:lang w:val="es-ES"/>
        </w:rPr>
        <w:t>Artículo 1.-</w:t>
      </w:r>
      <w:bookmarkStart w:id="2" w:name="_Hlk490643990"/>
      <w:r w:rsidR="009C4AD3" w:rsidRPr="00FD4F52">
        <w:rPr>
          <w:rFonts w:ascii="Book Antiqua" w:hAnsi="Book Antiqua"/>
          <w:bCs/>
          <w:lang w:val="es-ES"/>
        </w:rPr>
        <w:t xml:space="preserve">Se enmienda la Sección 2.1 de la </w:t>
      </w:r>
      <w:r w:rsidR="009C4AD3" w:rsidRPr="00FD4F52">
        <w:rPr>
          <w:rFonts w:ascii="Book Antiqua" w:hAnsi="Book Antiqua"/>
          <w:bCs/>
          <w:lang w:val="es-US"/>
        </w:rPr>
        <w:t>Ley 38-2017, según enmendada, para que lea como sigue:</w:t>
      </w:r>
    </w:p>
    <w:p w14:paraId="4D6C8C5F" w14:textId="77777777" w:rsidR="003A7756" w:rsidRPr="00FD4F52" w:rsidRDefault="003A7756" w:rsidP="003A7756">
      <w:pPr>
        <w:pStyle w:val="default"/>
        <w:ind w:firstLine="567"/>
        <w:jc w:val="both"/>
        <w:rPr>
          <w:rFonts w:ascii="Book Antiqua" w:hAnsi="Book Antiqua"/>
          <w:bCs/>
          <w:lang w:val="es-US"/>
        </w:rPr>
      </w:pPr>
    </w:p>
    <w:bookmarkEnd w:id="2"/>
    <w:p w14:paraId="2CE0902C" w14:textId="77777777" w:rsidR="009C4AD3" w:rsidRDefault="009C4AD3" w:rsidP="003A7756">
      <w:pPr>
        <w:pStyle w:val="default"/>
        <w:ind w:left="720" w:firstLine="567"/>
        <w:jc w:val="both"/>
        <w:rPr>
          <w:rFonts w:ascii="Book Antiqua" w:hAnsi="Book Antiqua"/>
          <w:bCs/>
          <w:lang w:val="es-ES"/>
        </w:rPr>
      </w:pPr>
      <w:r w:rsidRPr="00FD4F52">
        <w:rPr>
          <w:rFonts w:ascii="Book Antiqua" w:hAnsi="Book Antiqua"/>
          <w:bCs/>
          <w:lang w:val="es-US"/>
        </w:rPr>
        <w:t>“</w:t>
      </w:r>
      <w:r w:rsidRPr="00FD4F52">
        <w:rPr>
          <w:rFonts w:ascii="Book Antiqua" w:hAnsi="Book Antiqua"/>
          <w:bCs/>
          <w:lang w:val="es-ES"/>
        </w:rPr>
        <w:t>Sección 2.1.-</w:t>
      </w:r>
      <w:r w:rsidR="00A544ED" w:rsidRPr="00FD4F52">
        <w:rPr>
          <w:rFonts w:ascii="Book Antiqua" w:hAnsi="Book Antiqua"/>
          <w:bCs/>
          <w:lang w:val="es-ES"/>
        </w:rPr>
        <w:t xml:space="preserve">Redacción y </w:t>
      </w:r>
      <w:r w:rsidRPr="00FD4F52">
        <w:rPr>
          <w:rFonts w:ascii="Book Antiqua" w:hAnsi="Book Antiqua"/>
          <w:bCs/>
          <w:lang w:val="es-ES"/>
        </w:rPr>
        <w:t>Notificación de Propuesta de Adopción de Reglamentación.</w:t>
      </w:r>
    </w:p>
    <w:p w14:paraId="1387B2F2" w14:textId="77777777" w:rsidR="003A7756" w:rsidRPr="00FD4F52" w:rsidRDefault="003A7756" w:rsidP="003A7756">
      <w:pPr>
        <w:pStyle w:val="default"/>
        <w:ind w:left="720" w:firstLine="567"/>
        <w:jc w:val="both"/>
        <w:rPr>
          <w:rFonts w:ascii="Book Antiqua" w:hAnsi="Book Antiqua"/>
          <w:bCs/>
          <w:lang w:val="es-ES"/>
        </w:rPr>
      </w:pPr>
    </w:p>
    <w:p w14:paraId="3E07B95B" w14:textId="708EBCDB" w:rsidR="009C4AD3" w:rsidRPr="00FD4F52" w:rsidRDefault="003121B5" w:rsidP="003A7756">
      <w:pPr>
        <w:pStyle w:val="default"/>
        <w:ind w:left="720" w:firstLine="567"/>
        <w:jc w:val="both"/>
        <w:rPr>
          <w:rFonts w:ascii="Book Antiqua" w:hAnsi="Book Antiqua"/>
          <w:bCs/>
          <w:lang w:val="es-ES"/>
        </w:rPr>
      </w:pPr>
      <w:r w:rsidRPr="00FD4F52">
        <w:rPr>
          <w:rFonts w:ascii="Book Antiqua" w:hAnsi="Book Antiqua"/>
          <w:bCs/>
          <w:lang w:val="es-ES"/>
        </w:rPr>
        <w:lastRenderedPageBreak/>
        <w:t>En caso de que una ley imponga a una agencia la obligación de adoptar una regla o reglamento</w:t>
      </w:r>
      <w:r w:rsidR="00591688" w:rsidRPr="00FD4F52">
        <w:rPr>
          <w:rFonts w:ascii="Book Antiqua" w:hAnsi="Book Antiqua"/>
          <w:bCs/>
          <w:lang w:val="es-ES"/>
        </w:rPr>
        <w:t>,</w:t>
      </w:r>
      <w:r w:rsidRPr="00FD4F52">
        <w:rPr>
          <w:rFonts w:ascii="Book Antiqua" w:hAnsi="Book Antiqua"/>
          <w:bCs/>
          <w:lang w:val="es-ES"/>
        </w:rPr>
        <w:t xml:space="preserve"> </w:t>
      </w:r>
      <w:r w:rsidRPr="00FD4F52">
        <w:rPr>
          <w:rFonts w:ascii="Book Antiqua" w:hAnsi="Book Antiqua"/>
          <w:bCs/>
          <w:color w:val="auto"/>
          <w:lang w:val="es-ES"/>
        </w:rPr>
        <w:t>y no se disponga otra cosa por ley,</w:t>
      </w:r>
      <w:r w:rsidR="009E44A3" w:rsidRPr="00FD4F52">
        <w:rPr>
          <w:rFonts w:ascii="Book Antiqua" w:hAnsi="Book Antiqua"/>
          <w:bCs/>
          <w:color w:val="auto"/>
          <w:lang w:val="es-ES"/>
        </w:rPr>
        <w:t xml:space="preserve"> </w:t>
      </w:r>
      <w:r w:rsidR="005605F1" w:rsidRPr="00FD4F52">
        <w:rPr>
          <w:rFonts w:ascii="Book Antiqua" w:hAnsi="Book Antiqua"/>
          <w:bCs/>
          <w:color w:val="auto"/>
          <w:lang w:val="es-ES"/>
        </w:rPr>
        <w:t xml:space="preserve">la </w:t>
      </w:r>
      <w:r w:rsidR="005605F1" w:rsidRPr="00FD4F52">
        <w:rPr>
          <w:rFonts w:ascii="Book Antiqua" w:hAnsi="Book Antiqua"/>
          <w:bCs/>
          <w:lang w:val="es-ES"/>
        </w:rPr>
        <w:t>agencia</w:t>
      </w:r>
      <w:r w:rsidR="005605F1" w:rsidRPr="00FD4F52">
        <w:rPr>
          <w:rFonts w:ascii="Book Antiqua" w:hAnsi="Book Antiqua"/>
          <w:bCs/>
          <w:color w:val="auto"/>
          <w:lang w:val="es-ES"/>
        </w:rPr>
        <w:t xml:space="preserve"> </w:t>
      </w:r>
      <w:r w:rsidR="006C4379" w:rsidRPr="00FD4F52">
        <w:rPr>
          <w:rFonts w:ascii="Book Antiqua" w:hAnsi="Book Antiqua"/>
          <w:bCs/>
          <w:color w:val="auto"/>
          <w:lang w:val="es-ES"/>
        </w:rPr>
        <w:t xml:space="preserve">deberá </w:t>
      </w:r>
      <w:r w:rsidRPr="00FD4F52">
        <w:rPr>
          <w:rFonts w:ascii="Book Antiqua" w:hAnsi="Book Antiqua"/>
          <w:bCs/>
          <w:lang w:val="es-ES"/>
        </w:rPr>
        <w:t>completar su redacción inicial dentro de sesenta (60) días a partir de</w:t>
      </w:r>
      <w:r w:rsidRPr="00FD4F52">
        <w:rPr>
          <w:rFonts w:ascii="Book Antiqua" w:hAnsi="Book Antiqua"/>
          <w:bCs/>
          <w:color w:val="000000" w:themeColor="text1"/>
          <w:lang w:val="es-ES"/>
        </w:rPr>
        <w:t xml:space="preserve"> la </w:t>
      </w:r>
      <w:r w:rsidR="00002C8B" w:rsidRPr="00FD4F52">
        <w:rPr>
          <w:rFonts w:ascii="Book Antiqua" w:hAnsi="Book Antiqua"/>
          <w:bCs/>
          <w:color w:val="000000" w:themeColor="text1"/>
          <w:lang w:val="es-ES"/>
        </w:rPr>
        <w:t xml:space="preserve">aprobación </w:t>
      </w:r>
      <w:r w:rsidRPr="00FD4F52">
        <w:rPr>
          <w:rFonts w:ascii="Book Antiqua" w:hAnsi="Book Antiqua"/>
          <w:bCs/>
          <w:lang w:val="es-ES"/>
        </w:rPr>
        <w:t>de la ley</w:t>
      </w:r>
      <w:r w:rsidR="00556C4B" w:rsidRPr="00FD4F52">
        <w:rPr>
          <w:rFonts w:ascii="Book Antiqua" w:hAnsi="Book Antiqua"/>
          <w:bCs/>
          <w:lang w:val="es-ES"/>
        </w:rPr>
        <w:t>.</w:t>
      </w:r>
      <w:r w:rsidR="006D73AC" w:rsidRPr="00FD4F52">
        <w:rPr>
          <w:rFonts w:ascii="Book Antiqua" w:hAnsi="Book Antiqua"/>
          <w:bCs/>
          <w:lang w:val="es-ES"/>
        </w:rPr>
        <w:t xml:space="preserve"> </w:t>
      </w:r>
      <w:r w:rsidR="00EC107B" w:rsidRPr="00FD4F52">
        <w:rPr>
          <w:rFonts w:ascii="Book Antiqua" w:hAnsi="Book Antiqua"/>
          <w:bCs/>
          <w:lang w:val="es-ES"/>
        </w:rPr>
        <w:t>L</w:t>
      </w:r>
      <w:r w:rsidR="006D73AC" w:rsidRPr="00FD4F52">
        <w:rPr>
          <w:rFonts w:ascii="Book Antiqua" w:hAnsi="Book Antiqua"/>
          <w:bCs/>
          <w:color w:val="auto"/>
          <w:lang w:val="es-ES"/>
        </w:rPr>
        <w:t xml:space="preserve">a </w:t>
      </w:r>
      <w:r w:rsidR="006D73AC" w:rsidRPr="00FD4F52">
        <w:rPr>
          <w:rFonts w:ascii="Book Antiqua" w:hAnsi="Book Antiqua"/>
          <w:bCs/>
          <w:lang w:val="es-ES"/>
        </w:rPr>
        <w:t>agencia</w:t>
      </w:r>
      <w:r w:rsidR="006D73AC" w:rsidRPr="00FD4F52">
        <w:rPr>
          <w:rFonts w:ascii="Book Antiqua" w:hAnsi="Book Antiqua"/>
          <w:bCs/>
          <w:color w:val="auto"/>
          <w:lang w:val="es-ES"/>
        </w:rPr>
        <w:t xml:space="preserve"> </w:t>
      </w:r>
      <w:r w:rsidRPr="00FD4F52">
        <w:rPr>
          <w:rFonts w:ascii="Book Antiqua" w:hAnsi="Book Antiqua"/>
          <w:bCs/>
          <w:lang w:val="es-ES"/>
        </w:rPr>
        <w:t xml:space="preserve">deberá recibir los comentarios de las partes interesadas dentro de los próximos treinta (30) días, o sesenta (60) días en caso de que se celebren vistas públicas.  Luego de concluido ese proceso, la </w:t>
      </w:r>
      <w:r w:rsidR="007604A7" w:rsidRPr="00FD4F52">
        <w:rPr>
          <w:rFonts w:ascii="Book Antiqua" w:hAnsi="Book Antiqua"/>
          <w:bCs/>
          <w:lang w:val="es-ES"/>
        </w:rPr>
        <w:t>agencia</w:t>
      </w:r>
      <w:r w:rsidRPr="00FD4F52">
        <w:rPr>
          <w:rFonts w:ascii="Book Antiqua" w:hAnsi="Book Antiqua"/>
          <w:bCs/>
          <w:lang w:val="es-ES"/>
        </w:rPr>
        <w:t xml:space="preserve"> tendrá un término de treinta (30) días para adoptar la versión final </w:t>
      </w:r>
      <w:r w:rsidR="00BE485A" w:rsidRPr="00FD4F52">
        <w:rPr>
          <w:rFonts w:ascii="Book Antiqua" w:hAnsi="Book Antiqua"/>
          <w:bCs/>
          <w:lang w:val="es-ES"/>
        </w:rPr>
        <w:t xml:space="preserve">de la regla o reglamento </w:t>
      </w:r>
      <w:r w:rsidRPr="00FD4F52">
        <w:rPr>
          <w:rFonts w:ascii="Book Antiqua" w:hAnsi="Book Antiqua"/>
          <w:bCs/>
          <w:lang w:val="es-ES"/>
        </w:rPr>
        <w:t xml:space="preserve">y notificar la misma al Departamento de Estado para su publicación correspondiente.  </w:t>
      </w:r>
    </w:p>
    <w:p w14:paraId="284664C4" w14:textId="77777777" w:rsidR="003A7756" w:rsidRDefault="003A7756" w:rsidP="003A7756">
      <w:pPr>
        <w:pStyle w:val="default"/>
        <w:ind w:left="720" w:firstLine="567"/>
        <w:jc w:val="both"/>
        <w:rPr>
          <w:rFonts w:ascii="Book Antiqua" w:hAnsi="Book Antiqua"/>
          <w:bCs/>
          <w:lang w:val="es-ES"/>
        </w:rPr>
      </w:pPr>
    </w:p>
    <w:p w14:paraId="495EBBF0" w14:textId="17D6D8C3" w:rsidR="009C4AD3" w:rsidRPr="00FD4F52" w:rsidRDefault="009C4AD3" w:rsidP="003A7756">
      <w:pPr>
        <w:pStyle w:val="default"/>
        <w:ind w:left="720" w:firstLine="567"/>
        <w:jc w:val="both"/>
        <w:rPr>
          <w:rFonts w:ascii="Book Antiqua" w:hAnsi="Book Antiqua"/>
          <w:bCs/>
          <w:lang w:val="es-ES"/>
        </w:rPr>
      </w:pPr>
      <w:r w:rsidRPr="00FD4F52">
        <w:rPr>
          <w:rFonts w:ascii="Book Antiqua" w:hAnsi="Book Antiqua"/>
          <w:bCs/>
          <w:lang w:val="es-ES"/>
        </w:rPr>
        <w:t xml:space="preserve">Siempre que la agencia pretenda adoptar, enmendar o derogar una regla o reglamento, publicará un aviso en español y en inglés en no menos de un periódico de circulación general en Puerto Rico, y en español e inglés en la red de internet. </w:t>
      </w:r>
      <w:r w:rsidR="00A33DE6" w:rsidRPr="00FD4F52">
        <w:rPr>
          <w:rFonts w:ascii="Book Antiqua" w:hAnsi="Book Antiqua"/>
          <w:bCs/>
          <w:lang w:val="es-ES"/>
        </w:rPr>
        <w:t xml:space="preserve">Si </w:t>
      </w:r>
      <w:r w:rsidRPr="00FD4F52">
        <w:rPr>
          <w:rFonts w:ascii="Book Antiqua" w:hAnsi="Book Antiqua"/>
          <w:bCs/>
          <w:lang w:val="es-ES"/>
        </w:rPr>
        <w:t>la adopción enmienda, o derogación de la regla o reglamento afecta, a una comunidad de residentes en específicos, la agencia deberá publicar el mismo aviso en un periódico regional que circule en 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 Al recibir comentarios por correo electrónico, la agencia acusará recibo de los mismos por correo electrónico dentro de dos (2) días laborables de su recibo. El aviso publicado en el periódico contendrá, además, la dirección electrónica de la página donde la agencia haya elegido publicar el aviso en la Red y el texto completo de la regla o reglamento.</w:t>
      </w:r>
    </w:p>
    <w:p w14:paraId="703E98D0" w14:textId="77777777" w:rsidR="003A7756" w:rsidRDefault="003A7756" w:rsidP="003A7756">
      <w:pPr>
        <w:pStyle w:val="default"/>
        <w:ind w:left="720" w:firstLine="567"/>
        <w:jc w:val="both"/>
        <w:rPr>
          <w:rFonts w:ascii="Book Antiqua" w:hAnsi="Book Antiqua"/>
          <w:bCs/>
          <w:lang w:val="es-ES"/>
        </w:rPr>
      </w:pPr>
    </w:p>
    <w:p w14:paraId="525CC4E5" w14:textId="2F948853" w:rsidR="00870658" w:rsidRPr="00FD4F52" w:rsidRDefault="009C4AD3" w:rsidP="003A7756">
      <w:pPr>
        <w:pStyle w:val="default"/>
        <w:ind w:left="720" w:firstLine="567"/>
        <w:jc w:val="both"/>
        <w:rPr>
          <w:rFonts w:ascii="Book Antiqua" w:hAnsi="Book Antiqua"/>
          <w:b/>
          <w:lang w:val="es-ES"/>
        </w:rPr>
      </w:pPr>
      <w:r w:rsidRPr="00FD4F52">
        <w:rPr>
          <w:rFonts w:ascii="Book Antiqua" w:hAnsi="Book Antiqua"/>
          <w:bCs/>
          <w:lang w:val="es-ES"/>
        </w:rPr>
        <w:t xml:space="preserve">Todo aviso sobre propuesta de adopción de reglamentación que se publique o pretenda publicar a tenor con las disposiciones de esta Sección, estará exento de la aplicación de las disposiciones del </w:t>
      </w:r>
      <w:r w:rsidR="0064204D" w:rsidRPr="00FD4F52">
        <w:rPr>
          <w:rFonts w:ascii="Book Antiqua" w:hAnsi="Book Antiqua"/>
          <w:bCs/>
          <w:color w:val="auto"/>
          <w:lang w:val="es-ES"/>
        </w:rPr>
        <w:t xml:space="preserve">Artículo 10.006 de la Ley 222-2011, según enmendada, conocida como “Ley para la Fiscalización del Financiamiento de </w:t>
      </w:r>
      <w:r w:rsidR="00E93677" w:rsidRPr="00FD4F52">
        <w:rPr>
          <w:rFonts w:ascii="Book Antiqua" w:hAnsi="Book Antiqua"/>
          <w:bCs/>
          <w:color w:val="auto"/>
          <w:lang w:val="es-ES"/>
        </w:rPr>
        <w:t>Campañas</w:t>
      </w:r>
      <w:r w:rsidR="0064204D" w:rsidRPr="00FD4F52">
        <w:rPr>
          <w:rFonts w:ascii="Book Antiqua" w:hAnsi="Book Antiqua"/>
          <w:bCs/>
          <w:color w:val="auto"/>
          <w:lang w:val="es-ES"/>
        </w:rPr>
        <w:t xml:space="preserve"> Políticas”</w:t>
      </w:r>
      <w:r w:rsidR="003121B5" w:rsidRPr="00FD4F52">
        <w:rPr>
          <w:rFonts w:ascii="Book Antiqua" w:hAnsi="Book Antiqua"/>
          <w:bCs/>
          <w:color w:val="auto"/>
          <w:lang w:val="es-ES"/>
        </w:rPr>
        <w:t>.</w:t>
      </w:r>
      <w:r w:rsidR="0064204D" w:rsidRPr="00FD4F52">
        <w:rPr>
          <w:rFonts w:ascii="Book Antiqua" w:hAnsi="Book Antiqua"/>
          <w:bCs/>
          <w:color w:val="auto"/>
          <w:lang w:val="es-ES"/>
        </w:rPr>
        <w:t xml:space="preserve"> </w:t>
      </w:r>
    </w:p>
    <w:p w14:paraId="468DD831" w14:textId="77777777" w:rsidR="003A7756" w:rsidRDefault="003A7756" w:rsidP="003A7756">
      <w:pPr>
        <w:pStyle w:val="default"/>
        <w:ind w:left="720" w:firstLine="567"/>
        <w:jc w:val="both"/>
        <w:rPr>
          <w:rFonts w:ascii="Book Antiqua" w:hAnsi="Book Antiqua"/>
          <w:bCs/>
          <w:lang w:val="es-US"/>
        </w:rPr>
      </w:pPr>
    </w:p>
    <w:p w14:paraId="7D6A2009" w14:textId="2C795A66" w:rsidR="00C75873" w:rsidRPr="00FD4F52" w:rsidRDefault="00C75873" w:rsidP="003A7756">
      <w:pPr>
        <w:pStyle w:val="default"/>
        <w:ind w:left="720" w:firstLine="567"/>
        <w:jc w:val="both"/>
        <w:rPr>
          <w:rFonts w:ascii="Book Antiqua" w:hAnsi="Book Antiqua"/>
          <w:bCs/>
          <w:lang w:val="es-US"/>
        </w:rPr>
      </w:pPr>
      <w:r w:rsidRPr="00FD4F52">
        <w:rPr>
          <w:rFonts w:ascii="Book Antiqua" w:hAnsi="Book Antiqua"/>
          <w:bCs/>
          <w:lang w:val="es-US"/>
        </w:rPr>
        <w:t>En ningún caso se interpretará que la ausencia de la presentación o aprobación de reglas o reglamentos por parte de la</w:t>
      </w:r>
      <w:r w:rsidR="00951ADD" w:rsidRPr="00FD4F52">
        <w:rPr>
          <w:rFonts w:ascii="Book Antiqua" w:hAnsi="Book Antiqua"/>
          <w:bCs/>
          <w:lang w:val="es-US"/>
        </w:rPr>
        <w:t xml:space="preserve"> agencia</w:t>
      </w:r>
      <w:r w:rsidRPr="00FD4F52">
        <w:rPr>
          <w:rFonts w:ascii="Book Antiqua" w:hAnsi="Book Antiqua"/>
          <w:bCs/>
          <w:lang w:val="es-US"/>
        </w:rPr>
        <w:t xml:space="preserve">, o en casos en que no se realice adecuadamente la notificación dispuesta en esta Ley, priva de jurisdicción a dicha entidad o hace ineficaz o inválido la implementación y la </w:t>
      </w:r>
      <w:r w:rsidRPr="00FD4F52">
        <w:rPr>
          <w:rFonts w:ascii="Book Antiqua" w:hAnsi="Book Antiqua"/>
          <w:bCs/>
          <w:lang w:val="es-US"/>
        </w:rPr>
        <w:lastRenderedPageBreak/>
        <w:t>validez de la ley aprobada, salvo que se disponga en contrario en la ley especial. Ante la ausencia de reglas y reglamentos</w:t>
      </w:r>
      <w:r w:rsidR="006C4379" w:rsidRPr="00FD4F52">
        <w:rPr>
          <w:rFonts w:ascii="Book Antiqua" w:hAnsi="Book Antiqua"/>
          <w:bCs/>
          <w:color w:val="auto"/>
          <w:lang w:val="es-US"/>
        </w:rPr>
        <w:t>,</w:t>
      </w:r>
      <w:r w:rsidRPr="00FD4F52">
        <w:rPr>
          <w:rFonts w:ascii="Book Antiqua" w:hAnsi="Book Antiqua"/>
          <w:bCs/>
          <w:lang w:val="es-US"/>
        </w:rPr>
        <w:t xml:space="preserve"> se ejecutará el mandato de la ley especial utilizando los principios básicos dispuestos en esta Ley.”</w:t>
      </w:r>
    </w:p>
    <w:p w14:paraId="3552F8DD" w14:textId="77777777" w:rsidR="003A7756" w:rsidRDefault="003A7756" w:rsidP="003A7756">
      <w:pPr>
        <w:pStyle w:val="default"/>
        <w:ind w:left="720" w:firstLine="567"/>
        <w:jc w:val="both"/>
        <w:rPr>
          <w:rFonts w:ascii="Book Antiqua" w:hAnsi="Book Antiqua"/>
          <w:bCs/>
          <w:lang w:val="es-ES"/>
        </w:rPr>
      </w:pPr>
    </w:p>
    <w:p w14:paraId="62866043" w14:textId="4AABA12C" w:rsidR="00DB2172" w:rsidRPr="00FD4F52" w:rsidRDefault="00AB4C5C" w:rsidP="003A7756">
      <w:pPr>
        <w:pStyle w:val="default"/>
        <w:ind w:left="720" w:firstLine="567"/>
        <w:jc w:val="both"/>
        <w:rPr>
          <w:rFonts w:ascii="Book Antiqua" w:hAnsi="Book Antiqua"/>
          <w:bCs/>
          <w:lang w:val="es-US"/>
        </w:rPr>
      </w:pPr>
      <w:r w:rsidRPr="00FD4F52">
        <w:rPr>
          <w:rFonts w:ascii="Book Antiqua" w:hAnsi="Book Antiqua"/>
          <w:bCs/>
          <w:lang w:val="es-ES"/>
        </w:rPr>
        <w:t>Artículo 2.-</w:t>
      </w:r>
      <w:r w:rsidR="00DB2172" w:rsidRPr="00FD4F52">
        <w:rPr>
          <w:rFonts w:ascii="Book Antiqua" w:hAnsi="Book Antiqua"/>
          <w:bCs/>
          <w:lang w:val="es-ES"/>
        </w:rPr>
        <w:t xml:space="preserve">Se enmienda la Sección 2.4 de la </w:t>
      </w:r>
      <w:r w:rsidR="00DB2172" w:rsidRPr="00FD4F52">
        <w:rPr>
          <w:rFonts w:ascii="Book Antiqua" w:hAnsi="Book Antiqua"/>
          <w:bCs/>
          <w:lang w:val="es-US"/>
        </w:rPr>
        <w:t>Ley 38-2017, según enmendada, para que lea como sigue:</w:t>
      </w:r>
    </w:p>
    <w:p w14:paraId="758C44E3" w14:textId="77777777" w:rsidR="003A7756" w:rsidRDefault="003A7756" w:rsidP="003A7756">
      <w:pPr>
        <w:pStyle w:val="default"/>
        <w:ind w:left="720" w:firstLine="567"/>
        <w:jc w:val="both"/>
        <w:rPr>
          <w:rFonts w:ascii="Book Antiqua" w:hAnsi="Book Antiqua"/>
          <w:bCs/>
          <w:lang w:val="es-US"/>
        </w:rPr>
      </w:pPr>
    </w:p>
    <w:p w14:paraId="5827D0EA" w14:textId="4B2214FF" w:rsidR="00251995" w:rsidRPr="00FD4F52" w:rsidRDefault="00DB2172" w:rsidP="003A7756">
      <w:pPr>
        <w:pStyle w:val="default"/>
        <w:ind w:left="720" w:firstLine="567"/>
        <w:jc w:val="both"/>
        <w:rPr>
          <w:rFonts w:ascii="Book Antiqua" w:hAnsi="Book Antiqua"/>
          <w:bCs/>
          <w:lang w:val="es-ES"/>
        </w:rPr>
      </w:pPr>
      <w:r w:rsidRPr="00FD4F52">
        <w:rPr>
          <w:rFonts w:ascii="Book Antiqua" w:hAnsi="Book Antiqua"/>
          <w:bCs/>
          <w:lang w:val="es-US"/>
        </w:rPr>
        <w:t>“</w:t>
      </w:r>
      <w:r w:rsidR="00251995" w:rsidRPr="00FD4F52">
        <w:rPr>
          <w:rFonts w:ascii="Book Antiqua" w:hAnsi="Book Antiqua"/>
          <w:bCs/>
          <w:lang w:val="es-ES"/>
        </w:rPr>
        <w:t>Sección</w:t>
      </w:r>
      <w:r w:rsidR="002E3274" w:rsidRPr="00FD4F52">
        <w:rPr>
          <w:rFonts w:ascii="Book Antiqua" w:hAnsi="Book Antiqua"/>
          <w:bCs/>
          <w:lang w:val="es-ES"/>
        </w:rPr>
        <w:t xml:space="preserve"> </w:t>
      </w:r>
      <w:r w:rsidR="00251995" w:rsidRPr="00FD4F52">
        <w:rPr>
          <w:rFonts w:ascii="Book Antiqua" w:hAnsi="Book Antiqua"/>
          <w:bCs/>
          <w:lang w:val="es-ES"/>
        </w:rPr>
        <w:t>2.4.-Determinación y Aprobación Final de la Agencia; Responsabilidades del Directivo de la Agencia.</w:t>
      </w:r>
    </w:p>
    <w:p w14:paraId="0B30E98F" w14:textId="77777777" w:rsidR="003A7756" w:rsidRDefault="003A7756" w:rsidP="003A7756">
      <w:pPr>
        <w:pStyle w:val="default"/>
        <w:ind w:left="720" w:firstLine="567"/>
        <w:jc w:val="both"/>
        <w:rPr>
          <w:rFonts w:ascii="Book Antiqua" w:hAnsi="Book Antiqua"/>
          <w:bCs/>
          <w:lang w:val="es-ES"/>
        </w:rPr>
      </w:pPr>
    </w:p>
    <w:p w14:paraId="2FCE19B1" w14:textId="213BB8E5" w:rsidR="00C75873" w:rsidRPr="00FD4F52" w:rsidRDefault="00251995" w:rsidP="003A7756">
      <w:pPr>
        <w:pStyle w:val="default"/>
        <w:ind w:left="720" w:firstLine="567"/>
        <w:jc w:val="both"/>
        <w:rPr>
          <w:rFonts w:ascii="Book Antiqua" w:hAnsi="Book Antiqua"/>
          <w:bCs/>
          <w:lang w:val="es-ES"/>
        </w:rPr>
      </w:pPr>
      <w:r w:rsidRPr="00FD4F52">
        <w:rPr>
          <w:rFonts w:ascii="Book Antiqua" w:hAnsi="Book Antiqua"/>
          <w:bCs/>
          <w:lang w:val="es-ES"/>
        </w:rPr>
        <w:t xml:space="preserve">La agencia tomará en consideración, además de los comentarios escritos y orales que les hayan sometido, su experiencia, competencia, técnica, conocimiento especializado, discreción y juicio. </w:t>
      </w:r>
      <w:r w:rsidR="00C75873" w:rsidRPr="00FD4F52">
        <w:rPr>
          <w:rFonts w:ascii="Book Antiqua" w:hAnsi="Book Antiqua"/>
          <w:bCs/>
          <w:lang w:val="es-ES"/>
        </w:rPr>
        <w:t xml:space="preserve">La aprobación final y la notificación de la regla o reglamento por la </w:t>
      </w:r>
      <w:r w:rsidR="008B372B" w:rsidRPr="00FD4F52">
        <w:rPr>
          <w:rFonts w:ascii="Book Antiqua" w:hAnsi="Book Antiqua"/>
          <w:bCs/>
          <w:lang w:val="es-ES"/>
        </w:rPr>
        <w:t xml:space="preserve">agencia </w:t>
      </w:r>
      <w:r w:rsidR="00C75873" w:rsidRPr="00FD4F52">
        <w:rPr>
          <w:rFonts w:ascii="Book Antiqua" w:hAnsi="Book Antiqua"/>
          <w:bCs/>
          <w:lang w:val="es-ES"/>
        </w:rPr>
        <w:t>deberá realizarse de conformidad con los términos establecidos en la Sección 2.1 de esta Ley.</w:t>
      </w:r>
    </w:p>
    <w:p w14:paraId="44003354" w14:textId="77777777" w:rsidR="003A7756" w:rsidRDefault="003A7756" w:rsidP="003A7756">
      <w:pPr>
        <w:pStyle w:val="default"/>
        <w:ind w:left="720" w:firstLine="567"/>
        <w:jc w:val="both"/>
        <w:rPr>
          <w:rFonts w:ascii="Book Antiqua" w:hAnsi="Book Antiqua"/>
          <w:bCs/>
          <w:lang w:val="es-ES"/>
        </w:rPr>
      </w:pPr>
    </w:p>
    <w:p w14:paraId="67F7DC67" w14:textId="6E7CC78C" w:rsidR="00AB4C5C" w:rsidRPr="00FD4F52" w:rsidRDefault="00C75873" w:rsidP="003A7756">
      <w:pPr>
        <w:pStyle w:val="default"/>
        <w:ind w:left="720" w:firstLine="567"/>
        <w:jc w:val="both"/>
        <w:rPr>
          <w:rFonts w:ascii="Book Antiqua" w:hAnsi="Book Antiqua"/>
          <w:bCs/>
          <w:lang w:val="es-ES"/>
        </w:rPr>
      </w:pPr>
      <w:r w:rsidRPr="00FD4F52">
        <w:rPr>
          <w:rFonts w:ascii="Book Antiqua" w:hAnsi="Book Antiqua"/>
          <w:bCs/>
          <w:lang w:val="es-ES"/>
        </w:rPr>
        <w:t xml:space="preserve">Si la agencia no ha aprobado y notificado al Departamento de Estado las reglas o reglamentos en dicho periodo, la </w:t>
      </w:r>
      <w:r w:rsidR="008B372B" w:rsidRPr="00FD4F52">
        <w:rPr>
          <w:rFonts w:ascii="Book Antiqua" w:hAnsi="Book Antiqua"/>
          <w:bCs/>
          <w:lang w:val="es-ES"/>
        </w:rPr>
        <w:t xml:space="preserve">agencia </w:t>
      </w:r>
      <w:r w:rsidRPr="00FD4F52">
        <w:rPr>
          <w:rFonts w:ascii="Book Antiqua" w:hAnsi="Book Antiqua"/>
          <w:bCs/>
          <w:lang w:val="es-ES"/>
        </w:rPr>
        <w:t xml:space="preserve">deberá cursar comunicación </w:t>
      </w:r>
      <w:r w:rsidR="007C42C4" w:rsidRPr="00FD4F52">
        <w:rPr>
          <w:rFonts w:ascii="Book Antiqua" w:hAnsi="Book Antiqua"/>
          <w:bCs/>
          <w:lang w:val="es-ES"/>
        </w:rPr>
        <w:t>a la Comisión Conjunta para la Revisión e Implementación de Reglamentos Administrativos de la</w:t>
      </w:r>
      <w:r w:rsidR="00D51FAC" w:rsidRPr="00FD4F52">
        <w:rPr>
          <w:rFonts w:ascii="Book Antiqua" w:hAnsi="Book Antiqua"/>
          <w:bCs/>
          <w:lang w:val="es-ES"/>
        </w:rPr>
        <w:t xml:space="preserve"> </w:t>
      </w:r>
      <w:r w:rsidR="007C42C4" w:rsidRPr="00FD4F52">
        <w:rPr>
          <w:rFonts w:ascii="Book Antiqua" w:hAnsi="Book Antiqua"/>
          <w:bCs/>
          <w:lang w:val="es-ES"/>
        </w:rPr>
        <w:t>Asamblea Legislativa</w:t>
      </w:r>
      <w:r w:rsidR="00D51FAC" w:rsidRPr="00FD4F52">
        <w:rPr>
          <w:rFonts w:ascii="Book Antiqua" w:hAnsi="Book Antiqua"/>
          <w:bCs/>
          <w:lang w:val="es-ES"/>
        </w:rPr>
        <w:t>.</w:t>
      </w:r>
      <w:r w:rsidR="007C42C4" w:rsidRPr="00FD4F52">
        <w:rPr>
          <w:rFonts w:ascii="Book Antiqua" w:hAnsi="Book Antiqua"/>
          <w:bCs/>
          <w:lang w:val="es-ES"/>
        </w:rPr>
        <w:t xml:space="preserve"> </w:t>
      </w:r>
      <w:r w:rsidR="007D4CA4" w:rsidRPr="00FD4F52">
        <w:rPr>
          <w:rFonts w:ascii="Book Antiqua" w:hAnsi="Book Antiqua"/>
          <w:bCs/>
          <w:lang w:val="es-ES"/>
        </w:rPr>
        <w:t xml:space="preserve">Expresará </w:t>
      </w:r>
      <w:r w:rsidRPr="00FD4F52">
        <w:rPr>
          <w:rFonts w:ascii="Book Antiqua" w:hAnsi="Book Antiqua"/>
          <w:bCs/>
          <w:lang w:val="es-ES"/>
        </w:rPr>
        <w:t xml:space="preserve">por escrito las razones que justifican dicho retraso en un término de </w:t>
      </w:r>
      <w:r w:rsidR="006C4379" w:rsidRPr="00FD4F52">
        <w:rPr>
          <w:rFonts w:ascii="Book Antiqua" w:hAnsi="Book Antiqua"/>
          <w:bCs/>
          <w:color w:val="auto"/>
          <w:lang w:val="es-ES"/>
        </w:rPr>
        <w:t xml:space="preserve">siete </w:t>
      </w:r>
      <w:r w:rsidR="006C642F" w:rsidRPr="00FD4F52">
        <w:rPr>
          <w:rFonts w:ascii="Book Antiqua" w:hAnsi="Book Antiqua"/>
          <w:bCs/>
          <w:color w:val="auto"/>
          <w:lang w:val="es-ES"/>
        </w:rPr>
        <w:t xml:space="preserve">(7) </w:t>
      </w:r>
      <w:r w:rsidR="006C4379" w:rsidRPr="00FD4F52">
        <w:rPr>
          <w:rFonts w:ascii="Book Antiqua" w:hAnsi="Book Antiqua"/>
          <w:bCs/>
          <w:color w:val="auto"/>
          <w:lang w:val="es-ES"/>
        </w:rPr>
        <w:t>días naturales</w:t>
      </w:r>
      <w:r w:rsidR="006C4379" w:rsidRPr="00FD4F52">
        <w:rPr>
          <w:rFonts w:ascii="Book Antiqua" w:hAnsi="Book Antiqua"/>
          <w:bCs/>
          <w:color w:val="000000" w:themeColor="text1"/>
          <w:lang w:val="es-ES"/>
        </w:rPr>
        <w:t>.</w:t>
      </w:r>
      <w:r w:rsidRPr="00FD4F52">
        <w:rPr>
          <w:rFonts w:ascii="Book Antiqua" w:hAnsi="Book Antiqua"/>
          <w:bCs/>
          <w:lang w:val="es-ES"/>
        </w:rPr>
        <w:t xml:space="preserve"> Después del envío de la comunicación</w:t>
      </w:r>
      <w:r w:rsidR="00E7662F" w:rsidRPr="00FD4F52">
        <w:rPr>
          <w:rFonts w:ascii="Book Antiqua" w:hAnsi="Book Antiqua"/>
          <w:bCs/>
          <w:lang w:val="es-ES"/>
        </w:rPr>
        <w:t xml:space="preserve">, </w:t>
      </w:r>
      <w:r w:rsidRPr="00FD4F52">
        <w:rPr>
          <w:rFonts w:ascii="Book Antiqua" w:hAnsi="Book Antiqua"/>
          <w:bCs/>
          <w:lang w:val="es-ES"/>
        </w:rPr>
        <w:t xml:space="preserve">la </w:t>
      </w:r>
      <w:r w:rsidR="00407BDB" w:rsidRPr="00FD4F52">
        <w:rPr>
          <w:rFonts w:ascii="Book Antiqua" w:hAnsi="Book Antiqua"/>
          <w:bCs/>
          <w:lang w:val="es-ES"/>
        </w:rPr>
        <w:t xml:space="preserve">agencia </w:t>
      </w:r>
      <w:r w:rsidRPr="00FD4F52">
        <w:rPr>
          <w:rFonts w:ascii="Book Antiqua" w:hAnsi="Book Antiqua"/>
          <w:bCs/>
          <w:lang w:val="es-ES"/>
        </w:rPr>
        <w:t xml:space="preserve">podrá estar </w:t>
      </w:r>
      <w:r w:rsidR="002630F7" w:rsidRPr="00FD4F52">
        <w:rPr>
          <w:rFonts w:ascii="Book Antiqua" w:hAnsi="Book Antiqua"/>
          <w:bCs/>
          <w:lang w:val="es-ES"/>
        </w:rPr>
        <w:t xml:space="preserve">sujeta </w:t>
      </w:r>
      <w:r w:rsidRPr="00FD4F52">
        <w:rPr>
          <w:rFonts w:ascii="Book Antiqua" w:hAnsi="Book Antiqua"/>
          <w:bCs/>
          <w:lang w:val="es-ES"/>
        </w:rPr>
        <w:t xml:space="preserve">a </w:t>
      </w:r>
      <w:r w:rsidR="00461F16" w:rsidRPr="00FD4F52">
        <w:rPr>
          <w:rFonts w:ascii="Book Antiqua" w:hAnsi="Book Antiqua"/>
          <w:bCs/>
          <w:lang w:val="es-ES"/>
        </w:rPr>
        <w:t>lo</w:t>
      </w:r>
      <w:r w:rsidR="002630F7" w:rsidRPr="00FD4F52">
        <w:rPr>
          <w:rFonts w:ascii="Book Antiqua" w:hAnsi="Book Antiqua"/>
          <w:bCs/>
          <w:lang w:val="es-ES"/>
        </w:rPr>
        <w:t xml:space="preserve"> que </w:t>
      </w:r>
      <w:r w:rsidR="00FA6F82" w:rsidRPr="00FD4F52">
        <w:rPr>
          <w:rFonts w:ascii="Book Antiqua" w:hAnsi="Book Antiqua"/>
          <w:bCs/>
          <w:lang w:val="es-ES"/>
        </w:rPr>
        <w:t>la Comisión Conjunta para la Revisión e Implementación de Reglamentos Administrativos de la Asamblea Legislativa disponga</w:t>
      </w:r>
      <w:r w:rsidR="00100DC8" w:rsidRPr="00FD4F52">
        <w:rPr>
          <w:rFonts w:ascii="Book Antiqua" w:hAnsi="Book Antiqua"/>
          <w:bCs/>
          <w:lang w:val="es-ES"/>
        </w:rPr>
        <w:t xml:space="preserve">. Esto, de conformidad con la </w:t>
      </w:r>
      <w:r w:rsidR="008F62EC" w:rsidRPr="00FD4F52">
        <w:rPr>
          <w:rFonts w:ascii="Book Antiqua" w:hAnsi="Book Antiqua"/>
          <w:bCs/>
          <w:lang w:val="es-ES"/>
        </w:rPr>
        <w:t xml:space="preserve">Ley 48-2018, según enmendada, </w:t>
      </w:r>
      <w:r w:rsidR="00C91196" w:rsidRPr="00FD4F52">
        <w:rPr>
          <w:rFonts w:ascii="Book Antiqua" w:hAnsi="Book Antiqua"/>
          <w:bCs/>
          <w:lang w:val="es-ES"/>
        </w:rPr>
        <w:t>conocida como “Ley de la Revisión e Implementación de Reglamentos Administrativos”</w:t>
      </w:r>
      <w:r w:rsidR="007B6002" w:rsidRPr="00FD4F52">
        <w:rPr>
          <w:rFonts w:ascii="Book Antiqua" w:hAnsi="Book Antiqua"/>
          <w:bCs/>
          <w:lang w:val="es-ES"/>
        </w:rPr>
        <w:t>.</w:t>
      </w:r>
      <w:r w:rsidR="00DB2172" w:rsidRPr="00FD4F52">
        <w:rPr>
          <w:rFonts w:ascii="Book Antiqua" w:hAnsi="Book Antiqua"/>
          <w:bCs/>
          <w:lang w:val="es-US"/>
        </w:rPr>
        <w:t>”</w:t>
      </w:r>
    </w:p>
    <w:p w14:paraId="52F4D6A4" w14:textId="77777777" w:rsidR="003A7756" w:rsidRDefault="003A7756" w:rsidP="003A7756">
      <w:pPr>
        <w:pStyle w:val="default"/>
        <w:ind w:firstLine="567"/>
        <w:jc w:val="both"/>
        <w:rPr>
          <w:rFonts w:ascii="Book Antiqua" w:hAnsi="Book Antiqua"/>
          <w:bCs/>
          <w:lang w:val="es-ES"/>
        </w:rPr>
      </w:pPr>
    </w:p>
    <w:p w14:paraId="2ACF42F8" w14:textId="56BE05E4" w:rsidR="002770C4" w:rsidRPr="00FD4F52" w:rsidRDefault="00165219" w:rsidP="003A7756">
      <w:pPr>
        <w:pStyle w:val="default"/>
        <w:ind w:firstLine="567"/>
        <w:jc w:val="both"/>
        <w:rPr>
          <w:rFonts w:ascii="Book Antiqua" w:hAnsi="Book Antiqua"/>
          <w:bCs/>
          <w:lang w:val="es-US"/>
        </w:rPr>
      </w:pPr>
      <w:r w:rsidRPr="00FD4F52">
        <w:rPr>
          <w:rFonts w:ascii="Book Antiqua" w:hAnsi="Book Antiqua"/>
          <w:bCs/>
          <w:lang w:val="es-ES"/>
        </w:rPr>
        <w:t>Artículo 3</w:t>
      </w:r>
      <w:r w:rsidR="00AB4C5C" w:rsidRPr="00FD4F52">
        <w:rPr>
          <w:rFonts w:ascii="Book Antiqua" w:hAnsi="Book Antiqua"/>
          <w:bCs/>
          <w:lang w:val="es-ES"/>
        </w:rPr>
        <w:t>.-</w:t>
      </w:r>
      <w:r w:rsidR="002770C4" w:rsidRPr="00FD4F52">
        <w:rPr>
          <w:rFonts w:ascii="Book Antiqua" w:hAnsi="Book Antiqua"/>
          <w:bCs/>
          <w:lang w:val="es-ES"/>
        </w:rPr>
        <w:t xml:space="preserve">Se enmienda </w:t>
      </w:r>
      <w:r w:rsidR="00CD540A" w:rsidRPr="00FD4F52">
        <w:rPr>
          <w:rFonts w:ascii="Book Antiqua" w:hAnsi="Book Antiqua"/>
          <w:bCs/>
          <w:lang w:val="es-ES"/>
        </w:rPr>
        <w:t xml:space="preserve">el apartado (a) de </w:t>
      </w:r>
      <w:r w:rsidR="002770C4" w:rsidRPr="00FD4F52">
        <w:rPr>
          <w:rFonts w:ascii="Book Antiqua" w:hAnsi="Book Antiqua"/>
          <w:bCs/>
          <w:lang w:val="es-ES"/>
        </w:rPr>
        <w:t xml:space="preserve">la Sección 2.8 de la </w:t>
      </w:r>
      <w:r w:rsidR="002770C4" w:rsidRPr="00FD4F52">
        <w:rPr>
          <w:rFonts w:ascii="Book Antiqua" w:hAnsi="Book Antiqua"/>
          <w:bCs/>
          <w:lang w:val="es-US"/>
        </w:rPr>
        <w:t>Ley 38-2017, según enmendada, para que lea como sigue:</w:t>
      </w:r>
    </w:p>
    <w:p w14:paraId="14F7EFB8" w14:textId="77777777" w:rsidR="003A7756" w:rsidRDefault="003A7756" w:rsidP="003A7756">
      <w:pPr>
        <w:pStyle w:val="default"/>
        <w:ind w:firstLine="567"/>
        <w:jc w:val="both"/>
        <w:rPr>
          <w:rFonts w:ascii="Book Antiqua" w:hAnsi="Book Antiqua"/>
          <w:bCs/>
          <w:lang w:val="es-US"/>
        </w:rPr>
      </w:pPr>
    </w:p>
    <w:p w14:paraId="6C48FEFB" w14:textId="15DB311D" w:rsidR="00CD540A" w:rsidRDefault="002770C4" w:rsidP="003A7756">
      <w:pPr>
        <w:pStyle w:val="default"/>
        <w:ind w:firstLine="567"/>
        <w:jc w:val="both"/>
        <w:rPr>
          <w:rFonts w:ascii="Book Antiqua" w:hAnsi="Book Antiqua"/>
          <w:bCs/>
          <w:lang w:val="es-ES"/>
        </w:rPr>
      </w:pPr>
      <w:r w:rsidRPr="00FD4F52">
        <w:rPr>
          <w:rFonts w:ascii="Book Antiqua" w:hAnsi="Book Antiqua"/>
          <w:bCs/>
          <w:lang w:val="es-US"/>
        </w:rPr>
        <w:t>“</w:t>
      </w:r>
      <w:r w:rsidR="00CD540A" w:rsidRPr="00FD4F52">
        <w:rPr>
          <w:rFonts w:ascii="Book Antiqua" w:hAnsi="Book Antiqua"/>
          <w:bCs/>
          <w:lang w:val="es-ES"/>
        </w:rPr>
        <w:t>Sección 2.8.-Radicación de Reglamentos Nuevos.</w:t>
      </w:r>
    </w:p>
    <w:p w14:paraId="1DD77EEE" w14:textId="77777777" w:rsidR="003A7756" w:rsidRPr="00FD4F52" w:rsidRDefault="003A7756" w:rsidP="003A7756">
      <w:pPr>
        <w:pStyle w:val="default"/>
        <w:ind w:firstLine="567"/>
        <w:jc w:val="both"/>
        <w:rPr>
          <w:rFonts w:ascii="Book Antiqua" w:hAnsi="Book Antiqua"/>
          <w:bCs/>
          <w:lang w:val="es-ES"/>
        </w:rPr>
      </w:pPr>
    </w:p>
    <w:p w14:paraId="476AC9AF" w14:textId="186916E5" w:rsidR="00F848AC" w:rsidRPr="00FD4F52" w:rsidRDefault="00F848AC" w:rsidP="003A7756">
      <w:pPr>
        <w:pStyle w:val="default"/>
        <w:numPr>
          <w:ilvl w:val="0"/>
          <w:numId w:val="20"/>
        </w:numPr>
        <w:jc w:val="both"/>
        <w:rPr>
          <w:rFonts w:ascii="Book Antiqua" w:hAnsi="Book Antiqua"/>
          <w:bCs/>
          <w:lang w:val="es-US"/>
        </w:rPr>
      </w:pPr>
      <w:r w:rsidRPr="00FD4F52">
        <w:rPr>
          <w:rFonts w:ascii="Book Antiqua" w:hAnsi="Book Antiqua"/>
          <w:bCs/>
          <w:lang w:val="es-ES"/>
        </w:rPr>
        <w:t>Todo reglamento aprobado por cualquier agencia del Gobierno de Puerto Rico tendrá que ser presentado en el Departamento de Estado en español, con su traducción al inglés, si la misma fue presentada simultáneamente, en original y tres (3) copias. Una vez recibido un reglamento en el Departamento de Estado, esta agencia será responsable de presentar una copia del mismo en la Biblioteca Legislativa de la Oficina de Servicios Legislativos</w:t>
      </w:r>
      <w:r w:rsidR="00B80514" w:rsidRPr="00FD4F52">
        <w:rPr>
          <w:rFonts w:ascii="Book Antiqua" w:hAnsi="Book Antiqua"/>
          <w:bCs/>
          <w:lang w:val="es-ES"/>
        </w:rPr>
        <w:t>, así como una copia en la</w:t>
      </w:r>
      <w:r w:rsidR="002B3AB9" w:rsidRPr="00FD4F52">
        <w:rPr>
          <w:rFonts w:ascii="Book Antiqua" w:hAnsi="Book Antiqua"/>
          <w:bCs/>
          <w:lang w:val="es-ES"/>
        </w:rPr>
        <w:t xml:space="preserve"> </w:t>
      </w:r>
      <w:r w:rsidR="00B80514" w:rsidRPr="00FD4F52">
        <w:rPr>
          <w:rFonts w:ascii="Book Antiqua" w:hAnsi="Book Antiqua"/>
          <w:bCs/>
          <w:lang w:val="es-ES"/>
        </w:rPr>
        <w:t>Comisión Conjunta para la Revisión e Implementación de Reglamentos Administrativos de la</w:t>
      </w:r>
      <w:r w:rsidR="002B3AB9" w:rsidRPr="00FD4F52">
        <w:rPr>
          <w:rFonts w:ascii="Book Antiqua" w:hAnsi="Book Antiqua"/>
          <w:bCs/>
          <w:lang w:val="es-ES"/>
        </w:rPr>
        <w:t xml:space="preserve"> </w:t>
      </w:r>
      <w:r w:rsidR="00B80514" w:rsidRPr="00FD4F52">
        <w:rPr>
          <w:rFonts w:ascii="Book Antiqua" w:hAnsi="Book Antiqua"/>
          <w:bCs/>
          <w:lang w:val="es-ES"/>
        </w:rPr>
        <w:t>Asamblea Legislativa.</w:t>
      </w:r>
      <w:r w:rsidRPr="00FD4F52">
        <w:rPr>
          <w:rFonts w:ascii="Book Antiqua" w:hAnsi="Book Antiqua"/>
          <w:bCs/>
          <w:lang w:val="es-ES"/>
        </w:rPr>
        <w:t xml:space="preserve"> El </w:t>
      </w:r>
      <w:proofErr w:type="gramStart"/>
      <w:r w:rsidRPr="00FD4F52">
        <w:rPr>
          <w:rFonts w:ascii="Book Antiqua" w:hAnsi="Book Antiqua"/>
          <w:bCs/>
          <w:lang w:val="es-ES"/>
        </w:rPr>
        <w:t>Director</w:t>
      </w:r>
      <w:proofErr w:type="gramEnd"/>
      <w:r w:rsidRPr="00FD4F52">
        <w:rPr>
          <w:rFonts w:ascii="Book Antiqua" w:hAnsi="Book Antiqua"/>
          <w:bCs/>
          <w:lang w:val="es-ES"/>
        </w:rPr>
        <w:t xml:space="preserve"> de la Oficina de Servicios Legislativos dispondrá por reglamento el formato para la radicación de los documentos y, su medio, que podrá ser en papel o por </w:t>
      </w:r>
      <w:r w:rsidRPr="00FD4F52">
        <w:rPr>
          <w:rFonts w:ascii="Book Antiqua" w:hAnsi="Book Antiqua"/>
          <w:bCs/>
          <w:lang w:val="es-ES"/>
        </w:rPr>
        <w:lastRenderedPageBreak/>
        <w:t>cualquier vía electrónica. Como regla general, los reglamentos comenzarán a regir a los treinta (30) días después de su radicación, a menos que:</w:t>
      </w:r>
    </w:p>
    <w:p w14:paraId="28264C1C" w14:textId="583FCD8C" w:rsidR="004D4349" w:rsidRDefault="0064204D" w:rsidP="003A7756">
      <w:pPr>
        <w:pStyle w:val="default"/>
        <w:ind w:left="2160" w:firstLine="567"/>
        <w:jc w:val="both"/>
        <w:rPr>
          <w:rFonts w:ascii="Book Antiqua" w:hAnsi="Book Antiqua"/>
          <w:bCs/>
          <w:lang w:val="es-ES"/>
        </w:rPr>
      </w:pPr>
      <w:r w:rsidRPr="00FD4F52">
        <w:rPr>
          <w:rFonts w:ascii="Book Antiqua" w:hAnsi="Book Antiqua"/>
          <w:bCs/>
          <w:lang w:val="es-US"/>
        </w:rPr>
        <w:t>(1)</w:t>
      </w:r>
      <w:r w:rsidR="00E73006">
        <w:rPr>
          <w:rFonts w:ascii="Book Antiqua" w:hAnsi="Book Antiqua"/>
          <w:bCs/>
          <w:lang w:val="es-US"/>
        </w:rPr>
        <w:t xml:space="preserve"> </w:t>
      </w:r>
      <w:r w:rsidR="004D4349" w:rsidRPr="00FD4F52">
        <w:rPr>
          <w:rFonts w:ascii="Book Antiqua" w:hAnsi="Book Antiqua"/>
          <w:bCs/>
          <w:lang w:val="es-ES"/>
        </w:rPr>
        <w:t>como parte del reglamento, la agencia prescriba una fecha de vigencia posterior, si así lo dispusiere el estatuto que autoriza a la agencia a promulgar dicho reglamento; o</w:t>
      </w:r>
    </w:p>
    <w:p w14:paraId="34ED5BA6" w14:textId="77777777" w:rsidR="003A7756" w:rsidRPr="00FD4F52" w:rsidRDefault="003A7756" w:rsidP="003A7756">
      <w:pPr>
        <w:pStyle w:val="default"/>
        <w:ind w:left="2160" w:firstLine="567"/>
        <w:jc w:val="both"/>
        <w:rPr>
          <w:rFonts w:ascii="Book Antiqua" w:hAnsi="Book Antiqua"/>
          <w:bCs/>
          <w:lang w:val="es-ES"/>
        </w:rPr>
      </w:pPr>
    </w:p>
    <w:p w14:paraId="60428EFC" w14:textId="2B05FA42" w:rsidR="004D4349" w:rsidRDefault="004D4349" w:rsidP="003A7756">
      <w:pPr>
        <w:pStyle w:val="default"/>
        <w:ind w:left="2160" w:firstLine="567"/>
        <w:jc w:val="both"/>
        <w:rPr>
          <w:rFonts w:ascii="Book Antiqua" w:hAnsi="Book Antiqua"/>
          <w:bCs/>
          <w:lang w:val="es-ES"/>
        </w:rPr>
      </w:pPr>
      <w:r w:rsidRPr="00FD4F52">
        <w:rPr>
          <w:rFonts w:ascii="Book Antiqua" w:hAnsi="Book Antiqua"/>
          <w:bCs/>
          <w:lang w:val="es-ES"/>
        </w:rPr>
        <w:t>(2</w:t>
      </w:r>
      <w:r w:rsidR="0064204D" w:rsidRPr="00FD4F52">
        <w:rPr>
          <w:rFonts w:ascii="Book Antiqua" w:hAnsi="Book Antiqua"/>
          <w:bCs/>
          <w:lang w:val="es-ES"/>
        </w:rPr>
        <w:t>)</w:t>
      </w:r>
      <w:r w:rsidR="00E73006">
        <w:rPr>
          <w:rFonts w:ascii="Book Antiqua" w:hAnsi="Book Antiqua"/>
          <w:bCs/>
          <w:lang w:val="es-ES"/>
        </w:rPr>
        <w:t xml:space="preserve"> </w:t>
      </w:r>
      <w:r w:rsidRPr="00FD4F52">
        <w:rPr>
          <w:rFonts w:ascii="Book Antiqua" w:hAnsi="Book Antiqua"/>
          <w:bCs/>
          <w:lang w:val="es-ES"/>
        </w:rPr>
        <w:t>el reglamento sea uno de emergencia, según lo dispone la Sección 2.13 de esta Ley.</w:t>
      </w:r>
    </w:p>
    <w:p w14:paraId="406FE7CE" w14:textId="77777777" w:rsidR="003A7756" w:rsidRPr="00FD4F52" w:rsidRDefault="003A7756" w:rsidP="003A7756">
      <w:pPr>
        <w:pStyle w:val="default"/>
        <w:ind w:left="2160" w:firstLine="567"/>
        <w:jc w:val="both"/>
        <w:rPr>
          <w:rFonts w:ascii="Book Antiqua" w:hAnsi="Book Antiqua"/>
          <w:bCs/>
          <w:lang w:val="es-US"/>
        </w:rPr>
      </w:pPr>
    </w:p>
    <w:p w14:paraId="2B58D9B8" w14:textId="578BD080" w:rsidR="00611B4E" w:rsidRDefault="00F848AC" w:rsidP="003A7756">
      <w:pPr>
        <w:pStyle w:val="default"/>
        <w:numPr>
          <w:ilvl w:val="0"/>
          <w:numId w:val="20"/>
        </w:numPr>
        <w:ind w:firstLine="567"/>
        <w:jc w:val="both"/>
        <w:rPr>
          <w:rFonts w:ascii="Book Antiqua" w:hAnsi="Book Antiqua"/>
          <w:bCs/>
          <w:lang w:val="es-US"/>
        </w:rPr>
      </w:pPr>
      <w:r w:rsidRPr="00FD4F52">
        <w:rPr>
          <w:rFonts w:ascii="Book Antiqua" w:hAnsi="Book Antiqua"/>
          <w:bCs/>
          <w:lang w:val="es-US"/>
        </w:rPr>
        <w:t>…</w:t>
      </w:r>
    </w:p>
    <w:p w14:paraId="041C4868" w14:textId="77777777" w:rsidR="003A7756" w:rsidRPr="00FD4F52" w:rsidRDefault="003A7756" w:rsidP="003A7756">
      <w:pPr>
        <w:pStyle w:val="default"/>
        <w:ind w:left="1647"/>
        <w:jc w:val="both"/>
        <w:rPr>
          <w:rFonts w:ascii="Book Antiqua" w:hAnsi="Book Antiqua"/>
          <w:bCs/>
          <w:lang w:val="es-US"/>
        </w:rPr>
      </w:pPr>
    </w:p>
    <w:p w14:paraId="7CB7534D" w14:textId="77777777" w:rsidR="00611B4E" w:rsidRDefault="00611B4E" w:rsidP="003A7756">
      <w:pPr>
        <w:pStyle w:val="default"/>
        <w:numPr>
          <w:ilvl w:val="0"/>
          <w:numId w:val="20"/>
        </w:numPr>
        <w:ind w:firstLine="567"/>
        <w:jc w:val="both"/>
        <w:rPr>
          <w:rFonts w:ascii="Book Antiqua" w:hAnsi="Book Antiqua"/>
          <w:bCs/>
          <w:lang w:val="es-US"/>
        </w:rPr>
      </w:pPr>
      <w:r w:rsidRPr="00FD4F52">
        <w:rPr>
          <w:rFonts w:ascii="Book Antiqua" w:hAnsi="Book Antiqua"/>
          <w:bCs/>
          <w:lang w:val="es-US"/>
        </w:rPr>
        <w:t>…</w:t>
      </w:r>
    </w:p>
    <w:p w14:paraId="78ACD85F" w14:textId="77777777" w:rsidR="003A7756" w:rsidRPr="00FD4F52" w:rsidRDefault="003A7756" w:rsidP="003A7756">
      <w:pPr>
        <w:pStyle w:val="default"/>
        <w:ind w:left="1647"/>
        <w:jc w:val="both"/>
        <w:rPr>
          <w:rFonts w:ascii="Book Antiqua" w:hAnsi="Book Antiqua"/>
          <w:bCs/>
          <w:lang w:val="es-US"/>
        </w:rPr>
      </w:pPr>
    </w:p>
    <w:p w14:paraId="7D532022" w14:textId="77777777" w:rsidR="00611B4E" w:rsidRDefault="00611B4E" w:rsidP="003A7756">
      <w:pPr>
        <w:pStyle w:val="default"/>
        <w:numPr>
          <w:ilvl w:val="0"/>
          <w:numId w:val="20"/>
        </w:numPr>
        <w:ind w:firstLine="567"/>
        <w:jc w:val="both"/>
        <w:rPr>
          <w:rFonts w:ascii="Book Antiqua" w:hAnsi="Book Antiqua"/>
          <w:bCs/>
          <w:lang w:val="es-US"/>
        </w:rPr>
      </w:pPr>
      <w:r w:rsidRPr="00FD4F52">
        <w:rPr>
          <w:rFonts w:ascii="Book Antiqua" w:hAnsi="Book Antiqua"/>
          <w:bCs/>
          <w:lang w:val="es-US"/>
        </w:rPr>
        <w:t>…</w:t>
      </w:r>
    </w:p>
    <w:p w14:paraId="02565FE7" w14:textId="77777777" w:rsidR="003A7756" w:rsidRPr="00FD4F52" w:rsidRDefault="003A7756" w:rsidP="003A7756">
      <w:pPr>
        <w:pStyle w:val="default"/>
        <w:ind w:left="1647"/>
        <w:jc w:val="both"/>
        <w:rPr>
          <w:rFonts w:ascii="Book Antiqua" w:hAnsi="Book Antiqua"/>
          <w:bCs/>
          <w:lang w:val="es-US"/>
        </w:rPr>
      </w:pPr>
    </w:p>
    <w:p w14:paraId="747437F4" w14:textId="5032D2AB" w:rsidR="00CA5BA8" w:rsidRPr="003A7756" w:rsidRDefault="00611B4E" w:rsidP="003A7756">
      <w:pPr>
        <w:pStyle w:val="default"/>
        <w:numPr>
          <w:ilvl w:val="0"/>
          <w:numId w:val="20"/>
        </w:numPr>
        <w:ind w:firstLine="567"/>
        <w:jc w:val="both"/>
        <w:rPr>
          <w:rFonts w:ascii="Book Antiqua" w:hAnsi="Book Antiqua"/>
          <w:bCs/>
          <w:lang w:val="es-US"/>
        </w:rPr>
      </w:pPr>
      <w:r w:rsidRPr="00FD4F52">
        <w:rPr>
          <w:rFonts w:ascii="Book Antiqua" w:hAnsi="Book Antiqua"/>
          <w:bCs/>
          <w:lang w:val="es-US"/>
        </w:rPr>
        <w:t>…</w:t>
      </w:r>
      <w:r w:rsidR="002770C4" w:rsidRPr="00FD4F52">
        <w:rPr>
          <w:rFonts w:ascii="Book Antiqua" w:hAnsi="Book Antiqua"/>
          <w:bCs/>
          <w:lang w:val="es-US"/>
        </w:rPr>
        <w:t>”</w:t>
      </w:r>
      <w:r w:rsidR="003C5344" w:rsidRPr="00FD4F52">
        <w:rPr>
          <w:rFonts w:ascii="Book Antiqua" w:hAnsi="Book Antiqua"/>
          <w:bCs/>
          <w:lang w:val="es-ES"/>
        </w:rPr>
        <w:t xml:space="preserve"> </w:t>
      </w:r>
    </w:p>
    <w:p w14:paraId="7DA1C8B7" w14:textId="77777777" w:rsidR="003A7756" w:rsidRPr="00FD4F52" w:rsidRDefault="003A7756" w:rsidP="003A7756">
      <w:pPr>
        <w:pStyle w:val="default"/>
        <w:ind w:left="1647"/>
        <w:jc w:val="both"/>
        <w:rPr>
          <w:rFonts w:ascii="Book Antiqua" w:hAnsi="Book Antiqua"/>
          <w:bCs/>
          <w:lang w:val="es-US"/>
        </w:rPr>
      </w:pPr>
    </w:p>
    <w:p w14:paraId="299386C0" w14:textId="77777777" w:rsidR="00A746B4" w:rsidRDefault="00165219" w:rsidP="003A7756">
      <w:pPr>
        <w:pStyle w:val="default"/>
        <w:ind w:firstLine="567"/>
        <w:jc w:val="both"/>
        <w:rPr>
          <w:rFonts w:ascii="Book Antiqua" w:hAnsi="Book Antiqua"/>
          <w:bCs/>
          <w:lang w:val="es-US"/>
        </w:rPr>
      </w:pPr>
      <w:r w:rsidRPr="00FD4F52">
        <w:rPr>
          <w:rFonts w:ascii="Book Antiqua" w:hAnsi="Book Antiqua"/>
          <w:bCs/>
          <w:lang w:val="es-ES"/>
        </w:rPr>
        <w:t>Artículo 4</w:t>
      </w:r>
      <w:r w:rsidR="00CA5BA8" w:rsidRPr="00FD4F52">
        <w:rPr>
          <w:rFonts w:ascii="Book Antiqua" w:hAnsi="Book Antiqua"/>
          <w:bCs/>
          <w:lang w:val="es-ES"/>
        </w:rPr>
        <w:t>.-</w:t>
      </w:r>
      <w:r w:rsidR="00A746B4" w:rsidRPr="00FD4F52">
        <w:rPr>
          <w:rFonts w:ascii="Book Antiqua" w:hAnsi="Book Antiqua"/>
          <w:bCs/>
          <w:lang w:val="es-ES"/>
        </w:rPr>
        <w:t xml:space="preserve">Se añade una nueva Sección 2.21 a la </w:t>
      </w:r>
      <w:r w:rsidR="00A746B4" w:rsidRPr="00FD4F52">
        <w:rPr>
          <w:rFonts w:ascii="Book Antiqua" w:hAnsi="Book Antiqua"/>
          <w:bCs/>
          <w:lang w:val="es-US"/>
        </w:rPr>
        <w:t>Ley 38-2017, según enmendada, para que lea como sigue:</w:t>
      </w:r>
    </w:p>
    <w:p w14:paraId="4330AA7B" w14:textId="77777777" w:rsidR="003A7756" w:rsidRPr="00FD4F52" w:rsidRDefault="003A7756" w:rsidP="003A7756">
      <w:pPr>
        <w:pStyle w:val="default"/>
        <w:ind w:firstLine="567"/>
        <w:jc w:val="both"/>
        <w:rPr>
          <w:rFonts w:ascii="Book Antiqua" w:hAnsi="Book Antiqua"/>
          <w:bCs/>
          <w:lang w:val="es-US"/>
        </w:rPr>
      </w:pPr>
    </w:p>
    <w:p w14:paraId="3BB4B75A" w14:textId="77777777" w:rsidR="00611B4E" w:rsidRPr="00FD4F52" w:rsidRDefault="00A746B4" w:rsidP="003A7756">
      <w:pPr>
        <w:pStyle w:val="default"/>
        <w:ind w:firstLine="567"/>
        <w:jc w:val="both"/>
        <w:rPr>
          <w:rFonts w:ascii="Book Antiqua" w:hAnsi="Book Antiqua"/>
          <w:bCs/>
          <w:lang w:val="es-US"/>
        </w:rPr>
      </w:pPr>
      <w:r w:rsidRPr="00FD4F52">
        <w:rPr>
          <w:rFonts w:ascii="Book Antiqua" w:hAnsi="Book Antiqua"/>
          <w:bCs/>
          <w:lang w:val="es-US"/>
        </w:rPr>
        <w:t>“</w:t>
      </w:r>
      <w:r w:rsidR="00611B4E" w:rsidRPr="00FD4F52">
        <w:rPr>
          <w:rFonts w:ascii="Book Antiqua" w:hAnsi="Book Antiqua"/>
          <w:bCs/>
          <w:lang w:val="es-US"/>
        </w:rPr>
        <w:t>Sección 2.21.– Implementación de la Ley ante la ausencia o falta de notificación adecuada de Reglas o Reglamentos.</w:t>
      </w:r>
    </w:p>
    <w:p w14:paraId="1D55FA55" w14:textId="77777777" w:rsidR="003A7756" w:rsidRDefault="003A7756" w:rsidP="003A7756">
      <w:pPr>
        <w:pStyle w:val="default"/>
        <w:ind w:firstLine="567"/>
        <w:jc w:val="both"/>
        <w:rPr>
          <w:rFonts w:ascii="Book Antiqua" w:hAnsi="Book Antiqua"/>
          <w:bCs/>
          <w:lang w:val="es-US"/>
        </w:rPr>
      </w:pPr>
    </w:p>
    <w:p w14:paraId="3207DFD9" w14:textId="3D09001C" w:rsidR="00611B4E" w:rsidRPr="00FD4F52" w:rsidRDefault="00611B4E" w:rsidP="003A7756">
      <w:pPr>
        <w:pStyle w:val="default"/>
        <w:ind w:firstLine="567"/>
        <w:jc w:val="both"/>
        <w:rPr>
          <w:rFonts w:ascii="Book Antiqua" w:hAnsi="Book Antiqua"/>
          <w:bCs/>
          <w:lang w:val="es-US"/>
        </w:rPr>
      </w:pPr>
      <w:r w:rsidRPr="00FD4F52">
        <w:rPr>
          <w:rFonts w:ascii="Book Antiqua" w:hAnsi="Book Antiqua"/>
          <w:bCs/>
          <w:lang w:val="es-US"/>
        </w:rPr>
        <w:t>La ausencia o falta de notificación adecuada de reglas o reglamentos por parte de las agencias no será ni podrá interpretarse como un impedimento u obstáculo para la total y cabal implementación de la política pública aprobada por la Asamblea Legislativa y firmada por el Gobernador.</w:t>
      </w:r>
    </w:p>
    <w:p w14:paraId="41959408" w14:textId="77777777" w:rsidR="003A7756" w:rsidRDefault="003A7756" w:rsidP="003A7756">
      <w:pPr>
        <w:pStyle w:val="default"/>
        <w:ind w:firstLine="567"/>
        <w:jc w:val="both"/>
        <w:rPr>
          <w:rFonts w:ascii="Book Antiqua" w:hAnsi="Book Antiqua"/>
          <w:bCs/>
          <w:lang w:val="es-US"/>
        </w:rPr>
      </w:pPr>
    </w:p>
    <w:p w14:paraId="2C95559E" w14:textId="06713F49" w:rsidR="00611B4E" w:rsidRPr="00FD4F52" w:rsidRDefault="00611B4E" w:rsidP="003A7756">
      <w:pPr>
        <w:pStyle w:val="default"/>
        <w:ind w:firstLine="567"/>
        <w:jc w:val="both"/>
        <w:rPr>
          <w:rFonts w:ascii="Book Antiqua" w:hAnsi="Book Antiqua"/>
          <w:bCs/>
          <w:lang w:val="es-US"/>
        </w:rPr>
      </w:pPr>
      <w:r w:rsidRPr="00FD4F52">
        <w:rPr>
          <w:rFonts w:ascii="Book Antiqua" w:hAnsi="Book Antiqua"/>
          <w:bCs/>
          <w:lang w:val="es-US"/>
        </w:rPr>
        <w:t xml:space="preserve">La única excepción a esta normativa será </w:t>
      </w:r>
      <w:r w:rsidR="00F42DD2">
        <w:rPr>
          <w:rFonts w:ascii="Book Antiqua" w:hAnsi="Book Antiqua"/>
          <w:bCs/>
          <w:lang w:val="es-US"/>
        </w:rPr>
        <w:t>cuando</w:t>
      </w:r>
      <w:r w:rsidRPr="00FD4F52">
        <w:rPr>
          <w:rFonts w:ascii="Book Antiqua" w:hAnsi="Book Antiqua"/>
          <w:bCs/>
          <w:lang w:val="es-US"/>
        </w:rPr>
        <w:t xml:space="preserve"> la ley especial disponga específicamente lo contrario, en </w:t>
      </w:r>
      <w:r w:rsidR="00A14A99" w:rsidRPr="00FD4F52">
        <w:rPr>
          <w:rFonts w:ascii="Book Antiqua" w:hAnsi="Book Antiqua"/>
          <w:bCs/>
          <w:lang w:val="es-US"/>
        </w:rPr>
        <w:t xml:space="preserve">cuyo </w:t>
      </w:r>
      <w:r w:rsidRPr="00FD4F52">
        <w:rPr>
          <w:rFonts w:ascii="Book Antiqua" w:hAnsi="Book Antiqua"/>
          <w:bCs/>
          <w:lang w:val="es-US"/>
        </w:rPr>
        <w:t>caso se regirá por lo allí establecido.”</w:t>
      </w:r>
    </w:p>
    <w:p w14:paraId="6002C710" w14:textId="77777777" w:rsidR="003A7756" w:rsidRDefault="003A7756" w:rsidP="003A7756">
      <w:pPr>
        <w:pStyle w:val="default"/>
        <w:ind w:firstLine="567"/>
        <w:jc w:val="both"/>
        <w:rPr>
          <w:rFonts w:ascii="Book Antiqua" w:hAnsi="Book Antiqua"/>
          <w:bCs/>
          <w:lang w:val="es-ES"/>
        </w:rPr>
      </w:pPr>
    </w:p>
    <w:p w14:paraId="56A07D27" w14:textId="225CDFCF" w:rsidR="0097447E" w:rsidRPr="00FD4F52" w:rsidRDefault="004774C8" w:rsidP="003A7756">
      <w:pPr>
        <w:pStyle w:val="default"/>
        <w:ind w:firstLine="567"/>
        <w:jc w:val="both"/>
        <w:rPr>
          <w:rFonts w:ascii="Book Antiqua" w:hAnsi="Book Antiqua"/>
          <w:bCs/>
          <w:lang w:val="es-ES"/>
        </w:rPr>
      </w:pPr>
      <w:r w:rsidRPr="00FD4F52">
        <w:rPr>
          <w:rFonts w:ascii="Book Antiqua" w:hAnsi="Book Antiqua"/>
          <w:bCs/>
          <w:lang w:val="es-ES"/>
        </w:rPr>
        <w:t xml:space="preserve">Artículo </w:t>
      </w:r>
      <w:r w:rsidR="008C6576" w:rsidRPr="00FD4F52">
        <w:rPr>
          <w:rFonts w:ascii="Book Antiqua" w:hAnsi="Book Antiqua"/>
          <w:bCs/>
          <w:lang w:val="es-ES"/>
        </w:rPr>
        <w:t>5</w:t>
      </w:r>
      <w:r w:rsidR="0097447E" w:rsidRPr="00FD4F52">
        <w:rPr>
          <w:rFonts w:ascii="Book Antiqua" w:hAnsi="Book Antiqua"/>
          <w:bCs/>
          <w:lang w:val="es-ES"/>
        </w:rPr>
        <w:t>.-Alcance e Interpretación con otras Leyes</w:t>
      </w:r>
    </w:p>
    <w:p w14:paraId="1D6A8017" w14:textId="77777777" w:rsidR="003A7756" w:rsidRDefault="003A7756" w:rsidP="003A7756">
      <w:pPr>
        <w:pStyle w:val="default"/>
        <w:ind w:firstLine="567"/>
        <w:jc w:val="both"/>
        <w:rPr>
          <w:rFonts w:ascii="Book Antiqua" w:hAnsi="Book Antiqua"/>
          <w:bCs/>
          <w:lang w:val="es-ES"/>
        </w:rPr>
      </w:pPr>
    </w:p>
    <w:p w14:paraId="65EE1DB4" w14:textId="659B99DC" w:rsidR="0097447E" w:rsidRPr="00FD4F52" w:rsidRDefault="001D2967" w:rsidP="003A7756">
      <w:pPr>
        <w:pStyle w:val="default"/>
        <w:ind w:firstLine="567"/>
        <w:jc w:val="both"/>
        <w:rPr>
          <w:rFonts w:ascii="Book Antiqua" w:hAnsi="Book Antiqua"/>
          <w:bCs/>
          <w:lang w:val="es-ES"/>
        </w:rPr>
      </w:pPr>
      <w:r w:rsidRPr="00FD4F52">
        <w:rPr>
          <w:rFonts w:ascii="Book Antiqua" w:hAnsi="Book Antiqua"/>
          <w:bCs/>
          <w:lang w:val="es-ES"/>
        </w:rPr>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p>
    <w:p w14:paraId="0FB20207" w14:textId="77777777" w:rsidR="003A7756" w:rsidRDefault="003A7756" w:rsidP="003A7756">
      <w:pPr>
        <w:pStyle w:val="default"/>
        <w:ind w:firstLine="567"/>
        <w:jc w:val="both"/>
        <w:rPr>
          <w:rFonts w:ascii="Book Antiqua" w:hAnsi="Book Antiqua"/>
          <w:bCs/>
          <w:lang w:val="es-PR"/>
        </w:rPr>
      </w:pPr>
    </w:p>
    <w:p w14:paraId="7AF668BD" w14:textId="19C0ACCD" w:rsidR="001D2967" w:rsidRPr="00FD4F52" w:rsidRDefault="0062021E" w:rsidP="003A7756">
      <w:pPr>
        <w:pStyle w:val="default"/>
        <w:ind w:firstLine="567"/>
        <w:jc w:val="both"/>
        <w:rPr>
          <w:rFonts w:ascii="Book Antiqua" w:hAnsi="Book Antiqua"/>
          <w:bCs/>
          <w:lang w:val="es-ES"/>
        </w:rPr>
      </w:pPr>
      <w:r w:rsidRPr="00FD4F52">
        <w:rPr>
          <w:rFonts w:ascii="Book Antiqua" w:hAnsi="Book Antiqua"/>
          <w:bCs/>
          <w:lang w:val="es-PR"/>
        </w:rPr>
        <w:t>Cualquier orden administrativa, carta circular, memorando o documento interpretativo que sea inconsistente con las disposiciones de esta Ley o los reglamentos que se adopten al amparo</w:t>
      </w:r>
      <w:r w:rsidR="00601BBE" w:rsidRPr="00FD4F52">
        <w:rPr>
          <w:rFonts w:ascii="Book Antiqua" w:hAnsi="Book Antiqua"/>
          <w:bCs/>
          <w:lang w:val="es-PR"/>
        </w:rPr>
        <w:t xml:space="preserve"> de </w:t>
      </w:r>
      <w:r w:rsidRPr="00FD4F52">
        <w:rPr>
          <w:rFonts w:ascii="Book Antiqua" w:hAnsi="Book Antiqua"/>
          <w:bCs/>
          <w:lang w:val="es-PR"/>
        </w:rPr>
        <w:t>ésta</w:t>
      </w:r>
      <w:r w:rsidR="00601BBE" w:rsidRPr="00FD4F52">
        <w:rPr>
          <w:rFonts w:ascii="Book Antiqua" w:hAnsi="Book Antiqua"/>
          <w:bCs/>
          <w:lang w:val="es-PR"/>
        </w:rPr>
        <w:t>,</w:t>
      </w:r>
      <w:r w:rsidRPr="00FD4F52">
        <w:rPr>
          <w:rFonts w:ascii="Book Antiqua" w:hAnsi="Book Antiqua"/>
          <w:bCs/>
          <w:lang w:val="es-PR"/>
        </w:rPr>
        <w:t xml:space="preserve"> carecerá de validez y eficacia.</w:t>
      </w:r>
    </w:p>
    <w:p w14:paraId="35C7039E" w14:textId="77777777" w:rsidR="003A7756" w:rsidRDefault="003A7756" w:rsidP="003A7756">
      <w:pPr>
        <w:pStyle w:val="default"/>
        <w:ind w:firstLine="567"/>
        <w:jc w:val="both"/>
        <w:rPr>
          <w:rFonts w:ascii="Book Antiqua" w:hAnsi="Book Antiqua"/>
          <w:bCs/>
          <w:lang w:val="es-ES"/>
        </w:rPr>
      </w:pPr>
    </w:p>
    <w:p w14:paraId="17660DE5" w14:textId="77777777" w:rsidR="003A7756" w:rsidRDefault="003A7756" w:rsidP="003A7756">
      <w:pPr>
        <w:pStyle w:val="default"/>
        <w:ind w:firstLine="567"/>
        <w:jc w:val="both"/>
        <w:rPr>
          <w:rFonts w:ascii="Book Antiqua" w:hAnsi="Book Antiqua"/>
          <w:bCs/>
          <w:lang w:val="es-ES"/>
        </w:rPr>
      </w:pPr>
    </w:p>
    <w:p w14:paraId="62DEF483" w14:textId="77777777" w:rsidR="003A7756" w:rsidRDefault="003A7756" w:rsidP="003A7756">
      <w:pPr>
        <w:pStyle w:val="default"/>
        <w:ind w:firstLine="567"/>
        <w:jc w:val="both"/>
        <w:rPr>
          <w:rFonts w:ascii="Book Antiqua" w:hAnsi="Book Antiqua"/>
          <w:bCs/>
          <w:lang w:val="es-ES"/>
        </w:rPr>
      </w:pPr>
    </w:p>
    <w:p w14:paraId="5A1D1F82" w14:textId="412FD3D9" w:rsidR="005F57E0" w:rsidRPr="00FD4F52" w:rsidRDefault="008C6576" w:rsidP="003A7756">
      <w:pPr>
        <w:pStyle w:val="default"/>
        <w:ind w:firstLine="567"/>
        <w:jc w:val="both"/>
        <w:rPr>
          <w:rFonts w:ascii="Book Antiqua" w:hAnsi="Book Antiqua"/>
          <w:bCs/>
          <w:lang w:val="es-ES"/>
        </w:rPr>
      </w:pPr>
      <w:r w:rsidRPr="00FD4F52">
        <w:rPr>
          <w:rFonts w:ascii="Book Antiqua" w:hAnsi="Book Antiqua"/>
          <w:bCs/>
          <w:lang w:val="es-ES"/>
        </w:rPr>
        <w:t>Artículo 6</w:t>
      </w:r>
      <w:r w:rsidR="005F57E0" w:rsidRPr="00FD4F52">
        <w:rPr>
          <w:rFonts w:ascii="Book Antiqua" w:hAnsi="Book Antiqua"/>
          <w:bCs/>
          <w:lang w:val="es-ES"/>
        </w:rPr>
        <w:t>.-Separabilidad</w:t>
      </w:r>
    </w:p>
    <w:p w14:paraId="107743F6" w14:textId="77777777" w:rsidR="003A7756" w:rsidRDefault="003A7756" w:rsidP="003A7756">
      <w:pPr>
        <w:pStyle w:val="default"/>
        <w:ind w:firstLine="567"/>
        <w:jc w:val="both"/>
        <w:rPr>
          <w:rFonts w:ascii="Book Antiqua" w:hAnsi="Book Antiqua"/>
          <w:bCs/>
          <w:lang w:val="es-ES_tradnl"/>
        </w:rPr>
      </w:pPr>
    </w:p>
    <w:p w14:paraId="2A4E9A04" w14:textId="1E5726C6" w:rsidR="005F57E0" w:rsidRPr="00FD4F52" w:rsidRDefault="005F57E0" w:rsidP="003A7756">
      <w:pPr>
        <w:pStyle w:val="default"/>
        <w:ind w:firstLine="567"/>
        <w:jc w:val="both"/>
        <w:rPr>
          <w:rFonts w:ascii="Book Antiqua" w:hAnsi="Book Antiqua"/>
          <w:bCs/>
          <w:lang w:val="es-ES_tradnl"/>
        </w:rPr>
      </w:pPr>
      <w:r w:rsidRPr="00FD4F52">
        <w:rPr>
          <w:rFonts w:ascii="Book Antiqua" w:hAnsi="Book Antiqua"/>
          <w:bCs/>
          <w:lang w:val="es-ES_tradnl"/>
        </w:rPr>
        <w:t>Si cualquier artículo, disposición, párrafo, inciso o parte de esta Ley, fuese declarada nula o inconstitucional por cualquier Tribunal competente, se entenderá que el resto de sus disposiciones mantendrán su validez y vigencia.</w:t>
      </w:r>
    </w:p>
    <w:p w14:paraId="476A357F" w14:textId="77777777" w:rsidR="003A7756" w:rsidRDefault="003A7756" w:rsidP="003A7756">
      <w:pPr>
        <w:autoSpaceDE w:val="0"/>
        <w:autoSpaceDN w:val="0"/>
        <w:adjustRightInd w:val="0"/>
        <w:ind w:firstLine="567"/>
        <w:jc w:val="both"/>
        <w:rPr>
          <w:rFonts w:ascii="Book Antiqua" w:hAnsi="Book Antiqua"/>
          <w:lang w:val="es-PR" w:eastAsia="es-PR"/>
        </w:rPr>
      </w:pPr>
    </w:p>
    <w:p w14:paraId="2477527D" w14:textId="2EE2A1E9" w:rsidR="005F57E0" w:rsidRPr="00FD4F52" w:rsidRDefault="008C6576" w:rsidP="003A7756">
      <w:pPr>
        <w:autoSpaceDE w:val="0"/>
        <w:autoSpaceDN w:val="0"/>
        <w:adjustRightInd w:val="0"/>
        <w:ind w:firstLine="567"/>
        <w:jc w:val="both"/>
        <w:rPr>
          <w:rFonts w:ascii="Book Antiqua" w:hAnsi="Book Antiqua"/>
          <w:lang w:val="es-PR" w:eastAsia="es-PR"/>
        </w:rPr>
      </w:pPr>
      <w:r w:rsidRPr="00FD4F52">
        <w:rPr>
          <w:rFonts w:ascii="Book Antiqua" w:hAnsi="Book Antiqua"/>
          <w:lang w:val="es-PR" w:eastAsia="es-PR"/>
        </w:rPr>
        <w:t>Artículo 7</w:t>
      </w:r>
      <w:r w:rsidR="005F57E0" w:rsidRPr="00FD4F52">
        <w:rPr>
          <w:rFonts w:ascii="Book Antiqua" w:hAnsi="Book Antiqua"/>
          <w:lang w:val="es-PR" w:eastAsia="es-PR"/>
        </w:rPr>
        <w:t>.-Vigencia.</w:t>
      </w:r>
    </w:p>
    <w:p w14:paraId="361C54BA" w14:textId="77777777" w:rsidR="003A7756" w:rsidRDefault="003A7756" w:rsidP="003A7756">
      <w:pPr>
        <w:tabs>
          <w:tab w:val="left" w:pos="7560"/>
          <w:tab w:val="left" w:pos="7920"/>
        </w:tabs>
        <w:autoSpaceDE w:val="0"/>
        <w:autoSpaceDN w:val="0"/>
        <w:adjustRightInd w:val="0"/>
        <w:ind w:firstLine="567"/>
        <w:jc w:val="both"/>
        <w:rPr>
          <w:rFonts w:ascii="Book Antiqua" w:hAnsi="Book Antiqua"/>
          <w:lang w:val="es-PR" w:eastAsia="es-PR"/>
        </w:rPr>
      </w:pPr>
    </w:p>
    <w:p w14:paraId="10A44062" w14:textId="50931869" w:rsidR="00D815EA" w:rsidRPr="00FD4F52" w:rsidRDefault="005F57E0" w:rsidP="003A7756">
      <w:pPr>
        <w:tabs>
          <w:tab w:val="left" w:pos="7560"/>
          <w:tab w:val="left" w:pos="7920"/>
        </w:tabs>
        <w:autoSpaceDE w:val="0"/>
        <w:autoSpaceDN w:val="0"/>
        <w:adjustRightInd w:val="0"/>
        <w:ind w:firstLine="567"/>
        <w:jc w:val="both"/>
        <w:rPr>
          <w:rFonts w:ascii="Book Antiqua" w:hAnsi="Book Antiqua" w:cs="Times-Roman"/>
          <w:lang w:val="es-PR" w:eastAsia="es-PR"/>
        </w:rPr>
      </w:pPr>
      <w:r w:rsidRPr="00FD4F52">
        <w:rPr>
          <w:rFonts w:ascii="Book Antiqua" w:hAnsi="Book Antiqua"/>
          <w:lang w:val="es-PR" w:eastAsia="es-PR"/>
        </w:rPr>
        <w:t>Esta Ley entrará en vigor inmediatamente, luego de su aprobación</w:t>
      </w:r>
      <w:r w:rsidRPr="00FD4F52">
        <w:rPr>
          <w:rFonts w:ascii="Book Antiqua" w:hAnsi="Book Antiqua" w:cs="Times-Roman"/>
          <w:lang w:val="es-PR" w:eastAsia="es-PR"/>
        </w:rPr>
        <w:t>.</w:t>
      </w:r>
    </w:p>
    <w:sectPr w:rsidR="00D815EA" w:rsidRPr="00FD4F52" w:rsidSect="003A7756">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050A" w14:textId="77777777" w:rsidR="00C7753D" w:rsidRDefault="00C7753D" w:rsidP="00BC294E">
      <w:r>
        <w:separator/>
      </w:r>
    </w:p>
  </w:endnote>
  <w:endnote w:type="continuationSeparator" w:id="0">
    <w:p w14:paraId="1A5877F6" w14:textId="77777777" w:rsidR="00C7753D" w:rsidRDefault="00C7753D"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502A3" w14:textId="77777777" w:rsidR="00C7753D" w:rsidRDefault="00C7753D" w:rsidP="00BC294E">
      <w:r>
        <w:separator/>
      </w:r>
    </w:p>
  </w:footnote>
  <w:footnote w:type="continuationSeparator" w:id="0">
    <w:p w14:paraId="5E693820" w14:textId="77777777" w:rsidR="00C7753D" w:rsidRDefault="00C7753D"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1315722457">
    <w:abstractNumId w:val="11"/>
  </w:num>
  <w:num w:numId="2" w16cid:durableId="748886448">
    <w:abstractNumId w:val="19"/>
  </w:num>
  <w:num w:numId="3" w16cid:durableId="2107076112">
    <w:abstractNumId w:val="1"/>
  </w:num>
  <w:num w:numId="4" w16cid:durableId="913396929">
    <w:abstractNumId w:val="9"/>
  </w:num>
  <w:num w:numId="5" w16cid:durableId="1955820483">
    <w:abstractNumId w:val="15"/>
  </w:num>
  <w:num w:numId="6" w16cid:durableId="1710645303">
    <w:abstractNumId w:val="16"/>
  </w:num>
  <w:num w:numId="7" w16cid:durableId="903443760">
    <w:abstractNumId w:val="18"/>
  </w:num>
  <w:num w:numId="8" w16cid:durableId="368456108">
    <w:abstractNumId w:val="5"/>
  </w:num>
  <w:num w:numId="9" w16cid:durableId="1436512804">
    <w:abstractNumId w:val="14"/>
  </w:num>
  <w:num w:numId="10" w16cid:durableId="1551917159">
    <w:abstractNumId w:val="10"/>
  </w:num>
  <w:num w:numId="11" w16cid:durableId="793325991">
    <w:abstractNumId w:val="0"/>
  </w:num>
  <w:num w:numId="12" w16cid:durableId="465198352">
    <w:abstractNumId w:val="13"/>
  </w:num>
  <w:num w:numId="13" w16cid:durableId="1971477917">
    <w:abstractNumId w:val="12"/>
  </w:num>
  <w:num w:numId="14" w16cid:durableId="1734236768">
    <w:abstractNumId w:val="17"/>
  </w:num>
  <w:num w:numId="15" w16cid:durableId="293802323">
    <w:abstractNumId w:val="2"/>
  </w:num>
  <w:num w:numId="16" w16cid:durableId="2047678049">
    <w:abstractNumId w:val="20"/>
  </w:num>
  <w:num w:numId="17" w16cid:durableId="838231991">
    <w:abstractNumId w:val="8"/>
  </w:num>
  <w:num w:numId="18" w16cid:durableId="1266310276">
    <w:abstractNumId w:val="6"/>
  </w:num>
  <w:num w:numId="19" w16cid:durableId="1359702947">
    <w:abstractNumId w:val="3"/>
  </w:num>
  <w:num w:numId="20" w16cid:durableId="1822694807">
    <w:abstractNumId w:val="4"/>
  </w:num>
  <w:num w:numId="21" w16cid:durableId="308436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2C8B"/>
    <w:rsid w:val="00006601"/>
    <w:rsid w:val="00015825"/>
    <w:rsid w:val="00026A42"/>
    <w:rsid w:val="0002785B"/>
    <w:rsid w:val="00030968"/>
    <w:rsid w:val="000313F9"/>
    <w:rsid w:val="00045E05"/>
    <w:rsid w:val="000478CE"/>
    <w:rsid w:val="00051C4B"/>
    <w:rsid w:val="000535C3"/>
    <w:rsid w:val="000555EB"/>
    <w:rsid w:val="00061BC3"/>
    <w:rsid w:val="000676F6"/>
    <w:rsid w:val="00070FAC"/>
    <w:rsid w:val="00071F84"/>
    <w:rsid w:val="0007712E"/>
    <w:rsid w:val="00077A00"/>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3365"/>
    <w:rsid w:val="000B4851"/>
    <w:rsid w:val="000C226B"/>
    <w:rsid w:val="000C3A3C"/>
    <w:rsid w:val="000C3D7F"/>
    <w:rsid w:val="000C52A1"/>
    <w:rsid w:val="000C75D8"/>
    <w:rsid w:val="000D590F"/>
    <w:rsid w:val="000D65D5"/>
    <w:rsid w:val="000D7D47"/>
    <w:rsid w:val="000E2460"/>
    <w:rsid w:val="000E2A22"/>
    <w:rsid w:val="000E4DA2"/>
    <w:rsid w:val="000E7590"/>
    <w:rsid w:val="000F1807"/>
    <w:rsid w:val="000F3473"/>
    <w:rsid w:val="000F50F9"/>
    <w:rsid w:val="000F54DF"/>
    <w:rsid w:val="000F6BB4"/>
    <w:rsid w:val="00100DC8"/>
    <w:rsid w:val="001060A6"/>
    <w:rsid w:val="00112479"/>
    <w:rsid w:val="00113A30"/>
    <w:rsid w:val="001156EB"/>
    <w:rsid w:val="00117052"/>
    <w:rsid w:val="001220F9"/>
    <w:rsid w:val="00122931"/>
    <w:rsid w:val="00125094"/>
    <w:rsid w:val="001305D5"/>
    <w:rsid w:val="00130751"/>
    <w:rsid w:val="00132C05"/>
    <w:rsid w:val="0013574C"/>
    <w:rsid w:val="0013656E"/>
    <w:rsid w:val="00137185"/>
    <w:rsid w:val="00137FFD"/>
    <w:rsid w:val="0014403A"/>
    <w:rsid w:val="00150229"/>
    <w:rsid w:val="00151ED6"/>
    <w:rsid w:val="00153BC8"/>
    <w:rsid w:val="00154908"/>
    <w:rsid w:val="001554F5"/>
    <w:rsid w:val="00160014"/>
    <w:rsid w:val="00161369"/>
    <w:rsid w:val="00165219"/>
    <w:rsid w:val="001653EC"/>
    <w:rsid w:val="001664E4"/>
    <w:rsid w:val="0018048E"/>
    <w:rsid w:val="001902EA"/>
    <w:rsid w:val="00192298"/>
    <w:rsid w:val="00192419"/>
    <w:rsid w:val="001962EA"/>
    <w:rsid w:val="00197AEB"/>
    <w:rsid w:val="001A0603"/>
    <w:rsid w:val="001A2189"/>
    <w:rsid w:val="001A605E"/>
    <w:rsid w:val="001B08D1"/>
    <w:rsid w:val="001B1463"/>
    <w:rsid w:val="001B6C6D"/>
    <w:rsid w:val="001B7241"/>
    <w:rsid w:val="001C2DD2"/>
    <w:rsid w:val="001C33E0"/>
    <w:rsid w:val="001C376D"/>
    <w:rsid w:val="001C45C9"/>
    <w:rsid w:val="001C5A42"/>
    <w:rsid w:val="001C6BFB"/>
    <w:rsid w:val="001D2967"/>
    <w:rsid w:val="001D55B6"/>
    <w:rsid w:val="001E1B20"/>
    <w:rsid w:val="001E452D"/>
    <w:rsid w:val="001E55BC"/>
    <w:rsid w:val="001F558A"/>
    <w:rsid w:val="001F6EDD"/>
    <w:rsid w:val="00201740"/>
    <w:rsid w:val="00210ADE"/>
    <w:rsid w:val="00211E2E"/>
    <w:rsid w:val="00211F63"/>
    <w:rsid w:val="00212DCD"/>
    <w:rsid w:val="00214A47"/>
    <w:rsid w:val="00215A54"/>
    <w:rsid w:val="00217A7C"/>
    <w:rsid w:val="00222494"/>
    <w:rsid w:val="002303BE"/>
    <w:rsid w:val="0023234E"/>
    <w:rsid w:val="00233A20"/>
    <w:rsid w:val="00233F13"/>
    <w:rsid w:val="00234038"/>
    <w:rsid w:val="0023418E"/>
    <w:rsid w:val="0023500E"/>
    <w:rsid w:val="002368B7"/>
    <w:rsid w:val="0023777A"/>
    <w:rsid w:val="00237A16"/>
    <w:rsid w:val="002419CD"/>
    <w:rsid w:val="00244124"/>
    <w:rsid w:val="00251995"/>
    <w:rsid w:val="002630F7"/>
    <w:rsid w:val="0026493A"/>
    <w:rsid w:val="00267BB6"/>
    <w:rsid w:val="002704AD"/>
    <w:rsid w:val="002732DC"/>
    <w:rsid w:val="00273F43"/>
    <w:rsid w:val="00274223"/>
    <w:rsid w:val="00276538"/>
    <w:rsid w:val="002770C4"/>
    <w:rsid w:val="002823B5"/>
    <w:rsid w:val="00284441"/>
    <w:rsid w:val="00284EB8"/>
    <w:rsid w:val="00291919"/>
    <w:rsid w:val="0029289C"/>
    <w:rsid w:val="0029710B"/>
    <w:rsid w:val="002A31CB"/>
    <w:rsid w:val="002A369B"/>
    <w:rsid w:val="002A7439"/>
    <w:rsid w:val="002B2AEE"/>
    <w:rsid w:val="002B3AB9"/>
    <w:rsid w:val="002D4083"/>
    <w:rsid w:val="002D58D4"/>
    <w:rsid w:val="002D6291"/>
    <w:rsid w:val="002E13A4"/>
    <w:rsid w:val="002E2866"/>
    <w:rsid w:val="002E2C28"/>
    <w:rsid w:val="002E3274"/>
    <w:rsid w:val="002E6A8A"/>
    <w:rsid w:val="002E78F7"/>
    <w:rsid w:val="002F25C9"/>
    <w:rsid w:val="002F2F22"/>
    <w:rsid w:val="002F40C0"/>
    <w:rsid w:val="002F47E1"/>
    <w:rsid w:val="002F56D0"/>
    <w:rsid w:val="002F62A1"/>
    <w:rsid w:val="002F73C4"/>
    <w:rsid w:val="00301628"/>
    <w:rsid w:val="003058C9"/>
    <w:rsid w:val="003121B5"/>
    <w:rsid w:val="00314042"/>
    <w:rsid w:val="00315484"/>
    <w:rsid w:val="0031549B"/>
    <w:rsid w:val="00320CC0"/>
    <w:rsid w:val="00324471"/>
    <w:rsid w:val="003258F4"/>
    <w:rsid w:val="00332F53"/>
    <w:rsid w:val="00334582"/>
    <w:rsid w:val="00334E7A"/>
    <w:rsid w:val="00337192"/>
    <w:rsid w:val="0033787A"/>
    <w:rsid w:val="0035469E"/>
    <w:rsid w:val="003648AC"/>
    <w:rsid w:val="00364FC0"/>
    <w:rsid w:val="003678C7"/>
    <w:rsid w:val="00370467"/>
    <w:rsid w:val="00371C1B"/>
    <w:rsid w:val="00371DE0"/>
    <w:rsid w:val="0037537D"/>
    <w:rsid w:val="00376E2F"/>
    <w:rsid w:val="00381202"/>
    <w:rsid w:val="00382592"/>
    <w:rsid w:val="00382CF5"/>
    <w:rsid w:val="00384F6A"/>
    <w:rsid w:val="0039112A"/>
    <w:rsid w:val="00391D50"/>
    <w:rsid w:val="003A26F3"/>
    <w:rsid w:val="003A3581"/>
    <w:rsid w:val="003A3D57"/>
    <w:rsid w:val="003A4791"/>
    <w:rsid w:val="003A5471"/>
    <w:rsid w:val="003A7756"/>
    <w:rsid w:val="003B2F2B"/>
    <w:rsid w:val="003B3036"/>
    <w:rsid w:val="003B39D7"/>
    <w:rsid w:val="003B4CA1"/>
    <w:rsid w:val="003B4CE0"/>
    <w:rsid w:val="003B7853"/>
    <w:rsid w:val="003C2EEA"/>
    <w:rsid w:val="003C3621"/>
    <w:rsid w:val="003C390D"/>
    <w:rsid w:val="003C4D8E"/>
    <w:rsid w:val="003C5344"/>
    <w:rsid w:val="003C59F2"/>
    <w:rsid w:val="003C7019"/>
    <w:rsid w:val="003D4E82"/>
    <w:rsid w:val="003D63D5"/>
    <w:rsid w:val="003D6412"/>
    <w:rsid w:val="003D6CCC"/>
    <w:rsid w:val="003D7A5A"/>
    <w:rsid w:val="003D7CE6"/>
    <w:rsid w:val="003E15D3"/>
    <w:rsid w:val="003E43B7"/>
    <w:rsid w:val="003E7F85"/>
    <w:rsid w:val="003F2737"/>
    <w:rsid w:val="003F3B40"/>
    <w:rsid w:val="003F50DC"/>
    <w:rsid w:val="003F51B3"/>
    <w:rsid w:val="003F6896"/>
    <w:rsid w:val="00402EA3"/>
    <w:rsid w:val="00407BDB"/>
    <w:rsid w:val="004106A9"/>
    <w:rsid w:val="00412705"/>
    <w:rsid w:val="0041660D"/>
    <w:rsid w:val="004245F0"/>
    <w:rsid w:val="00426F9D"/>
    <w:rsid w:val="00427747"/>
    <w:rsid w:val="00432D2B"/>
    <w:rsid w:val="00434A8D"/>
    <w:rsid w:val="00442599"/>
    <w:rsid w:val="00454A78"/>
    <w:rsid w:val="0045611D"/>
    <w:rsid w:val="00457053"/>
    <w:rsid w:val="004609B2"/>
    <w:rsid w:val="00461F16"/>
    <w:rsid w:val="00462A44"/>
    <w:rsid w:val="00463B70"/>
    <w:rsid w:val="00464431"/>
    <w:rsid w:val="00465DD8"/>
    <w:rsid w:val="00466CD6"/>
    <w:rsid w:val="0047646C"/>
    <w:rsid w:val="004774C8"/>
    <w:rsid w:val="00477801"/>
    <w:rsid w:val="00477CF7"/>
    <w:rsid w:val="00481EDE"/>
    <w:rsid w:val="004828ED"/>
    <w:rsid w:val="004925FF"/>
    <w:rsid w:val="00496155"/>
    <w:rsid w:val="004A2906"/>
    <w:rsid w:val="004A35C3"/>
    <w:rsid w:val="004A7D60"/>
    <w:rsid w:val="004B3717"/>
    <w:rsid w:val="004C2DF1"/>
    <w:rsid w:val="004C506D"/>
    <w:rsid w:val="004D0175"/>
    <w:rsid w:val="004D26C3"/>
    <w:rsid w:val="004D39B5"/>
    <w:rsid w:val="004D4349"/>
    <w:rsid w:val="004D463A"/>
    <w:rsid w:val="004D6928"/>
    <w:rsid w:val="004D722E"/>
    <w:rsid w:val="004E4C53"/>
    <w:rsid w:val="00501293"/>
    <w:rsid w:val="00502A3C"/>
    <w:rsid w:val="0050347C"/>
    <w:rsid w:val="00510340"/>
    <w:rsid w:val="00512150"/>
    <w:rsid w:val="00514E9F"/>
    <w:rsid w:val="00517748"/>
    <w:rsid w:val="00525A23"/>
    <w:rsid w:val="005261CF"/>
    <w:rsid w:val="005271C8"/>
    <w:rsid w:val="00527B1A"/>
    <w:rsid w:val="005305B6"/>
    <w:rsid w:val="00532445"/>
    <w:rsid w:val="0053591A"/>
    <w:rsid w:val="00543242"/>
    <w:rsid w:val="005449B4"/>
    <w:rsid w:val="00551EDE"/>
    <w:rsid w:val="00553067"/>
    <w:rsid w:val="00553C70"/>
    <w:rsid w:val="00554DD2"/>
    <w:rsid w:val="00555951"/>
    <w:rsid w:val="00556C4B"/>
    <w:rsid w:val="005605F1"/>
    <w:rsid w:val="005616E5"/>
    <w:rsid w:val="0056218E"/>
    <w:rsid w:val="00562B8E"/>
    <w:rsid w:val="00563F55"/>
    <w:rsid w:val="005644D8"/>
    <w:rsid w:val="00565410"/>
    <w:rsid w:val="00573332"/>
    <w:rsid w:val="005734AB"/>
    <w:rsid w:val="005851CD"/>
    <w:rsid w:val="0058621F"/>
    <w:rsid w:val="00586713"/>
    <w:rsid w:val="00590E73"/>
    <w:rsid w:val="00591688"/>
    <w:rsid w:val="005973EB"/>
    <w:rsid w:val="005A4064"/>
    <w:rsid w:val="005A7D7A"/>
    <w:rsid w:val="005B1F3D"/>
    <w:rsid w:val="005B24D5"/>
    <w:rsid w:val="005B49CF"/>
    <w:rsid w:val="005B5116"/>
    <w:rsid w:val="005B7A64"/>
    <w:rsid w:val="005C1258"/>
    <w:rsid w:val="005C2059"/>
    <w:rsid w:val="005C5A72"/>
    <w:rsid w:val="005C79A7"/>
    <w:rsid w:val="005D39E7"/>
    <w:rsid w:val="005D5E98"/>
    <w:rsid w:val="005D71D1"/>
    <w:rsid w:val="005E0BFC"/>
    <w:rsid w:val="005E349C"/>
    <w:rsid w:val="005E373A"/>
    <w:rsid w:val="005E42A6"/>
    <w:rsid w:val="005E630D"/>
    <w:rsid w:val="005E67F2"/>
    <w:rsid w:val="005E6A1C"/>
    <w:rsid w:val="005F02CB"/>
    <w:rsid w:val="005F2567"/>
    <w:rsid w:val="005F57E0"/>
    <w:rsid w:val="005F5989"/>
    <w:rsid w:val="00601BBE"/>
    <w:rsid w:val="00605CCE"/>
    <w:rsid w:val="00611B4E"/>
    <w:rsid w:val="006125F1"/>
    <w:rsid w:val="006143B0"/>
    <w:rsid w:val="006160FD"/>
    <w:rsid w:val="0062021E"/>
    <w:rsid w:val="0062277E"/>
    <w:rsid w:val="0062544B"/>
    <w:rsid w:val="0063018D"/>
    <w:rsid w:val="00631C00"/>
    <w:rsid w:val="006326AB"/>
    <w:rsid w:val="006354D4"/>
    <w:rsid w:val="00637755"/>
    <w:rsid w:val="0064028F"/>
    <w:rsid w:val="006402B3"/>
    <w:rsid w:val="0064204D"/>
    <w:rsid w:val="006435CB"/>
    <w:rsid w:val="00644DA6"/>
    <w:rsid w:val="00645C20"/>
    <w:rsid w:val="00650379"/>
    <w:rsid w:val="006519B7"/>
    <w:rsid w:val="0065463A"/>
    <w:rsid w:val="00654AC0"/>
    <w:rsid w:val="006575C7"/>
    <w:rsid w:val="0066444F"/>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2BD0"/>
    <w:rsid w:val="00684057"/>
    <w:rsid w:val="00685BFD"/>
    <w:rsid w:val="00690582"/>
    <w:rsid w:val="0069339F"/>
    <w:rsid w:val="00694E43"/>
    <w:rsid w:val="00697372"/>
    <w:rsid w:val="006A5038"/>
    <w:rsid w:val="006A56F6"/>
    <w:rsid w:val="006A6CD4"/>
    <w:rsid w:val="006B146A"/>
    <w:rsid w:val="006B3353"/>
    <w:rsid w:val="006C029C"/>
    <w:rsid w:val="006C02AE"/>
    <w:rsid w:val="006C054F"/>
    <w:rsid w:val="006C0A0A"/>
    <w:rsid w:val="006C1F3E"/>
    <w:rsid w:val="006C4379"/>
    <w:rsid w:val="006C5253"/>
    <w:rsid w:val="006C642F"/>
    <w:rsid w:val="006C71C2"/>
    <w:rsid w:val="006D73AC"/>
    <w:rsid w:val="006E266D"/>
    <w:rsid w:val="006E3140"/>
    <w:rsid w:val="006E590B"/>
    <w:rsid w:val="006E69A9"/>
    <w:rsid w:val="006F0369"/>
    <w:rsid w:val="006F57BF"/>
    <w:rsid w:val="00701FDE"/>
    <w:rsid w:val="00702011"/>
    <w:rsid w:val="00702897"/>
    <w:rsid w:val="0070484E"/>
    <w:rsid w:val="00704A90"/>
    <w:rsid w:val="00710C3B"/>
    <w:rsid w:val="00715058"/>
    <w:rsid w:val="00715F2A"/>
    <w:rsid w:val="007160EA"/>
    <w:rsid w:val="00716FC2"/>
    <w:rsid w:val="007235F6"/>
    <w:rsid w:val="00723E09"/>
    <w:rsid w:val="007242B8"/>
    <w:rsid w:val="00725E8A"/>
    <w:rsid w:val="007270AD"/>
    <w:rsid w:val="00730F83"/>
    <w:rsid w:val="00733701"/>
    <w:rsid w:val="00733C12"/>
    <w:rsid w:val="00742AEB"/>
    <w:rsid w:val="007470E2"/>
    <w:rsid w:val="0075529D"/>
    <w:rsid w:val="007604A7"/>
    <w:rsid w:val="00762540"/>
    <w:rsid w:val="00763458"/>
    <w:rsid w:val="00764837"/>
    <w:rsid w:val="0076616C"/>
    <w:rsid w:val="00766CEE"/>
    <w:rsid w:val="00767AE2"/>
    <w:rsid w:val="00770182"/>
    <w:rsid w:val="00772E32"/>
    <w:rsid w:val="00773247"/>
    <w:rsid w:val="007740B7"/>
    <w:rsid w:val="00775DE9"/>
    <w:rsid w:val="007772E9"/>
    <w:rsid w:val="00777A50"/>
    <w:rsid w:val="00777C18"/>
    <w:rsid w:val="00780B0C"/>
    <w:rsid w:val="00791404"/>
    <w:rsid w:val="0079244E"/>
    <w:rsid w:val="00792674"/>
    <w:rsid w:val="00793B4C"/>
    <w:rsid w:val="00794BE7"/>
    <w:rsid w:val="007955CD"/>
    <w:rsid w:val="007A2AFE"/>
    <w:rsid w:val="007A2CD0"/>
    <w:rsid w:val="007A303F"/>
    <w:rsid w:val="007A6255"/>
    <w:rsid w:val="007A64DA"/>
    <w:rsid w:val="007A656F"/>
    <w:rsid w:val="007B06DF"/>
    <w:rsid w:val="007B5402"/>
    <w:rsid w:val="007B6002"/>
    <w:rsid w:val="007B70C4"/>
    <w:rsid w:val="007C0F9D"/>
    <w:rsid w:val="007C203D"/>
    <w:rsid w:val="007C42C4"/>
    <w:rsid w:val="007D16DA"/>
    <w:rsid w:val="007D20F1"/>
    <w:rsid w:val="007D4CA4"/>
    <w:rsid w:val="007D7C0E"/>
    <w:rsid w:val="007E1D8C"/>
    <w:rsid w:val="007E36BF"/>
    <w:rsid w:val="00801EB2"/>
    <w:rsid w:val="008028C7"/>
    <w:rsid w:val="0081067A"/>
    <w:rsid w:val="008112E0"/>
    <w:rsid w:val="008222A3"/>
    <w:rsid w:val="008265E8"/>
    <w:rsid w:val="00826655"/>
    <w:rsid w:val="00831EEE"/>
    <w:rsid w:val="00831F60"/>
    <w:rsid w:val="00833573"/>
    <w:rsid w:val="00836710"/>
    <w:rsid w:val="008424DA"/>
    <w:rsid w:val="00843115"/>
    <w:rsid w:val="00844AAD"/>
    <w:rsid w:val="00844C8D"/>
    <w:rsid w:val="008458AA"/>
    <w:rsid w:val="00852B80"/>
    <w:rsid w:val="00854736"/>
    <w:rsid w:val="00855279"/>
    <w:rsid w:val="00855387"/>
    <w:rsid w:val="00857AD5"/>
    <w:rsid w:val="00860DE0"/>
    <w:rsid w:val="00867A79"/>
    <w:rsid w:val="00870244"/>
    <w:rsid w:val="00870658"/>
    <w:rsid w:val="008717A1"/>
    <w:rsid w:val="0087474A"/>
    <w:rsid w:val="00874BEB"/>
    <w:rsid w:val="00874C2D"/>
    <w:rsid w:val="00875679"/>
    <w:rsid w:val="0087601E"/>
    <w:rsid w:val="00876532"/>
    <w:rsid w:val="00882531"/>
    <w:rsid w:val="0088262B"/>
    <w:rsid w:val="00884AA4"/>
    <w:rsid w:val="00884CA7"/>
    <w:rsid w:val="00885E76"/>
    <w:rsid w:val="008867D3"/>
    <w:rsid w:val="00886B7E"/>
    <w:rsid w:val="00894E9B"/>
    <w:rsid w:val="00896505"/>
    <w:rsid w:val="008A0E98"/>
    <w:rsid w:val="008A1A1C"/>
    <w:rsid w:val="008A1FE7"/>
    <w:rsid w:val="008A5541"/>
    <w:rsid w:val="008B320C"/>
    <w:rsid w:val="008B372B"/>
    <w:rsid w:val="008B3CAA"/>
    <w:rsid w:val="008B525B"/>
    <w:rsid w:val="008B69F9"/>
    <w:rsid w:val="008B7C65"/>
    <w:rsid w:val="008C0C56"/>
    <w:rsid w:val="008C0D67"/>
    <w:rsid w:val="008C3245"/>
    <w:rsid w:val="008C38B8"/>
    <w:rsid w:val="008C6576"/>
    <w:rsid w:val="008D0FF0"/>
    <w:rsid w:val="008D1CF6"/>
    <w:rsid w:val="008D51D0"/>
    <w:rsid w:val="008D7D23"/>
    <w:rsid w:val="008E13CB"/>
    <w:rsid w:val="008E1DA0"/>
    <w:rsid w:val="008E2E41"/>
    <w:rsid w:val="008E480A"/>
    <w:rsid w:val="008E6F4E"/>
    <w:rsid w:val="008E7191"/>
    <w:rsid w:val="008F0C07"/>
    <w:rsid w:val="008F2990"/>
    <w:rsid w:val="008F438F"/>
    <w:rsid w:val="008F62EC"/>
    <w:rsid w:val="008F6CF8"/>
    <w:rsid w:val="008F7233"/>
    <w:rsid w:val="00907E55"/>
    <w:rsid w:val="0091548C"/>
    <w:rsid w:val="00916070"/>
    <w:rsid w:val="00916C9F"/>
    <w:rsid w:val="009240A3"/>
    <w:rsid w:val="00924220"/>
    <w:rsid w:val="00926379"/>
    <w:rsid w:val="009272DC"/>
    <w:rsid w:val="00930938"/>
    <w:rsid w:val="00931B07"/>
    <w:rsid w:val="009339FF"/>
    <w:rsid w:val="00933CE6"/>
    <w:rsid w:val="00935078"/>
    <w:rsid w:val="0094435B"/>
    <w:rsid w:val="00945050"/>
    <w:rsid w:val="00945835"/>
    <w:rsid w:val="009468AA"/>
    <w:rsid w:val="00946F8E"/>
    <w:rsid w:val="0095099F"/>
    <w:rsid w:val="00950ABC"/>
    <w:rsid w:val="00951ADD"/>
    <w:rsid w:val="00951B05"/>
    <w:rsid w:val="0095339F"/>
    <w:rsid w:val="009564C1"/>
    <w:rsid w:val="009623A7"/>
    <w:rsid w:val="009626C6"/>
    <w:rsid w:val="009668C5"/>
    <w:rsid w:val="0097447E"/>
    <w:rsid w:val="00975815"/>
    <w:rsid w:val="00980600"/>
    <w:rsid w:val="00980CFF"/>
    <w:rsid w:val="009822EA"/>
    <w:rsid w:val="00984D1F"/>
    <w:rsid w:val="009852B2"/>
    <w:rsid w:val="009906C6"/>
    <w:rsid w:val="009959F8"/>
    <w:rsid w:val="009A051C"/>
    <w:rsid w:val="009A13DA"/>
    <w:rsid w:val="009A1D67"/>
    <w:rsid w:val="009A3367"/>
    <w:rsid w:val="009A38E3"/>
    <w:rsid w:val="009A441B"/>
    <w:rsid w:val="009B3DA2"/>
    <w:rsid w:val="009B4093"/>
    <w:rsid w:val="009B4D0A"/>
    <w:rsid w:val="009B4FB5"/>
    <w:rsid w:val="009B5144"/>
    <w:rsid w:val="009B6011"/>
    <w:rsid w:val="009C073F"/>
    <w:rsid w:val="009C2DF8"/>
    <w:rsid w:val="009C40AD"/>
    <w:rsid w:val="009C4AD3"/>
    <w:rsid w:val="009C536C"/>
    <w:rsid w:val="009C5EE1"/>
    <w:rsid w:val="009D27CA"/>
    <w:rsid w:val="009D2EA6"/>
    <w:rsid w:val="009D34F6"/>
    <w:rsid w:val="009D4500"/>
    <w:rsid w:val="009D5AAE"/>
    <w:rsid w:val="009D5EE7"/>
    <w:rsid w:val="009D6973"/>
    <w:rsid w:val="009E20FE"/>
    <w:rsid w:val="009E437F"/>
    <w:rsid w:val="009E44A3"/>
    <w:rsid w:val="009E64CF"/>
    <w:rsid w:val="009E7B46"/>
    <w:rsid w:val="009F0043"/>
    <w:rsid w:val="009F0B09"/>
    <w:rsid w:val="009F22DE"/>
    <w:rsid w:val="009F63DF"/>
    <w:rsid w:val="00A00B03"/>
    <w:rsid w:val="00A019B5"/>
    <w:rsid w:val="00A02F09"/>
    <w:rsid w:val="00A14A99"/>
    <w:rsid w:val="00A15DFB"/>
    <w:rsid w:val="00A160E3"/>
    <w:rsid w:val="00A22BBC"/>
    <w:rsid w:val="00A235F7"/>
    <w:rsid w:val="00A25C35"/>
    <w:rsid w:val="00A30481"/>
    <w:rsid w:val="00A3335A"/>
    <w:rsid w:val="00A33DE6"/>
    <w:rsid w:val="00A3517F"/>
    <w:rsid w:val="00A35B58"/>
    <w:rsid w:val="00A37A69"/>
    <w:rsid w:val="00A42654"/>
    <w:rsid w:val="00A44B7C"/>
    <w:rsid w:val="00A51B58"/>
    <w:rsid w:val="00A541EE"/>
    <w:rsid w:val="00A544D4"/>
    <w:rsid w:val="00A544ED"/>
    <w:rsid w:val="00A548C0"/>
    <w:rsid w:val="00A6211F"/>
    <w:rsid w:val="00A638BF"/>
    <w:rsid w:val="00A66328"/>
    <w:rsid w:val="00A671CB"/>
    <w:rsid w:val="00A7003B"/>
    <w:rsid w:val="00A731F5"/>
    <w:rsid w:val="00A746B4"/>
    <w:rsid w:val="00A748DB"/>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2FDE"/>
    <w:rsid w:val="00AA60F1"/>
    <w:rsid w:val="00AB4C5C"/>
    <w:rsid w:val="00AB78D7"/>
    <w:rsid w:val="00AC2D4A"/>
    <w:rsid w:val="00AC3977"/>
    <w:rsid w:val="00AD310A"/>
    <w:rsid w:val="00AD4132"/>
    <w:rsid w:val="00AD51E6"/>
    <w:rsid w:val="00AD5D1A"/>
    <w:rsid w:val="00AE0D44"/>
    <w:rsid w:val="00AE1370"/>
    <w:rsid w:val="00AE1C70"/>
    <w:rsid w:val="00AE4373"/>
    <w:rsid w:val="00AE773B"/>
    <w:rsid w:val="00AE7926"/>
    <w:rsid w:val="00AE7AC2"/>
    <w:rsid w:val="00AF0934"/>
    <w:rsid w:val="00AF1AC7"/>
    <w:rsid w:val="00AF1BA3"/>
    <w:rsid w:val="00B00782"/>
    <w:rsid w:val="00B01095"/>
    <w:rsid w:val="00B01A52"/>
    <w:rsid w:val="00B03745"/>
    <w:rsid w:val="00B059FE"/>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3FE6"/>
    <w:rsid w:val="00B447B3"/>
    <w:rsid w:val="00B4661E"/>
    <w:rsid w:val="00B52A42"/>
    <w:rsid w:val="00B538A6"/>
    <w:rsid w:val="00B5728D"/>
    <w:rsid w:val="00B618CC"/>
    <w:rsid w:val="00B62F8F"/>
    <w:rsid w:val="00B63B58"/>
    <w:rsid w:val="00B64421"/>
    <w:rsid w:val="00B708D8"/>
    <w:rsid w:val="00B74D7B"/>
    <w:rsid w:val="00B75774"/>
    <w:rsid w:val="00B768BA"/>
    <w:rsid w:val="00B778D9"/>
    <w:rsid w:val="00B77FA2"/>
    <w:rsid w:val="00B80514"/>
    <w:rsid w:val="00B80C31"/>
    <w:rsid w:val="00B821C8"/>
    <w:rsid w:val="00B8551D"/>
    <w:rsid w:val="00B906B3"/>
    <w:rsid w:val="00B92BE3"/>
    <w:rsid w:val="00B93448"/>
    <w:rsid w:val="00B93B19"/>
    <w:rsid w:val="00B93F9E"/>
    <w:rsid w:val="00B94A1B"/>
    <w:rsid w:val="00B9612A"/>
    <w:rsid w:val="00B974A4"/>
    <w:rsid w:val="00BA6CF2"/>
    <w:rsid w:val="00BB3B06"/>
    <w:rsid w:val="00BB3E4B"/>
    <w:rsid w:val="00BB5FB9"/>
    <w:rsid w:val="00BC02E7"/>
    <w:rsid w:val="00BC1F30"/>
    <w:rsid w:val="00BC294E"/>
    <w:rsid w:val="00BC6DBC"/>
    <w:rsid w:val="00BD4BAA"/>
    <w:rsid w:val="00BD5C03"/>
    <w:rsid w:val="00BD6031"/>
    <w:rsid w:val="00BE01C9"/>
    <w:rsid w:val="00BE0A8A"/>
    <w:rsid w:val="00BE0E5A"/>
    <w:rsid w:val="00BE13DD"/>
    <w:rsid w:val="00BE3209"/>
    <w:rsid w:val="00BE485A"/>
    <w:rsid w:val="00BF087F"/>
    <w:rsid w:val="00BF2128"/>
    <w:rsid w:val="00BF6204"/>
    <w:rsid w:val="00BF79CD"/>
    <w:rsid w:val="00C025C6"/>
    <w:rsid w:val="00C0611B"/>
    <w:rsid w:val="00C103E8"/>
    <w:rsid w:val="00C106E7"/>
    <w:rsid w:val="00C21A4B"/>
    <w:rsid w:val="00C225BA"/>
    <w:rsid w:val="00C22D31"/>
    <w:rsid w:val="00C233C8"/>
    <w:rsid w:val="00C24119"/>
    <w:rsid w:val="00C24C60"/>
    <w:rsid w:val="00C27258"/>
    <w:rsid w:val="00C30390"/>
    <w:rsid w:val="00C31FE1"/>
    <w:rsid w:val="00C339B3"/>
    <w:rsid w:val="00C4355D"/>
    <w:rsid w:val="00C445F8"/>
    <w:rsid w:val="00C47942"/>
    <w:rsid w:val="00C47D9B"/>
    <w:rsid w:val="00C54518"/>
    <w:rsid w:val="00C71693"/>
    <w:rsid w:val="00C726F2"/>
    <w:rsid w:val="00C74998"/>
    <w:rsid w:val="00C75873"/>
    <w:rsid w:val="00C7753D"/>
    <w:rsid w:val="00C838C7"/>
    <w:rsid w:val="00C838D1"/>
    <w:rsid w:val="00C87F68"/>
    <w:rsid w:val="00C906A4"/>
    <w:rsid w:val="00C91196"/>
    <w:rsid w:val="00C92CA0"/>
    <w:rsid w:val="00C92E35"/>
    <w:rsid w:val="00C9402B"/>
    <w:rsid w:val="00C958B8"/>
    <w:rsid w:val="00C95C9F"/>
    <w:rsid w:val="00C96658"/>
    <w:rsid w:val="00CA0CD2"/>
    <w:rsid w:val="00CA3008"/>
    <w:rsid w:val="00CA321F"/>
    <w:rsid w:val="00CA4887"/>
    <w:rsid w:val="00CA5BA8"/>
    <w:rsid w:val="00CB7A2E"/>
    <w:rsid w:val="00CC074D"/>
    <w:rsid w:val="00CC10F9"/>
    <w:rsid w:val="00CC377E"/>
    <w:rsid w:val="00CC49BC"/>
    <w:rsid w:val="00CC782F"/>
    <w:rsid w:val="00CD2529"/>
    <w:rsid w:val="00CD540A"/>
    <w:rsid w:val="00CF0407"/>
    <w:rsid w:val="00CF0CF0"/>
    <w:rsid w:val="00CF1DAF"/>
    <w:rsid w:val="00CF59A7"/>
    <w:rsid w:val="00D063DF"/>
    <w:rsid w:val="00D071C9"/>
    <w:rsid w:val="00D10747"/>
    <w:rsid w:val="00D130ED"/>
    <w:rsid w:val="00D14713"/>
    <w:rsid w:val="00D14D8A"/>
    <w:rsid w:val="00D2156D"/>
    <w:rsid w:val="00D22886"/>
    <w:rsid w:val="00D26115"/>
    <w:rsid w:val="00D27A54"/>
    <w:rsid w:val="00D326BF"/>
    <w:rsid w:val="00D348C4"/>
    <w:rsid w:val="00D412AA"/>
    <w:rsid w:val="00D431E3"/>
    <w:rsid w:val="00D4574F"/>
    <w:rsid w:val="00D46DA0"/>
    <w:rsid w:val="00D51853"/>
    <w:rsid w:val="00D51FAC"/>
    <w:rsid w:val="00D532D5"/>
    <w:rsid w:val="00D5394A"/>
    <w:rsid w:val="00D561D4"/>
    <w:rsid w:val="00D57E41"/>
    <w:rsid w:val="00D61210"/>
    <w:rsid w:val="00D644DF"/>
    <w:rsid w:val="00D64725"/>
    <w:rsid w:val="00D6590F"/>
    <w:rsid w:val="00D66A8E"/>
    <w:rsid w:val="00D701E8"/>
    <w:rsid w:val="00D70A0D"/>
    <w:rsid w:val="00D815EA"/>
    <w:rsid w:val="00D84578"/>
    <w:rsid w:val="00D85189"/>
    <w:rsid w:val="00D85A91"/>
    <w:rsid w:val="00D8675F"/>
    <w:rsid w:val="00D87D02"/>
    <w:rsid w:val="00D87F75"/>
    <w:rsid w:val="00D9124C"/>
    <w:rsid w:val="00D913C4"/>
    <w:rsid w:val="00D913DF"/>
    <w:rsid w:val="00D92ABA"/>
    <w:rsid w:val="00D939F2"/>
    <w:rsid w:val="00D9535D"/>
    <w:rsid w:val="00D95F3B"/>
    <w:rsid w:val="00D96FA7"/>
    <w:rsid w:val="00DA03BE"/>
    <w:rsid w:val="00DA24CC"/>
    <w:rsid w:val="00DA3029"/>
    <w:rsid w:val="00DA3F73"/>
    <w:rsid w:val="00DA4B47"/>
    <w:rsid w:val="00DA6985"/>
    <w:rsid w:val="00DB2172"/>
    <w:rsid w:val="00DB3527"/>
    <w:rsid w:val="00DB3705"/>
    <w:rsid w:val="00DB4011"/>
    <w:rsid w:val="00DB6B33"/>
    <w:rsid w:val="00DC20A8"/>
    <w:rsid w:val="00DC2C4A"/>
    <w:rsid w:val="00DC4C34"/>
    <w:rsid w:val="00DC52E3"/>
    <w:rsid w:val="00DC71FC"/>
    <w:rsid w:val="00DC7D89"/>
    <w:rsid w:val="00DD101E"/>
    <w:rsid w:val="00DD2B83"/>
    <w:rsid w:val="00DD5AFC"/>
    <w:rsid w:val="00DD643A"/>
    <w:rsid w:val="00DD706C"/>
    <w:rsid w:val="00DD7EDE"/>
    <w:rsid w:val="00DE280A"/>
    <w:rsid w:val="00DE4C73"/>
    <w:rsid w:val="00DE6ED1"/>
    <w:rsid w:val="00DF3119"/>
    <w:rsid w:val="00DF372C"/>
    <w:rsid w:val="00DF5B30"/>
    <w:rsid w:val="00E00634"/>
    <w:rsid w:val="00E03737"/>
    <w:rsid w:val="00E07179"/>
    <w:rsid w:val="00E07336"/>
    <w:rsid w:val="00E12820"/>
    <w:rsid w:val="00E12D4A"/>
    <w:rsid w:val="00E131DF"/>
    <w:rsid w:val="00E133FD"/>
    <w:rsid w:val="00E14C4C"/>
    <w:rsid w:val="00E24041"/>
    <w:rsid w:val="00E27481"/>
    <w:rsid w:val="00E30227"/>
    <w:rsid w:val="00E33EC3"/>
    <w:rsid w:val="00E350C8"/>
    <w:rsid w:val="00E407B7"/>
    <w:rsid w:val="00E508DE"/>
    <w:rsid w:val="00E6070B"/>
    <w:rsid w:val="00E62153"/>
    <w:rsid w:val="00E64769"/>
    <w:rsid w:val="00E70E47"/>
    <w:rsid w:val="00E70EBE"/>
    <w:rsid w:val="00E71BA0"/>
    <w:rsid w:val="00E71CD1"/>
    <w:rsid w:val="00E71D0C"/>
    <w:rsid w:val="00E73006"/>
    <w:rsid w:val="00E7662F"/>
    <w:rsid w:val="00E80EF8"/>
    <w:rsid w:val="00E93677"/>
    <w:rsid w:val="00E93714"/>
    <w:rsid w:val="00E9444E"/>
    <w:rsid w:val="00E94A2E"/>
    <w:rsid w:val="00E95101"/>
    <w:rsid w:val="00E97D22"/>
    <w:rsid w:val="00EA0548"/>
    <w:rsid w:val="00EA4685"/>
    <w:rsid w:val="00EA4DEF"/>
    <w:rsid w:val="00EA7998"/>
    <w:rsid w:val="00EA7A23"/>
    <w:rsid w:val="00EB2BC9"/>
    <w:rsid w:val="00EB3EAA"/>
    <w:rsid w:val="00EB441E"/>
    <w:rsid w:val="00EB581E"/>
    <w:rsid w:val="00EC107B"/>
    <w:rsid w:val="00EC307D"/>
    <w:rsid w:val="00EC3924"/>
    <w:rsid w:val="00EC5BE2"/>
    <w:rsid w:val="00ED0848"/>
    <w:rsid w:val="00ED09DC"/>
    <w:rsid w:val="00ED50BE"/>
    <w:rsid w:val="00ED7347"/>
    <w:rsid w:val="00EE31AD"/>
    <w:rsid w:val="00EE3C78"/>
    <w:rsid w:val="00EE4EE5"/>
    <w:rsid w:val="00EF039E"/>
    <w:rsid w:val="00EF2967"/>
    <w:rsid w:val="00EF5AA7"/>
    <w:rsid w:val="00EF6A51"/>
    <w:rsid w:val="00EF742A"/>
    <w:rsid w:val="00F022A3"/>
    <w:rsid w:val="00F03A39"/>
    <w:rsid w:val="00F1299D"/>
    <w:rsid w:val="00F12C16"/>
    <w:rsid w:val="00F20DA9"/>
    <w:rsid w:val="00F20F91"/>
    <w:rsid w:val="00F23F3F"/>
    <w:rsid w:val="00F2471B"/>
    <w:rsid w:val="00F24EA0"/>
    <w:rsid w:val="00F30C62"/>
    <w:rsid w:val="00F33EA2"/>
    <w:rsid w:val="00F3650A"/>
    <w:rsid w:val="00F37F09"/>
    <w:rsid w:val="00F418F0"/>
    <w:rsid w:val="00F42DD2"/>
    <w:rsid w:val="00F5297E"/>
    <w:rsid w:val="00F531CD"/>
    <w:rsid w:val="00F56AF9"/>
    <w:rsid w:val="00F57486"/>
    <w:rsid w:val="00F57892"/>
    <w:rsid w:val="00F668E4"/>
    <w:rsid w:val="00F669A6"/>
    <w:rsid w:val="00F71679"/>
    <w:rsid w:val="00F74AD1"/>
    <w:rsid w:val="00F848AC"/>
    <w:rsid w:val="00F907BD"/>
    <w:rsid w:val="00FA4B98"/>
    <w:rsid w:val="00FA4BFE"/>
    <w:rsid w:val="00FA6F82"/>
    <w:rsid w:val="00FA7190"/>
    <w:rsid w:val="00FB52F4"/>
    <w:rsid w:val="00FB77FB"/>
    <w:rsid w:val="00FC1BB8"/>
    <w:rsid w:val="00FC2E49"/>
    <w:rsid w:val="00FC39AD"/>
    <w:rsid w:val="00FC5232"/>
    <w:rsid w:val="00FC74BC"/>
    <w:rsid w:val="00FC7989"/>
    <w:rsid w:val="00FD020E"/>
    <w:rsid w:val="00FD20A7"/>
    <w:rsid w:val="00FD213A"/>
    <w:rsid w:val="00FD47E9"/>
    <w:rsid w:val="00FD4F52"/>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6C4379"/>
    <w:rPr>
      <w:sz w:val="16"/>
      <w:szCs w:val="16"/>
    </w:rPr>
  </w:style>
  <w:style w:type="paragraph" w:styleId="CommentText">
    <w:name w:val="annotation text"/>
    <w:basedOn w:val="Normal"/>
    <w:link w:val="CommentTextChar"/>
    <w:uiPriority w:val="99"/>
    <w:semiHidden/>
    <w:unhideWhenUsed/>
    <w:rsid w:val="006C4379"/>
    <w:rPr>
      <w:sz w:val="20"/>
    </w:rPr>
  </w:style>
  <w:style w:type="character" w:customStyle="1" w:styleId="CommentTextChar">
    <w:name w:val="Comment Text Char"/>
    <w:basedOn w:val="DefaultParagraphFont"/>
    <w:link w:val="CommentText"/>
    <w:uiPriority w:val="99"/>
    <w:semiHidden/>
    <w:rsid w:val="006C437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4379"/>
    <w:rPr>
      <w:b/>
      <w:bCs/>
    </w:rPr>
  </w:style>
  <w:style w:type="character" w:customStyle="1" w:styleId="CommentSubjectChar">
    <w:name w:val="Comment Subject Char"/>
    <w:basedOn w:val="CommentTextChar"/>
    <w:link w:val="CommentSubject"/>
    <w:uiPriority w:val="99"/>
    <w:semiHidden/>
    <w:rsid w:val="006C437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EC29B5-33D0-41B7-B4A2-4331C654DA69}">
  <ds:schemaRefs>
    <ds:schemaRef ds:uri="http://schemas.microsoft.com/sharepoint/v3/contenttype/forms"/>
  </ds:schemaRefs>
</ds:datastoreItem>
</file>

<file path=customXml/itemProps2.xml><?xml version="1.0" encoding="utf-8"?>
<ds:datastoreItem xmlns:ds="http://schemas.openxmlformats.org/officeDocument/2006/customXml" ds:itemID="{A7FBF2CA-BD99-4C09-8997-AF2A9AF99ED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customXml/itemProps4.xml><?xml version="1.0" encoding="utf-8"?>
<ds:datastoreItem xmlns:ds="http://schemas.openxmlformats.org/officeDocument/2006/customXml" ds:itemID="{33B5E65D-BEFD-46A4-9211-8B279ED80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1910</Words>
  <Characters>10889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Kristal Rivera Sanchez</cp:lastModifiedBy>
  <cp:revision>2</cp:revision>
  <cp:lastPrinted>2025-11-12T18:27:00Z</cp:lastPrinted>
  <dcterms:created xsi:type="dcterms:W3CDTF">2025-11-17T14:45:00Z</dcterms:created>
  <dcterms:modified xsi:type="dcterms:W3CDTF">2025-11-17T14:45:00Z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