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776B6F" w:rsidRDefault="002905BE" w:rsidP="009852EB">
      <w:pPr>
        <w:jc w:val="center"/>
        <w:outlineLvl w:val="0"/>
        <w:rPr>
          <w:rFonts w:ascii="Book Antiqua" w:hAnsi="Book Antiqua"/>
          <w:b/>
          <w:sz w:val="28"/>
          <w:szCs w:val="28"/>
          <w:lang w:val="es-ES_tradnl"/>
        </w:rPr>
      </w:pPr>
      <w:r w:rsidRPr="00776B6F">
        <w:rPr>
          <w:rFonts w:ascii="Book Antiqua" w:hAnsi="Book Antiqua"/>
          <w:b/>
          <w:sz w:val="28"/>
          <w:szCs w:val="28"/>
          <w:lang w:val="es-ES_tradnl"/>
        </w:rPr>
        <w:t>GOBIERNO</w:t>
      </w:r>
      <w:r w:rsidR="002670C1" w:rsidRPr="00776B6F">
        <w:rPr>
          <w:rFonts w:ascii="Book Antiqua" w:hAnsi="Book Antiqua"/>
          <w:b/>
          <w:sz w:val="28"/>
          <w:szCs w:val="28"/>
          <w:lang w:val="es-ES_tradnl"/>
        </w:rPr>
        <w:t xml:space="preserve"> DE PUERTO RICO</w:t>
      </w:r>
    </w:p>
    <w:p w14:paraId="356118BB" w14:textId="77777777" w:rsidR="002670C1" w:rsidRPr="00776B6F" w:rsidRDefault="002670C1" w:rsidP="002670C1">
      <w:pPr>
        <w:tabs>
          <w:tab w:val="left" w:pos="5080"/>
        </w:tabs>
        <w:jc w:val="center"/>
        <w:rPr>
          <w:rFonts w:ascii="Book Antiqua" w:hAnsi="Book Antiqua"/>
          <w:lang w:val="es-ES_tradnl"/>
        </w:rPr>
      </w:pPr>
    </w:p>
    <w:p w14:paraId="68FE966C" w14:textId="77777777" w:rsidR="002670C1" w:rsidRPr="00776B6F" w:rsidRDefault="002905BE" w:rsidP="00632DBA">
      <w:pPr>
        <w:pStyle w:val="Title2"/>
        <w:tabs>
          <w:tab w:val="clear" w:pos="7776"/>
          <w:tab w:val="clear" w:pos="7848"/>
          <w:tab w:val="right" w:pos="8640"/>
          <w:tab w:val="left" w:pos="9180"/>
        </w:tabs>
        <w:rPr>
          <w:rFonts w:ascii="Book Antiqua" w:hAnsi="Book Antiqua"/>
          <w:szCs w:val="24"/>
          <w:lang w:val="es-ES_tradnl"/>
        </w:rPr>
      </w:pPr>
      <w:r w:rsidRPr="00776B6F">
        <w:rPr>
          <w:rFonts w:ascii="Book Antiqua" w:hAnsi="Book Antiqua"/>
          <w:szCs w:val="24"/>
          <w:lang w:val="es-ES_tradnl"/>
        </w:rPr>
        <w:t>20m</w:t>
      </w:r>
      <w:r w:rsidR="002670C1" w:rsidRPr="00776B6F">
        <w:rPr>
          <w:rFonts w:ascii="Book Antiqua" w:hAnsi="Book Antiqua"/>
          <w:szCs w:val="24"/>
          <w:lang w:val="es-ES_tradnl"/>
        </w:rPr>
        <w:t>a. Asamblea</w:t>
      </w:r>
      <w:r w:rsidR="002670C1" w:rsidRPr="00776B6F">
        <w:rPr>
          <w:rFonts w:ascii="Book Antiqua" w:hAnsi="Book Antiqua"/>
          <w:szCs w:val="24"/>
          <w:lang w:val="es-ES_tradnl"/>
        </w:rPr>
        <w:tab/>
        <w:t xml:space="preserve">    </w:t>
      </w:r>
      <w:r w:rsidR="00445CFE"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00445CFE" w:rsidRPr="00776B6F">
        <w:rPr>
          <w:rFonts w:ascii="Book Antiqua" w:hAnsi="Book Antiqua"/>
          <w:szCs w:val="24"/>
          <w:lang w:val="es-ES_tradnl"/>
        </w:rPr>
        <w:t>1r</w:t>
      </w:r>
      <w:r w:rsidR="002670C1" w:rsidRPr="00776B6F">
        <w:rPr>
          <w:rFonts w:ascii="Book Antiqua" w:hAnsi="Book Antiqua"/>
          <w:szCs w:val="24"/>
          <w:lang w:val="es-ES_tradnl"/>
        </w:rPr>
        <w:t>a. Sesión</w:t>
      </w:r>
    </w:p>
    <w:p w14:paraId="158D734E" w14:textId="4A7AA8DB" w:rsidR="002670C1" w:rsidRPr="00776B6F" w:rsidRDefault="002670C1" w:rsidP="001A14B6">
      <w:pPr>
        <w:pStyle w:val="Title2"/>
        <w:tabs>
          <w:tab w:val="clear" w:pos="648"/>
          <w:tab w:val="left" w:pos="540"/>
          <w:tab w:val="left" w:pos="6930"/>
        </w:tabs>
        <w:rPr>
          <w:rFonts w:ascii="Book Antiqua" w:hAnsi="Book Antiqua"/>
          <w:szCs w:val="24"/>
          <w:lang w:val="es-ES_tradnl"/>
        </w:rPr>
      </w:pPr>
      <w:r w:rsidRPr="00776B6F">
        <w:rPr>
          <w:rFonts w:ascii="Book Antiqua" w:hAnsi="Book Antiqua"/>
          <w:szCs w:val="24"/>
          <w:lang w:val="es-ES_tradnl"/>
        </w:rPr>
        <w:tab/>
        <w:t>Legislativa</w:t>
      </w:r>
      <w:r w:rsidRPr="00776B6F">
        <w:rPr>
          <w:rFonts w:ascii="Book Antiqua" w:hAnsi="Book Antiqua"/>
          <w:szCs w:val="24"/>
          <w:lang w:val="es-ES_tradnl"/>
        </w:rPr>
        <w:tab/>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 xml:space="preserve"> </w:t>
      </w:r>
      <w:r w:rsidR="00632DBA" w:rsidRPr="00776B6F">
        <w:rPr>
          <w:rFonts w:ascii="Book Antiqua" w:hAnsi="Book Antiqua"/>
          <w:szCs w:val="24"/>
          <w:lang w:val="es-ES_tradnl"/>
        </w:rPr>
        <w:t xml:space="preserve"> </w:t>
      </w:r>
      <w:r w:rsidRPr="00776B6F">
        <w:rPr>
          <w:rFonts w:ascii="Book Antiqua" w:hAnsi="Book Antiqua"/>
          <w:szCs w:val="24"/>
          <w:lang w:val="es-ES_tradnl"/>
        </w:rPr>
        <w:t>Ordinaria</w:t>
      </w:r>
    </w:p>
    <w:p w14:paraId="6E8D3ED1" w14:textId="77777777" w:rsidR="002670C1" w:rsidRPr="00776B6F" w:rsidRDefault="002670C1" w:rsidP="002670C1">
      <w:pPr>
        <w:rPr>
          <w:rFonts w:ascii="Book Antiqua" w:hAnsi="Book Antiqua"/>
          <w:lang w:val="es-ES_tradnl"/>
        </w:rPr>
      </w:pPr>
    </w:p>
    <w:p w14:paraId="3BAFBCB4" w14:textId="77777777" w:rsidR="002670C1" w:rsidRPr="00776B6F" w:rsidRDefault="002670C1" w:rsidP="009852EB">
      <w:pPr>
        <w:jc w:val="center"/>
        <w:outlineLvl w:val="0"/>
        <w:rPr>
          <w:rFonts w:ascii="Book Antiqua" w:hAnsi="Book Antiqua"/>
          <w:smallCaps/>
          <w:sz w:val="36"/>
          <w:szCs w:val="36"/>
          <w:lang w:val="es-ES_tradnl"/>
        </w:rPr>
      </w:pPr>
      <w:r w:rsidRPr="00776B6F">
        <w:rPr>
          <w:rFonts w:ascii="Book Antiqua" w:hAnsi="Book Antiqua"/>
          <w:b/>
          <w:caps/>
          <w:sz w:val="36"/>
          <w:szCs w:val="36"/>
          <w:lang w:val="es-ES_tradnl"/>
        </w:rPr>
        <w:t>CÁMARA DE REPRESENTANTES</w:t>
      </w:r>
    </w:p>
    <w:p w14:paraId="5FE72B11" w14:textId="77777777" w:rsidR="002670C1" w:rsidRPr="00776B6F" w:rsidRDefault="002670C1" w:rsidP="002670C1">
      <w:pPr>
        <w:jc w:val="center"/>
        <w:rPr>
          <w:rFonts w:ascii="Book Antiqua" w:hAnsi="Book Antiqua" w:cs="Tahoma"/>
          <w:b/>
          <w:sz w:val="20"/>
          <w:szCs w:val="20"/>
          <w:lang w:val="es-ES_tradnl"/>
        </w:rPr>
      </w:pPr>
    </w:p>
    <w:p w14:paraId="426C17AC" w14:textId="77777777" w:rsidR="002670C1" w:rsidRPr="00776B6F" w:rsidRDefault="002670C1" w:rsidP="002670C1">
      <w:pPr>
        <w:jc w:val="center"/>
        <w:rPr>
          <w:rFonts w:ascii="Book Antiqua" w:hAnsi="Book Antiqua" w:cs="Tahoma"/>
          <w:b/>
          <w:sz w:val="20"/>
          <w:szCs w:val="20"/>
          <w:lang w:val="es-ES_tradnl"/>
        </w:rPr>
      </w:pPr>
    </w:p>
    <w:p w14:paraId="50D16FCA" w14:textId="15A1F46B" w:rsidR="002670C1" w:rsidRPr="00776B6F" w:rsidRDefault="002670C1" w:rsidP="009852EB">
      <w:pPr>
        <w:jc w:val="center"/>
        <w:outlineLvl w:val="0"/>
        <w:rPr>
          <w:rFonts w:ascii="Book Antiqua" w:hAnsi="Book Antiqua" w:cs="Tahoma"/>
          <w:b/>
          <w:sz w:val="52"/>
          <w:szCs w:val="52"/>
          <w:lang w:val="es-ES_tradnl"/>
        </w:rPr>
      </w:pPr>
      <w:r w:rsidRPr="00776B6F">
        <w:rPr>
          <w:rFonts w:ascii="Book Antiqua" w:hAnsi="Book Antiqua" w:cs="Tahoma"/>
          <w:b/>
          <w:sz w:val="52"/>
          <w:szCs w:val="52"/>
          <w:lang w:val="es-ES_tradnl"/>
        </w:rPr>
        <w:t xml:space="preserve">R. DE LA C. </w:t>
      </w:r>
      <w:r w:rsidR="005D391A">
        <w:rPr>
          <w:rFonts w:ascii="Book Antiqua" w:hAnsi="Book Antiqua" w:cs="Tahoma"/>
          <w:b/>
          <w:sz w:val="52"/>
          <w:szCs w:val="52"/>
          <w:lang w:val="es-ES_tradnl"/>
        </w:rPr>
        <w:t>49</w:t>
      </w:r>
    </w:p>
    <w:p w14:paraId="0DBA772C" w14:textId="2A373B50" w:rsidR="002670C1" w:rsidRPr="00776B6F" w:rsidRDefault="002670C1" w:rsidP="001570D9">
      <w:pPr>
        <w:jc w:val="center"/>
        <w:outlineLvl w:val="0"/>
        <w:rPr>
          <w:rFonts w:ascii="Book Antiqua" w:hAnsi="Book Antiqua" w:cs="Tahoma"/>
          <w:b/>
          <w:sz w:val="28"/>
          <w:szCs w:val="28"/>
          <w:lang w:val="es-ES_tradnl"/>
        </w:rPr>
      </w:pPr>
      <w:r w:rsidRPr="00776B6F">
        <w:rPr>
          <w:rFonts w:ascii="Book Antiqua" w:hAnsi="Book Antiqua" w:cs="Tahoma"/>
          <w:b/>
          <w:sz w:val="28"/>
          <w:szCs w:val="28"/>
          <w:lang w:val="es-ES_tradnl"/>
        </w:rPr>
        <w:t>INFORME</w:t>
      </w:r>
      <w:r w:rsidR="00632DBA" w:rsidRPr="00776B6F">
        <w:rPr>
          <w:rFonts w:ascii="Book Antiqua" w:hAnsi="Book Antiqua" w:cs="Tahoma"/>
          <w:b/>
          <w:sz w:val="28"/>
          <w:szCs w:val="28"/>
          <w:lang w:val="es-ES_tradnl"/>
        </w:rPr>
        <w:t xml:space="preserve"> POSITIVO</w:t>
      </w:r>
    </w:p>
    <w:p w14:paraId="457A7DD8" w14:textId="77777777" w:rsidR="002670C1" w:rsidRPr="00776B6F" w:rsidRDefault="002670C1" w:rsidP="002670C1">
      <w:pPr>
        <w:jc w:val="center"/>
        <w:rPr>
          <w:rFonts w:ascii="Book Antiqua" w:hAnsi="Book Antiqua" w:cs="Tahoma"/>
          <w:b/>
          <w:sz w:val="28"/>
          <w:szCs w:val="28"/>
          <w:lang w:val="es-ES_tradnl"/>
        </w:rPr>
      </w:pPr>
    </w:p>
    <w:p w14:paraId="073A9D6A" w14:textId="23153367" w:rsidR="002670C1" w:rsidRPr="00776B6F" w:rsidRDefault="00333E7E" w:rsidP="002670C1">
      <w:pPr>
        <w:jc w:val="center"/>
        <w:rPr>
          <w:rFonts w:ascii="Book Antiqua" w:hAnsi="Book Antiqua" w:cs="Tahoma"/>
          <w:lang w:val="es-ES_tradnl"/>
        </w:rPr>
      </w:pPr>
      <w:r>
        <w:rPr>
          <w:rFonts w:ascii="Book Antiqua" w:hAnsi="Book Antiqua" w:cs="Tahoma"/>
          <w:lang w:val="es-ES_tradnl"/>
        </w:rPr>
        <w:t>10</w:t>
      </w:r>
      <w:r w:rsidR="00536086">
        <w:rPr>
          <w:rFonts w:ascii="Book Antiqua" w:hAnsi="Book Antiqua" w:cs="Tahoma"/>
          <w:lang w:val="es-ES_tradnl"/>
        </w:rPr>
        <w:t xml:space="preserve"> de marzo</w:t>
      </w:r>
      <w:r w:rsidR="002670C1" w:rsidRPr="00776B6F">
        <w:rPr>
          <w:rFonts w:ascii="Book Antiqua" w:hAnsi="Book Antiqua" w:cs="Tahoma"/>
          <w:lang w:val="es-ES_tradnl"/>
        </w:rPr>
        <w:t xml:space="preserve"> de </w:t>
      </w:r>
      <w:r w:rsidR="00333864" w:rsidRPr="00776B6F">
        <w:rPr>
          <w:rFonts w:ascii="Book Antiqua" w:hAnsi="Book Antiqua" w:cs="Tahoma"/>
          <w:lang w:val="es-ES_tradnl"/>
        </w:rPr>
        <w:t>2025</w:t>
      </w:r>
    </w:p>
    <w:p w14:paraId="4A980496" w14:textId="77777777" w:rsidR="002670C1" w:rsidRPr="00776B6F" w:rsidRDefault="002670C1" w:rsidP="002670C1">
      <w:pPr>
        <w:jc w:val="both"/>
        <w:rPr>
          <w:rFonts w:ascii="Book Antiqua" w:hAnsi="Book Antiqua" w:cs="Tahoma"/>
          <w:sz w:val="20"/>
          <w:szCs w:val="20"/>
          <w:lang w:val="es-ES_tradnl"/>
        </w:rPr>
      </w:pPr>
    </w:p>
    <w:p w14:paraId="7ECFE9E0" w14:textId="77777777" w:rsidR="002670C1" w:rsidRPr="00776B6F" w:rsidRDefault="002670C1" w:rsidP="002670C1">
      <w:pPr>
        <w:jc w:val="both"/>
        <w:rPr>
          <w:rFonts w:ascii="Book Antiqua" w:hAnsi="Book Antiqua" w:cs="Tahoma"/>
          <w:b/>
          <w:lang w:val="es-ES_tradnl"/>
        </w:rPr>
      </w:pPr>
      <w:r w:rsidRPr="00776B6F">
        <w:rPr>
          <w:rFonts w:ascii="Book Antiqua" w:hAnsi="Book Antiqua" w:cs="Tahoma"/>
          <w:b/>
          <w:lang w:val="es-ES_tradnl"/>
        </w:rPr>
        <w:t>A LA CÁMARA DE REPRESENTANTES DE PUERTO RICO:</w:t>
      </w:r>
    </w:p>
    <w:p w14:paraId="094C21E7" w14:textId="77777777" w:rsidR="002670C1" w:rsidRPr="00776B6F" w:rsidRDefault="002670C1" w:rsidP="002670C1">
      <w:pPr>
        <w:jc w:val="both"/>
        <w:rPr>
          <w:rFonts w:ascii="Book Antiqua" w:hAnsi="Book Antiqua" w:cs="Tahoma"/>
          <w:lang w:val="es-ES_tradnl"/>
        </w:rPr>
      </w:pPr>
    </w:p>
    <w:p w14:paraId="366A943C" w14:textId="50EFA898" w:rsidR="00BC1CB2" w:rsidRPr="00776B6F" w:rsidRDefault="002670C1" w:rsidP="007F3B99">
      <w:pPr>
        <w:jc w:val="both"/>
        <w:rPr>
          <w:rFonts w:ascii="Book Antiqua" w:hAnsi="Book Antiqua" w:cs="Tahoma"/>
          <w:lang w:val="es-ES_tradnl"/>
        </w:rPr>
      </w:pPr>
      <w:r w:rsidRPr="00776B6F">
        <w:rPr>
          <w:rFonts w:ascii="Book Antiqua" w:hAnsi="Book Antiqua" w:cs="Tahoma"/>
          <w:lang w:val="es-ES_tradnl"/>
        </w:rPr>
        <w:tab/>
      </w:r>
      <w:r w:rsidR="008A4022" w:rsidRPr="00776B6F">
        <w:rPr>
          <w:rFonts w:ascii="Book Antiqua" w:hAnsi="Book Antiqua" w:cs="Tahoma"/>
          <w:lang w:val="es-ES_tradnl"/>
        </w:rPr>
        <w:t>La Comisión de Asuntos Internos de la Cámara de Representantes, previo estudio y con</w:t>
      </w:r>
      <w:r w:rsidR="00987BD8" w:rsidRPr="00776B6F">
        <w:rPr>
          <w:rFonts w:ascii="Book Antiqua" w:hAnsi="Book Antiqua" w:cs="Tahoma"/>
          <w:lang w:val="es-ES_tradnl"/>
        </w:rPr>
        <w:t xml:space="preserve">sideración de la R. de la C. </w:t>
      </w:r>
      <w:r w:rsidR="00536086">
        <w:rPr>
          <w:rFonts w:ascii="Book Antiqua" w:hAnsi="Book Antiqua" w:cs="Tahoma"/>
          <w:bCs/>
          <w:lang w:val="es-ES_tradnl"/>
        </w:rPr>
        <w:t>49</w:t>
      </w:r>
      <w:r w:rsidR="00FA5F29" w:rsidRPr="00776B6F">
        <w:rPr>
          <w:rFonts w:ascii="Book Antiqua" w:hAnsi="Book Antiqua" w:cs="Tahoma"/>
          <w:lang w:val="es-ES_tradnl"/>
        </w:rPr>
        <w:t xml:space="preserve">, </w:t>
      </w:r>
      <w:r w:rsidR="00781922" w:rsidRPr="00776B6F">
        <w:rPr>
          <w:rFonts w:ascii="Book Antiqua" w:hAnsi="Book Antiqua" w:cs="Tahoma"/>
          <w:lang w:val="es-ES_tradnl"/>
        </w:rPr>
        <w:t xml:space="preserve">presentada por </w:t>
      </w:r>
      <w:r w:rsidR="00536086">
        <w:rPr>
          <w:rFonts w:ascii="Book Antiqua" w:hAnsi="Book Antiqua" w:cs="Tahoma"/>
          <w:lang w:val="es-ES_tradnl"/>
        </w:rPr>
        <w:t>el</w:t>
      </w:r>
      <w:r w:rsidR="00BC1CB2" w:rsidRPr="00776B6F">
        <w:rPr>
          <w:rFonts w:ascii="Book Antiqua" w:hAnsi="Book Antiqua" w:cs="Tahoma"/>
          <w:lang w:val="es-ES_tradnl"/>
        </w:rPr>
        <w:t xml:space="preserve"> representante</w:t>
      </w:r>
      <w:r w:rsidR="00781922" w:rsidRPr="00776B6F">
        <w:rPr>
          <w:rFonts w:ascii="Book Antiqua" w:hAnsi="Book Antiqua" w:cs="Tahoma"/>
          <w:lang w:val="es-ES_tradnl"/>
        </w:rPr>
        <w:t xml:space="preserve"> </w:t>
      </w:r>
      <w:r w:rsidR="00536086">
        <w:rPr>
          <w:rFonts w:ascii="Book Antiqua" w:hAnsi="Book Antiqua" w:cs="Tahoma"/>
          <w:lang w:val="es-ES_tradnl"/>
        </w:rPr>
        <w:t>Pérez Ortiz</w:t>
      </w:r>
      <w:r w:rsidR="00BC1CB2" w:rsidRPr="00776B6F">
        <w:rPr>
          <w:rFonts w:ascii="Book Antiqua" w:hAnsi="Book Antiqua" w:cs="Tahoma"/>
          <w:lang w:val="es-ES_tradnl"/>
        </w:rPr>
        <w:t>, tiene a bien someter su informe recomendando la aprobación de la medida</w:t>
      </w:r>
      <w:r w:rsidR="001528B3">
        <w:rPr>
          <w:rFonts w:ascii="Book Antiqua" w:hAnsi="Book Antiqua" w:cs="Tahoma"/>
          <w:lang w:val="es-ES_tradnl"/>
        </w:rPr>
        <w:t>,</w:t>
      </w:r>
      <w:r w:rsidR="00BC1CB2" w:rsidRPr="00776B6F">
        <w:rPr>
          <w:rFonts w:ascii="Book Antiqua" w:hAnsi="Book Antiqua" w:cs="Tahoma"/>
          <w:lang w:val="es-ES_tradnl"/>
        </w:rPr>
        <w:t xml:space="preserve"> con las enmiendas contenidas en el </w:t>
      </w:r>
      <w:proofErr w:type="spellStart"/>
      <w:r w:rsidR="00BC1CB2" w:rsidRPr="00776B6F">
        <w:rPr>
          <w:rFonts w:ascii="Book Antiqua" w:hAnsi="Book Antiqua" w:cs="Tahoma"/>
          <w:bCs/>
          <w:lang w:val="es-ES_tradnl"/>
        </w:rPr>
        <w:t>entirillado</w:t>
      </w:r>
      <w:proofErr w:type="spellEnd"/>
      <w:r w:rsidR="00BC1CB2" w:rsidRPr="00776B6F">
        <w:rPr>
          <w:rFonts w:ascii="Book Antiqua" w:hAnsi="Book Antiqua" w:cs="Tahoma"/>
          <w:bCs/>
          <w:lang w:val="es-ES_tradnl"/>
        </w:rPr>
        <w:t xml:space="preserve"> electrónico</w:t>
      </w:r>
      <w:r w:rsidR="00BC1CB2" w:rsidRPr="00776B6F">
        <w:rPr>
          <w:rFonts w:ascii="Book Antiqua" w:hAnsi="Book Antiqua" w:cs="Tahoma"/>
          <w:lang w:val="es-ES_tradnl"/>
        </w:rPr>
        <w:t xml:space="preserve"> que acompaña este informe, y cuyo título lee:</w:t>
      </w:r>
    </w:p>
    <w:p w14:paraId="31C593C5" w14:textId="77777777" w:rsidR="00BC1CB2" w:rsidRPr="00776B6F" w:rsidRDefault="00BC1CB2" w:rsidP="007F3B99">
      <w:pPr>
        <w:jc w:val="both"/>
        <w:rPr>
          <w:rFonts w:ascii="Book Antiqua" w:hAnsi="Book Antiqua" w:cs="Tahoma"/>
          <w:lang w:val="es-ES_tradnl"/>
        </w:rPr>
      </w:pPr>
    </w:p>
    <w:p w14:paraId="716A98FC" w14:textId="7F45BFEF" w:rsidR="008D4A0A" w:rsidRPr="00776B6F" w:rsidRDefault="00BC1CB2" w:rsidP="00776B6F">
      <w:pPr>
        <w:ind w:left="567" w:hanging="567"/>
        <w:jc w:val="both"/>
        <w:rPr>
          <w:rFonts w:ascii="Book Antiqua" w:hAnsi="Book Antiqua"/>
          <w:lang w:val="es-ES_tradnl"/>
        </w:rPr>
      </w:pPr>
      <w:r w:rsidRPr="00776B6F">
        <w:rPr>
          <w:rFonts w:ascii="Book Antiqua" w:hAnsi="Book Antiqua" w:cs="Tahoma"/>
          <w:lang w:val="es-ES_tradnl"/>
        </w:rPr>
        <w:t xml:space="preserve"> </w:t>
      </w:r>
      <w:r w:rsidR="00E86FF9" w:rsidRPr="00776B6F">
        <w:rPr>
          <w:rFonts w:ascii="Book Antiqua" w:hAnsi="Book Antiqua" w:cs="Tahoma"/>
          <w:lang w:val="es-ES_tradnl"/>
        </w:rPr>
        <w:t>“</w:t>
      </w:r>
      <w:r w:rsidR="00E86FF9" w:rsidRPr="00776B6F">
        <w:rPr>
          <w:rFonts w:ascii="Book Antiqua" w:hAnsi="Book Antiqua"/>
          <w:lang w:val="es-ES_tradnl"/>
        </w:rPr>
        <w:t>Para</w:t>
      </w:r>
      <w:r w:rsidR="00E86FF9" w:rsidRPr="00776B6F">
        <w:rPr>
          <w:lang w:val="es-ES_tradnl"/>
        </w:rPr>
        <w:t xml:space="preserve"> </w:t>
      </w:r>
      <w:bookmarkStart w:id="0" w:name="_Hlk188016072"/>
      <w:r w:rsidR="00DD505E" w:rsidRPr="00545A5E">
        <w:rPr>
          <w:rFonts w:ascii="Book Antiqua" w:hAnsi="Book Antiqua"/>
          <w:lang w:val="es-PR"/>
        </w:rPr>
        <w:t xml:space="preserve">ordenar a </w:t>
      </w:r>
      <w:bookmarkStart w:id="1" w:name="_Hlk141173215"/>
      <w:bookmarkStart w:id="2" w:name="_Hlk141173232"/>
      <w:bookmarkStart w:id="3" w:name="_Hlk176937911"/>
      <w:r w:rsidR="00DD505E" w:rsidRPr="00DD505E">
        <w:rPr>
          <w:rFonts w:ascii="Book Antiqua" w:hAnsi="Book Antiqua"/>
          <w:lang w:val="es-PR"/>
        </w:rPr>
        <w:t xml:space="preserve">las comisiones de </w:t>
      </w:r>
      <w:bookmarkEnd w:id="1"/>
      <w:bookmarkEnd w:id="2"/>
      <w:r w:rsidR="00DD505E" w:rsidRPr="00DD505E">
        <w:rPr>
          <w:rFonts w:ascii="Book Antiqua" w:hAnsi="Book Antiqua"/>
          <w:lang w:val="es-PR"/>
        </w:rPr>
        <w:t>Salud; y del Trabajo y</w:t>
      </w:r>
      <w:r w:rsidR="00DD505E">
        <w:rPr>
          <w:rFonts w:ascii="Book Antiqua" w:hAnsi="Book Antiqua"/>
          <w:lang w:val="es-PR"/>
        </w:rPr>
        <w:t xml:space="preserve"> Asuntos Laborales, </w:t>
      </w:r>
      <w:r w:rsidR="00DD505E" w:rsidRPr="00FA257A">
        <w:rPr>
          <w:rFonts w:ascii="Book Antiqua" w:hAnsi="Book Antiqua"/>
          <w:lang w:val="es-PR"/>
        </w:rPr>
        <w:t>investig</w:t>
      </w:r>
      <w:r w:rsidR="00DD505E">
        <w:rPr>
          <w:rFonts w:ascii="Book Antiqua" w:hAnsi="Book Antiqua"/>
          <w:lang w:val="es-PR"/>
        </w:rPr>
        <w:t>ar</w:t>
      </w:r>
      <w:r w:rsidR="00DD505E" w:rsidRPr="00FA257A">
        <w:rPr>
          <w:rFonts w:ascii="Book Antiqua" w:hAnsi="Book Antiqua"/>
          <w:lang w:val="es-PR"/>
        </w:rPr>
        <w:t xml:space="preserve"> y </w:t>
      </w:r>
      <w:bookmarkStart w:id="4" w:name="_Hlk176938480"/>
      <w:r w:rsidR="00DD505E" w:rsidRPr="00FA257A">
        <w:rPr>
          <w:rFonts w:ascii="Book Antiqua" w:hAnsi="Book Antiqua"/>
          <w:lang w:val="es-PR"/>
        </w:rPr>
        <w:t>eva</w:t>
      </w:r>
      <w:r w:rsidR="00DD505E">
        <w:rPr>
          <w:rFonts w:ascii="Book Antiqua" w:hAnsi="Book Antiqua"/>
          <w:lang w:val="es-PR"/>
        </w:rPr>
        <w:t xml:space="preserve">luar el cumplimiento de la </w:t>
      </w:r>
      <w:r w:rsidR="00DD505E" w:rsidRPr="004349A5">
        <w:rPr>
          <w:rFonts w:ascii="Book Antiqua" w:hAnsi="Book Antiqua"/>
          <w:lang w:val="es-PR"/>
        </w:rPr>
        <w:t>Ley Núm. 82 de 31 de mayo de 1972, según enmendada</w:t>
      </w:r>
      <w:r w:rsidR="00DD505E">
        <w:rPr>
          <w:rFonts w:ascii="Book Antiqua" w:hAnsi="Book Antiqua"/>
          <w:lang w:val="es-PR"/>
        </w:rPr>
        <w:t xml:space="preserve">, conocida como </w:t>
      </w:r>
      <w:r w:rsidR="00DD505E" w:rsidRPr="004349A5">
        <w:rPr>
          <w:rFonts w:ascii="Book Antiqua" w:hAnsi="Book Antiqua"/>
          <w:lang w:val="es-PR"/>
        </w:rPr>
        <w:t>Ley de la Junta Examinadora y del Colegio de Nutricionistas y Dietistas de Puerto Rico</w:t>
      </w:r>
      <w:r w:rsidR="00DD505E">
        <w:rPr>
          <w:rFonts w:ascii="Book Antiqua" w:hAnsi="Book Antiqua"/>
          <w:lang w:val="es-PR"/>
        </w:rPr>
        <w:t>;</w:t>
      </w:r>
      <w:r w:rsidR="00DD505E" w:rsidRPr="00FA257A">
        <w:rPr>
          <w:rFonts w:ascii="Book Antiqua" w:hAnsi="Book Antiqua"/>
          <w:lang w:val="es-PR"/>
        </w:rPr>
        <w:t xml:space="preserve"> la necesidad de revisar y actualizar las escalas salariales y retribuciones de los nutricionistas-dietistas que laboran en el gobierno</w:t>
      </w:r>
      <w:r w:rsidR="00DD505E">
        <w:rPr>
          <w:rFonts w:ascii="Book Antiqua" w:hAnsi="Book Antiqua"/>
          <w:lang w:val="es-PR"/>
        </w:rPr>
        <w:t>; investigar otros</w:t>
      </w:r>
      <w:r w:rsidR="00DD505E" w:rsidRPr="00FA257A">
        <w:rPr>
          <w:rFonts w:ascii="Book Antiqua" w:hAnsi="Book Antiqua"/>
          <w:lang w:val="es-PR"/>
        </w:rPr>
        <w:t xml:space="preserve"> </w:t>
      </w:r>
      <w:r w:rsidR="00DD505E">
        <w:rPr>
          <w:rFonts w:ascii="Book Antiqua" w:hAnsi="Book Antiqua"/>
          <w:lang w:val="es-PR"/>
        </w:rPr>
        <w:t>asuntos relevantes de este grupo de profesionales</w:t>
      </w:r>
      <w:bookmarkEnd w:id="3"/>
      <w:bookmarkEnd w:id="4"/>
      <w:r w:rsidR="00DD505E">
        <w:rPr>
          <w:rFonts w:ascii="Book Antiqua" w:hAnsi="Book Antiqua"/>
          <w:lang w:val="es-PR"/>
        </w:rPr>
        <w:t>;</w:t>
      </w:r>
      <w:r w:rsidR="00DD505E" w:rsidRPr="00CD19AE">
        <w:rPr>
          <w:rFonts w:ascii="Book Antiqua" w:hAnsi="Book Antiqua"/>
          <w:lang w:val="es-PR"/>
        </w:rPr>
        <w:t xml:space="preserve"> </w:t>
      </w:r>
      <w:r w:rsidR="00DD505E">
        <w:rPr>
          <w:rFonts w:ascii="Book Antiqua" w:hAnsi="Book Antiqua"/>
          <w:lang w:val="es-PR"/>
        </w:rPr>
        <w:t xml:space="preserve">y </w:t>
      </w:r>
      <w:r w:rsidR="00DD505E" w:rsidRPr="00545A5E">
        <w:rPr>
          <w:rFonts w:ascii="Book Antiqua" w:hAnsi="Book Antiqua"/>
          <w:lang w:val="es-PR"/>
        </w:rPr>
        <w:t>para otros fines relacionados</w:t>
      </w:r>
      <w:r w:rsidR="00781922" w:rsidRPr="00776B6F">
        <w:rPr>
          <w:rFonts w:ascii="Book Antiqua" w:hAnsi="Book Antiqua"/>
          <w:lang w:val="es-ES_tradnl"/>
        </w:rPr>
        <w:t>.</w:t>
      </w:r>
      <w:bookmarkEnd w:id="0"/>
      <w:r w:rsidR="00FA5F29" w:rsidRPr="00776B6F">
        <w:rPr>
          <w:rFonts w:ascii="Book Antiqua" w:hAnsi="Book Antiqua"/>
          <w:bCs/>
          <w:lang w:val="es-ES_tradnl"/>
        </w:rPr>
        <w:t>”</w:t>
      </w:r>
    </w:p>
    <w:p w14:paraId="4802F661" w14:textId="77777777" w:rsidR="004C5BCE" w:rsidRPr="00776B6F" w:rsidRDefault="004C5BCE" w:rsidP="00AF186C">
      <w:pPr>
        <w:jc w:val="both"/>
        <w:rPr>
          <w:rFonts w:ascii="Book Antiqua" w:hAnsi="Book Antiqua" w:cs="Tahoma"/>
          <w:lang w:val="es-ES_tradnl"/>
        </w:rPr>
      </w:pPr>
    </w:p>
    <w:p w14:paraId="5331B0D5" w14:textId="77777777" w:rsidR="008A1F08" w:rsidRPr="00776B6F" w:rsidRDefault="008A1F08" w:rsidP="009852EB">
      <w:pPr>
        <w:jc w:val="center"/>
        <w:outlineLvl w:val="0"/>
        <w:rPr>
          <w:rFonts w:ascii="Book Antiqua" w:hAnsi="Book Antiqua" w:cs="Tahoma"/>
          <w:b/>
          <w:u w:val="single"/>
          <w:lang w:val="es-ES_tradnl"/>
        </w:rPr>
      </w:pPr>
      <w:r w:rsidRPr="00776B6F">
        <w:rPr>
          <w:rFonts w:ascii="Book Antiqua" w:hAnsi="Book Antiqua" w:cs="Tahoma"/>
          <w:b/>
          <w:u w:val="single"/>
          <w:lang w:val="es-ES_tradnl"/>
        </w:rPr>
        <w:t>ALCANCE Y ANÁLISIS DE LA MEDIDA</w:t>
      </w:r>
    </w:p>
    <w:p w14:paraId="553B3D6B" w14:textId="77777777" w:rsidR="00DE02EB" w:rsidRPr="00776B6F" w:rsidRDefault="00DE02EB" w:rsidP="009852EB">
      <w:pPr>
        <w:jc w:val="center"/>
        <w:outlineLvl w:val="0"/>
        <w:rPr>
          <w:rFonts w:ascii="Book Antiqua" w:hAnsi="Book Antiqua" w:cs="Tahoma"/>
          <w:b/>
          <w:u w:val="single"/>
          <w:lang w:val="es-ES_tradnl"/>
        </w:rPr>
      </w:pPr>
    </w:p>
    <w:p w14:paraId="08C6C862" w14:textId="163081E1" w:rsidR="00776B6F" w:rsidRDefault="00DE02EB" w:rsidP="00332CC9">
      <w:pPr>
        <w:ind w:firstLine="708"/>
        <w:jc w:val="both"/>
        <w:rPr>
          <w:rFonts w:ascii="Book Antiqua" w:hAnsi="Book Antiqua"/>
          <w:lang w:val="es-PR"/>
        </w:rPr>
      </w:pPr>
      <w:r w:rsidRPr="00776B6F">
        <w:rPr>
          <w:rFonts w:ascii="Book Antiqua" w:hAnsi="Book Antiqua"/>
          <w:lang w:val="es-ES_tradnl"/>
        </w:rPr>
        <w:t>La</w:t>
      </w:r>
      <w:r w:rsidR="00194744" w:rsidRPr="00776B6F">
        <w:rPr>
          <w:rFonts w:ascii="Book Antiqua" w:hAnsi="Book Antiqua"/>
          <w:lang w:val="es-ES_tradnl"/>
        </w:rPr>
        <w:t xml:space="preserve"> Resolución de la Cámara Núm.</w:t>
      </w:r>
      <w:r w:rsidR="00C52FD2" w:rsidRPr="00776B6F">
        <w:rPr>
          <w:rFonts w:ascii="Book Antiqua" w:hAnsi="Book Antiqua"/>
          <w:lang w:val="es-ES_tradnl"/>
        </w:rPr>
        <w:t xml:space="preserve"> </w:t>
      </w:r>
      <w:r w:rsidR="00536086">
        <w:rPr>
          <w:rFonts w:ascii="Book Antiqua" w:hAnsi="Book Antiqua"/>
          <w:lang w:val="es-ES_tradnl"/>
        </w:rPr>
        <w:t>49</w:t>
      </w:r>
      <w:r w:rsidR="004C5BCE" w:rsidRPr="00776B6F">
        <w:rPr>
          <w:rFonts w:ascii="Book Antiqua" w:hAnsi="Book Antiqua"/>
          <w:lang w:val="es-ES_tradnl"/>
        </w:rPr>
        <w:t xml:space="preserve"> </w:t>
      </w:r>
      <w:r w:rsidR="00781922" w:rsidRPr="00776B6F">
        <w:rPr>
          <w:rFonts w:ascii="Book Antiqua" w:hAnsi="Book Antiqua"/>
          <w:lang w:val="es-ES_tradnl"/>
        </w:rPr>
        <w:t xml:space="preserve">tiene </w:t>
      </w:r>
      <w:r w:rsidR="00776B6F" w:rsidRPr="00776B6F">
        <w:rPr>
          <w:rFonts w:ascii="Book Antiqua" w:hAnsi="Book Antiqua"/>
          <w:lang w:val="es-ES_tradnl"/>
        </w:rPr>
        <w:t xml:space="preserve">como objetivo </w:t>
      </w:r>
      <w:r w:rsidR="00FD45EB" w:rsidRPr="00FD45EB">
        <w:rPr>
          <w:rFonts w:ascii="Book Antiqua" w:hAnsi="Book Antiqua"/>
          <w:lang w:val="es-PR"/>
        </w:rPr>
        <w:t>realizar una investigación sobre el cumplimiento de la Ley Núm. 82 de 31 de mayo de 1972, según enmendada, conocida como Ley de la</w:t>
      </w:r>
      <w:r w:rsidR="00FD45EB" w:rsidRPr="004349A5">
        <w:rPr>
          <w:rFonts w:ascii="Book Antiqua" w:hAnsi="Book Antiqua"/>
          <w:lang w:val="es-PR"/>
        </w:rPr>
        <w:t xml:space="preserve"> Junta Examinadora y del Colegio de Nutricionistas y Dietistas de Puerto Rico</w:t>
      </w:r>
      <w:r w:rsidR="00FD45EB">
        <w:rPr>
          <w:rFonts w:ascii="Book Antiqua" w:hAnsi="Book Antiqua"/>
          <w:lang w:val="es-PR"/>
        </w:rPr>
        <w:t>;</w:t>
      </w:r>
      <w:r w:rsidR="00FD45EB" w:rsidRPr="00FA257A">
        <w:rPr>
          <w:rFonts w:ascii="Book Antiqua" w:hAnsi="Book Antiqua"/>
          <w:lang w:val="es-PR"/>
        </w:rPr>
        <w:t xml:space="preserve"> la necesidad de revisar y actualizar las escalas salariales y retribuciones de los nutricionistas-dietistas que laboran en el gobierno</w:t>
      </w:r>
      <w:r w:rsidR="00FD45EB">
        <w:rPr>
          <w:rFonts w:ascii="Book Antiqua" w:hAnsi="Book Antiqua"/>
          <w:lang w:val="es-PR"/>
        </w:rPr>
        <w:t>; investigar otros</w:t>
      </w:r>
      <w:r w:rsidR="00FD45EB" w:rsidRPr="00FA257A">
        <w:rPr>
          <w:rFonts w:ascii="Book Antiqua" w:hAnsi="Book Antiqua"/>
          <w:lang w:val="es-PR"/>
        </w:rPr>
        <w:t xml:space="preserve"> </w:t>
      </w:r>
      <w:r w:rsidR="00FD45EB">
        <w:rPr>
          <w:rFonts w:ascii="Book Antiqua" w:hAnsi="Book Antiqua"/>
          <w:lang w:val="es-PR"/>
        </w:rPr>
        <w:t>asuntos relevantes de este grupo de profesionales;</w:t>
      </w:r>
      <w:r w:rsidR="00FD45EB" w:rsidRPr="00CD19AE">
        <w:rPr>
          <w:rFonts w:ascii="Book Antiqua" w:hAnsi="Book Antiqua"/>
          <w:lang w:val="es-PR"/>
        </w:rPr>
        <w:t xml:space="preserve"> </w:t>
      </w:r>
      <w:r w:rsidR="00FD45EB">
        <w:rPr>
          <w:rFonts w:ascii="Book Antiqua" w:hAnsi="Book Antiqua"/>
          <w:lang w:val="es-PR"/>
        </w:rPr>
        <w:t xml:space="preserve">y </w:t>
      </w:r>
      <w:r w:rsidR="00FD45EB" w:rsidRPr="00545A5E">
        <w:rPr>
          <w:rFonts w:ascii="Book Antiqua" w:hAnsi="Book Antiqua"/>
          <w:lang w:val="es-PR"/>
        </w:rPr>
        <w:t>para otros fines relacionados</w:t>
      </w:r>
      <w:r w:rsidR="00FD45EB">
        <w:rPr>
          <w:rFonts w:ascii="Book Antiqua" w:hAnsi="Book Antiqua"/>
          <w:lang w:val="es-PR"/>
        </w:rPr>
        <w:t>.</w:t>
      </w:r>
    </w:p>
    <w:p w14:paraId="0E37AD1D" w14:textId="77777777" w:rsidR="00FD45EB" w:rsidRPr="00776B6F" w:rsidRDefault="00FD45EB" w:rsidP="00FD45EB">
      <w:pPr>
        <w:jc w:val="both"/>
        <w:rPr>
          <w:rFonts w:ascii="Book Antiqua" w:hAnsi="Book Antiqua"/>
          <w:lang w:val="es-ES_tradnl"/>
        </w:rPr>
      </w:pPr>
    </w:p>
    <w:p w14:paraId="386B8CC9" w14:textId="21B8A9C7" w:rsidR="00AA4827" w:rsidRDefault="006266EC" w:rsidP="00AA4827">
      <w:pPr>
        <w:ind w:firstLine="567"/>
        <w:jc w:val="both"/>
        <w:rPr>
          <w:rFonts w:ascii="Book Antiqua" w:eastAsia="MS Mincho" w:hAnsi="Book Antiqua"/>
          <w:lang w:val="es-ES_tradnl"/>
        </w:rPr>
      </w:pPr>
      <w:r>
        <w:rPr>
          <w:rFonts w:ascii="Book Antiqua" w:hAnsi="Book Antiqua"/>
          <w:lang w:val="es-ES_tradnl"/>
        </w:rPr>
        <w:t>La exposición de motivos de la medida objeto de análisis</w:t>
      </w:r>
      <w:r w:rsidR="00AA4827">
        <w:rPr>
          <w:rFonts w:ascii="Book Antiqua" w:hAnsi="Book Antiqua"/>
          <w:lang w:val="es-ES_tradnl"/>
        </w:rPr>
        <w:t xml:space="preserve"> indica que en Puerto Rico existen </w:t>
      </w:r>
      <w:r w:rsidR="00AA4827" w:rsidRPr="004349A5">
        <w:rPr>
          <w:rFonts w:ascii="Book Antiqua" w:eastAsia="MS Mincho" w:hAnsi="Book Antiqua"/>
          <w:lang w:val="es-ES_tradnl"/>
        </w:rPr>
        <w:t xml:space="preserve">aproximadamente 2,000 profesionales licenciados, y </w:t>
      </w:r>
      <w:r w:rsidR="00AA4827">
        <w:rPr>
          <w:rFonts w:ascii="Book Antiqua" w:eastAsia="MS Mincho" w:hAnsi="Book Antiqua"/>
          <w:lang w:val="es-ES_tradnl"/>
        </w:rPr>
        <w:t>que</w:t>
      </w:r>
      <w:r w:rsidR="00AA4827" w:rsidRPr="004349A5">
        <w:rPr>
          <w:rFonts w:ascii="Book Antiqua" w:eastAsia="MS Mincho" w:hAnsi="Book Antiqua"/>
          <w:lang w:val="es-ES_tradnl"/>
        </w:rPr>
        <w:t xml:space="preserve"> casi el 50% de ellos </w:t>
      </w:r>
      <w:r w:rsidR="00AA4827">
        <w:rPr>
          <w:rFonts w:ascii="Book Antiqua" w:eastAsia="MS Mincho" w:hAnsi="Book Antiqua"/>
          <w:lang w:val="es-ES_tradnl"/>
        </w:rPr>
        <w:t xml:space="preserve">son </w:t>
      </w:r>
      <w:r w:rsidR="00AA4827" w:rsidRPr="004349A5">
        <w:rPr>
          <w:rFonts w:ascii="Book Antiqua" w:eastAsia="MS Mincho" w:hAnsi="Book Antiqua"/>
          <w:lang w:val="es-ES_tradnl"/>
        </w:rPr>
        <w:t>empleados en el sector gubernamental</w:t>
      </w:r>
      <w:r w:rsidR="00AA4827">
        <w:rPr>
          <w:rFonts w:ascii="Book Antiqua" w:eastAsia="MS Mincho" w:hAnsi="Book Antiqua"/>
          <w:lang w:val="es-ES_tradnl"/>
        </w:rPr>
        <w:t>.</w:t>
      </w:r>
      <w:r w:rsidR="00F61CDC">
        <w:rPr>
          <w:rFonts w:ascii="Book Antiqua" w:eastAsia="MS Mincho" w:hAnsi="Book Antiqua"/>
          <w:lang w:val="es-ES_tradnl"/>
        </w:rPr>
        <w:t xml:space="preserve"> Asimismo, se destaca que</w:t>
      </w:r>
      <w:r w:rsidR="00AA4827" w:rsidRPr="004349A5">
        <w:rPr>
          <w:rFonts w:ascii="Book Antiqua" w:eastAsia="MS Mincho" w:hAnsi="Book Antiqua"/>
          <w:lang w:val="es-ES_tradnl"/>
        </w:rPr>
        <w:t xml:space="preserve"> estos </w:t>
      </w:r>
      <w:r w:rsidR="00AA4827" w:rsidRPr="004349A5">
        <w:rPr>
          <w:rFonts w:ascii="Book Antiqua" w:eastAsia="MS Mincho" w:hAnsi="Book Antiqua"/>
          <w:lang w:val="es-ES_tradnl"/>
        </w:rPr>
        <w:lastRenderedPageBreak/>
        <w:t>especialistas están capacitados para abordar problemas complejos de salud que afectan a la población, como la malnutrición, diabetes, enfermedades cardiovasculares, entre otros. Su trabajo se extiende desde hospitales hasta programas comunitarios, donde brindan servicios vitales que promueven el bienestar de las familias puertorriqueñas.</w:t>
      </w:r>
    </w:p>
    <w:p w14:paraId="30304CD3" w14:textId="77777777" w:rsidR="00F61CDC" w:rsidRDefault="00F61CDC" w:rsidP="00AA4827">
      <w:pPr>
        <w:ind w:firstLine="567"/>
        <w:jc w:val="both"/>
        <w:rPr>
          <w:rFonts w:ascii="Book Antiqua" w:eastAsia="MS Mincho" w:hAnsi="Book Antiqua"/>
          <w:lang w:val="es-ES_tradnl"/>
        </w:rPr>
      </w:pPr>
    </w:p>
    <w:p w14:paraId="4441CCEA" w14:textId="59B1E6E4" w:rsidR="00F61CDC" w:rsidRDefault="00F61CDC" w:rsidP="00AA4827">
      <w:pPr>
        <w:ind w:firstLine="567"/>
        <w:jc w:val="both"/>
        <w:rPr>
          <w:rFonts w:ascii="Book Antiqua" w:eastAsia="MS Mincho" w:hAnsi="Book Antiqua"/>
          <w:lang w:val="es-ES_tradnl"/>
        </w:rPr>
      </w:pPr>
      <w:r>
        <w:rPr>
          <w:rFonts w:ascii="Book Antiqua" w:eastAsia="MS Mincho" w:hAnsi="Book Antiqua"/>
          <w:lang w:val="es-ES_tradnl"/>
        </w:rPr>
        <w:t>Por otra parte, se hace referencia a problemas con la retribución adecuada para estos profesionales</w:t>
      </w:r>
      <w:r w:rsidR="00FD4B7C">
        <w:rPr>
          <w:rFonts w:ascii="Book Antiqua" w:eastAsia="MS Mincho" w:hAnsi="Book Antiqua"/>
          <w:lang w:val="es-ES_tradnl"/>
        </w:rPr>
        <w:t xml:space="preserve"> y que, a pesar de su especialización, no existe justicia salarial para la retención del personal cualificado.</w:t>
      </w:r>
    </w:p>
    <w:p w14:paraId="7E6C5D1C" w14:textId="77777777" w:rsidR="00B23EF8" w:rsidRDefault="00B23EF8" w:rsidP="00AA4827">
      <w:pPr>
        <w:ind w:firstLine="567"/>
        <w:jc w:val="both"/>
        <w:rPr>
          <w:rFonts w:ascii="Book Antiqua" w:eastAsia="MS Mincho" w:hAnsi="Book Antiqua"/>
          <w:lang w:val="es-ES_tradnl"/>
        </w:rPr>
      </w:pPr>
    </w:p>
    <w:p w14:paraId="00E3EEC2" w14:textId="4BBEC9F2" w:rsidR="004C5BCE" w:rsidRDefault="0088491B" w:rsidP="00332CC9">
      <w:pPr>
        <w:ind w:firstLine="708"/>
        <w:jc w:val="both"/>
        <w:rPr>
          <w:rFonts w:ascii="Book Antiqua" w:hAnsi="Book Antiqua" w:cs="Tahoma"/>
          <w:lang w:val="es-ES_tradnl"/>
        </w:rPr>
      </w:pPr>
      <w:r w:rsidRPr="00E72A8E">
        <w:rPr>
          <w:rFonts w:ascii="Book Antiqua" w:hAnsi="Book Antiqua" w:cs="Tahoma"/>
          <w:lang w:val="es-PR"/>
        </w:rPr>
        <w:t xml:space="preserve">Por nuestra parte, como comisión cameral, entendemos </w:t>
      </w:r>
      <w:r>
        <w:rPr>
          <w:rFonts w:ascii="Book Antiqua" w:hAnsi="Book Antiqua" w:cs="Tahoma"/>
          <w:lang w:val="es-PR"/>
        </w:rPr>
        <w:t>que la Resolución objeto de análisis</w:t>
      </w:r>
      <w:r w:rsidRPr="00E72A8E">
        <w:rPr>
          <w:rFonts w:ascii="Book Antiqua" w:hAnsi="Book Antiqua" w:cs="Tahoma"/>
          <w:lang w:val="es-PR"/>
        </w:rPr>
        <w:t xml:space="preserve"> cuenta con todo lo requerido constitucional, estatutaria y jurisprudencialmente, para dar paso a </w:t>
      </w:r>
      <w:r>
        <w:rPr>
          <w:rFonts w:ascii="Book Antiqua" w:hAnsi="Book Antiqua" w:cs="Tahoma"/>
          <w:lang w:val="es-PR"/>
        </w:rPr>
        <w:t>una investigación exhaustiva</w:t>
      </w:r>
      <w:r w:rsidRPr="00E72A8E">
        <w:rPr>
          <w:rFonts w:ascii="Book Antiqua" w:hAnsi="Book Antiqua" w:cs="Tahoma"/>
          <w:lang w:val="es-PR"/>
        </w:rPr>
        <w:t>.</w:t>
      </w:r>
      <w:r>
        <w:rPr>
          <w:rFonts w:ascii="Book Antiqua" w:hAnsi="Book Antiqua" w:cs="Tahoma"/>
          <w:lang w:val="es-PR"/>
        </w:rPr>
        <w:t xml:space="preserve"> </w:t>
      </w:r>
      <w:r w:rsidRPr="00D31D36">
        <w:rPr>
          <w:rFonts w:ascii="Book Antiqua" w:hAnsi="Book Antiqua" w:cs="Tahoma"/>
          <w:lang w:val="es-ES_tradnl"/>
        </w:rPr>
        <w:t xml:space="preserve">Esta comisión informante no hará expresiones sobre los posibles resultados o </w:t>
      </w:r>
      <w:r w:rsidRPr="00B25E32">
        <w:rPr>
          <w:rFonts w:ascii="Book Antiqua" w:hAnsi="Book Antiqua" w:cs="Tahoma"/>
          <w:lang w:val="es-ES_tradnl"/>
        </w:rPr>
        <w:t xml:space="preserve">hallazgos </w:t>
      </w:r>
      <w:r>
        <w:rPr>
          <w:rFonts w:ascii="Book Antiqua" w:hAnsi="Book Antiqua" w:cs="Tahoma"/>
          <w:lang w:val="es-ES_tradnl"/>
        </w:rPr>
        <w:t>de la investigación que</w:t>
      </w:r>
      <w:r w:rsidRPr="00B25E32">
        <w:rPr>
          <w:rFonts w:ascii="Book Antiqua" w:hAnsi="Book Antiqua" w:cs="Tahoma"/>
          <w:lang w:val="es-ES_tradnl"/>
        </w:rPr>
        <w:t xml:space="preserve"> se autoriza.</w:t>
      </w:r>
      <w:r w:rsidR="00E746CD" w:rsidRPr="00E746CD">
        <w:rPr>
          <w:rFonts w:ascii="Book Antiqua" w:hAnsi="Book Antiqua" w:cs="Tahoma"/>
          <w:lang w:val="es-ES_tradnl"/>
        </w:rPr>
        <w:t xml:space="preserve"> </w:t>
      </w:r>
      <w:r w:rsidR="00E746CD" w:rsidRPr="00B25E32">
        <w:rPr>
          <w:rFonts w:ascii="Book Antiqua" w:hAnsi="Book Antiqua" w:cs="Tahoma"/>
          <w:lang w:val="es-ES_tradnl"/>
        </w:rPr>
        <w:t xml:space="preserve">Sin embargo, recomienda a </w:t>
      </w:r>
      <w:r w:rsidR="00E746CD">
        <w:rPr>
          <w:rFonts w:ascii="Book Antiqua" w:hAnsi="Book Antiqua"/>
          <w:lang w:val="es-ES_tradnl"/>
        </w:rPr>
        <w:t>las comisiones</w:t>
      </w:r>
      <w:r w:rsidR="00E746CD" w:rsidRPr="00B25E32">
        <w:rPr>
          <w:rFonts w:ascii="Book Antiqua" w:hAnsi="Book Antiqua" w:cs="Tahoma"/>
          <w:lang w:val="es-ES_tradnl"/>
        </w:rPr>
        <w:t xml:space="preserve"> tramitar </w:t>
      </w:r>
      <w:r w:rsidR="00E746CD">
        <w:rPr>
          <w:rFonts w:ascii="Book Antiqua" w:hAnsi="Book Antiqua" w:cs="Tahoma"/>
          <w:lang w:val="es-ES_tradnl"/>
        </w:rPr>
        <w:t>la misma</w:t>
      </w:r>
      <w:r w:rsidR="00E746CD" w:rsidRPr="00B25E32">
        <w:rPr>
          <w:rFonts w:ascii="Book Antiqua" w:hAnsi="Book Antiqua" w:cs="Tahoma"/>
          <w:lang w:val="es-ES_tradnl"/>
        </w:rPr>
        <w:t xml:space="preserve"> conforme al reglamento y con apego al plazo concedido para rendir</w:t>
      </w:r>
      <w:r w:rsidR="00E746CD" w:rsidRPr="00D31D36">
        <w:rPr>
          <w:rFonts w:ascii="Book Antiqua" w:hAnsi="Book Antiqua" w:cs="Tahoma"/>
          <w:lang w:val="es-ES_tradnl"/>
        </w:rPr>
        <w:t xml:space="preserve"> su informe.</w:t>
      </w:r>
    </w:p>
    <w:p w14:paraId="29C75701" w14:textId="77777777" w:rsidR="00020C60" w:rsidRDefault="00020C60" w:rsidP="00332CC9">
      <w:pPr>
        <w:ind w:firstLine="708"/>
        <w:jc w:val="both"/>
        <w:rPr>
          <w:rFonts w:ascii="Book Antiqua" w:hAnsi="Book Antiqua" w:cs="Tahoma"/>
          <w:lang w:val="es-ES_tradnl"/>
        </w:rPr>
      </w:pPr>
    </w:p>
    <w:p w14:paraId="49FACA89" w14:textId="77777777" w:rsidR="00020C60" w:rsidRDefault="00020C60" w:rsidP="00020C60">
      <w:pPr>
        <w:jc w:val="center"/>
        <w:rPr>
          <w:rFonts w:ascii="Book Antiqua" w:hAnsi="Book Antiqua" w:cs="Tahoma"/>
          <w:b/>
          <w:smallCaps/>
          <w:u w:val="single"/>
          <w:lang w:val="es-PR"/>
        </w:rPr>
      </w:pPr>
      <w:r>
        <w:rPr>
          <w:rFonts w:ascii="Book Antiqua" w:hAnsi="Book Antiqua" w:cs="Tahoma"/>
          <w:b/>
          <w:smallCaps/>
          <w:u w:val="single"/>
          <w:lang w:val="es-PR"/>
        </w:rPr>
        <w:t>CONCLUSIÓN Y RECOMENDACIÓN</w:t>
      </w:r>
    </w:p>
    <w:p w14:paraId="3538BAC5" w14:textId="77777777" w:rsidR="00020C60" w:rsidRDefault="00020C60" w:rsidP="00020C60">
      <w:pPr>
        <w:jc w:val="center"/>
        <w:rPr>
          <w:rFonts w:ascii="Book Antiqua" w:hAnsi="Book Antiqua" w:cs="Tahoma"/>
          <w:b/>
          <w:u w:val="single"/>
          <w:lang w:val="es-PR"/>
        </w:rPr>
      </w:pPr>
    </w:p>
    <w:p w14:paraId="5C61D89A" w14:textId="40D1E7D8" w:rsidR="00020C60" w:rsidRDefault="00020C60" w:rsidP="00020C60">
      <w:pPr>
        <w:jc w:val="both"/>
        <w:rPr>
          <w:rFonts w:ascii="Book Antiqua" w:hAnsi="Book Antiqua" w:cs="Tahoma"/>
          <w:lang w:val="es-PR"/>
        </w:rPr>
      </w:pPr>
      <w:r>
        <w:rPr>
          <w:rFonts w:ascii="Book Antiqua" w:hAnsi="Book Antiqua" w:cs="Tahoma"/>
          <w:lang w:val="es-PR"/>
        </w:rPr>
        <w:tab/>
        <w:t xml:space="preserve">Por lo anteriormente expuesto, la Comisión de Asuntos Internos de la Cámara de Representantes de Puerto Rico tiene el honor de recomendar la aprobación de la Resolución de la Cámara 49, </w:t>
      </w:r>
      <w:r>
        <w:rPr>
          <w:rFonts w:ascii="Book Antiqua" w:hAnsi="Book Antiqua"/>
          <w:lang w:val="es-PR"/>
        </w:rPr>
        <w:t xml:space="preserve">con las enmiendas incluidas en el </w:t>
      </w:r>
      <w:proofErr w:type="spellStart"/>
      <w:r>
        <w:rPr>
          <w:rFonts w:ascii="Book Antiqua" w:hAnsi="Book Antiqua"/>
          <w:lang w:val="es-PR"/>
        </w:rPr>
        <w:t>entirillado</w:t>
      </w:r>
      <w:proofErr w:type="spellEnd"/>
      <w:r>
        <w:rPr>
          <w:rFonts w:ascii="Book Antiqua" w:hAnsi="Book Antiqua"/>
          <w:lang w:val="es-PR"/>
        </w:rPr>
        <w:t xml:space="preserve"> electrónico que se acompaña</w:t>
      </w:r>
      <w:r>
        <w:rPr>
          <w:rFonts w:ascii="Book Antiqua" w:hAnsi="Book Antiqua" w:cs="Tahoma"/>
          <w:lang w:val="es-PR"/>
        </w:rPr>
        <w:t>.</w:t>
      </w:r>
    </w:p>
    <w:p w14:paraId="26045979" w14:textId="77777777" w:rsidR="00332CC9" w:rsidRPr="000C7649" w:rsidRDefault="00332CC9" w:rsidP="006266EC">
      <w:pPr>
        <w:jc w:val="both"/>
        <w:rPr>
          <w:rFonts w:ascii="Book Antiqua" w:hAnsi="Book Antiqua"/>
          <w:b/>
          <w:u w:val="single"/>
          <w:lang w:val="es-ES_tradnl"/>
        </w:rPr>
      </w:pPr>
    </w:p>
    <w:p w14:paraId="056FDC4D" w14:textId="2E60B735" w:rsidR="003F3D8D" w:rsidRPr="00776B6F" w:rsidRDefault="003F3D8D" w:rsidP="003F3D8D">
      <w:pPr>
        <w:jc w:val="both"/>
        <w:rPr>
          <w:rFonts w:ascii="Book Antiqua" w:hAnsi="Book Antiqua" w:cs="Tahoma"/>
          <w:lang w:val="es-ES_tradnl"/>
        </w:rPr>
      </w:pPr>
      <w:r w:rsidRPr="00776B6F">
        <w:rPr>
          <w:rFonts w:ascii="Book Antiqua" w:hAnsi="Book Antiqua" w:cs="Tahoma"/>
          <w:lang w:val="es-ES_tradnl"/>
        </w:rPr>
        <w:t>Respetuosamente sometido,</w:t>
      </w:r>
    </w:p>
    <w:p w14:paraId="0D4A074B" w14:textId="77777777" w:rsidR="003F3D8D" w:rsidRPr="00776B6F" w:rsidRDefault="003F3D8D" w:rsidP="003F3D8D">
      <w:pPr>
        <w:jc w:val="both"/>
        <w:rPr>
          <w:rFonts w:ascii="Book Antiqua" w:hAnsi="Book Antiqua" w:cs="Tahoma"/>
          <w:b/>
          <w:bCs/>
          <w:lang w:val="es-ES_tradnl"/>
        </w:rPr>
      </w:pPr>
    </w:p>
    <w:p w14:paraId="76DE09D7" w14:textId="77777777" w:rsidR="001570D9" w:rsidRDefault="001570D9" w:rsidP="008A4022">
      <w:pPr>
        <w:rPr>
          <w:rFonts w:ascii="Book Antiqua" w:hAnsi="Book Antiqua" w:cs="Tahoma"/>
          <w:b/>
          <w:bCs/>
          <w:lang w:val="es-ES_tradnl"/>
        </w:rPr>
      </w:pPr>
    </w:p>
    <w:p w14:paraId="275A6243" w14:textId="77777777" w:rsidR="001570D9" w:rsidRDefault="001570D9" w:rsidP="008A4022">
      <w:pPr>
        <w:rPr>
          <w:rFonts w:ascii="Book Antiqua" w:hAnsi="Book Antiqua" w:cs="Tahoma"/>
          <w:b/>
          <w:bCs/>
          <w:lang w:val="es-ES_tradnl"/>
        </w:rPr>
      </w:pPr>
    </w:p>
    <w:p w14:paraId="7DC33FC3" w14:textId="7910576D" w:rsidR="00307416" w:rsidRPr="00776B6F" w:rsidRDefault="003F3D8D" w:rsidP="008A4022">
      <w:pPr>
        <w:rPr>
          <w:rFonts w:ascii="Book Antiqua" w:hAnsi="Book Antiqua"/>
          <w:b/>
          <w:smallCaps/>
          <w:lang w:val="es-ES_tradnl"/>
        </w:rPr>
      </w:pPr>
      <w:r w:rsidRPr="00776B6F">
        <w:rPr>
          <w:rFonts w:ascii="Book Antiqua" w:hAnsi="Book Antiqua" w:cs="Tahoma"/>
          <w:b/>
          <w:bCs/>
          <w:lang w:val="es-ES_tradnl"/>
        </w:rPr>
        <w:t>PEDRO JULIO SANTIAGO GUZMÁN</w:t>
      </w:r>
      <w:r w:rsidRPr="00776B6F">
        <w:rPr>
          <w:rFonts w:ascii="Book Antiqua" w:hAnsi="Book Antiqua" w:cs="Tahoma"/>
          <w:lang w:val="es-ES_tradnl"/>
        </w:rPr>
        <w:br/>
      </w:r>
      <w:proofErr w:type="gramStart"/>
      <w:r w:rsidRPr="00776B6F">
        <w:rPr>
          <w:rFonts w:ascii="Book Antiqua" w:hAnsi="Book Antiqua" w:cs="Tahoma"/>
          <w:lang w:val="es-ES_tradnl"/>
        </w:rPr>
        <w:t>Presidente</w:t>
      </w:r>
      <w:proofErr w:type="gramEnd"/>
      <w:r w:rsidRPr="00776B6F">
        <w:rPr>
          <w:rFonts w:ascii="Book Antiqua" w:hAnsi="Book Antiqua" w:cs="Tahoma"/>
          <w:lang w:val="es-ES_tradnl"/>
        </w:rPr>
        <w:br/>
        <w:t>Comisión de Asuntos Internos</w:t>
      </w:r>
    </w:p>
    <w:sectPr w:rsidR="00307416" w:rsidRPr="00776B6F"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193C1" w14:textId="77777777" w:rsidR="000E0AAD" w:rsidRDefault="000E0AAD" w:rsidP="00614C2C">
      <w:r>
        <w:separator/>
      </w:r>
    </w:p>
  </w:endnote>
  <w:endnote w:type="continuationSeparator" w:id="0">
    <w:p w14:paraId="10D87428" w14:textId="77777777" w:rsidR="000E0AAD" w:rsidRDefault="000E0AAD"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27065" w:rsidRDefault="00927065">
        <w:pPr>
          <w:pStyle w:val="Footer"/>
          <w:jc w:val="center"/>
        </w:pPr>
        <w:r>
          <w:fldChar w:fldCharType="begin"/>
        </w:r>
        <w:r>
          <w:instrText xml:space="preserve"> PAGE   \* MERGEFORMAT </w:instrText>
        </w:r>
        <w:r>
          <w:fldChar w:fldCharType="separate"/>
        </w:r>
        <w:r w:rsidR="00E7273B">
          <w:rPr>
            <w:noProof/>
          </w:rPr>
          <w:t>1</w:t>
        </w:r>
        <w:r>
          <w:rPr>
            <w:noProof/>
          </w:rPr>
          <w:fldChar w:fldCharType="end"/>
        </w:r>
      </w:p>
    </w:sdtContent>
  </w:sdt>
  <w:p w14:paraId="36B11BF2" w14:textId="77777777" w:rsidR="00927065" w:rsidRDefault="009270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07536" w14:textId="77777777" w:rsidR="000E0AAD" w:rsidRDefault="000E0AAD" w:rsidP="00614C2C">
      <w:r>
        <w:separator/>
      </w:r>
    </w:p>
  </w:footnote>
  <w:footnote w:type="continuationSeparator" w:id="0">
    <w:p w14:paraId="5E567780" w14:textId="77777777" w:rsidR="000E0AAD" w:rsidRDefault="000E0AAD"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583006">
    <w:abstractNumId w:val="6"/>
  </w:num>
  <w:num w:numId="2" w16cid:durableId="25984574">
    <w:abstractNumId w:val="11"/>
  </w:num>
  <w:num w:numId="3" w16cid:durableId="1934625124">
    <w:abstractNumId w:val="3"/>
  </w:num>
  <w:num w:numId="4" w16cid:durableId="1491284758">
    <w:abstractNumId w:val="1"/>
  </w:num>
  <w:num w:numId="5" w16cid:durableId="840782484">
    <w:abstractNumId w:val="7"/>
  </w:num>
  <w:num w:numId="6" w16cid:durableId="1190490401">
    <w:abstractNumId w:val="4"/>
  </w:num>
  <w:num w:numId="7" w16cid:durableId="1660844992">
    <w:abstractNumId w:val="5"/>
  </w:num>
  <w:num w:numId="8" w16cid:durableId="1759793983">
    <w:abstractNumId w:val="8"/>
  </w:num>
  <w:num w:numId="9" w16cid:durableId="1171532643">
    <w:abstractNumId w:val="9"/>
  </w:num>
  <w:num w:numId="10" w16cid:durableId="1290622172">
    <w:abstractNumId w:val="0"/>
  </w:num>
  <w:num w:numId="11" w16cid:durableId="2112124562">
    <w:abstractNumId w:val="2"/>
  </w:num>
  <w:num w:numId="12" w16cid:durableId="2278849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0C60"/>
    <w:rsid w:val="00021116"/>
    <w:rsid w:val="000219DE"/>
    <w:rsid w:val="000606B3"/>
    <w:rsid w:val="000608DB"/>
    <w:rsid w:val="00075A15"/>
    <w:rsid w:val="000836CB"/>
    <w:rsid w:val="00083DFD"/>
    <w:rsid w:val="000A3CD4"/>
    <w:rsid w:val="000C6264"/>
    <w:rsid w:val="000C7649"/>
    <w:rsid w:val="000E0AAD"/>
    <w:rsid w:val="000E15AD"/>
    <w:rsid w:val="00133986"/>
    <w:rsid w:val="0014288C"/>
    <w:rsid w:val="001528B3"/>
    <w:rsid w:val="001570D9"/>
    <w:rsid w:val="00173884"/>
    <w:rsid w:val="001763F4"/>
    <w:rsid w:val="00194744"/>
    <w:rsid w:val="001A14B6"/>
    <w:rsid w:val="001A7203"/>
    <w:rsid w:val="001D3E64"/>
    <w:rsid w:val="001E38DF"/>
    <w:rsid w:val="001E5575"/>
    <w:rsid w:val="00220B04"/>
    <w:rsid w:val="00224DE4"/>
    <w:rsid w:val="002252A6"/>
    <w:rsid w:val="002345C3"/>
    <w:rsid w:val="0023528E"/>
    <w:rsid w:val="002670C1"/>
    <w:rsid w:val="0028725D"/>
    <w:rsid w:val="00287E61"/>
    <w:rsid w:val="002905BE"/>
    <w:rsid w:val="00295113"/>
    <w:rsid w:val="002954B6"/>
    <w:rsid w:val="002A5F77"/>
    <w:rsid w:val="002C39FD"/>
    <w:rsid w:val="00307416"/>
    <w:rsid w:val="003139DC"/>
    <w:rsid w:val="00323444"/>
    <w:rsid w:val="00330177"/>
    <w:rsid w:val="00332CC9"/>
    <w:rsid w:val="00333864"/>
    <w:rsid w:val="00333E7E"/>
    <w:rsid w:val="00334D8A"/>
    <w:rsid w:val="003474D4"/>
    <w:rsid w:val="0037030F"/>
    <w:rsid w:val="00373892"/>
    <w:rsid w:val="00377037"/>
    <w:rsid w:val="00382273"/>
    <w:rsid w:val="0038556D"/>
    <w:rsid w:val="003976DE"/>
    <w:rsid w:val="003B03D6"/>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25E8D"/>
    <w:rsid w:val="0053434B"/>
    <w:rsid w:val="00536086"/>
    <w:rsid w:val="00582242"/>
    <w:rsid w:val="005930E2"/>
    <w:rsid w:val="005A5DF4"/>
    <w:rsid w:val="005D0B8C"/>
    <w:rsid w:val="005D3224"/>
    <w:rsid w:val="005D391A"/>
    <w:rsid w:val="005F6537"/>
    <w:rsid w:val="00601225"/>
    <w:rsid w:val="00606351"/>
    <w:rsid w:val="00614C2C"/>
    <w:rsid w:val="0062204F"/>
    <w:rsid w:val="00624D05"/>
    <w:rsid w:val="006266EC"/>
    <w:rsid w:val="00632DBA"/>
    <w:rsid w:val="00642601"/>
    <w:rsid w:val="00642B63"/>
    <w:rsid w:val="00644454"/>
    <w:rsid w:val="006456B8"/>
    <w:rsid w:val="006469A2"/>
    <w:rsid w:val="006B0997"/>
    <w:rsid w:val="007106D1"/>
    <w:rsid w:val="00712D94"/>
    <w:rsid w:val="007156BD"/>
    <w:rsid w:val="0076703E"/>
    <w:rsid w:val="00776B6F"/>
    <w:rsid w:val="00780620"/>
    <w:rsid w:val="00781922"/>
    <w:rsid w:val="00781E8F"/>
    <w:rsid w:val="0079275C"/>
    <w:rsid w:val="007B31DC"/>
    <w:rsid w:val="007B6091"/>
    <w:rsid w:val="007C5A2C"/>
    <w:rsid w:val="007D7209"/>
    <w:rsid w:val="007F0E20"/>
    <w:rsid w:val="007F3B99"/>
    <w:rsid w:val="008171E8"/>
    <w:rsid w:val="00846B7C"/>
    <w:rsid w:val="00851127"/>
    <w:rsid w:val="0088491B"/>
    <w:rsid w:val="008A1F08"/>
    <w:rsid w:val="008A4022"/>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D5ECA"/>
    <w:rsid w:val="009E27AD"/>
    <w:rsid w:val="009E7623"/>
    <w:rsid w:val="00A012A2"/>
    <w:rsid w:val="00A14380"/>
    <w:rsid w:val="00A15740"/>
    <w:rsid w:val="00A16A73"/>
    <w:rsid w:val="00A21C7C"/>
    <w:rsid w:val="00A365D9"/>
    <w:rsid w:val="00A461A3"/>
    <w:rsid w:val="00A4759F"/>
    <w:rsid w:val="00A53279"/>
    <w:rsid w:val="00A55420"/>
    <w:rsid w:val="00A84A3B"/>
    <w:rsid w:val="00AA4827"/>
    <w:rsid w:val="00AB0555"/>
    <w:rsid w:val="00AB099D"/>
    <w:rsid w:val="00AC06D5"/>
    <w:rsid w:val="00AC35C0"/>
    <w:rsid w:val="00AF186C"/>
    <w:rsid w:val="00B0402B"/>
    <w:rsid w:val="00B16CF6"/>
    <w:rsid w:val="00B23EF8"/>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456AB"/>
    <w:rsid w:val="00C52FD2"/>
    <w:rsid w:val="00C83EB5"/>
    <w:rsid w:val="00CA370E"/>
    <w:rsid w:val="00CB0A0E"/>
    <w:rsid w:val="00CB1E5A"/>
    <w:rsid w:val="00CC4336"/>
    <w:rsid w:val="00CC5AB6"/>
    <w:rsid w:val="00CD5EE6"/>
    <w:rsid w:val="00CD69DB"/>
    <w:rsid w:val="00D0333A"/>
    <w:rsid w:val="00D42962"/>
    <w:rsid w:val="00D73B0E"/>
    <w:rsid w:val="00D77659"/>
    <w:rsid w:val="00DA3200"/>
    <w:rsid w:val="00DB261B"/>
    <w:rsid w:val="00DC4718"/>
    <w:rsid w:val="00DD505E"/>
    <w:rsid w:val="00DD5285"/>
    <w:rsid w:val="00DD725F"/>
    <w:rsid w:val="00DE02EB"/>
    <w:rsid w:val="00DE16BB"/>
    <w:rsid w:val="00DE241A"/>
    <w:rsid w:val="00DE27F5"/>
    <w:rsid w:val="00DE7E07"/>
    <w:rsid w:val="00E032DE"/>
    <w:rsid w:val="00E04853"/>
    <w:rsid w:val="00E13CC6"/>
    <w:rsid w:val="00E7273B"/>
    <w:rsid w:val="00E746CD"/>
    <w:rsid w:val="00E8699D"/>
    <w:rsid w:val="00E86FF9"/>
    <w:rsid w:val="00EB0209"/>
    <w:rsid w:val="00EB3FFE"/>
    <w:rsid w:val="00ED37CF"/>
    <w:rsid w:val="00EF143E"/>
    <w:rsid w:val="00EF4A8F"/>
    <w:rsid w:val="00F059A3"/>
    <w:rsid w:val="00F06902"/>
    <w:rsid w:val="00F21532"/>
    <w:rsid w:val="00F226DF"/>
    <w:rsid w:val="00F27289"/>
    <w:rsid w:val="00F36705"/>
    <w:rsid w:val="00F61CDC"/>
    <w:rsid w:val="00F8240A"/>
    <w:rsid w:val="00FA0364"/>
    <w:rsid w:val="00FA36D1"/>
    <w:rsid w:val="00FA5F29"/>
    <w:rsid w:val="00FD186E"/>
    <w:rsid w:val="00FD45EB"/>
    <w:rsid w:val="00FD4B7C"/>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0C935190-65CE-45A7-AB1D-5FF10784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1555433">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489</Words>
  <Characters>2789</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2025-03-10T17:11:00Z</dcterms:created>
  <dcterms:modified xsi:type="dcterms:W3CDTF">2025-03-10T17:11:00Z</dcterms:modified>
</cp:coreProperties>
</file>