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38D81" w14:textId="77777777" w:rsidR="002670C1" w:rsidRPr="00776B6F" w:rsidRDefault="002905BE" w:rsidP="009852EB">
      <w:pPr>
        <w:jc w:val="center"/>
        <w:outlineLvl w:val="0"/>
        <w:rPr>
          <w:rFonts w:ascii="Book Antiqua" w:hAnsi="Book Antiqua"/>
          <w:b/>
          <w:sz w:val="28"/>
          <w:szCs w:val="28"/>
          <w:lang w:val="es-ES_tradnl"/>
        </w:rPr>
      </w:pPr>
      <w:r w:rsidRPr="00776B6F">
        <w:rPr>
          <w:rFonts w:ascii="Book Antiqua" w:hAnsi="Book Antiqua"/>
          <w:b/>
          <w:sz w:val="28"/>
          <w:szCs w:val="28"/>
          <w:lang w:val="es-ES_tradnl"/>
        </w:rPr>
        <w:t>GOBIERNO</w:t>
      </w:r>
      <w:r w:rsidR="002670C1" w:rsidRPr="00776B6F">
        <w:rPr>
          <w:rFonts w:ascii="Book Antiqua" w:hAnsi="Book Antiqua"/>
          <w:b/>
          <w:sz w:val="28"/>
          <w:szCs w:val="28"/>
          <w:lang w:val="es-ES_tradnl"/>
        </w:rPr>
        <w:t xml:space="preserve"> DE PUERTO RICO</w:t>
      </w:r>
    </w:p>
    <w:p w14:paraId="08A83F9F" w14:textId="77777777" w:rsidR="002670C1" w:rsidRPr="00776B6F" w:rsidRDefault="002670C1" w:rsidP="002670C1">
      <w:pPr>
        <w:tabs>
          <w:tab w:val="left" w:pos="5080"/>
        </w:tabs>
        <w:jc w:val="center"/>
        <w:rPr>
          <w:rFonts w:ascii="Book Antiqua" w:hAnsi="Book Antiqua"/>
          <w:lang w:val="es-ES_tradnl"/>
        </w:rPr>
      </w:pPr>
    </w:p>
    <w:p w14:paraId="399D5B41" w14:textId="77777777" w:rsidR="002670C1" w:rsidRPr="00776B6F" w:rsidRDefault="002905BE" w:rsidP="00632DBA">
      <w:pPr>
        <w:pStyle w:val="Title2"/>
        <w:tabs>
          <w:tab w:val="clear" w:pos="7776"/>
          <w:tab w:val="clear" w:pos="7848"/>
          <w:tab w:val="right" w:pos="8640"/>
          <w:tab w:val="left" w:pos="9180"/>
        </w:tabs>
        <w:rPr>
          <w:rFonts w:ascii="Book Antiqua" w:hAnsi="Book Antiqua"/>
          <w:szCs w:val="24"/>
          <w:lang w:val="es-ES_tradnl"/>
        </w:rPr>
      </w:pPr>
      <w:r w:rsidRPr="00776B6F">
        <w:rPr>
          <w:rFonts w:ascii="Book Antiqua" w:hAnsi="Book Antiqua"/>
          <w:szCs w:val="24"/>
          <w:lang w:val="es-ES_tradnl"/>
        </w:rPr>
        <w:t>20m</w:t>
      </w:r>
      <w:r w:rsidR="002670C1" w:rsidRPr="00776B6F">
        <w:rPr>
          <w:rFonts w:ascii="Book Antiqua" w:hAnsi="Book Antiqua"/>
          <w:szCs w:val="24"/>
          <w:lang w:val="es-ES_tradnl"/>
        </w:rPr>
        <w:t>a. Asamblea</w:t>
      </w:r>
      <w:r w:rsidR="002670C1" w:rsidRPr="00776B6F">
        <w:rPr>
          <w:rFonts w:ascii="Book Antiqua" w:hAnsi="Book Antiqua"/>
          <w:szCs w:val="24"/>
          <w:lang w:val="es-ES_tradnl"/>
        </w:rPr>
        <w:tab/>
        <w:t xml:space="preserve">    </w:t>
      </w:r>
      <w:r w:rsidR="00445CFE" w:rsidRPr="00776B6F">
        <w:rPr>
          <w:rFonts w:ascii="Book Antiqua" w:hAnsi="Book Antiqua"/>
          <w:szCs w:val="24"/>
          <w:lang w:val="es-ES_tradnl"/>
        </w:rPr>
        <w:t xml:space="preserve">       </w:t>
      </w:r>
      <w:r w:rsidR="00632DBA" w:rsidRPr="00776B6F">
        <w:rPr>
          <w:rFonts w:ascii="Book Antiqua" w:hAnsi="Book Antiqua"/>
          <w:szCs w:val="24"/>
          <w:lang w:val="es-ES_tradnl"/>
        </w:rPr>
        <w:t xml:space="preserve">  </w:t>
      </w:r>
      <w:r w:rsidR="00445CFE" w:rsidRPr="00776B6F">
        <w:rPr>
          <w:rFonts w:ascii="Book Antiqua" w:hAnsi="Book Antiqua"/>
          <w:szCs w:val="24"/>
          <w:lang w:val="es-ES_tradnl"/>
        </w:rPr>
        <w:t>1r</w:t>
      </w:r>
      <w:r w:rsidR="002670C1" w:rsidRPr="00776B6F">
        <w:rPr>
          <w:rFonts w:ascii="Book Antiqua" w:hAnsi="Book Antiqua"/>
          <w:szCs w:val="24"/>
          <w:lang w:val="es-ES_tradnl"/>
        </w:rPr>
        <w:t>a. Sesión</w:t>
      </w:r>
    </w:p>
    <w:p w14:paraId="64C291B2" w14:textId="77777777" w:rsidR="002670C1" w:rsidRPr="00776B6F" w:rsidRDefault="002670C1" w:rsidP="001A14B6">
      <w:pPr>
        <w:pStyle w:val="Title2"/>
        <w:tabs>
          <w:tab w:val="clear" w:pos="648"/>
          <w:tab w:val="left" w:pos="540"/>
          <w:tab w:val="left" w:pos="6930"/>
        </w:tabs>
        <w:rPr>
          <w:rFonts w:ascii="Book Antiqua" w:hAnsi="Book Antiqua"/>
          <w:szCs w:val="24"/>
          <w:lang w:val="es-ES_tradnl"/>
        </w:rPr>
      </w:pPr>
      <w:r w:rsidRPr="00776B6F">
        <w:rPr>
          <w:rFonts w:ascii="Book Antiqua" w:hAnsi="Book Antiqua"/>
          <w:szCs w:val="24"/>
          <w:lang w:val="es-ES_tradnl"/>
        </w:rPr>
        <w:tab/>
        <w:t>Legislativa</w:t>
      </w:r>
      <w:r w:rsidRPr="00776B6F">
        <w:rPr>
          <w:rFonts w:ascii="Book Antiqua" w:hAnsi="Book Antiqua"/>
          <w:szCs w:val="24"/>
          <w:lang w:val="es-ES_tradnl"/>
        </w:rPr>
        <w:tab/>
        <w:t xml:space="preserve">   </w:t>
      </w:r>
      <w:r w:rsidR="00632DBA" w:rsidRPr="00776B6F">
        <w:rPr>
          <w:rFonts w:ascii="Book Antiqua" w:hAnsi="Book Antiqua"/>
          <w:szCs w:val="24"/>
          <w:lang w:val="es-ES_tradnl"/>
        </w:rPr>
        <w:t xml:space="preserve">       </w:t>
      </w:r>
      <w:r w:rsidRPr="00776B6F">
        <w:rPr>
          <w:rFonts w:ascii="Book Antiqua" w:hAnsi="Book Antiqua"/>
          <w:szCs w:val="24"/>
          <w:lang w:val="es-ES_tradnl"/>
        </w:rPr>
        <w:t xml:space="preserve"> </w:t>
      </w:r>
      <w:r w:rsidR="00632DBA" w:rsidRPr="00776B6F">
        <w:rPr>
          <w:rFonts w:ascii="Book Antiqua" w:hAnsi="Book Antiqua"/>
          <w:szCs w:val="24"/>
          <w:lang w:val="es-ES_tradnl"/>
        </w:rPr>
        <w:t xml:space="preserve"> </w:t>
      </w:r>
      <w:r w:rsidRPr="00776B6F">
        <w:rPr>
          <w:rFonts w:ascii="Book Antiqua" w:hAnsi="Book Antiqua"/>
          <w:szCs w:val="24"/>
          <w:lang w:val="es-ES_tradnl"/>
        </w:rPr>
        <w:t>Ordinaria</w:t>
      </w:r>
    </w:p>
    <w:p w14:paraId="175C45A3" w14:textId="77777777" w:rsidR="002670C1" w:rsidRPr="00776B6F" w:rsidRDefault="002670C1" w:rsidP="002670C1">
      <w:pPr>
        <w:rPr>
          <w:rFonts w:ascii="Book Antiqua" w:hAnsi="Book Antiqua"/>
          <w:lang w:val="es-ES_tradnl"/>
        </w:rPr>
      </w:pPr>
    </w:p>
    <w:p w14:paraId="49E84E3D" w14:textId="77777777" w:rsidR="002670C1" w:rsidRPr="00776B6F" w:rsidRDefault="002670C1" w:rsidP="009852EB">
      <w:pPr>
        <w:jc w:val="center"/>
        <w:outlineLvl w:val="0"/>
        <w:rPr>
          <w:rFonts w:ascii="Book Antiqua" w:hAnsi="Book Antiqua"/>
          <w:smallCaps/>
          <w:sz w:val="36"/>
          <w:szCs w:val="36"/>
          <w:lang w:val="es-ES_tradnl"/>
        </w:rPr>
      </w:pPr>
      <w:r w:rsidRPr="00776B6F">
        <w:rPr>
          <w:rFonts w:ascii="Book Antiqua" w:hAnsi="Book Antiqua"/>
          <w:b/>
          <w:caps/>
          <w:sz w:val="36"/>
          <w:szCs w:val="36"/>
          <w:lang w:val="es-ES_tradnl"/>
        </w:rPr>
        <w:t>CÁMARA DE REPRESENTANTES</w:t>
      </w:r>
    </w:p>
    <w:p w14:paraId="700E53B2" w14:textId="77777777" w:rsidR="002670C1" w:rsidRPr="00776B6F" w:rsidRDefault="002670C1" w:rsidP="002670C1">
      <w:pPr>
        <w:jc w:val="center"/>
        <w:rPr>
          <w:rFonts w:ascii="Book Antiqua" w:hAnsi="Book Antiqua" w:cs="Tahoma"/>
          <w:b/>
          <w:sz w:val="20"/>
          <w:szCs w:val="20"/>
          <w:lang w:val="es-ES_tradnl"/>
        </w:rPr>
      </w:pPr>
    </w:p>
    <w:p w14:paraId="70ADD630" w14:textId="77777777" w:rsidR="002670C1" w:rsidRPr="00776B6F" w:rsidRDefault="002670C1" w:rsidP="002670C1">
      <w:pPr>
        <w:jc w:val="center"/>
        <w:rPr>
          <w:rFonts w:ascii="Book Antiqua" w:hAnsi="Book Antiqua" w:cs="Tahoma"/>
          <w:b/>
          <w:sz w:val="20"/>
          <w:szCs w:val="20"/>
          <w:lang w:val="es-ES_tradnl"/>
        </w:rPr>
      </w:pPr>
    </w:p>
    <w:p w14:paraId="57FED976" w14:textId="77777777" w:rsidR="002670C1" w:rsidRPr="00776B6F" w:rsidRDefault="002670C1" w:rsidP="009852EB">
      <w:pPr>
        <w:jc w:val="center"/>
        <w:outlineLvl w:val="0"/>
        <w:rPr>
          <w:rFonts w:ascii="Book Antiqua" w:hAnsi="Book Antiqua" w:cs="Tahoma"/>
          <w:b/>
          <w:sz w:val="52"/>
          <w:szCs w:val="52"/>
          <w:lang w:val="es-ES_tradnl"/>
        </w:rPr>
      </w:pPr>
      <w:r w:rsidRPr="00776B6F">
        <w:rPr>
          <w:rFonts w:ascii="Book Antiqua" w:hAnsi="Book Antiqua" w:cs="Tahoma"/>
          <w:b/>
          <w:sz w:val="52"/>
          <w:szCs w:val="52"/>
          <w:lang w:val="es-ES_tradnl"/>
        </w:rPr>
        <w:t xml:space="preserve">R. DE LA C. </w:t>
      </w:r>
      <w:r w:rsidR="006F6A41">
        <w:rPr>
          <w:rFonts w:ascii="Book Antiqua" w:hAnsi="Book Antiqua" w:cs="Tahoma"/>
          <w:b/>
          <w:sz w:val="52"/>
          <w:szCs w:val="52"/>
          <w:lang w:val="es-ES_tradnl"/>
        </w:rPr>
        <w:t>50</w:t>
      </w:r>
    </w:p>
    <w:p w14:paraId="66E95E9A" w14:textId="77777777" w:rsidR="002670C1" w:rsidRPr="00776B6F" w:rsidRDefault="002670C1" w:rsidP="001570D9">
      <w:pPr>
        <w:jc w:val="center"/>
        <w:outlineLvl w:val="0"/>
        <w:rPr>
          <w:rFonts w:ascii="Book Antiqua" w:hAnsi="Book Antiqua" w:cs="Tahoma"/>
          <w:b/>
          <w:sz w:val="28"/>
          <w:szCs w:val="28"/>
          <w:lang w:val="es-ES_tradnl"/>
        </w:rPr>
      </w:pPr>
      <w:r w:rsidRPr="00776B6F">
        <w:rPr>
          <w:rFonts w:ascii="Book Antiqua" w:hAnsi="Book Antiqua" w:cs="Tahoma"/>
          <w:b/>
          <w:sz w:val="28"/>
          <w:szCs w:val="28"/>
          <w:lang w:val="es-ES_tradnl"/>
        </w:rPr>
        <w:t>INFORME</w:t>
      </w:r>
      <w:r w:rsidR="00632DBA" w:rsidRPr="00776B6F">
        <w:rPr>
          <w:rFonts w:ascii="Book Antiqua" w:hAnsi="Book Antiqua" w:cs="Tahoma"/>
          <w:b/>
          <w:sz w:val="28"/>
          <w:szCs w:val="28"/>
          <w:lang w:val="es-ES_tradnl"/>
        </w:rPr>
        <w:t xml:space="preserve"> POSITIVO</w:t>
      </w:r>
    </w:p>
    <w:p w14:paraId="21DF38E0" w14:textId="77777777" w:rsidR="002670C1" w:rsidRPr="00776B6F" w:rsidRDefault="002670C1" w:rsidP="002670C1">
      <w:pPr>
        <w:jc w:val="center"/>
        <w:rPr>
          <w:rFonts w:ascii="Book Antiqua" w:hAnsi="Book Antiqua" w:cs="Tahoma"/>
          <w:b/>
          <w:sz w:val="28"/>
          <w:szCs w:val="28"/>
          <w:lang w:val="es-ES_tradnl"/>
        </w:rPr>
      </w:pPr>
    </w:p>
    <w:p w14:paraId="0B95B7AE" w14:textId="77777777" w:rsidR="002670C1" w:rsidRPr="00776B6F" w:rsidRDefault="00366825" w:rsidP="002670C1">
      <w:pPr>
        <w:jc w:val="center"/>
        <w:rPr>
          <w:rFonts w:ascii="Book Antiqua" w:hAnsi="Book Antiqua" w:cs="Tahoma"/>
          <w:lang w:val="es-ES_tradnl"/>
        </w:rPr>
      </w:pPr>
      <w:r>
        <w:rPr>
          <w:rFonts w:ascii="Book Antiqua" w:hAnsi="Book Antiqua" w:cs="Tahoma"/>
          <w:lang w:val="es-ES_tradnl"/>
        </w:rPr>
        <w:t>11</w:t>
      </w:r>
      <w:r w:rsidR="00536086">
        <w:rPr>
          <w:rFonts w:ascii="Book Antiqua" w:hAnsi="Book Antiqua" w:cs="Tahoma"/>
          <w:lang w:val="es-ES_tradnl"/>
        </w:rPr>
        <w:t xml:space="preserve"> de marzo</w:t>
      </w:r>
      <w:r w:rsidR="002670C1" w:rsidRPr="00776B6F">
        <w:rPr>
          <w:rFonts w:ascii="Book Antiqua" w:hAnsi="Book Antiqua" w:cs="Tahoma"/>
          <w:lang w:val="es-ES_tradnl"/>
        </w:rPr>
        <w:t xml:space="preserve"> de </w:t>
      </w:r>
      <w:r w:rsidR="00333864" w:rsidRPr="00776B6F">
        <w:rPr>
          <w:rFonts w:ascii="Book Antiqua" w:hAnsi="Book Antiqua" w:cs="Tahoma"/>
          <w:lang w:val="es-ES_tradnl"/>
        </w:rPr>
        <w:t>2025</w:t>
      </w:r>
    </w:p>
    <w:p w14:paraId="09B43A92" w14:textId="77777777" w:rsidR="002670C1" w:rsidRPr="00776B6F" w:rsidRDefault="002670C1" w:rsidP="002670C1">
      <w:pPr>
        <w:jc w:val="both"/>
        <w:rPr>
          <w:rFonts w:ascii="Book Antiqua" w:hAnsi="Book Antiqua" w:cs="Tahoma"/>
          <w:sz w:val="20"/>
          <w:szCs w:val="20"/>
          <w:lang w:val="es-ES_tradnl"/>
        </w:rPr>
      </w:pPr>
    </w:p>
    <w:p w14:paraId="6237BAE5" w14:textId="77777777" w:rsidR="002670C1" w:rsidRPr="00776B6F" w:rsidRDefault="002670C1" w:rsidP="002670C1">
      <w:pPr>
        <w:jc w:val="both"/>
        <w:rPr>
          <w:rFonts w:ascii="Book Antiqua" w:hAnsi="Book Antiqua" w:cs="Tahoma"/>
          <w:b/>
          <w:lang w:val="es-ES_tradnl"/>
        </w:rPr>
      </w:pPr>
      <w:r w:rsidRPr="00776B6F">
        <w:rPr>
          <w:rFonts w:ascii="Book Antiqua" w:hAnsi="Book Antiqua" w:cs="Tahoma"/>
          <w:b/>
          <w:lang w:val="es-ES_tradnl"/>
        </w:rPr>
        <w:t>A LA CÁMARA DE REPRESENTANTES DE PUERTO RICO:</w:t>
      </w:r>
    </w:p>
    <w:p w14:paraId="0F09C474" w14:textId="77777777" w:rsidR="002670C1" w:rsidRPr="00776B6F" w:rsidRDefault="002670C1" w:rsidP="002670C1">
      <w:pPr>
        <w:jc w:val="both"/>
        <w:rPr>
          <w:rFonts w:ascii="Book Antiqua" w:hAnsi="Book Antiqua" w:cs="Tahoma"/>
          <w:lang w:val="es-ES_tradnl"/>
        </w:rPr>
      </w:pPr>
    </w:p>
    <w:p w14:paraId="04C240C7" w14:textId="77777777" w:rsidR="00BC1CB2" w:rsidRPr="00776B6F" w:rsidRDefault="002670C1" w:rsidP="007F3B99">
      <w:pPr>
        <w:jc w:val="both"/>
        <w:rPr>
          <w:rFonts w:ascii="Book Antiqua" w:hAnsi="Book Antiqua" w:cs="Tahoma"/>
          <w:lang w:val="es-ES_tradnl"/>
        </w:rPr>
      </w:pPr>
      <w:r w:rsidRPr="00776B6F">
        <w:rPr>
          <w:rFonts w:ascii="Book Antiqua" w:hAnsi="Book Antiqua" w:cs="Tahoma"/>
          <w:lang w:val="es-ES_tradnl"/>
        </w:rPr>
        <w:tab/>
      </w:r>
      <w:r w:rsidR="008A4022" w:rsidRPr="00776B6F">
        <w:rPr>
          <w:rFonts w:ascii="Book Antiqua" w:hAnsi="Book Antiqua" w:cs="Tahoma"/>
          <w:lang w:val="es-ES_tradnl"/>
        </w:rPr>
        <w:t>La Comisión de Asuntos Internos de la Cámara de Representantes, previo estudio y con</w:t>
      </w:r>
      <w:r w:rsidR="00987BD8" w:rsidRPr="00776B6F">
        <w:rPr>
          <w:rFonts w:ascii="Book Antiqua" w:hAnsi="Book Antiqua" w:cs="Tahoma"/>
          <w:lang w:val="es-ES_tradnl"/>
        </w:rPr>
        <w:t xml:space="preserve">sideración de la R. de la C. </w:t>
      </w:r>
      <w:r w:rsidR="006F6A41">
        <w:rPr>
          <w:rFonts w:ascii="Book Antiqua" w:hAnsi="Book Antiqua" w:cs="Tahoma"/>
          <w:bCs/>
          <w:lang w:val="es-ES_tradnl"/>
        </w:rPr>
        <w:t>50</w:t>
      </w:r>
      <w:r w:rsidR="00FA5F29" w:rsidRPr="00776B6F">
        <w:rPr>
          <w:rFonts w:ascii="Book Antiqua" w:hAnsi="Book Antiqua" w:cs="Tahoma"/>
          <w:lang w:val="es-ES_tradnl"/>
        </w:rPr>
        <w:t xml:space="preserve">, </w:t>
      </w:r>
      <w:r w:rsidR="00781922" w:rsidRPr="00776B6F">
        <w:rPr>
          <w:rFonts w:ascii="Book Antiqua" w:hAnsi="Book Antiqua" w:cs="Tahoma"/>
          <w:lang w:val="es-ES_tradnl"/>
        </w:rPr>
        <w:t xml:space="preserve">presentada por </w:t>
      </w:r>
      <w:r w:rsidR="00633685">
        <w:rPr>
          <w:rFonts w:ascii="Book Antiqua" w:hAnsi="Book Antiqua" w:cs="Tahoma"/>
          <w:lang w:val="es-ES_tradnl"/>
        </w:rPr>
        <w:t>el</w:t>
      </w:r>
      <w:r w:rsidR="00BC1CB2" w:rsidRPr="00776B6F">
        <w:rPr>
          <w:rFonts w:ascii="Book Antiqua" w:hAnsi="Book Antiqua" w:cs="Tahoma"/>
          <w:lang w:val="es-ES_tradnl"/>
        </w:rPr>
        <w:t xml:space="preserve"> representante</w:t>
      </w:r>
      <w:r w:rsidR="00781922" w:rsidRPr="00776B6F">
        <w:rPr>
          <w:rFonts w:ascii="Book Antiqua" w:hAnsi="Book Antiqua" w:cs="Tahoma"/>
          <w:lang w:val="es-ES_tradnl"/>
        </w:rPr>
        <w:t xml:space="preserve"> </w:t>
      </w:r>
      <w:r w:rsidR="00633685">
        <w:rPr>
          <w:rFonts w:ascii="Book Antiqua" w:hAnsi="Book Antiqua" w:cs="Tahoma"/>
          <w:lang w:val="es-ES_tradnl"/>
        </w:rPr>
        <w:t>Pérez Ortiz</w:t>
      </w:r>
      <w:r w:rsidR="00BC1CB2" w:rsidRPr="00776B6F">
        <w:rPr>
          <w:rFonts w:ascii="Book Antiqua" w:hAnsi="Book Antiqua" w:cs="Tahoma"/>
          <w:lang w:val="es-ES_tradnl"/>
        </w:rPr>
        <w:t>, tiene a bien someter su informe recomendando la aprobación de la medida</w:t>
      </w:r>
      <w:r w:rsidR="006B7602">
        <w:rPr>
          <w:rFonts w:ascii="Book Antiqua" w:hAnsi="Book Antiqua" w:cs="Tahoma"/>
          <w:lang w:val="es-ES_tradnl"/>
        </w:rPr>
        <w:t>,</w:t>
      </w:r>
      <w:r w:rsidR="00BC1CB2" w:rsidRPr="00776B6F">
        <w:rPr>
          <w:rFonts w:ascii="Book Antiqua" w:hAnsi="Book Antiqua" w:cs="Tahoma"/>
          <w:lang w:val="es-ES_tradnl"/>
        </w:rPr>
        <w:t xml:space="preserve"> con las enmiendas contenidas en el </w:t>
      </w:r>
      <w:r w:rsidR="00BC1CB2" w:rsidRPr="00776B6F">
        <w:rPr>
          <w:rFonts w:ascii="Book Antiqua" w:hAnsi="Book Antiqua" w:cs="Tahoma"/>
          <w:bCs/>
          <w:lang w:val="es-ES_tradnl"/>
        </w:rPr>
        <w:t>entirillado electrónico</w:t>
      </w:r>
      <w:r w:rsidR="00BC1CB2" w:rsidRPr="00776B6F">
        <w:rPr>
          <w:rFonts w:ascii="Book Antiqua" w:hAnsi="Book Antiqua" w:cs="Tahoma"/>
          <w:lang w:val="es-ES_tradnl"/>
        </w:rPr>
        <w:t xml:space="preserve"> que acompaña este informe, y cuyo título lee:</w:t>
      </w:r>
    </w:p>
    <w:p w14:paraId="2B3BD355" w14:textId="77777777" w:rsidR="00BC1CB2" w:rsidRPr="00776B6F" w:rsidRDefault="00BC1CB2" w:rsidP="007F3B99">
      <w:pPr>
        <w:jc w:val="both"/>
        <w:rPr>
          <w:rFonts w:ascii="Book Antiqua" w:hAnsi="Book Antiqua" w:cs="Tahoma"/>
          <w:lang w:val="es-ES_tradnl"/>
        </w:rPr>
      </w:pPr>
    </w:p>
    <w:p w14:paraId="312730D5" w14:textId="77777777" w:rsidR="008D4A0A" w:rsidRPr="00776B6F" w:rsidRDefault="00BC1CB2" w:rsidP="00776B6F">
      <w:pPr>
        <w:ind w:left="567" w:hanging="567"/>
        <w:jc w:val="both"/>
        <w:rPr>
          <w:rFonts w:ascii="Book Antiqua" w:hAnsi="Book Antiqua"/>
          <w:lang w:val="es-ES_tradnl"/>
        </w:rPr>
      </w:pPr>
      <w:r w:rsidRPr="00776B6F">
        <w:rPr>
          <w:rFonts w:ascii="Book Antiqua" w:hAnsi="Book Antiqua" w:cs="Tahoma"/>
          <w:lang w:val="es-ES_tradnl"/>
        </w:rPr>
        <w:t xml:space="preserve"> </w:t>
      </w:r>
      <w:r w:rsidR="00E86FF9" w:rsidRPr="00776B6F">
        <w:rPr>
          <w:rFonts w:ascii="Book Antiqua" w:hAnsi="Book Antiqua" w:cs="Tahoma"/>
          <w:lang w:val="es-ES_tradnl"/>
        </w:rPr>
        <w:t>“</w:t>
      </w:r>
      <w:r w:rsidR="00E86FF9" w:rsidRPr="00776B6F">
        <w:rPr>
          <w:rFonts w:ascii="Book Antiqua" w:hAnsi="Book Antiqua"/>
          <w:lang w:val="es-ES_tradnl"/>
        </w:rPr>
        <w:t>Para</w:t>
      </w:r>
      <w:r w:rsidR="00E86FF9" w:rsidRPr="00776B6F">
        <w:rPr>
          <w:lang w:val="es-ES_tradnl"/>
        </w:rPr>
        <w:t xml:space="preserve"> </w:t>
      </w:r>
      <w:bookmarkStart w:id="0" w:name="_Hlk188016072"/>
      <w:r w:rsidR="00DA0231" w:rsidRPr="00DA0231">
        <w:rPr>
          <w:rFonts w:ascii="Book Antiqua" w:hAnsi="Book Antiqua"/>
          <w:lang w:val="es-PR"/>
        </w:rPr>
        <w:t xml:space="preserve">ordenar a </w:t>
      </w:r>
      <w:bookmarkStart w:id="1" w:name="_Hlk141173215"/>
      <w:bookmarkStart w:id="2" w:name="_Hlk141173232"/>
      <w:r w:rsidR="00DA0231" w:rsidRPr="00DA0231">
        <w:rPr>
          <w:rFonts w:ascii="Book Antiqua" w:hAnsi="Book Antiqua"/>
          <w:lang w:val="es-PR"/>
        </w:rPr>
        <w:t xml:space="preserve">las comisiones de </w:t>
      </w:r>
      <w:bookmarkEnd w:id="1"/>
      <w:bookmarkEnd w:id="2"/>
      <w:r w:rsidR="00DA0231" w:rsidRPr="00DA0231">
        <w:rPr>
          <w:rFonts w:ascii="Book Antiqua" w:hAnsi="Book Antiqua"/>
          <w:lang w:val="es-PR"/>
        </w:rPr>
        <w:t>Salud; y de Educación, investigar la implantación y cumplimiento de la Ley Núm. 183 de 11 de diciembre de 2007, conocida como “Ley del Colegio de los Profesionales de Terapia Ocupacional de Puerto Rico”; la oferta académica para esta profesión; los procesos de contratación en el Departamento de Educación de estos profesionales; la cantidad de niños y servicios que reciben o necesitan servicios de estos profesionales; asuntos relevantes de este grupo de profesionales;  y para otros fines relacionados</w:t>
      </w:r>
      <w:r w:rsidR="00781922" w:rsidRPr="00776B6F">
        <w:rPr>
          <w:rFonts w:ascii="Book Antiqua" w:hAnsi="Book Antiqua"/>
          <w:lang w:val="es-ES_tradnl"/>
        </w:rPr>
        <w:t>.</w:t>
      </w:r>
      <w:bookmarkEnd w:id="0"/>
      <w:r w:rsidR="00FA5F29" w:rsidRPr="00776B6F">
        <w:rPr>
          <w:rFonts w:ascii="Book Antiqua" w:hAnsi="Book Antiqua"/>
          <w:bCs/>
          <w:lang w:val="es-ES_tradnl"/>
        </w:rPr>
        <w:t>”</w:t>
      </w:r>
    </w:p>
    <w:p w14:paraId="478923C2" w14:textId="77777777" w:rsidR="004C5BCE" w:rsidRPr="00776B6F" w:rsidRDefault="004C5BCE" w:rsidP="00AF186C">
      <w:pPr>
        <w:jc w:val="both"/>
        <w:rPr>
          <w:rFonts w:ascii="Book Antiqua" w:hAnsi="Book Antiqua" w:cs="Tahoma"/>
          <w:lang w:val="es-ES_tradnl"/>
        </w:rPr>
      </w:pPr>
    </w:p>
    <w:p w14:paraId="732DB525" w14:textId="77777777" w:rsidR="008A1F08" w:rsidRPr="00776B6F" w:rsidRDefault="008A1F08" w:rsidP="009852EB">
      <w:pPr>
        <w:jc w:val="center"/>
        <w:outlineLvl w:val="0"/>
        <w:rPr>
          <w:rFonts w:ascii="Book Antiqua" w:hAnsi="Book Antiqua" w:cs="Tahoma"/>
          <w:b/>
          <w:u w:val="single"/>
          <w:lang w:val="es-ES_tradnl"/>
        </w:rPr>
      </w:pPr>
      <w:r w:rsidRPr="00776B6F">
        <w:rPr>
          <w:rFonts w:ascii="Book Antiqua" w:hAnsi="Book Antiqua" w:cs="Tahoma"/>
          <w:b/>
          <w:u w:val="single"/>
          <w:lang w:val="es-ES_tradnl"/>
        </w:rPr>
        <w:t>ALCANCE Y ANÁLISIS DE LA MEDIDA</w:t>
      </w:r>
    </w:p>
    <w:p w14:paraId="3B8B4D52" w14:textId="77777777" w:rsidR="00DE02EB" w:rsidRPr="00776B6F" w:rsidRDefault="00DE02EB" w:rsidP="009852EB">
      <w:pPr>
        <w:jc w:val="center"/>
        <w:outlineLvl w:val="0"/>
        <w:rPr>
          <w:rFonts w:ascii="Book Antiqua" w:hAnsi="Book Antiqua" w:cs="Tahoma"/>
          <w:b/>
          <w:u w:val="single"/>
          <w:lang w:val="es-ES_tradnl"/>
        </w:rPr>
      </w:pPr>
    </w:p>
    <w:p w14:paraId="6A220672" w14:textId="77777777" w:rsidR="00776B6F" w:rsidRDefault="00DE02EB" w:rsidP="00332CC9">
      <w:pPr>
        <w:ind w:firstLine="708"/>
        <w:jc w:val="both"/>
        <w:rPr>
          <w:rFonts w:ascii="Book Antiqua" w:hAnsi="Book Antiqua"/>
          <w:lang w:val="es-PR"/>
        </w:rPr>
      </w:pPr>
      <w:r w:rsidRPr="00776B6F">
        <w:rPr>
          <w:rFonts w:ascii="Book Antiqua" w:hAnsi="Book Antiqua"/>
          <w:lang w:val="es-ES_tradnl"/>
        </w:rPr>
        <w:t>La</w:t>
      </w:r>
      <w:r w:rsidR="00194744" w:rsidRPr="00776B6F">
        <w:rPr>
          <w:rFonts w:ascii="Book Antiqua" w:hAnsi="Book Antiqua"/>
          <w:lang w:val="es-ES_tradnl"/>
        </w:rPr>
        <w:t xml:space="preserve"> Resolución de la Cámara Núm.</w:t>
      </w:r>
      <w:r w:rsidR="00C52FD2" w:rsidRPr="00776B6F">
        <w:rPr>
          <w:rFonts w:ascii="Book Antiqua" w:hAnsi="Book Antiqua"/>
          <w:lang w:val="es-ES_tradnl"/>
        </w:rPr>
        <w:t xml:space="preserve"> </w:t>
      </w:r>
      <w:r w:rsidR="006F6A41">
        <w:rPr>
          <w:rFonts w:ascii="Book Antiqua" w:hAnsi="Book Antiqua"/>
          <w:lang w:val="es-ES_tradnl"/>
        </w:rPr>
        <w:t>50</w:t>
      </w:r>
      <w:r w:rsidR="004C5BCE" w:rsidRPr="00776B6F">
        <w:rPr>
          <w:rFonts w:ascii="Book Antiqua" w:hAnsi="Book Antiqua"/>
          <w:lang w:val="es-ES_tradnl"/>
        </w:rPr>
        <w:t xml:space="preserve"> </w:t>
      </w:r>
      <w:r w:rsidR="00781922" w:rsidRPr="00776B6F">
        <w:rPr>
          <w:rFonts w:ascii="Book Antiqua" w:hAnsi="Book Antiqua"/>
          <w:lang w:val="es-ES_tradnl"/>
        </w:rPr>
        <w:t xml:space="preserve">tiene </w:t>
      </w:r>
      <w:r w:rsidR="00776B6F" w:rsidRPr="00776B6F">
        <w:rPr>
          <w:rFonts w:ascii="Book Antiqua" w:hAnsi="Book Antiqua"/>
          <w:lang w:val="es-ES_tradnl"/>
        </w:rPr>
        <w:t xml:space="preserve">como objetivo </w:t>
      </w:r>
      <w:r w:rsidR="00C342FF" w:rsidRPr="00DA0231">
        <w:rPr>
          <w:rFonts w:ascii="Book Antiqua" w:hAnsi="Book Antiqua"/>
          <w:lang w:val="es-PR"/>
        </w:rPr>
        <w:t>investigar la implantación y cumplimiento de la Ley Núm. 183 de 11 de diciembre de 2007, conocida como “Ley del Colegio de los Profesionales de Terapia Ocupacional de Puerto Rico”; la oferta académica para esta profesión; los procesos de contratación en el Departamento de Educación de estos profesionales; la cantidad de niños y servicios que reciben o necesitan servicios de estos profesionales; asuntos relevantes de este grupo de profesionales;  y para otros fines relacionados</w:t>
      </w:r>
      <w:r w:rsidR="00FD45EB">
        <w:rPr>
          <w:rFonts w:ascii="Book Antiqua" w:hAnsi="Book Antiqua"/>
          <w:lang w:val="es-PR"/>
        </w:rPr>
        <w:t>.</w:t>
      </w:r>
    </w:p>
    <w:p w14:paraId="365E4471" w14:textId="77777777" w:rsidR="00FD45EB" w:rsidRPr="00776B6F" w:rsidRDefault="00FD45EB" w:rsidP="00FD45EB">
      <w:pPr>
        <w:jc w:val="both"/>
        <w:rPr>
          <w:rFonts w:ascii="Book Antiqua" w:hAnsi="Book Antiqua"/>
          <w:lang w:val="es-ES_tradnl"/>
        </w:rPr>
      </w:pPr>
    </w:p>
    <w:p w14:paraId="597474A5" w14:textId="77777777" w:rsidR="00F10F82" w:rsidRPr="00CD19AE" w:rsidRDefault="006266EC" w:rsidP="00F10F82">
      <w:pPr>
        <w:ind w:firstLine="567"/>
        <w:jc w:val="both"/>
        <w:rPr>
          <w:rFonts w:ascii="Book Antiqua" w:eastAsia="MS Mincho" w:hAnsi="Book Antiqua"/>
          <w:lang w:val="es-ES_tradnl"/>
        </w:rPr>
      </w:pPr>
      <w:r>
        <w:rPr>
          <w:rFonts w:ascii="Book Antiqua" w:hAnsi="Book Antiqua"/>
          <w:lang w:val="es-ES_tradnl"/>
        </w:rPr>
        <w:t>La exposición de motivos de la medida objeto de análisis</w:t>
      </w:r>
      <w:r w:rsidR="00AA4827">
        <w:rPr>
          <w:rFonts w:ascii="Book Antiqua" w:hAnsi="Book Antiqua"/>
          <w:lang w:val="es-ES_tradnl"/>
        </w:rPr>
        <w:t xml:space="preserve"> </w:t>
      </w:r>
      <w:r w:rsidR="00F10F82">
        <w:rPr>
          <w:rFonts w:ascii="Book Antiqua" w:hAnsi="Book Antiqua"/>
          <w:lang w:val="es-ES_tradnl"/>
        </w:rPr>
        <w:t xml:space="preserve">indica que en </w:t>
      </w:r>
      <w:r w:rsidR="00F10F82" w:rsidRPr="00CD19AE">
        <w:rPr>
          <w:rFonts w:ascii="Book Antiqua" w:eastAsia="MS Mincho" w:hAnsi="Book Antiqua"/>
          <w:lang w:val="es-ES_tradnl"/>
        </w:rPr>
        <w:t xml:space="preserve">Puerto Rico, la demanda por servicios de Terapia Ocupacional ha crecido significativamente en las últimas décadas, reflejando la importancia de contar con profesionales altamente </w:t>
      </w:r>
      <w:r w:rsidR="00F10F82" w:rsidRPr="00CD19AE">
        <w:rPr>
          <w:rFonts w:ascii="Book Antiqua" w:eastAsia="MS Mincho" w:hAnsi="Book Antiqua"/>
          <w:lang w:val="es-ES_tradnl"/>
        </w:rPr>
        <w:lastRenderedPageBreak/>
        <w:t>capacitados y cualificados. De acuerdo con datos de la Oficina del Procurador de las Personas con Impedimentos, en el año 2002 había más de un millón de personas con impedimentos en Puerto Rico que requerían estos servicios, cifra que sigue en aumento. La Ley Núm. 183 de 11 de diciembre de 2007, que establece el “Colegio de los Profesionales de Terapia Ocupacional de Puerto Rico,” responde a esta creciente necesidad al establecer un marco para la colegiación obligatoria, asegurando que los servicios sean provistos por individuos con la preparación académica, las habilidades técnicas, y la adherencia a los principios éticos necesarios.</w:t>
      </w:r>
    </w:p>
    <w:p w14:paraId="63ABD6B9" w14:textId="77777777" w:rsidR="00F61CDC" w:rsidRDefault="00F61CDC" w:rsidP="00F10F82">
      <w:pPr>
        <w:jc w:val="both"/>
        <w:rPr>
          <w:rFonts w:ascii="Book Antiqua" w:eastAsia="MS Mincho" w:hAnsi="Book Antiqua"/>
          <w:lang w:val="es-ES_tradnl"/>
        </w:rPr>
      </w:pPr>
    </w:p>
    <w:p w14:paraId="52596FEA" w14:textId="77777777" w:rsidR="000238C8" w:rsidRDefault="00F61CDC" w:rsidP="000238C8">
      <w:pPr>
        <w:ind w:firstLine="567"/>
        <w:jc w:val="both"/>
        <w:rPr>
          <w:rFonts w:ascii="Book Antiqua" w:hAnsi="Book Antiqua" w:cs="Tahoma"/>
          <w:lang w:val="es-PR"/>
        </w:rPr>
      </w:pPr>
      <w:r>
        <w:rPr>
          <w:rFonts w:ascii="Book Antiqua" w:eastAsia="MS Mincho" w:hAnsi="Book Antiqua"/>
          <w:lang w:val="es-ES_tradnl"/>
        </w:rPr>
        <w:t xml:space="preserve">Por otra parte, se hace referencia a </w:t>
      </w:r>
      <w:r w:rsidR="00F64774">
        <w:rPr>
          <w:rFonts w:ascii="Book Antiqua" w:hAnsi="Book Antiqua"/>
          <w:lang w:val="es-PR"/>
        </w:rPr>
        <w:t xml:space="preserve">un </w:t>
      </w:r>
      <w:r w:rsidR="00F64774" w:rsidRPr="00592027">
        <w:rPr>
          <w:rFonts w:ascii="Book Antiqua" w:eastAsia="MS Mincho" w:hAnsi="Book Antiqua"/>
          <w:lang w:val="es-ES_tradnl"/>
        </w:rPr>
        <w:t>cambio significativo en la política de contratación del Departamento de Educación</w:t>
      </w:r>
      <w:r w:rsidR="00FE3D89">
        <w:rPr>
          <w:rFonts w:ascii="Book Antiqua" w:eastAsia="MS Mincho" w:hAnsi="Book Antiqua"/>
          <w:lang w:val="es-ES_tradnl"/>
        </w:rPr>
        <w:t xml:space="preserve">, el cual </w:t>
      </w:r>
      <w:r w:rsidR="00F64774" w:rsidRPr="00592027">
        <w:rPr>
          <w:rFonts w:ascii="Book Antiqua" w:eastAsia="MS Mincho" w:hAnsi="Book Antiqua"/>
          <w:lang w:val="es-ES_tradnl"/>
        </w:rPr>
        <w:t>ha afectado directamente la prestación de estos servicios. En el pasado, los profesionales de Terapia Ocupacional podían contratar directamente con el Departamento como individuos. Sin embargo, recientemente, se ha implementado una política que solo permite la contratación a través de corporaciones</w:t>
      </w:r>
      <w:r w:rsidR="00FE3D89">
        <w:rPr>
          <w:rFonts w:ascii="Book Antiqua" w:eastAsia="MS Mincho" w:hAnsi="Book Antiqua"/>
          <w:lang w:val="es-ES_tradnl"/>
        </w:rPr>
        <w:t>, lo que ha provocado</w:t>
      </w:r>
      <w:r w:rsidR="003E570B">
        <w:rPr>
          <w:rFonts w:ascii="Book Antiqua" w:eastAsia="MS Mincho" w:hAnsi="Book Antiqua"/>
          <w:lang w:val="es-ES_tradnl"/>
        </w:rPr>
        <w:t xml:space="preserve"> que personal cualificado no tenga acceso a prestar servicios.</w:t>
      </w:r>
      <w:r w:rsidR="007753D1">
        <w:rPr>
          <w:rFonts w:ascii="Book Antiqua" w:eastAsia="MS Mincho" w:hAnsi="Book Antiqua"/>
          <w:lang w:val="es-ES_tradnl"/>
        </w:rPr>
        <w:t xml:space="preserve"> Por ello, estiman pertinente investigar todos los asuntos </w:t>
      </w:r>
      <w:r w:rsidR="00407C75">
        <w:rPr>
          <w:rFonts w:ascii="Book Antiqua" w:eastAsia="MS Mincho" w:hAnsi="Book Antiqua"/>
          <w:lang w:val="es-ES_tradnl"/>
        </w:rPr>
        <w:t>relevantes que afectan a los profesionales de la Terapia Ocupacional y a los que se sirven de sus servicios.</w:t>
      </w:r>
      <w:r w:rsidR="00CE40E2">
        <w:rPr>
          <w:rFonts w:ascii="Book Antiqua" w:hAnsi="Book Antiqua" w:cs="Tahoma"/>
          <w:lang w:val="es-PR"/>
        </w:rPr>
        <w:t xml:space="preserve"> </w:t>
      </w:r>
    </w:p>
    <w:p w14:paraId="4C2755C0" w14:textId="77777777" w:rsidR="000238C8" w:rsidRDefault="000238C8" w:rsidP="000238C8">
      <w:pPr>
        <w:ind w:firstLine="567"/>
        <w:jc w:val="both"/>
        <w:rPr>
          <w:rFonts w:ascii="Book Antiqua" w:hAnsi="Book Antiqua" w:cs="Tahoma"/>
          <w:lang w:val="es-PR"/>
        </w:rPr>
      </w:pPr>
    </w:p>
    <w:p w14:paraId="1C117640" w14:textId="77777777" w:rsidR="004C5BCE" w:rsidRDefault="00CE40E2" w:rsidP="000238C8">
      <w:pPr>
        <w:ind w:firstLine="567"/>
        <w:jc w:val="both"/>
        <w:rPr>
          <w:rFonts w:ascii="Book Antiqua" w:hAnsi="Book Antiqua" w:cs="Tahoma"/>
          <w:lang w:val="es-ES_tradnl"/>
        </w:rPr>
      </w:pPr>
      <w:r>
        <w:rPr>
          <w:rFonts w:ascii="Book Antiqua" w:hAnsi="Book Antiqua" w:cs="Tahoma"/>
          <w:lang w:val="es-PR"/>
        </w:rPr>
        <w:t>C</w:t>
      </w:r>
      <w:r w:rsidR="0088491B" w:rsidRPr="00E72A8E">
        <w:rPr>
          <w:rFonts w:ascii="Book Antiqua" w:hAnsi="Book Antiqua" w:cs="Tahoma"/>
          <w:lang w:val="es-PR"/>
        </w:rPr>
        <w:t xml:space="preserve">omo comisión cameral, entendemos </w:t>
      </w:r>
      <w:r w:rsidR="0088491B">
        <w:rPr>
          <w:rFonts w:ascii="Book Antiqua" w:hAnsi="Book Antiqua" w:cs="Tahoma"/>
          <w:lang w:val="es-PR"/>
        </w:rPr>
        <w:t>que la Resolución objeto de análisis</w:t>
      </w:r>
      <w:r w:rsidR="0088491B" w:rsidRPr="00E72A8E">
        <w:rPr>
          <w:rFonts w:ascii="Book Antiqua" w:hAnsi="Book Antiqua" w:cs="Tahoma"/>
          <w:lang w:val="es-PR"/>
        </w:rPr>
        <w:t xml:space="preserve"> cuenta con todo lo requerido constitucional, estatutaria y jurisprudencialmente, para dar paso a </w:t>
      </w:r>
      <w:r w:rsidR="0088491B">
        <w:rPr>
          <w:rFonts w:ascii="Book Antiqua" w:hAnsi="Book Antiqua" w:cs="Tahoma"/>
          <w:lang w:val="es-PR"/>
        </w:rPr>
        <w:t>una investigación exhaustiva</w:t>
      </w:r>
      <w:r w:rsidR="0088491B" w:rsidRPr="00E72A8E">
        <w:rPr>
          <w:rFonts w:ascii="Book Antiqua" w:hAnsi="Book Antiqua" w:cs="Tahoma"/>
          <w:lang w:val="es-PR"/>
        </w:rPr>
        <w:t>.</w:t>
      </w:r>
      <w:r w:rsidR="0088491B">
        <w:rPr>
          <w:rFonts w:ascii="Book Antiqua" w:hAnsi="Book Antiqua" w:cs="Tahoma"/>
          <w:lang w:val="es-PR"/>
        </w:rPr>
        <w:t xml:space="preserve"> </w:t>
      </w:r>
      <w:r w:rsidR="0088491B" w:rsidRPr="00D31D36">
        <w:rPr>
          <w:rFonts w:ascii="Book Antiqua" w:hAnsi="Book Antiqua" w:cs="Tahoma"/>
          <w:lang w:val="es-ES_tradnl"/>
        </w:rPr>
        <w:t xml:space="preserve">Esta comisión informante no hará expresiones sobre los posibles resultados o </w:t>
      </w:r>
      <w:r w:rsidR="0088491B" w:rsidRPr="00B25E32">
        <w:rPr>
          <w:rFonts w:ascii="Book Antiqua" w:hAnsi="Book Antiqua" w:cs="Tahoma"/>
          <w:lang w:val="es-ES_tradnl"/>
        </w:rPr>
        <w:t xml:space="preserve">hallazgos </w:t>
      </w:r>
      <w:r w:rsidR="0088491B">
        <w:rPr>
          <w:rFonts w:ascii="Book Antiqua" w:hAnsi="Book Antiqua" w:cs="Tahoma"/>
          <w:lang w:val="es-ES_tradnl"/>
        </w:rPr>
        <w:t>de la investigación que</w:t>
      </w:r>
      <w:r w:rsidR="0088491B" w:rsidRPr="00B25E32">
        <w:rPr>
          <w:rFonts w:ascii="Book Antiqua" w:hAnsi="Book Antiqua" w:cs="Tahoma"/>
          <w:lang w:val="es-ES_tradnl"/>
        </w:rPr>
        <w:t xml:space="preserve"> se autoriza.</w:t>
      </w:r>
      <w:r w:rsidR="00E746CD" w:rsidRPr="00E746CD">
        <w:rPr>
          <w:rFonts w:ascii="Book Antiqua" w:hAnsi="Book Antiqua" w:cs="Tahoma"/>
          <w:lang w:val="es-ES_tradnl"/>
        </w:rPr>
        <w:t xml:space="preserve"> </w:t>
      </w:r>
      <w:r w:rsidR="00E746CD" w:rsidRPr="00B25E32">
        <w:rPr>
          <w:rFonts w:ascii="Book Antiqua" w:hAnsi="Book Antiqua" w:cs="Tahoma"/>
          <w:lang w:val="es-ES_tradnl"/>
        </w:rPr>
        <w:t xml:space="preserve">Sin embargo, recomienda a </w:t>
      </w:r>
      <w:r>
        <w:rPr>
          <w:rFonts w:ascii="Book Antiqua" w:hAnsi="Book Antiqua"/>
          <w:lang w:val="es-ES_tradnl"/>
        </w:rPr>
        <w:t>la Comisión</w:t>
      </w:r>
      <w:r w:rsidR="00E746CD" w:rsidRPr="00B25E32">
        <w:rPr>
          <w:rFonts w:ascii="Book Antiqua" w:hAnsi="Book Antiqua" w:cs="Tahoma"/>
          <w:lang w:val="es-ES_tradnl"/>
        </w:rPr>
        <w:t xml:space="preserve"> tramitar </w:t>
      </w:r>
      <w:r w:rsidR="00E746CD">
        <w:rPr>
          <w:rFonts w:ascii="Book Antiqua" w:hAnsi="Book Antiqua" w:cs="Tahoma"/>
          <w:lang w:val="es-ES_tradnl"/>
        </w:rPr>
        <w:t>la misma</w:t>
      </w:r>
      <w:r w:rsidR="00E746CD" w:rsidRPr="00B25E32">
        <w:rPr>
          <w:rFonts w:ascii="Book Antiqua" w:hAnsi="Book Antiqua" w:cs="Tahoma"/>
          <w:lang w:val="es-ES_tradnl"/>
        </w:rPr>
        <w:t xml:space="preserve"> conforme al reglamento y con apego al plazo concedido para rendir</w:t>
      </w:r>
      <w:r w:rsidR="00E746CD" w:rsidRPr="00D31D36">
        <w:rPr>
          <w:rFonts w:ascii="Book Antiqua" w:hAnsi="Book Antiqua" w:cs="Tahoma"/>
          <w:lang w:val="es-ES_tradnl"/>
        </w:rPr>
        <w:t xml:space="preserve"> su informe.</w:t>
      </w:r>
    </w:p>
    <w:p w14:paraId="64F2445F" w14:textId="77777777" w:rsidR="006B7602" w:rsidRDefault="006B7602" w:rsidP="000238C8">
      <w:pPr>
        <w:ind w:firstLine="567"/>
        <w:jc w:val="both"/>
        <w:rPr>
          <w:rFonts w:ascii="Book Antiqua" w:hAnsi="Book Antiqua" w:cs="Tahoma"/>
          <w:lang w:val="es-ES_tradnl"/>
        </w:rPr>
      </w:pPr>
    </w:p>
    <w:p w14:paraId="3D35E985" w14:textId="77777777" w:rsidR="006B7602" w:rsidRDefault="006B7602" w:rsidP="006B7602">
      <w:pPr>
        <w:jc w:val="center"/>
        <w:rPr>
          <w:rFonts w:ascii="Book Antiqua" w:hAnsi="Book Antiqua" w:cs="Tahoma"/>
          <w:b/>
          <w:smallCaps/>
          <w:u w:val="single"/>
          <w:lang w:val="es-PR"/>
        </w:rPr>
      </w:pPr>
      <w:r>
        <w:rPr>
          <w:rFonts w:ascii="Book Antiqua" w:hAnsi="Book Antiqua" w:cs="Tahoma"/>
          <w:b/>
          <w:smallCaps/>
          <w:u w:val="single"/>
          <w:lang w:val="es-PR"/>
        </w:rPr>
        <w:t>CONCLUSIÓN Y RECOMENDACIÓN</w:t>
      </w:r>
    </w:p>
    <w:p w14:paraId="584C7A91" w14:textId="77777777" w:rsidR="006B7602" w:rsidRDefault="006B7602" w:rsidP="006B7602">
      <w:pPr>
        <w:jc w:val="center"/>
        <w:rPr>
          <w:rFonts w:ascii="Book Antiqua" w:hAnsi="Book Antiqua" w:cs="Tahoma"/>
          <w:b/>
          <w:u w:val="single"/>
          <w:lang w:val="es-PR"/>
        </w:rPr>
      </w:pPr>
    </w:p>
    <w:p w14:paraId="0906F20F" w14:textId="77777777" w:rsidR="006B7602" w:rsidRDefault="006B7602" w:rsidP="006B7602">
      <w:pPr>
        <w:jc w:val="both"/>
        <w:rPr>
          <w:rFonts w:ascii="Book Antiqua" w:hAnsi="Book Antiqua" w:cs="Tahoma"/>
          <w:lang w:val="es-PR"/>
        </w:rPr>
      </w:pPr>
      <w:r>
        <w:rPr>
          <w:rFonts w:ascii="Book Antiqua" w:hAnsi="Book Antiqua" w:cs="Tahoma"/>
          <w:lang w:val="es-PR"/>
        </w:rPr>
        <w:tab/>
        <w:t xml:space="preserve">Por lo anteriormente expuesto, la Comisión de Asuntos Internos de la Cámara de Representantes de Puerto Rico tiene el honor de recomendar la aprobación de la Resolución de la Cámara 50, </w:t>
      </w:r>
      <w:r>
        <w:rPr>
          <w:rFonts w:ascii="Book Antiqua" w:hAnsi="Book Antiqua"/>
          <w:lang w:val="es-PR"/>
        </w:rPr>
        <w:t>con las enmiendas incluidas en el entirillado electrónico que se acompaña</w:t>
      </w:r>
      <w:r>
        <w:rPr>
          <w:rFonts w:ascii="Book Antiqua" w:hAnsi="Book Antiqua" w:cs="Tahoma"/>
          <w:lang w:val="es-PR"/>
        </w:rPr>
        <w:t>.</w:t>
      </w:r>
    </w:p>
    <w:p w14:paraId="6A80D3B5" w14:textId="77777777" w:rsidR="00332CC9" w:rsidRPr="000C7649" w:rsidRDefault="00332CC9" w:rsidP="006266EC">
      <w:pPr>
        <w:jc w:val="both"/>
        <w:rPr>
          <w:rFonts w:ascii="Book Antiqua" w:hAnsi="Book Antiqua"/>
          <w:b/>
          <w:u w:val="single"/>
          <w:lang w:val="es-ES_tradnl"/>
        </w:rPr>
      </w:pPr>
    </w:p>
    <w:p w14:paraId="6B46B1AD" w14:textId="77777777" w:rsidR="003F3D8D" w:rsidRPr="00776B6F" w:rsidRDefault="003F3D8D" w:rsidP="003F3D8D">
      <w:pPr>
        <w:jc w:val="both"/>
        <w:rPr>
          <w:rFonts w:ascii="Book Antiqua" w:hAnsi="Book Antiqua" w:cs="Tahoma"/>
          <w:lang w:val="es-ES_tradnl"/>
        </w:rPr>
      </w:pPr>
      <w:r w:rsidRPr="00776B6F">
        <w:rPr>
          <w:rFonts w:ascii="Book Antiqua" w:hAnsi="Book Antiqua" w:cs="Tahoma"/>
          <w:lang w:val="es-ES_tradnl"/>
        </w:rPr>
        <w:t>Respetuosamente sometido,</w:t>
      </w:r>
    </w:p>
    <w:p w14:paraId="121B1B68" w14:textId="77777777" w:rsidR="003F3D8D" w:rsidRPr="00776B6F" w:rsidRDefault="003F3D8D" w:rsidP="003F3D8D">
      <w:pPr>
        <w:jc w:val="both"/>
        <w:rPr>
          <w:rFonts w:ascii="Book Antiqua" w:hAnsi="Book Antiqua" w:cs="Tahoma"/>
          <w:b/>
          <w:bCs/>
          <w:lang w:val="es-ES_tradnl"/>
        </w:rPr>
      </w:pPr>
    </w:p>
    <w:p w14:paraId="34F72B71" w14:textId="77777777" w:rsidR="001570D9" w:rsidRDefault="001570D9" w:rsidP="008A4022">
      <w:pPr>
        <w:rPr>
          <w:rFonts w:ascii="Book Antiqua" w:hAnsi="Book Antiqua" w:cs="Tahoma"/>
          <w:b/>
          <w:bCs/>
          <w:lang w:val="es-ES_tradnl"/>
        </w:rPr>
      </w:pPr>
    </w:p>
    <w:p w14:paraId="094A4C8B" w14:textId="77777777" w:rsidR="001570D9" w:rsidRDefault="001570D9" w:rsidP="008A4022">
      <w:pPr>
        <w:rPr>
          <w:rFonts w:ascii="Book Antiqua" w:hAnsi="Book Antiqua" w:cs="Tahoma"/>
          <w:b/>
          <w:bCs/>
          <w:lang w:val="es-ES_tradnl"/>
        </w:rPr>
      </w:pPr>
    </w:p>
    <w:p w14:paraId="026736B5" w14:textId="77777777" w:rsidR="00307416" w:rsidRPr="00776B6F" w:rsidRDefault="003F3D8D" w:rsidP="008A4022">
      <w:pPr>
        <w:rPr>
          <w:rFonts w:ascii="Book Antiqua" w:hAnsi="Book Antiqua"/>
          <w:b/>
          <w:smallCaps/>
          <w:lang w:val="es-ES_tradnl"/>
        </w:rPr>
      </w:pPr>
      <w:r w:rsidRPr="00776B6F">
        <w:rPr>
          <w:rFonts w:ascii="Book Antiqua" w:hAnsi="Book Antiqua" w:cs="Tahoma"/>
          <w:b/>
          <w:bCs/>
          <w:lang w:val="es-ES_tradnl"/>
        </w:rPr>
        <w:t>PEDRO JULIO SANTIAGO GUZMÁN</w:t>
      </w:r>
      <w:r w:rsidRPr="00776B6F">
        <w:rPr>
          <w:rFonts w:ascii="Book Antiqua" w:hAnsi="Book Antiqua" w:cs="Tahoma"/>
          <w:lang w:val="es-ES_tradnl"/>
        </w:rPr>
        <w:br/>
        <w:t>Presidente</w:t>
      </w:r>
      <w:r w:rsidRPr="00776B6F">
        <w:rPr>
          <w:rFonts w:ascii="Book Antiqua" w:hAnsi="Book Antiqua" w:cs="Tahoma"/>
          <w:lang w:val="es-ES_tradnl"/>
        </w:rPr>
        <w:br/>
        <w:t>Comisión de Asuntos Internos</w:t>
      </w:r>
    </w:p>
    <w:sectPr w:rsidR="00307416" w:rsidRPr="00776B6F"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6D236" w14:textId="77777777" w:rsidR="0086457F" w:rsidRDefault="0086457F" w:rsidP="00614C2C">
      <w:r>
        <w:separator/>
      </w:r>
    </w:p>
  </w:endnote>
  <w:endnote w:type="continuationSeparator" w:id="0">
    <w:p w14:paraId="6BE74985" w14:textId="77777777" w:rsidR="0086457F" w:rsidRDefault="0086457F"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60350" w14:textId="77777777" w:rsidR="00927065" w:rsidRDefault="00927065">
    <w:pPr>
      <w:pStyle w:val="Footer"/>
      <w:jc w:val="center"/>
    </w:pPr>
    <w:r>
      <w:fldChar w:fldCharType="begin"/>
    </w:r>
    <w:r>
      <w:instrText xml:space="preserve"> PAGE   \* MERGEFORMAT </w:instrText>
    </w:r>
    <w:r>
      <w:fldChar w:fldCharType="separate"/>
    </w:r>
    <w:r w:rsidR="00E7273B">
      <w:rPr>
        <w:noProof/>
      </w:rPr>
      <w:t>1</w:t>
    </w:r>
    <w:r>
      <w:rPr>
        <w:noProof/>
      </w:rPr>
      <w:fldChar w:fldCharType="end"/>
    </w:r>
  </w:p>
  <w:p w14:paraId="6C09FCBC" w14:textId="77777777" w:rsidR="00927065" w:rsidRDefault="009270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4FE45" w14:textId="77777777" w:rsidR="0086457F" w:rsidRDefault="0086457F" w:rsidP="00614C2C">
      <w:r>
        <w:separator/>
      </w:r>
    </w:p>
  </w:footnote>
  <w:footnote w:type="continuationSeparator" w:id="0">
    <w:p w14:paraId="755A0726" w14:textId="77777777" w:rsidR="0086457F" w:rsidRDefault="0086457F"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6203048">
    <w:abstractNumId w:val="6"/>
  </w:num>
  <w:num w:numId="2" w16cid:durableId="2119832980">
    <w:abstractNumId w:val="11"/>
  </w:num>
  <w:num w:numId="3" w16cid:durableId="243801691">
    <w:abstractNumId w:val="3"/>
  </w:num>
  <w:num w:numId="4" w16cid:durableId="1215578328">
    <w:abstractNumId w:val="1"/>
  </w:num>
  <w:num w:numId="5" w16cid:durableId="1581676679">
    <w:abstractNumId w:val="7"/>
  </w:num>
  <w:num w:numId="6" w16cid:durableId="414715236">
    <w:abstractNumId w:val="4"/>
  </w:num>
  <w:num w:numId="7" w16cid:durableId="1686518301">
    <w:abstractNumId w:val="5"/>
  </w:num>
  <w:num w:numId="8" w16cid:durableId="790855043">
    <w:abstractNumId w:val="8"/>
  </w:num>
  <w:num w:numId="9" w16cid:durableId="1321499943">
    <w:abstractNumId w:val="9"/>
  </w:num>
  <w:num w:numId="10" w16cid:durableId="486672407">
    <w:abstractNumId w:val="0"/>
  </w:num>
  <w:num w:numId="11" w16cid:durableId="35469602">
    <w:abstractNumId w:val="2"/>
  </w:num>
  <w:num w:numId="12" w16cid:durableId="2833881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EA2"/>
    <w:rsid w:val="00021116"/>
    <w:rsid w:val="000219DE"/>
    <w:rsid w:val="000238C8"/>
    <w:rsid w:val="000606B3"/>
    <w:rsid w:val="000608DB"/>
    <w:rsid w:val="00075A15"/>
    <w:rsid w:val="000836CB"/>
    <w:rsid w:val="00083DFD"/>
    <w:rsid w:val="000A3CD4"/>
    <w:rsid w:val="000C6264"/>
    <w:rsid w:val="000C7649"/>
    <w:rsid w:val="000E0AAD"/>
    <w:rsid w:val="000E15AD"/>
    <w:rsid w:val="000F55AE"/>
    <w:rsid w:val="00133986"/>
    <w:rsid w:val="0014288C"/>
    <w:rsid w:val="001570D9"/>
    <w:rsid w:val="00173884"/>
    <w:rsid w:val="001763F4"/>
    <w:rsid w:val="00194744"/>
    <w:rsid w:val="001A14B6"/>
    <w:rsid w:val="001A7203"/>
    <w:rsid w:val="001D3E64"/>
    <w:rsid w:val="001D67AD"/>
    <w:rsid w:val="001E38DF"/>
    <w:rsid w:val="001E5575"/>
    <w:rsid w:val="00220B04"/>
    <w:rsid w:val="00224DE4"/>
    <w:rsid w:val="002252A6"/>
    <w:rsid w:val="002345C3"/>
    <w:rsid w:val="0023528E"/>
    <w:rsid w:val="002670C1"/>
    <w:rsid w:val="0028725D"/>
    <w:rsid w:val="00287E61"/>
    <w:rsid w:val="002905BE"/>
    <w:rsid w:val="00295113"/>
    <w:rsid w:val="002954B6"/>
    <w:rsid w:val="002A5F77"/>
    <w:rsid w:val="002C39FD"/>
    <w:rsid w:val="00307416"/>
    <w:rsid w:val="003139DC"/>
    <w:rsid w:val="00323444"/>
    <w:rsid w:val="00330177"/>
    <w:rsid w:val="00332CC9"/>
    <w:rsid w:val="00333864"/>
    <w:rsid w:val="00334D8A"/>
    <w:rsid w:val="003474D4"/>
    <w:rsid w:val="00366825"/>
    <w:rsid w:val="0037030F"/>
    <w:rsid w:val="00373892"/>
    <w:rsid w:val="00377037"/>
    <w:rsid w:val="00382273"/>
    <w:rsid w:val="0038556D"/>
    <w:rsid w:val="00396F08"/>
    <w:rsid w:val="003976DE"/>
    <w:rsid w:val="003A6440"/>
    <w:rsid w:val="003B03D6"/>
    <w:rsid w:val="003E570B"/>
    <w:rsid w:val="003F3D8D"/>
    <w:rsid w:val="00407C75"/>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25E8D"/>
    <w:rsid w:val="0053434B"/>
    <w:rsid w:val="00536086"/>
    <w:rsid w:val="0057119F"/>
    <w:rsid w:val="005774B7"/>
    <w:rsid w:val="00582242"/>
    <w:rsid w:val="005930E2"/>
    <w:rsid w:val="005A5DF4"/>
    <w:rsid w:val="005B3954"/>
    <w:rsid w:val="005D0B8C"/>
    <w:rsid w:val="005D3224"/>
    <w:rsid w:val="005D391A"/>
    <w:rsid w:val="005F6537"/>
    <w:rsid w:val="00601225"/>
    <w:rsid w:val="00606351"/>
    <w:rsid w:val="00614C2C"/>
    <w:rsid w:val="006174A5"/>
    <w:rsid w:val="0062204F"/>
    <w:rsid w:val="00624D05"/>
    <w:rsid w:val="006266EC"/>
    <w:rsid w:val="00632DBA"/>
    <w:rsid w:val="00633685"/>
    <w:rsid w:val="00642B63"/>
    <w:rsid w:val="00644454"/>
    <w:rsid w:val="006456B8"/>
    <w:rsid w:val="00646979"/>
    <w:rsid w:val="006469A2"/>
    <w:rsid w:val="006A0127"/>
    <w:rsid w:val="006B0997"/>
    <w:rsid w:val="006B7602"/>
    <w:rsid w:val="006F3EA2"/>
    <w:rsid w:val="006F6A41"/>
    <w:rsid w:val="007106D1"/>
    <w:rsid w:val="00712D94"/>
    <w:rsid w:val="00713FC5"/>
    <w:rsid w:val="007156BD"/>
    <w:rsid w:val="0076703E"/>
    <w:rsid w:val="007753D1"/>
    <w:rsid w:val="00776B6F"/>
    <w:rsid w:val="00780620"/>
    <w:rsid w:val="00781922"/>
    <w:rsid w:val="00781E8F"/>
    <w:rsid w:val="0079275C"/>
    <w:rsid w:val="007B31DC"/>
    <w:rsid w:val="007B6091"/>
    <w:rsid w:val="007C5A2C"/>
    <w:rsid w:val="007D7209"/>
    <w:rsid w:val="007F0E20"/>
    <w:rsid w:val="007F3B99"/>
    <w:rsid w:val="0080282B"/>
    <w:rsid w:val="008171E8"/>
    <w:rsid w:val="00846B7C"/>
    <w:rsid w:val="00851127"/>
    <w:rsid w:val="0086457F"/>
    <w:rsid w:val="008768C4"/>
    <w:rsid w:val="0088491B"/>
    <w:rsid w:val="008A1124"/>
    <w:rsid w:val="008A1F08"/>
    <w:rsid w:val="008A4022"/>
    <w:rsid w:val="008C4EC6"/>
    <w:rsid w:val="008C757B"/>
    <w:rsid w:val="008D4A0A"/>
    <w:rsid w:val="008E0870"/>
    <w:rsid w:val="008E31FE"/>
    <w:rsid w:val="00927065"/>
    <w:rsid w:val="00935128"/>
    <w:rsid w:val="009757CC"/>
    <w:rsid w:val="0098035D"/>
    <w:rsid w:val="00981986"/>
    <w:rsid w:val="009852EB"/>
    <w:rsid w:val="00987BD8"/>
    <w:rsid w:val="0099466E"/>
    <w:rsid w:val="00995DDC"/>
    <w:rsid w:val="009A622B"/>
    <w:rsid w:val="009A6A71"/>
    <w:rsid w:val="009A7DF3"/>
    <w:rsid w:val="009D5ECA"/>
    <w:rsid w:val="009E27AD"/>
    <w:rsid w:val="009E7623"/>
    <w:rsid w:val="009F4267"/>
    <w:rsid w:val="00A012A2"/>
    <w:rsid w:val="00A14380"/>
    <w:rsid w:val="00A15740"/>
    <w:rsid w:val="00A16A73"/>
    <w:rsid w:val="00A21C7C"/>
    <w:rsid w:val="00A365D9"/>
    <w:rsid w:val="00A461A3"/>
    <w:rsid w:val="00A4759F"/>
    <w:rsid w:val="00A53279"/>
    <w:rsid w:val="00A55420"/>
    <w:rsid w:val="00A84A3B"/>
    <w:rsid w:val="00AA4827"/>
    <w:rsid w:val="00AB0555"/>
    <w:rsid w:val="00AB099D"/>
    <w:rsid w:val="00AC06D5"/>
    <w:rsid w:val="00AC35C0"/>
    <w:rsid w:val="00AF186C"/>
    <w:rsid w:val="00B0402B"/>
    <w:rsid w:val="00B16CF6"/>
    <w:rsid w:val="00B23EF8"/>
    <w:rsid w:val="00B26882"/>
    <w:rsid w:val="00B30114"/>
    <w:rsid w:val="00B330A4"/>
    <w:rsid w:val="00B34E25"/>
    <w:rsid w:val="00B475D2"/>
    <w:rsid w:val="00B557DA"/>
    <w:rsid w:val="00B65C62"/>
    <w:rsid w:val="00B805AA"/>
    <w:rsid w:val="00B9373D"/>
    <w:rsid w:val="00B95BFE"/>
    <w:rsid w:val="00B97718"/>
    <w:rsid w:val="00BA0E34"/>
    <w:rsid w:val="00BA5BE6"/>
    <w:rsid w:val="00BB5CBB"/>
    <w:rsid w:val="00BB7D59"/>
    <w:rsid w:val="00BC0AB4"/>
    <w:rsid w:val="00BC1CB2"/>
    <w:rsid w:val="00BC1D0C"/>
    <w:rsid w:val="00BD5F6F"/>
    <w:rsid w:val="00BF384D"/>
    <w:rsid w:val="00C05FA6"/>
    <w:rsid w:val="00C20404"/>
    <w:rsid w:val="00C211F8"/>
    <w:rsid w:val="00C342FF"/>
    <w:rsid w:val="00C456AB"/>
    <w:rsid w:val="00C52FD2"/>
    <w:rsid w:val="00C83EB5"/>
    <w:rsid w:val="00CA370E"/>
    <w:rsid w:val="00CB0A0E"/>
    <w:rsid w:val="00CB1E5A"/>
    <w:rsid w:val="00CC4336"/>
    <w:rsid w:val="00CC5AB6"/>
    <w:rsid w:val="00CD5EE6"/>
    <w:rsid w:val="00CD69DB"/>
    <w:rsid w:val="00CE40E2"/>
    <w:rsid w:val="00D20E9B"/>
    <w:rsid w:val="00D42962"/>
    <w:rsid w:val="00D73B0E"/>
    <w:rsid w:val="00D77659"/>
    <w:rsid w:val="00D94FFD"/>
    <w:rsid w:val="00DA0231"/>
    <w:rsid w:val="00DA3200"/>
    <w:rsid w:val="00DB261B"/>
    <w:rsid w:val="00DC4718"/>
    <w:rsid w:val="00DD505E"/>
    <w:rsid w:val="00DD5285"/>
    <w:rsid w:val="00DD725F"/>
    <w:rsid w:val="00DE02EB"/>
    <w:rsid w:val="00DE16BB"/>
    <w:rsid w:val="00DE241A"/>
    <w:rsid w:val="00DE27F5"/>
    <w:rsid w:val="00DE7E07"/>
    <w:rsid w:val="00E032DE"/>
    <w:rsid w:val="00E04853"/>
    <w:rsid w:val="00E13CC6"/>
    <w:rsid w:val="00E15522"/>
    <w:rsid w:val="00E347EF"/>
    <w:rsid w:val="00E57100"/>
    <w:rsid w:val="00E7273B"/>
    <w:rsid w:val="00E746CD"/>
    <w:rsid w:val="00E8699D"/>
    <w:rsid w:val="00E86FF9"/>
    <w:rsid w:val="00EB0209"/>
    <w:rsid w:val="00EB3FFE"/>
    <w:rsid w:val="00ED37CF"/>
    <w:rsid w:val="00EF143E"/>
    <w:rsid w:val="00EF4A8F"/>
    <w:rsid w:val="00F059A3"/>
    <w:rsid w:val="00F06902"/>
    <w:rsid w:val="00F10F82"/>
    <w:rsid w:val="00F21532"/>
    <w:rsid w:val="00F226DF"/>
    <w:rsid w:val="00F27289"/>
    <w:rsid w:val="00F36705"/>
    <w:rsid w:val="00F61CDC"/>
    <w:rsid w:val="00F64774"/>
    <w:rsid w:val="00F8240A"/>
    <w:rsid w:val="00FA0364"/>
    <w:rsid w:val="00FA36D1"/>
    <w:rsid w:val="00FA5F29"/>
    <w:rsid w:val="00FD186E"/>
    <w:rsid w:val="00FD45EB"/>
    <w:rsid w:val="00FD4B7C"/>
    <w:rsid w:val="00FE3D89"/>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EE0C59"/>
  <w15:docId w15:val="{C9D1D98A-D67A-4E14-80B9-5A29B9A3A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6371596">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050%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RC0050 -i</Template>
  <TotalTime>2</TotalTime>
  <Pages>2</Pages>
  <Words>613</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2025-03-18T12:29:00Z</dcterms:created>
  <dcterms:modified xsi:type="dcterms:W3CDTF">2025-03-18T12:31:00Z</dcterms:modified>
</cp:coreProperties>
</file>