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E9C670" w14:textId="77777777" w:rsidR="00BC4286" w:rsidRPr="00D1263B" w:rsidRDefault="00BC4286" w:rsidP="00BC4286">
      <w:pPr>
        <w:jc w:val="center"/>
        <w:rPr>
          <w:rFonts w:ascii="Book Antiqua" w:hAnsi="Book Antiqua"/>
          <w:sz w:val="28"/>
          <w:lang w:val="es-ES_tradnl"/>
        </w:rPr>
      </w:pPr>
      <w:r w:rsidRPr="00D1263B">
        <w:rPr>
          <w:rFonts w:ascii="Book Antiqua" w:hAnsi="Book Antiqua"/>
          <w:sz w:val="28"/>
          <w:lang w:val="es-ES_tradnl"/>
        </w:rPr>
        <w:t>GOBIERNO DE PUERTO RICO</w:t>
      </w:r>
    </w:p>
    <w:p w14:paraId="356E99F8" w14:textId="77777777" w:rsidR="00BC4286" w:rsidRPr="007E3DF7" w:rsidRDefault="00BC4286" w:rsidP="00BC4286">
      <w:pPr>
        <w:jc w:val="center"/>
        <w:rPr>
          <w:rFonts w:ascii="Book Antiqua" w:hAnsi="Book Antiqua"/>
          <w:szCs w:val="18"/>
          <w:lang w:val="es-ES_tradnl"/>
        </w:rPr>
      </w:pPr>
    </w:p>
    <w:p w14:paraId="6F158C6B" w14:textId="77777777" w:rsidR="00BC4286" w:rsidRPr="00D1263B" w:rsidRDefault="00BC4286" w:rsidP="00BC4286">
      <w:pPr>
        <w:pStyle w:val="Title2"/>
        <w:rPr>
          <w:rFonts w:ascii="Book Antiqua" w:hAnsi="Book Antiqua"/>
          <w:lang w:val="es-ES_tradnl"/>
        </w:rPr>
      </w:pPr>
      <w:r w:rsidRPr="00D1263B">
        <w:rPr>
          <w:rFonts w:ascii="Book Antiqua" w:hAnsi="Book Antiqua"/>
          <w:lang w:val="es-ES_tradnl"/>
        </w:rPr>
        <w:t xml:space="preserve">20 </w:t>
      </w:r>
      <w:proofErr w:type="spellStart"/>
      <w:r w:rsidRPr="00D1263B"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Pr="00D1263B">
        <w:rPr>
          <w:rFonts w:ascii="Book Antiqua" w:hAnsi="Book Antiqua"/>
          <w:lang w:val="es-ES_tradnl"/>
        </w:rPr>
        <w:tab/>
        <w:t>Asamblea</w:t>
      </w:r>
      <w:r w:rsidRPr="00D1263B">
        <w:rPr>
          <w:rFonts w:ascii="Book Antiqua" w:hAnsi="Book Antiqua"/>
          <w:lang w:val="es-ES_tradnl"/>
        </w:rPr>
        <w:tab/>
        <w:t xml:space="preserve">1 </w:t>
      </w:r>
      <w:proofErr w:type="spellStart"/>
      <w:r w:rsidRPr="00D1263B"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Pr="00D1263B">
        <w:rPr>
          <w:rFonts w:ascii="Book Antiqua" w:hAnsi="Book Antiqua"/>
          <w:lang w:val="es-ES_tradnl"/>
        </w:rPr>
        <w:tab/>
        <w:t>Sesión</w:t>
      </w:r>
    </w:p>
    <w:p w14:paraId="28B8D018" w14:textId="77777777" w:rsidR="00BC4286" w:rsidRPr="00D1263B" w:rsidRDefault="00BC4286" w:rsidP="00BC4286">
      <w:pPr>
        <w:pStyle w:val="Title2"/>
        <w:rPr>
          <w:rFonts w:ascii="Book Antiqua" w:hAnsi="Book Antiqua"/>
          <w:lang w:val="es-ES_tradnl"/>
        </w:rPr>
      </w:pPr>
      <w:r w:rsidRPr="00D1263B">
        <w:rPr>
          <w:rFonts w:ascii="Book Antiqua" w:hAnsi="Book Antiqua"/>
          <w:lang w:val="es-ES_tradnl"/>
        </w:rPr>
        <w:tab/>
        <w:t>Legislativa</w:t>
      </w:r>
      <w:r w:rsidRPr="00D1263B">
        <w:rPr>
          <w:rFonts w:ascii="Book Antiqua" w:hAnsi="Book Antiqua"/>
          <w:lang w:val="es-ES_tradnl"/>
        </w:rPr>
        <w:tab/>
      </w:r>
      <w:r w:rsidRPr="00D1263B">
        <w:rPr>
          <w:rFonts w:ascii="Book Antiqua" w:hAnsi="Book Antiqua"/>
          <w:lang w:val="es-ES_tradnl"/>
        </w:rPr>
        <w:tab/>
        <w:t>Ordinaria</w:t>
      </w:r>
    </w:p>
    <w:p w14:paraId="69BB3BCC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4EF1EAE8" w14:textId="77777777" w:rsidR="00002CFF" w:rsidRPr="00BC4286" w:rsidRDefault="00002CFF" w:rsidP="00002CFF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BC4286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31CDB267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3B41F761" w14:textId="00CDBD0E" w:rsidR="00002CFF" w:rsidRPr="00BC4286" w:rsidRDefault="00616AE9" w:rsidP="00002CF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C4286">
        <w:rPr>
          <w:rFonts w:ascii="Book Antiqua" w:hAnsi="Book Antiqua"/>
          <w:b/>
          <w:sz w:val="52"/>
          <w:szCs w:val="52"/>
          <w:lang w:val="es-ES_tradnl"/>
        </w:rPr>
        <w:t>R.</w:t>
      </w:r>
      <w:r w:rsidR="00002CFF" w:rsidRPr="00BC4286">
        <w:rPr>
          <w:rFonts w:ascii="Book Antiqua" w:hAnsi="Book Antiqua"/>
          <w:b/>
          <w:sz w:val="52"/>
          <w:szCs w:val="52"/>
          <w:lang w:val="es-ES_tradnl"/>
        </w:rPr>
        <w:t xml:space="preserve"> de la C.</w:t>
      </w:r>
      <w:r w:rsidR="001E4A6C" w:rsidRPr="00BC4286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001D31">
        <w:rPr>
          <w:rFonts w:ascii="Book Antiqua" w:hAnsi="Book Antiqua"/>
          <w:b/>
          <w:sz w:val="52"/>
          <w:szCs w:val="52"/>
          <w:lang w:val="es-ES_tradnl"/>
        </w:rPr>
        <w:t>55</w:t>
      </w:r>
    </w:p>
    <w:p w14:paraId="6CBC1588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069305AF" w14:textId="525451F3" w:rsidR="00002CFF" w:rsidRPr="00BC4286" w:rsidRDefault="00001D31" w:rsidP="00002CFF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13 </w:t>
      </w:r>
      <w:r w:rsidR="00AB4AFB" w:rsidRPr="00BC4286">
        <w:rPr>
          <w:rFonts w:ascii="Book Antiqua" w:hAnsi="Book Antiqua"/>
          <w:szCs w:val="24"/>
          <w:lang w:val="es-ES_tradnl"/>
        </w:rPr>
        <w:t xml:space="preserve">DE </w:t>
      </w:r>
      <w:r w:rsidR="00EE6FB4" w:rsidRPr="00BC4286">
        <w:rPr>
          <w:rFonts w:ascii="Book Antiqua" w:hAnsi="Book Antiqua"/>
          <w:szCs w:val="24"/>
          <w:lang w:val="es-ES_tradnl"/>
        </w:rPr>
        <w:t>ENERO</w:t>
      </w:r>
      <w:r w:rsidR="006049B1" w:rsidRPr="00BC4286">
        <w:rPr>
          <w:rFonts w:ascii="Book Antiqua" w:hAnsi="Book Antiqua"/>
          <w:szCs w:val="24"/>
          <w:lang w:val="es-ES_tradnl"/>
        </w:rPr>
        <w:t xml:space="preserve"> </w:t>
      </w:r>
      <w:r w:rsidR="002B372F" w:rsidRPr="00BC4286">
        <w:rPr>
          <w:rFonts w:ascii="Book Antiqua" w:hAnsi="Book Antiqua"/>
          <w:szCs w:val="24"/>
          <w:lang w:val="es-ES_tradnl"/>
        </w:rPr>
        <w:t>DE 202</w:t>
      </w:r>
      <w:r w:rsidR="00BC4286">
        <w:rPr>
          <w:rFonts w:ascii="Book Antiqua" w:hAnsi="Book Antiqua"/>
          <w:szCs w:val="24"/>
          <w:lang w:val="es-ES_tradnl"/>
        </w:rPr>
        <w:t>5</w:t>
      </w:r>
    </w:p>
    <w:p w14:paraId="514DC70A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3ACDFBF4" w14:textId="0086CCDD" w:rsidR="00BC4286" w:rsidRPr="00237574" w:rsidRDefault="00BC4286" w:rsidP="00BC4286">
      <w:pPr>
        <w:widowControl w:val="0"/>
        <w:ind w:left="709" w:hanging="709"/>
        <w:jc w:val="both"/>
        <w:rPr>
          <w:rFonts w:ascii="Book Antiqua" w:hAnsi="Book Antiqua"/>
          <w:i/>
          <w:lang w:val="es-ES_tradnl"/>
        </w:rPr>
      </w:pPr>
      <w:r w:rsidRPr="00E71AD5">
        <w:rPr>
          <w:rFonts w:ascii="Book Antiqua" w:hAnsi="Book Antiqua"/>
          <w:lang w:val="es-ES_tradnl"/>
        </w:rPr>
        <w:t>Presentad</w:t>
      </w:r>
      <w:r w:rsidR="0039047A">
        <w:rPr>
          <w:rFonts w:ascii="Book Antiqua" w:hAnsi="Book Antiqua"/>
          <w:lang w:val="es-ES_tradnl"/>
        </w:rPr>
        <w:t>a</w:t>
      </w:r>
      <w:r w:rsidRPr="00E71AD5">
        <w:rPr>
          <w:rFonts w:ascii="Book Antiqua" w:hAnsi="Book Antiqua"/>
          <w:lang w:val="es-ES_tradnl"/>
        </w:rPr>
        <w:t xml:space="preserve"> por los representantes</w:t>
      </w:r>
      <w:r w:rsidRPr="00E71AD5">
        <w:rPr>
          <w:rFonts w:ascii="Book Antiqua" w:hAnsi="Book Antiqua"/>
          <w:i/>
          <w:iCs/>
          <w:lang w:val="es-ES_tradnl"/>
        </w:rPr>
        <w:t xml:space="preserve"> Ferrer Santiago</w:t>
      </w:r>
      <w:r w:rsidRPr="00E71AD5">
        <w:rPr>
          <w:rFonts w:ascii="Book Antiqua" w:hAnsi="Book Antiqua"/>
          <w:i/>
          <w:lang w:val="es-ES_tradnl"/>
        </w:rPr>
        <w:t>, Torres García, Feliciano Sánchez, Figueroa Acevedo,</w:t>
      </w:r>
      <w:r w:rsidRPr="00237574">
        <w:rPr>
          <w:rFonts w:ascii="Book Antiqua" w:hAnsi="Book Antiqua"/>
          <w:i/>
          <w:lang w:val="es-ES_tradnl"/>
        </w:rPr>
        <w:t xml:space="preserve"> </w:t>
      </w:r>
      <w:proofErr w:type="spellStart"/>
      <w:r w:rsidRPr="00237574">
        <w:rPr>
          <w:rFonts w:ascii="Book Antiqua" w:hAnsi="Book Antiqua"/>
          <w:i/>
          <w:lang w:val="es-ES_tradnl"/>
        </w:rPr>
        <w:t>Fourquet</w:t>
      </w:r>
      <w:proofErr w:type="spellEnd"/>
      <w:r w:rsidRPr="00237574">
        <w:rPr>
          <w:rFonts w:ascii="Book Antiqua" w:hAnsi="Book Antiqua"/>
          <w:i/>
          <w:lang w:val="es-ES_tradnl"/>
        </w:rPr>
        <w:t xml:space="preserve"> Cordero</w:t>
      </w:r>
      <w:r w:rsidR="00953EF3">
        <w:rPr>
          <w:rFonts w:ascii="Book Antiqua" w:hAnsi="Book Antiqua"/>
          <w:i/>
          <w:lang w:val="es-ES_tradnl"/>
        </w:rPr>
        <w:t xml:space="preserve">; </w:t>
      </w:r>
      <w:r w:rsidR="00953EF3">
        <w:rPr>
          <w:rFonts w:ascii="Book Antiqua" w:hAnsi="Book Antiqua"/>
          <w:iCs/>
          <w:lang w:val="es-ES_tradnl"/>
        </w:rPr>
        <w:t xml:space="preserve">las representantes </w:t>
      </w:r>
      <w:proofErr w:type="spellStart"/>
      <w:r w:rsidRPr="00237574">
        <w:rPr>
          <w:rFonts w:ascii="Book Antiqua" w:hAnsi="Book Antiqua"/>
          <w:i/>
          <w:lang w:val="es-ES_tradnl"/>
        </w:rPr>
        <w:t>Hau</w:t>
      </w:r>
      <w:proofErr w:type="spellEnd"/>
      <w:r w:rsidRPr="00237574">
        <w:rPr>
          <w:rFonts w:ascii="Book Antiqua" w:hAnsi="Book Antiqua"/>
          <w:i/>
          <w:lang w:val="es-ES_tradnl"/>
        </w:rPr>
        <w:t xml:space="preserve">, Higgins Cuadrado, Martínez Soto, Rosas </w:t>
      </w:r>
      <w:r>
        <w:rPr>
          <w:rFonts w:ascii="Book Antiqua" w:hAnsi="Book Antiqua"/>
          <w:i/>
          <w:lang w:val="es-ES_tradnl"/>
        </w:rPr>
        <w:t>Vargas</w:t>
      </w:r>
      <w:r w:rsidR="00953EF3">
        <w:rPr>
          <w:rFonts w:ascii="Book Antiqua" w:hAnsi="Book Antiqua"/>
          <w:i/>
          <w:lang w:val="es-ES_tradnl"/>
        </w:rPr>
        <w:t xml:space="preserve">; </w:t>
      </w:r>
      <w:r>
        <w:rPr>
          <w:rFonts w:ascii="Book Antiqua" w:hAnsi="Book Antiqua"/>
          <w:i/>
          <w:lang w:val="es-ES_tradnl"/>
        </w:rPr>
        <w:t xml:space="preserve">Rivera </w:t>
      </w:r>
      <w:r w:rsidRPr="00237574">
        <w:rPr>
          <w:rFonts w:ascii="Book Antiqua" w:hAnsi="Book Antiqua"/>
          <w:i/>
          <w:lang w:val="es-ES_tradnl"/>
        </w:rPr>
        <w:t xml:space="preserve">Ruiz de Porras, Torres Cruz, Varela Fernández </w:t>
      </w:r>
      <w:r w:rsidRPr="00953EF3">
        <w:rPr>
          <w:rFonts w:ascii="Book Antiqua" w:hAnsi="Book Antiqua"/>
          <w:iCs/>
          <w:lang w:val="es-ES_tradnl"/>
        </w:rPr>
        <w:t>y</w:t>
      </w:r>
      <w:r w:rsidR="00953EF3">
        <w:rPr>
          <w:rFonts w:ascii="Book Antiqua" w:hAnsi="Book Antiqua"/>
          <w:iCs/>
          <w:lang w:val="es-ES_tradnl"/>
        </w:rPr>
        <w:t xml:space="preserve"> la representante</w:t>
      </w:r>
      <w:r w:rsidRPr="00237574">
        <w:rPr>
          <w:rFonts w:ascii="Book Antiqua" w:hAnsi="Book Antiqua"/>
          <w:i/>
          <w:lang w:val="es-ES_tradnl"/>
        </w:rPr>
        <w:t xml:space="preserve"> Vargas Laureano</w:t>
      </w:r>
    </w:p>
    <w:p w14:paraId="4EE300F6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75A8B22F" w14:textId="23DE1422" w:rsidR="00002CFF" w:rsidRPr="00BC4286" w:rsidRDefault="00002CFF" w:rsidP="00002CFF">
      <w:pPr>
        <w:jc w:val="center"/>
        <w:rPr>
          <w:rFonts w:ascii="Book Antiqua" w:hAnsi="Book Antiqua"/>
          <w:szCs w:val="24"/>
          <w:lang w:val="es-ES_tradnl"/>
        </w:rPr>
      </w:pPr>
      <w:r w:rsidRPr="00BC4286">
        <w:rPr>
          <w:rFonts w:ascii="Book Antiqua" w:hAnsi="Book Antiqua"/>
          <w:szCs w:val="24"/>
          <w:lang w:val="es-ES_tradnl"/>
        </w:rPr>
        <w:t>Referid</w:t>
      </w:r>
      <w:r w:rsidR="00CE2208" w:rsidRPr="00BC4286">
        <w:rPr>
          <w:rFonts w:ascii="Book Antiqua" w:hAnsi="Book Antiqua"/>
          <w:szCs w:val="24"/>
          <w:lang w:val="es-ES_tradnl"/>
        </w:rPr>
        <w:t>a</w:t>
      </w:r>
      <w:r w:rsidRPr="00BC4286">
        <w:rPr>
          <w:rFonts w:ascii="Book Antiqua" w:hAnsi="Book Antiqua"/>
          <w:szCs w:val="24"/>
          <w:lang w:val="es-ES_tradnl"/>
        </w:rPr>
        <w:t xml:space="preserve"> a</w:t>
      </w:r>
      <w:r w:rsidR="00CE2208" w:rsidRPr="00BC4286">
        <w:rPr>
          <w:rFonts w:ascii="Book Antiqua" w:hAnsi="Book Antiqua"/>
          <w:szCs w:val="24"/>
          <w:lang w:val="es-ES_tradnl"/>
        </w:rPr>
        <w:t xml:space="preserve"> </w:t>
      </w:r>
      <w:r w:rsidR="00B13725">
        <w:rPr>
          <w:rFonts w:ascii="Book Antiqua" w:hAnsi="Book Antiqua"/>
          <w:szCs w:val="24"/>
          <w:lang w:val="es-ES_tradnl"/>
        </w:rPr>
        <w:t>la Comisión de Asuntos Internos</w:t>
      </w:r>
    </w:p>
    <w:p w14:paraId="63C8A697" w14:textId="77777777" w:rsidR="00002CFF" w:rsidRPr="00BC4286" w:rsidRDefault="00002CFF" w:rsidP="00002CFF">
      <w:pPr>
        <w:jc w:val="both"/>
        <w:rPr>
          <w:rFonts w:ascii="Book Antiqua" w:hAnsi="Book Antiqua"/>
          <w:szCs w:val="24"/>
          <w:lang w:val="es-ES_tradnl"/>
        </w:rPr>
      </w:pPr>
    </w:p>
    <w:p w14:paraId="23ABCFE4" w14:textId="249EA2C3" w:rsidR="00002CFF" w:rsidRPr="00BC4286" w:rsidRDefault="002B372F" w:rsidP="006E18B3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BC4286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115319EC" w14:textId="77777777" w:rsidR="004A75D5" w:rsidRPr="00BC4286" w:rsidRDefault="00AD4288" w:rsidP="006E18B3">
      <w:pPr>
        <w:pStyle w:val="Normal1"/>
        <w:widowControl w:val="0"/>
        <w:spacing w:line="240" w:lineRule="auto"/>
        <w:rPr>
          <w:rFonts w:ascii="Book Antiqua" w:hAnsi="Book Antiqua"/>
          <w:sz w:val="24"/>
        </w:rPr>
      </w:pPr>
      <w:r w:rsidRPr="00BC4286">
        <w:rPr>
          <w:rFonts w:ascii="Book Antiqua" w:eastAsia="Times New Roman" w:hAnsi="Book Antiqua" w:cs="Times New Roman"/>
        </w:rPr>
        <w:t> </w:t>
      </w:r>
    </w:p>
    <w:p w14:paraId="445E1077" w14:textId="5B53502C" w:rsidR="0087663F" w:rsidRPr="00BC4286" w:rsidRDefault="00AD4288" w:rsidP="00B13725">
      <w:pPr>
        <w:pStyle w:val="Normal1"/>
        <w:widowControl w:val="0"/>
        <w:spacing w:line="240" w:lineRule="auto"/>
        <w:ind w:left="567" w:hanging="578"/>
        <w:jc w:val="both"/>
        <w:rPr>
          <w:rFonts w:ascii="Book Antiqua" w:eastAsia="Times New Roman" w:hAnsi="Book Antiqua" w:cs="Times New Roman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 xml:space="preserve">Para </w:t>
      </w:r>
      <w:r w:rsidR="00BC4286">
        <w:rPr>
          <w:rFonts w:ascii="Book Antiqua" w:eastAsia="Times New Roman" w:hAnsi="Book Antiqua" w:cs="Times New Roman"/>
          <w:sz w:val="24"/>
        </w:rPr>
        <w:t xml:space="preserve">peticionarle al </w:t>
      </w:r>
      <w:r w:rsidR="00BC4286" w:rsidRPr="00AB4AC7">
        <w:rPr>
          <w:rFonts w:ascii="Book Antiqua" w:hAnsi="Book Antiqua"/>
          <w:iCs/>
          <w:sz w:val="24"/>
        </w:rPr>
        <w:t>Departamento de Recursos Naturales y Ambientales (DRNA)</w:t>
      </w:r>
      <w:r w:rsidR="00BC4286">
        <w:rPr>
          <w:rFonts w:ascii="Book Antiqua" w:hAnsi="Book Antiqua"/>
          <w:iCs/>
          <w:sz w:val="24"/>
        </w:rPr>
        <w:t xml:space="preserve"> comunicaciones relacionadas a la </w:t>
      </w:r>
      <w:r w:rsidR="00BC4286" w:rsidRPr="00BC4286">
        <w:rPr>
          <w:rFonts w:ascii="Book Antiqua" w:hAnsi="Book Antiqua"/>
          <w:iCs/>
          <w:sz w:val="24"/>
        </w:rPr>
        <w:t>preparación, revisión, análisis</w:t>
      </w:r>
      <w:r w:rsidR="00BC4286">
        <w:rPr>
          <w:rFonts w:ascii="Book Antiqua" w:hAnsi="Book Antiqua"/>
          <w:iCs/>
          <w:sz w:val="24"/>
        </w:rPr>
        <w:t xml:space="preserve"> e</w:t>
      </w:r>
      <w:r w:rsidR="00BC4286" w:rsidRPr="00BC4286">
        <w:rPr>
          <w:rFonts w:ascii="Book Antiqua" w:hAnsi="Book Antiqua"/>
          <w:iCs/>
          <w:sz w:val="24"/>
        </w:rPr>
        <w:t xml:space="preserve"> implementación de una orden administrativa, o borrador de orden administrativa, sobre disposiciones relacionadas con estructuras residenciales en la zona marítimo-terrestre y el uso de terrenos y aguas en La Parguera</w:t>
      </w:r>
      <w:r w:rsidR="00BC4286">
        <w:rPr>
          <w:rFonts w:ascii="Book Antiqua" w:hAnsi="Book Antiqua"/>
          <w:iCs/>
          <w:sz w:val="24"/>
        </w:rPr>
        <w:t xml:space="preserve"> las cuales </w:t>
      </w:r>
      <w:r w:rsidR="00BC4286" w:rsidRPr="00BC4286">
        <w:rPr>
          <w:rFonts w:ascii="Book Antiqua" w:hAnsi="Book Antiqua"/>
          <w:iCs/>
          <w:sz w:val="24"/>
        </w:rPr>
        <w:t>fueron recogidas en la DRNA-OA 2025-01.</w:t>
      </w:r>
    </w:p>
    <w:p w14:paraId="3CA74A8B" w14:textId="77777777" w:rsidR="004A75D5" w:rsidRPr="00BC4286" w:rsidRDefault="004A75D5" w:rsidP="00B13725">
      <w:pPr>
        <w:pStyle w:val="Normal1"/>
        <w:widowControl w:val="0"/>
        <w:spacing w:line="240" w:lineRule="auto"/>
        <w:ind w:left="720"/>
        <w:jc w:val="both"/>
        <w:rPr>
          <w:rFonts w:ascii="Book Antiqua" w:hAnsi="Book Antiqua"/>
          <w:sz w:val="24"/>
          <w:highlight w:val="yellow"/>
        </w:rPr>
      </w:pPr>
    </w:p>
    <w:p w14:paraId="78E38970" w14:textId="77777777" w:rsidR="004A75D5" w:rsidRPr="00BC4286" w:rsidRDefault="00AD4288" w:rsidP="00B13725">
      <w:pPr>
        <w:pStyle w:val="Normal1"/>
        <w:widowControl w:val="0"/>
        <w:spacing w:line="240" w:lineRule="auto"/>
        <w:jc w:val="center"/>
        <w:rPr>
          <w:rFonts w:ascii="Book Antiqua" w:hAnsi="Book Antiqua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>EXPOSICIÓN DE MOTIVOS</w:t>
      </w:r>
    </w:p>
    <w:p w14:paraId="4C1C90D0" w14:textId="77777777" w:rsidR="004A75D5" w:rsidRPr="00BC4286" w:rsidRDefault="004A75D5" w:rsidP="00B13725">
      <w:pPr>
        <w:pStyle w:val="Normal1"/>
        <w:widowControl w:val="0"/>
        <w:spacing w:line="240" w:lineRule="auto"/>
        <w:jc w:val="both"/>
        <w:rPr>
          <w:rFonts w:ascii="Book Antiqua" w:eastAsia="Times New Roman" w:hAnsi="Book Antiqua" w:cs="Times New Roman"/>
          <w:sz w:val="24"/>
        </w:rPr>
      </w:pPr>
    </w:p>
    <w:p w14:paraId="7AB68ED1" w14:textId="704C7C89" w:rsidR="00DA4DE5" w:rsidRDefault="00DA4DE5" w:rsidP="00B13725">
      <w:pPr>
        <w:pStyle w:val="Normal1"/>
        <w:widowControl w:val="0"/>
        <w:spacing w:line="240" w:lineRule="auto"/>
        <w:ind w:firstLine="567"/>
        <w:jc w:val="both"/>
        <w:rPr>
          <w:rFonts w:ascii="Book Antiqua" w:hAnsi="Book Antiqua"/>
          <w:sz w:val="24"/>
        </w:rPr>
      </w:pPr>
      <w:r w:rsidRPr="00DA4DE5">
        <w:rPr>
          <w:rFonts w:ascii="Book Antiqua" w:hAnsi="Book Antiqua"/>
          <w:sz w:val="24"/>
        </w:rPr>
        <w:t xml:space="preserve">En los últimos meses, las acciones del Departamento de Recursos Naturales y Ambientales (DRNA) en relación con La Parguera han generado </w:t>
      </w:r>
      <w:r>
        <w:rPr>
          <w:rFonts w:ascii="Book Antiqua" w:hAnsi="Book Antiqua"/>
          <w:sz w:val="24"/>
        </w:rPr>
        <w:t>múltiples</w:t>
      </w:r>
      <w:r w:rsidRPr="00DA4DE5">
        <w:rPr>
          <w:rFonts w:ascii="Book Antiqua" w:hAnsi="Book Antiqua"/>
          <w:sz w:val="24"/>
        </w:rPr>
        <w:t xml:space="preserve"> controversia</w:t>
      </w:r>
      <w:r>
        <w:rPr>
          <w:rFonts w:ascii="Book Antiqua" w:hAnsi="Book Antiqua"/>
          <w:sz w:val="24"/>
        </w:rPr>
        <w:t>s</w:t>
      </w:r>
      <w:r w:rsidRPr="00DA4DE5">
        <w:rPr>
          <w:rFonts w:ascii="Book Antiqua" w:hAnsi="Book Antiqua"/>
          <w:sz w:val="24"/>
        </w:rPr>
        <w:t xml:space="preserve">. De manera particular, ha llamado la atención </w:t>
      </w:r>
      <w:r>
        <w:rPr>
          <w:rFonts w:ascii="Book Antiqua" w:hAnsi="Book Antiqua"/>
          <w:sz w:val="24"/>
        </w:rPr>
        <w:t xml:space="preserve">la orden administrativa OA-2025-01 firmada por el secretario designado, Waldemar Quiles Pérez, a minutos de su designación. Dicha orden contempla </w:t>
      </w:r>
      <w:r w:rsidRPr="00DA4DE5">
        <w:rPr>
          <w:rFonts w:ascii="Book Antiqua" w:hAnsi="Book Antiqua"/>
          <w:sz w:val="24"/>
        </w:rPr>
        <w:t>el archivo de casos relacionados con construcciones ilegales en la zona</w:t>
      </w:r>
      <w:r>
        <w:rPr>
          <w:rFonts w:ascii="Book Antiqua" w:hAnsi="Book Antiqua"/>
          <w:sz w:val="24"/>
        </w:rPr>
        <w:t>. Una de las</w:t>
      </w:r>
      <w:r w:rsidRPr="00DA4DE5">
        <w:rPr>
          <w:rFonts w:ascii="Book Antiqua" w:hAnsi="Book Antiqua"/>
          <w:sz w:val="24"/>
        </w:rPr>
        <w:t xml:space="preserve"> propiedades </w:t>
      </w:r>
      <w:r>
        <w:rPr>
          <w:rFonts w:ascii="Book Antiqua" w:hAnsi="Book Antiqua"/>
          <w:sz w:val="24"/>
        </w:rPr>
        <w:t>con controversias y casos activos es una propiedad de</w:t>
      </w:r>
      <w:r w:rsidRPr="00DA4DE5">
        <w:rPr>
          <w:rFonts w:ascii="Book Antiqua" w:hAnsi="Book Antiqua"/>
          <w:sz w:val="24"/>
        </w:rPr>
        <w:t xml:space="preserve"> los suegros de la gobernadora </w:t>
      </w:r>
      <w:proofErr w:type="spellStart"/>
      <w:r w:rsidRPr="00DA4DE5">
        <w:rPr>
          <w:rFonts w:ascii="Book Antiqua" w:hAnsi="Book Antiqua"/>
          <w:sz w:val="24"/>
        </w:rPr>
        <w:t>Jenniffer</w:t>
      </w:r>
      <w:proofErr w:type="spellEnd"/>
      <w:r w:rsidRPr="00DA4DE5">
        <w:rPr>
          <w:rFonts w:ascii="Book Antiqua" w:hAnsi="Book Antiqua"/>
          <w:sz w:val="24"/>
        </w:rPr>
        <w:t xml:space="preserve"> González. Este hecho ha levantado serias preocupaciones en cuanto a posibles conflictos de intereses, dado que las disposiciones de la orden administrativa podrían interpretarse como un intento de beneficiar a personas cercanas a </w:t>
      </w:r>
      <w:r w:rsidR="0016693A">
        <w:rPr>
          <w:rFonts w:ascii="Book Antiqua" w:hAnsi="Book Antiqua"/>
          <w:sz w:val="24"/>
        </w:rPr>
        <w:t>la gobernadora</w:t>
      </w:r>
      <w:r w:rsidRPr="00DA4DE5">
        <w:rPr>
          <w:rFonts w:ascii="Book Antiqua" w:hAnsi="Book Antiqua"/>
          <w:sz w:val="24"/>
        </w:rPr>
        <w:t>. Estas medidas, además de sus implicaciones significativas en el ámbito ambiental y social, han suscitado preocupaciones públicas sobre transparencia y posible abuso de poder, así como el favoritismo hacia ciert</w:t>
      </w:r>
      <w:r w:rsidR="0016693A">
        <w:rPr>
          <w:rFonts w:ascii="Book Antiqua" w:hAnsi="Book Antiqua"/>
          <w:sz w:val="24"/>
        </w:rPr>
        <w:t>as</w:t>
      </w:r>
      <w:r w:rsidRPr="00DA4DE5">
        <w:rPr>
          <w:rFonts w:ascii="Book Antiqua" w:hAnsi="Book Antiqua"/>
          <w:sz w:val="24"/>
        </w:rPr>
        <w:t xml:space="preserve"> </w:t>
      </w:r>
      <w:r w:rsidR="0016693A">
        <w:rPr>
          <w:rFonts w:ascii="Book Antiqua" w:hAnsi="Book Antiqua"/>
          <w:sz w:val="24"/>
        </w:rPr>
        <w:t>personas</w:t>
      </w:r>
      <w:r w:rsidRPr="00DA4DE5">
        <w:rPr>
          <w:rFonts w:ascii="Book Antiqua" w:hAnsi="Book Antiqua"/>
          <w:sz w:val="24"/>
        </w:rPr>
        <w:t>.</w:t>
      </w:r>
    </w:p>
    <w:p w14:paraId="33957FD2" w14:textId="4E946F08" w:rsidR="00DA4DE5" w:rsidRDefault="00DA4DE5" w:rsidP="00B13725">
      <w:pPr>
        <w:pStyle w:val="Normal1"/>
        <w:widowControl w:val="0"/>
        <w:spacing w:line="240" w:lineRule="auto"/>
        <w:ind w:firstLine="567"/>
        <w:jc w:val="both"/>
        <w:rPr>
          <w:rFonts w:ascii="Book Antiqua" w:hAnsi="Book Antiqua"/>
          <w:sz w:val="24"/>
        </w:rPr>
      </w:pPr>
      <w:r w:rsidRPr="00DA4DE5">
        <w:rPr>
          <w:rFonts w:ascii="Book Antiqua" w:hAnsi="Book Antiqua"/>
          <w:sz w:val="24"/>
        </w:rPr>
        <w:lastRenderedPageBreak/>
        <w:t>Esta solicitud se realiza con el propósito de garantizar la transparencia y la rendición de cuentas en la administración de los recursos naturales de Puerto Rico, además de permitir a la ciudadanía comprender las decisiones tomadas en un asunto de tan alto impacto. La información requerida resulta clave para prevenir posibles conflictos de intereses, corrupción y abuso de poder, particularmente en un contexto donde las regulaciones planteadas podrían beneficiar a personas o grupos con intereses económicos o políticos.</w:t>
      </w:r>
    </w:p>
    <w:p w14:paraId="03C4B42B" w14:textId="77777777" w:rsidR="00B13725" w:rsidRDefault="00B13725" w:rsidP="00B13725">
      <w:pPr>
        <w:pStyle w:val="Normal1"/>
        <w:widowControl w:val="0"/>
        <w:spacing w:line="240" w:lineRule="auto"/>
        <w:ind w:firstLine="567"/>
        <w:jc w:val="both"/>
        <w:rPr>
          <w:rFonts w:ascii="Book Antiqua" w:hAnsi="Book Antiqua"/>
          <w:sz w:val="24"/>
        </w:rPr>
      </w:pPr>
    </w:p>
    <w:p w14:paraId="009C43A2" w14:textId="08816234" w:rsidR="00DA4DE5" w:rsidRDefault="00DA4DE5" w:rsidP="00B13725">
      <w:pPr>
        <w:pStyle w:val="Normal1"/>
        <w:widowControl w:val="0"/>
        <w:spacing w:line="240" w:lineRule="auto"/>
        <w:ind w:firstLine="567"/>
        <w:jc w:val="both"/>
        <w:rPr>
          <w:rFonts w:ascii="Book Antiqua" w:hAnsi="Book Antiqua"/>
          <w:sz w:val="24"/>
        </w:rPr>
      </w:pPr>
      <w:r w:rsidRPr="00DA4DE5">
        <w:rPr>
          <w:rFonts w:ascii="Book Antiqua" w:hAnsi="Book Antiqua"/>
          <w:sz w:val="24"/>
        </w:rPr>
        <w:t xml:space="preserve">En un momento en el que el acceso a la información pública es fundamental para el fortalecimiento de la democracia, resulta imprescindible garantizar que los procesos administrativos sean transparentes y se lleven a cabo con integridad. </w:t>
      </w:r>
      <w:r w:rsidR="0016693A">
        <w:rPr>
          <w:rFonts w:ascii="Book Antiqua" w:hAnsi="Book Antiqua"/>
          <w:sz w:val="24"/>
        </w:rPr>
        <w:t>La democracia no se limita a ejercer un voto, se extiende a la fiscalización y la rendición de cuentas al soberano elegido. Por tanto, e</w:t>
      </w:r>
      <w:r w:rsidRPr="00DA4DE5">
        <w:rPr>
          <w:rFonts w:ascii="Book Antiqua" w:hAnsi="Book Antiqua"/>
          <w:sz w:val="24"/>
        </w:rPr>
        <w:t>ste ejercicio de fiscalización busca, además, promover un uso responsable de los recursos naturales, protegiendo el interés público y evita</w:t>
      </w:r>
      <w:r w:rsidR="0016693A">
        <w:rPr>
          <w:rFonts w:ascii="Book Antiqua" w:hAnsi="Book Antiqua"/>
          <w:sz w:val="24"/>
        </w:rPr>
        <w:t>r</w:t>
      </w:r>
      <w:r w:rsidRPr="00DA4DE5">
        <w:rPr>
          <w:rFonts w:ascii="Book Antiqua" w:hAnsi="Book Antiqua"/>
          <w:sz w:val="24"/>
        </w:rPr>
        <w:t xml:space="preserve"> que intereses particulares </w:t>
      </w:r>
      <w:r w:rsidR="0016693A">
        <w:rPr>
          <w:rFonts w:ascii="Book Antiqua" w:hAnsi="Book Antiqua"/>
          <w:sz w:val="24"/>
        </w:rPr>
        <w:t xml:space="preserve">se antepongan a los intereses </w:t>
      </w:r>
      <w:r w:rsidRPr="00DA4DE5">
        <w:rPr>
          <w:rFonts w:ascii="Book Antiqua" w:hAnsi="Book Antiqua"/>
          <w:sz w:val="24"/>
        </w:rPr>
        <w:t>colectivo</w:t>
      </w:r>
      <w:r w:rsidR="0016693A">
        <w:rPr>
          <w:rFonts w:ascii="Book Antiqua" w:hAnsi="Book Antiqua"/>
          <w:sz w:val="24"/>
        </w:rPr>
        <w:t>s</w:t>
      </w:r>
      <w:r w:rsidRPr="00DA4DE5">
        <w:rPr>
          <w:rFonts w:ascii="Book Antiqua" w:hAnsi="Book Antiqua"/>
          <w:sz w:val="24"/>
        </w:rPr>
        <w:t>.</w:t>
      </w:r>
    </w:p>
    <w:p w14:paraId="4CCCC8D6" w14:textId="77777777" w:rsidR="00B13725" w:rsidRDefault="00B13725" w:rsidP="00B13725">
      <w:pPr>
        <w:pStyle w:val="Normal1"/>
        <w:widowControl w:val="0"/>
        <w:spacing w:line="240" w:lineRule="auto"/>
        <w:ind w:firstLine="567"/>
        <w:jc w:val="both"/>
        <w:rPr>
          <w:rFonts w:ascii="Book Antiqua" w:hAnsi="Book Antiqua"/>
          <w:sz w:val="24"/>
        </w:rPr>
      </w:pPr>
    </w:p>
    <w:p w14:paraId="7AAEA248" w14:textId="50D9D0CA" w:rsidR="007119CC" w:rsidRPr="00BC4286" w:rsidRDefault="00CD0C5C" w:rsidP="00B13725">
      <w:pPr>
        <w:pStyle w:val="Normal1"/>
        <w:widowControl w:val="0"/>
        <w:spacing w:line="480" w:lineRule="auto"/>
        <w:jc w:val="both"/>
        <w:rPr>
          <w:rFonts w:ascii="Book Antiqua" w:hAnsi="Book Antiqua"/>
          <w:sz w:val="24"/>
        </w:rPr>
      </w:pPr>
      <w:r w:rsidRPr="00BC4286">
        <w:rPr>
          <w:rFonts w:ascii="Book Antiqua" w:eastAsia="Times New Roman" w:hAnsi="Book Antiqua" w:cs="Times New Roman"/>
          <w:i/>
          <w:sz w:val="24"/>
        </w:rPr>
        <w:t xml:space="preserve">RESUÉLVESE </w:t>
      </w:r>
      <w:r w:rsidR="006A7AD3" w:rsidRPr="00BC4286">
        <w:rPr>
          <w:rFonts w:ascii="Book Antiqua" w:eastAsia="Times New Roman" w:hAnsi="Book Antiqua" w:cs="Times New Roman"/>
          <w:i/>
          <w:sz w:val="24"/>
        </w:rPr>
        <w:t xml:space="preserve">POR LA </w:t>
      </w:r>
      <w:r w:rsidR="00174894" w:rsidRPr="00BC4286">
        <w:rPr>
          <w:rFonts w:ascii="Book Antiqua" w:eastAsia="Times New Roman" w:hAnsi="Book Antiqua" w:cs="Times New Roman"/>
          <w:i/>
          <w:sz w:val="24"/>
        </w:rPr>
        <w:t xml:space="preserve">CÁMARA DE REPRESENTANTES </w:t>
      </w:r>
      <w:r w:rsidR="006A7AD3" w:rsidRPr="00BC4286">
        <w:rPr>
          <w:rFonts w:ascii="Book Antiqua" w:eastAsia="Times New Roman" w:hAnsi="Book Antiqua" w:cs="Times New Roman"/>
          <w:i/>
          <w:sz w:val="24"/>
        </w:rPr>
        <w:t>DE</w:t>
      </w:r>
      <w:r w:rsidR="00AD4288" w:rsidRPr="00BC4286">
        <w:rPr>
          <w:rFonts w:ascii="Book Antiqua" w:eastAsia="Times New Roman" w:hAnsi="Book Antiqua" w:cs="Times New Roman"/>
          <w:i/>
          <w:sz w:val="24"/>
        </w:rPr>
        <w:t xml:space="preserve"> PUERTO RICO</w:t>
      </w:r>
      <w:r w:rsidR="009757BC" w:rsidRPr="00BC4286">
        <w:rPr>
          <w:rFonts w:ascii="Book Antiqua" w:eastAsia="Times New Roman" w:hAnsi="Book Antiqua" w:cs="Times New Roman"/>
          <w:i/>
          <w:sz w:val="24"/>
        </w:rPr>
        <w:t>:</w:t>
      </w:r>
    </w:p>
    <w:p w14:paraId="1894A4E3" w14:textId="77777777" w:rsidR="00DA3140" w:rsidRPr="00BC4286" w:rsidRDefault="00DA3140" w:rsidP="00DA3140">
      <w:pPr>
        <w:pStyle w:val="Normal1"/>
        <w:spacing w:line="480" w:lineRule="auto"/>
        <w:rPr>
          <w:rFonts w:ascii="Book Antiqua" w:eastAsia="Times New Roman" w:hAnsi="Book Antiqua" w:cs="Times New Roman"/>
          <w:sz w:val="24"/>
          <w:highlight w:val="yellow"/>
        </w:rPr>
        <w:sectPr w:rsidR="00DA3140" w:rsidRPr="00BC4286" w:rsidSect="007E3DF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296" w:right="1440" w:bottom="1440" w:left="1440" w:header="720" w:footer="720" w:gutter="0"/>
          <w:cols w:space="720"/>
          <w:titlePg/>
          <w:docGrid w:linePitch="326"/>
        </w:sectPr>
      </w:pPr>
    </w:p>
    <w:p w14:paraId="33D599D3" w14:textId="03432F75" w:rsidR="00BC4286" w:rsidRPr="00BC4286" w:rsidRDefault="00A33117" w:rsidP="00BC4286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 xml:space="preserve">Sección </w:t>
      </w:r>
      <w:r w:rsidR="00D95A63" w:rsidRPr="00BC4286">
        <w:rPr>
          <w:rFonts w:ascii="Book Antiqua" w:eastAsia="Times New Roman" w:hAnsi="Book Antiqua" w:cs="Times New Roman"/>
          <w:sz w:val="24"/>
        </w:rPr>
        <w:t>1</w:t>
      </w:r>
      <w:r w:rsidR="006A7AD3" w:rsidRPr="00BC4286">
        <w:rPr>
          <w:rFonts w:ascii="Book Antiqua" w:eastAsia="Times New Roman" w:hAnsi="Book Antiqua" w:cs="Times New Roman"/>
          <w:sz w:val="24"/>
        </w:rPr>
        <w:t>.</w:t>
      </w:r>
      <w:r w:rsidR="002E70B9" w:rsidRPr="00BC4286">
        <w:rPr>
          <w:rFonts w:ascii="Book Antiqua" w:eastAsia="Times New Roman" w:hAnsi="Book Antiqua" w:cs="Times New Roman"/>
          <w:sz w:val="24"/>
        </w:rPr>
        <w:t>-</w:t>
      </w:r>
      <w:r w:rsidR="00174894" w:rsidRPr="00BC4286">
        <w:rPr>
          <w:rFonts w:ascii="Book Antiqua" w:eastAsia="Times New Roman" w:hAnsi="Book Antiqua" w:cs="Times New Roman"/>
          <w:sz w:val="24"/>
        </w:rPr>
        <w:t xml:space="preserve">Se le </w:t>
      </w:r>
      <w:r w:rsidR="00E35A19">
        <w:rPr>
          <w:rFonts w:ascii="Book Antiqua" w:eastAsia="Times New Roman" w:hAnsi="Book Antiqua" w:cs="Times New Roman"/>
          <w:sz w:val="24"/>
        </w:rPr>
        <w:t>peticiona</w:t>
      </w:r>
      <w:r w:rsidR="00174894" w:rsidRPr="00BC4286">
        <w:rPr>
          <w:rFonts w:ascii="Book Antiqua" w:eastAsia="Times New Roman" w:hAnsi="Book Antiqua" w:cs="Times New Roman"/>
          <w:sz w:val="24"/>
        </w:rPr>
        <w:t xml:space="preserve"> </w:t>
      </w:r>
      <w:r w:rsidR="00BC4286" w:rsidRPr="00BC4286">
        <w:rPr>
          <w:rFonts w:ascii="Book Antiqua" w:eastAsia="Times New Roman" w:hAnsi="Book Antiqua" w:cs="Times New Roman"/>
          <w:sz w:val="24"/>
        </w:rPr>
        <w:t xml:space="preserve">al Departamento de Recursos Naturales y Ambientales (DRNA), </w:t>
      </w:r>
      <w:r w:rsidR="00E35A19">
        <w:rPr>
          <w:rFonts w:ascii="Book Antiqua" w:eastAsia="Times New Roman" w:hAnsi="Book Antiqua" w:cs="Times New Roman"/>
          <w:sz w:val="24"/>
        </w:rPr>
        <w:t>a que</w:t>
      </w:r>
      <w:r w:rsidR="00BC4286" w:rsidRPr="00BC4286">
        <w:rPr>
          <w:rFonts w:ascii="Book Antiqua" w:eastAsia="Times New Roman" w:hAnsi="Book Antiqua" w:cs="Times New Roman"/>
          <w:sz w:val="24"/>
        </w:rPr>
        <w:t xml:space="preserve"> provea lo siguiente:</w:t>
      </w:r>
    </w:p>
    <w:p w14:paraId="5F61BD1D" w14:textId="77777777" w:rsidR="00BC4286" w:rsidRDefault="00BC4286" w:rsidP="00BC4286">
      <w:pPr>
        <w:pStyle w:val="Normal1"/>
        <w:widowControl w:val="0"/>
        <w:numPr>
          <w:ilvl w:val="0"/>
          <w:numId w:val="21"/>
        </w:numPr>
        <w:spacing w:line="480" w:lineRule="auto"/>
        <w:ind w:left="1134"/>
        <w:jc w:val="both"/>
        <w:rPr>
          <w:rFonts w:ascii="Book Antiqua" w:eastAsia="Times New Roman" w:hAnsi="Book Antiqua" w:cs="Times New Roman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>Todos los correos electrónicos y comunicaciones escritas o de cualquier otra índole, enviadas por la exsecretaria del Departamento de Recursos Naturales y Ambientales (DRNA), Lcda. Anaís Rodríguez Vega, a la División Legal de dicho departamento en los que se discuta, analice o haga referencia a la preparación, revisión, análisis, implementación y/o efectos de una orden administrativa, o borrador de orden administrativa, sobre disposiciones relacionadas con estructuras residenciales en la zona marítimo-terrestre y el uso de terrenos y aguas en La Parguera. Disposiciones que posteriormente fueron recogidas en la DRNA-OA 2025-01.</w:t>
      </w:r>
    </w:p>
    <w:p w14:paraId="2A94585A" w14:textId="77777777" w:rsidR="00BC4286" w:rsidRDefault="00BC4286" w:rsidP="00BC4286">
      <w:pPr>
        <w:pStyle w:val="Normal1"/>
        <w:widowControl w:val="0"/>
        <w:numPr>
          <w:ilvl w:val="0"/>
          <w:numId w:val="21"/>
        </w:numPr>
        <w:spacing w:line="480" w:lineRule="auto"/>
        <w:ind w:left="1134"/>
        <w:jc w:val="both"/>
        <w:rPr>
          <w:rFonts w:ascii="Book Antiqua" w:eastAsia="Times New Roman" w:hAnsi="Book Antiqua" w:cs="Times New Roman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 xml:space="preserve">Todos los correos electrónicos y comunicaciones escritas o de cualquier otra índole, enviadas por la División Legal del Departamento de Recursos </w:t>
      </w:r>
      <w:r w:rsidRPr="00BC4286">
        <w:rPr>
          <w:rFonts w:ascii="Book Antiqua" w:eastAsia="Times New Roman" w:hAnsi="Book Antiqua" w:cs="Times New Roman"/>
          <w:sz w:val="24"/>
        </w:rPr>
        <w:lastRenderedPageBreak/>
        <w:t>Naturales y Ambientales (DRNA) dirigidos a la exsecretaria de dicho departamento, Lcda. Anaís Rodríguez Vega, en los que se discuta, analice o haga referencia a la preparación, revisión, análisis, implementación y/o efectos de una orden administrativa, o borrador de orden administrativa, sobre disposiciones relacionadas con estructuras residenciales en la zona marítimo-terrestre y el uso de terrenos y aguas en La Parguera. Disposiciones que posteriormente fueron recogidas en la DRNA-OA 2025-01.</w:t>
      </w:r>
    </w:p>
    <w:p w14:paraId="6CA1E999" w14:textId="77777777" w:rsidR="00BC4286" w:rsidRDefault="00BC4286" w:rsidP="00BC4286">
      <w:pPr>
        <w:pStyle w:val="Normal1"/>
        <w:widowControl w:val="0"/>
        <w:numPr>
          <w:ilvl w:val="0"/>
          <w:numId w:val="21"/>
        </w:numPr>
        <w:spacing w:line="480" w:lineRule="auto"/>
        <w:ind w:left="1134"/>
        <w:jc w:val="both"/>
        <w:rPr>
          <w:rFonts w:ascii="Book Antiqua" w:eastAsia="Times New Roman" w:hAnsi="Book Antiqua" w:cs="Times New Roman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>Todos los correos electrónicos y comunicaciones escritas o de cualquier otra índole, enviadas por el designado secretario del Departamento de Recursos Naturales y Ambientales (DRNA), Waldemar Quiles Pérez, a la División Legal de dicho departamento en los que se discuta, analice o haga referencia a la preparación, revisión, análisis, implementación y/o efectos de una orden administrativa, o borrador de orden administrativa, sobre disposiciones relacionadas con estructuras residenciales en la zona marítimo-terrestre y el uso de terrenos y aguas en La Parguera. Disposiciones que posteriormente fueron recogidas en la DRNA-OA 2025-01.</w:t>
      </w:r>
    </w:p>
    <w:p w14:paraId="78903633" w14:textId="77777777" w:rsidR="00E45576" w:rsidRPr="00E35A19" w:rsidRDefault="00BC4286" w:rsidP="00E45576">
      <w:pPr>
        <w:pStyle w:val="Normal1"/>
        <w:widowControl w:val="0"/>
        <w:numPr>
          <w:ilvl w:val="0"/>
          <w:numId w:val="21"/>
        </w:numPr>
        <w:spacing w:line="480" w:lineRule="auto"/>
        <w:ind w:left="1134"/>
        <w:jc w:val="both"/>
        <w:rPr>
          <w:rFonts w:ascii="Book Antiqua" w:eastAsia="Times New Roman" w:hAnsi="Book Antiqua" w:cs="Times New Roman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 xml:space="preserve">Todos los correos electrónicos y comunicaciones escritas o de cualquier otra índole, enviadas por la División Legal del Departamento de Recursos Naturales y Ambientales (DRNA) dirigidos al secretario designado de dicho departamento, Waldemar Quiles Pérez, en los que se discuta, analice o haga referencia a la preparación, revisión, análisis, implementación y/o efectos de una orden administrativa, o borrador de orden administrativa, sobre </w:t>
      </w:r>
      <w:r w:rsidRPr="00E35A19">
        <w:rPr>
          <w:rFonts w:ascii="Book Antiqua" w:eastAsia="Times New Roman" w:hAnsi="Book Antiqua" w:cs="Times New Roman"/>
          <w:sz w:val="24"/>
        </w:rPr>
        <w:lastRenderedPageBreak/>
        <w:t>disposiciones relacionadas con estructuras residenciales en la zona marítimo-terrestre y el uso de terrenos y aguas en La Parguera. Disposiciones que posteriormente fueron recogidas en la DRNA-OA 2025-01.</w:t>
      </w:r>
    </w:p>
    <w:p w14:paraId="74AA80FC" w14:textId="47FFD76A" w:rsidR="00E45576" w:rsidRPr="00E35A19" w:rsidRDefault="00E45576" w:rsidP="00E45576">
      <w:pPr>
        <w:pStyle w:val="Normal1"/>
        <w:widowControl w:val="0"/>
        <w:numPr>
          <w:ilvl w:val="0"/>
          <w:numId w:val="21"/>
        </w:numPr>
        <w:spacing w:line="480" w:lineRule="auto"/>
        <w:ind w:left="1134"/>
        <w:jc w:val="both"/>
        <w:rPr>
          <w:rFonts w:ascii="Book Antiqua" w:eastAsia="Times New Roman" w:hAnsi="Book Antiqua" w:cs="Times New Roman"/>
          <w:sz w:val="24"/>
        </w:rPr>
      </w:pPr>
      <w:r w:rsidRPr="00E35A19">
        <w:rPr>
          <w:rFonts w:ascii="Book Antiqua" w:hAnsi="Book Antiqua"/>
          <w:iCs/>
          <w:sz w:val="24"/>
        </w:rPr>
        <w:t>Cualquier otra información relacionada a lo aquí solicitado.</w:t>
      </w:r>
    </w:p>
    <w:p w14:paraId="5950F40A" w14:textId="3B06340A" w:rsidR="00AF0A89" w:rsidRPr="00E35A19" w:rsidRDefault="002C123F" w:rsidP="00E35A19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</w:rPr>
      </w:pPr>
      <w:r w:rsidRPr="00E35A19">
        <w:rPr>
          <w:rFonts w:ascii="Book Antiqua" w:eastAsia="Times New Roman" w:hAnsi="Book Antiqua" w:cs="Times New Roman"/>
          <w:sz w:val="24"/>
        </w:rPr>
        <w:t>Sección 2.-</w:t>
      </w:r>
      <w:r w:rsidR="00E35A19" w:rsidRPr="00E35A19">
        <w:rPr>
          <w:rFonts w:ascii="Book Antiqua" w:eastAsia="Times New Roman" w:hAnsi="Book Antiqua" w:cs="Times New Roman"/>
          <w:sz w:val="24"/>
        </w:rPr>
        <w:t xml:space="preserve"> El Departamento de Recursos Naturales y Ambientales (DRNA), tendrá un término de tres (3) días laborables para presentar la información a través de la Secretaría de la Cámara De Representantes.</w:t>
      </w:r>
    </w:p>
    <w:p w14:paraId="2F9FF66D" w14:textId="307BE490" w:rsidR="00E35A19" w:rsidRPr="00BC4286" w:rsidRDefault="00E35A19" w:rsidP="00E35A19">
      <w:pPr>
        <w:pStyle w:val="Normal1"/>
        <w:widowControl w:val="0"/>
        <w:spacing w:line="480" w:lineRule="auto"/>
        <w:ind w:firstLine="720"/>
        <w:jc w:val="both"/>
        <w:rPr>
          <w:rFonts w:ascii="Book Antiqua" w:eastAsia="Times New Roman" w:hAnsi="Book Antiqua" w:cs="Times New Roman"/>
          <w:sz w:val="24"/>
        </w:rPr>
      </w:pPr>
      <w:r w:rsidRPr="00E35A19">
        <w:rPr>
          <w:rFonts w:ascii="Book Antiqua" w:eastAsia="Times New Roman" w:hAnsi="Book Antiqua" w:cs="Times New Roman"/>
          <w:sz w:val="24"/>
        </w:rPr>
        <w:t xml:space="preserve">De no cumplirse con </w:t>
      </w:r>
      <w:r>
        <w:rPr>
          <w:rFonts w:ascii="Book Antiqua" w:eastAsia="Times New Roman" w:hAnsi="Book Antiqua" w:cs="Times New Roman"/>
          <w:sz w:val="24"/>
        </w:rPr>
        <w:t>lo peticionado</w:t>
      </w:r>
      <w:r w:rsidRPr="00E35A19">
        <w:rPr>
          <w:rFonts w:ascii="Book Antiqua" w:eastAsia="Times New Roman" w:hAnsi="Book Antiqua" w:cs="Times New Roman"/>
          <w:sz w:val="24"/>
        </w:rPr>
        <w:t xml:space="preserve"> en el término </w:t>
      </w:r>
      <w:r>
        <w:rPr>
          <w:rFonts w:ascii="Book Antiqua" w:eastAsia="Times New Roman" w:hAnsi="Book Antiqua" w:cs="Times New Roman"/>
          <w:sz w:val="24"/>
        </w:rPr>
        <w:t xml:space="preserve">aquí </w:t>
      </w:r>
      <w:r w:rsidRPr="00E35A19">
        <w:rPr>
          <w:rFonts w:ascii="Book Antiqua" w:eastAsia="Times New Roman" w:hAnsi="Book Antiqua" w:cs="Times New Roman"/>
          <w:sz w:val="24"/>
        </w:rPr>
        <w:t>provisto</w:t>
      </w:r>
      <w:r>
        <w:rPr>
          <w:rFonts w:ascii="Book Antiqua" w:eastAsia="Times New Roman" w:hAnsi="Book Antiqua" w:cs="Times New Roman"/>
          <w:sz w:val="24"/>
        </w:rPr>
        <w:t>,</w:t>
      </w:r>
      <w:r w:rsidRPr="00E35A19">
        <w:rPr>
          <w:rFonts w:ascii="Book Antiqua" w:eastAsia="Times New Roman" w:hAnsi="Book Antiqua" w:cs="Times New Roman"/>
          <w:sz w:val="24"/>
        </w:rPr>
        <w:t xml:space="preserve"> el </w:t>
      </w:r>
      <w:proofErr w:type="gramStart"/>
      <w:r w:rsidRPr="00E35A19">
        <w:rPr>
          <w:rFonts w:ascii="Book Antiqua" w:eastAsia="Times New Roman" w:hAnsi="Book Antiqua" w:cs="Times New Roman"/>
          <w:sz w:val="24"/>
        </w:rPr>
        <w:t>Secretario</w:t>
      </w:r>
      <w:proofErr w:type="gramEnd"/>
      <w:r w:rsidRPr="00E35A19">
        <w:rPr>
          <w:rFonts w:ascii="Book Antiqua" w:eastAsia="Times New Roman" w:hAnsi="Book Antiqua" w:cs="Times New Roman"/>
          <w:sz w:val="24"/>
        </w:rPr>
        <w:t xml:space="preserve"> o Secretaria notificará a la Cámara para que ésta adopte las</w:t>
      </w:r>
      <w:r>
        <w:rPr>
          <w:rFonts w:ascii="Book Antiqua" w:eastAsia="Times New Roman" w:hAnsi="Book Antiqua" w:cs="Times New Roman"/>
          <w:sz w:val="24"/>
        </w:rPr>
        <w:t xml:space="preserve"> </w:t>
      </w:r>
      <w:r w:rsidRPr="00E35A19">
        <w:rPr>
          <w:rFonts w:ascii="Book Antiqua" w:eastAsia="Times New Roman" w:hAnsi="Book Antiqua" w:cs="Times New Roman"/>
          <w:sz w:val="24"/>
        </w:rPr>
        <w:t xml:space="preserve">medidas que correspondan para compeler al cumplimiento de lo </w:t>
      </w:r>
      <w:r w:rsidR="003B4240">
        <w:rPr>
          <w:rFonts w:ascii="Book Antiqua" w:eastAsia="Times New Roman" w:hAnsi="Book Antiqua" w:cs="Times New Roman"/>
          <w:sz w:val="24"/>
        </w:rPr>
        <w:t>peticionado</w:t>
      </w:r>
      <w:r w:rsidRPr="00E35A19">
        <w:rPr>
          <w:rFonts w:ascii="Book Antiqua" w:eastAsia="Times New Roman" w:hAnsi="Book Antiqua" w:cs="Times New Roman"/>
          <w:sz w:val="24"/>
        </w:rPr>
        <w:t xml:space="preserve">. A esos efectos, la Cámara </w:t>
      </w:r>
      <w:r w:rsidR="003B4240">
        <w:rPr>
          <w:rFonts w:ascii="Book Antiqua" w:eastAsia="Times New Roman" w:hAnsi="Book Antiqua" w:cs="Times New Roman"/>
          <w:sz w:val="24"/>
        </w:rPr>
        <w:t>deberá</w:t>
      </w:r>
      <w:r w:rsidRPr="00E35A19">
        <w:rPr>
          <w:rFonts w:ascii="Book Antiqua" w:eastAsia="Times New Roman" w:hAnsi="Book Antiqua" w:cs="Times New Roman"/>
          <w:sz w:val="24"/>
        </w:rPr>
        <w:t>, a través o con la</w:t>
      </w:r>
      <w:r>
        <w:rPr>
          <w:rFonts w:ascii="Book Antiqua" w:eastAsia="Times New Roman" w:hAnsi="Book Antiqua" w:cs="Times New Roman"/>
          <w:sz w:val="24"/>
        </w:rPr>
        <w:t xml:space="preserve"> </w:t>
      </w:r>
      <w:r w:rsidRPr="00E35A19">
        <w:rPr>
          <w:rFonts w:ascii="Book Antiqua" w:eastAsia="Times New Roman" w:hAnsi="Book Antiqua" w:cs="Times New Roman"/>
          <w:sz w:val="24"/>
        </w:rPr>
        <w:t xml:space="preserve">autorización del </w:t>
      </w:r>
      <w:proofErr w:type="gramStart"/>
      <w:r w:rsidRPr="00E35A19">
        <w:rPr>
          <w:rFonts w:ascii="Book Antiqua" w:eastAsia="Times New Roman" w:hAnsi="Book Antiqua" w:cs="Times New Roman"/>
          <w:sz w:val="24"/>
        </w:rPr>
        <w:t>Presidente</w:t>
      </w:r>
      <w:proofErr w:type="gramEnd"/>
      <w:r w:rsidRPr="00E35A19">
        <w:rPr>
          <w:rFonts w:ascii="Book Antiqua" w:eastAsia="Times New Roman" w:hAnsi="Book Antiqua" w:cs="Times New Roman"/>
          <w:sz w:val="24"/>
        </w:rPr>
        <w:t xml:space="preserve"> o la Presidenta, acudir al Tribunal conforme a las</w:t>
      </w:r>
      <w:r>
        <w:rPr>
          <w:rFonts w:ascii="Book Antiqua" w:eastAsia="Times New Roman" w:hAnsi="Book Antiqua" w:cs="Times New Roman"/>
          <w:sz w:val="24"/>
        </w:rPr>
        <w:t xml:space="preserve"> </w:t>
      </w:r>
      <w:r w:rsidRPr="00E35A19">
        <w:rPr>
          <w:rFonts w:ascii="Book Antiqua" w:eastAsia="Times New Roman" w:hAnsi="Book Antiqua" w:cs="Times New Roman"/>
          <w:sz w:val="24"/>
        </w:rPr>
        <w:t xml:space="preserve">disposiciones de </w:t>
      </w:r>
      <w:r w:rsidR="003B4240">
        <w:rPr>
          <w:rFonts w:ascii="Book Antiqua" w:eastAsia="Times New Roman" w:hAnsi="Book Antiqua" w:cs="Times New Roman"/>
          <w:sz w:val="24"/>
        </w:rPr>
        <w:t xml:space="preserve">las leyes </w:t>
      </w:r>
      <w:r w:rsidRPr="00E35A19">
        <w:rPr>
          <w:rFonts w:ascii="Book Antiqua" w:eastAsia="Times New Roman" w:hAnsi="Book Antiqua" w:cs="Times New Roman"/>
          <w:sz w:val="24"/>
        </w:rPr>
        <w:t>aplicables.</w:t>
      </w:r>
    </w:p>
    <w:p w14:paraId="7D1B1276" w14:textId="501F785A" w:rsidR="00E35A19" w:rsidRPr="003B4240" w:rsidRDefault="00FC6586" w:rsidP="003B4240">
      <w:pPr>
        <w:pStyle w:val="Normal1"/>
        <w:widowControl w:val="0"/>
        <w:spacing w:line="480" w:lineRule="auto"/>
        <w:ind w:firstLine="720"/>
        <w:jc w:val="both"/>
      </w:pPr>
      <w:r w:rsidRPr="00BC4286">
        <w:rPr>
          <w:rFonts w:ascii="Book Antiqua" w:eastAsia="Times New Roman" w:hAnsi="Book Antiqua" w:cs="Times New Roman"/>
          <w:sz w:val="24"/>
        </w:rPr>
        <w:t xml:space="preserve">Sección </w:t>
      </w:r>
      <w:r w:rsidR="00613D8E" w:rsidRPr="00BC4286">
        <w:rPr>
          <w:rFonts w:ascii="Book Antiqua" w:eastAsia="Times New Roman" w:hAnsi="Book Antiqua" w:cs="Times New Roman"/>
          <w:sz w:val="24"/>
        </w:rPr>
        <w:t>3</w:t>
      </w:r>
      <w:r w:rsidRPr="00BC4286">
        <w:rPr>
          <w:rFonts w:ascii="Book Antiqua" w:eastAsia="Times New Roman" w:hAnsi="Book Antiqua" w:cs="Times New Roman"/>
          <w:sz w:val="24"/>
        </w:rPr>
        <w:t>.-</w:t>
      </w:r>
      <w:r w:rsidR="00E35A19" w:rsidRPr="00E35A19">
        <w:t xml:space="preserve"> </w:t>
      </w:r>
      <w:r w:rsidR="00E35A19" w:rsidRPr="00E35A19">
        <w:rPr>
          <w:rFonts w:ascii="Book Antiqua" w:eastAsia="Times New Roman" w:hAnsi="Book Antiqua" w:cs="Times New Roman"/>
          <w:sz w:val="24"/>
        </w:rPr>
        <w:t xml:space="preserve">El </w:t>
      </w:r>
      <w:proofErr w:type="gramStart"/>
      <w:r w:rsidR="00E35A19" w:rsidRPr="00E35A19">
        <w:rPr>
          <w:rFonts w:ascii="Book Antiqua" w:eastAsia="Times New Roman" w:hAnsi="Book Antiqua" w:cs="Times New Roman"/>
          <w:sz w:val="24"/>
        </w:rPr>
        <w:t>Secretario</w:t>
      </w:r>
      <w:proofErr w:type="gramEnd"/>
      <w:r w:rsidR="00E35A19" w:rsidRPr="00E35A19">
        <w:rPr>
          <w:rFonts w:ascii="Book Antiqua" w:eastAsia="Times New Roman" w:hAnsi="Book Antiqua" w:cs="Times New Roman"/>
          <w:sz w:val="24"/>
        </w:rPr>
        <w:t xml:space="preserve"> de la Cámara dará seguimiento al </w:t>
      </w:r>
      <w:r w:rsidR="00E35A19">
        <w:rPr>
          <w:rFonts w:ascii="Book Antiqua" w:eastAsia="Times New Roman" w:hAnsi="Book Antiqua" w:cs="Times New Roman"/>
          <w:sz w:val="24"/>
        </w:rPr>
        <w:t xml:space="preserve">total </w:t>
      </w:r>
      <w:r w:rsidR="00E35A19" w:rsidRPr="00E35A19">
        <w:rPr>
          <w:rFonts w:ascii="Book Antiqua" w:eastAsia="Times New Roman" w:hAnsi="Book Antiqua" w:cs="Times New Roman"/>
          <w:sz w:val="24"/>
        </w:rPr>
        <w:t>cumplimiento de l</w:t>
      </w:r>
      <w:r w:rsidR="00E35A19">
        <w:rPr>
          <w:rFonts w:ascii="Book Antiqua" w:eastAsia="Times New Roman" w:hAnsi="Book Antiqua" w:cs="Times New Roman"/>
          <w:sz w:val="24"/>
        </w:rPr>
        <w:t xml:space="preserve">a presente Resolución y hará llegar simultáneamente el producto de su cumplimiento </w:t>
      </w:r>
      <w:r w:rsidR="00E35A19" w:rsidRPr="00E35A19">
        <w:rPr>
          <w:rFonts w:ascii="Book Antiqua" w:eastAsia="Times New Roman" w:hAnsi="Book Antiqua" w:cs="Times New Roman"/>
          <w:sz w:val="24"/>
        </w:rPr>
        <w:t>al Presidente o a la Presidenta y a los Portavoces</w:t>
      </w:r>
      <w:r w:rsidR="00E35A19">
        <w:rPr>
          <w:rFonts w:ascii="Book Antiqua" w:eastAsia="Times New Roman" w:hAnsi="Book Antiqua" w:cs="Times New Roman"/>
          <w:sz w:val="24"/>
        </w:rPr>
        <w:t xml:space="preserve"> </w:t>
      </w:r>
      <w:r w:rsidR="00E35A19" w:rsidRPr="00E35A19">
        <w:rPr>
          <w:rFonts w:ascii="Book Antiqua" w:eastAsia="Times New Roman" w:hAnsi="Book Antiqua" w:cs="Times New Roman"/>
          <w:sz w:val="24"/>
        </w:rPr>
        <w:t>o las Portavoces</w:t>
      </w:r>
      <w:r w:rsidR="00E35A19">
        <w:rPr>
          <w:rFonts w:ascii="Book Antiqua" w:eastAsia="Times New Roman" w:hAnsi="Book Antiqua" w:cs="Times New Roman"/>
          <w:sz w:val="24"/>
        </w:rPr>
        <w:t xml:space="preserve"> tanto de Mayoría como de Minoría</w:t>
      </w:r>
      <w:r w:rsidR="00E35A19" w:rsidRPr="00E35A19">
        <w:rPr>
          <w:rFonts w:ascii="Book Antiqua" w:eastAsia="Times New Roman" w:hAnsi="Book Antiqua" w:cs="Times New Roman"/>
          <w:sz w:val="24"/>
        </w:rPr>
        <w:t>.</w:t>
      </w:r>
    </w:p>
    <w:p w14:paraId="6EF61F60" w14:textId="6FD6C297" w:rsidR="003D058B" w:rsidRPr="00BC4286" w:rsidRDefault="00613D8E" w:rsidP="00AF0A89">
      <w:pPr>
        <w:pStyle w:val="Normal1"/>
        <w:widowControl w:val="0"/>
        <w:spacing w:line="480" w:lineRule="auto"/>
        <w:ind w:firstLine="720"/>
        <w:jc w:val="both"/>
        <w:rPr>
          <w:rFonts w:ascii="Book Antiqua" w:hAnsi="Book Antiqua"/>
          <w:sz w:val="24"/>
        </w:rPr>
      </w:pPr>
      <w:r w:rsidRPr="00BC4286">
        <w:rPr>
          <w:rFonts w:ascii="Book Antiqua" w:eastAsia="Times New Roman" w:hAnsi="Book Antiqua" w:cs="Times New Roman"/>
          <w:sz w:val="24"/>
        </w:rPr>
        <w:t>Sección 4</w:t>
      </w:r>
      <w:r w:rsidR="004C0B45" w:rsidRPr="00BC4286">
        <w:rPr>
          <w:rFonts w:ascii="Book Antiqua" w:eastAsia="Times New Roman" w:hAnsi="Book Antiqua" w:cs="Times New Roman"/>
          <w:sz w:val="24"/>
        </w:rPr>
        <w:t>.-</w:t>
      </w:r>
      <w:r w:rsidR="00AF0A89" w:rsidRPr="00BC4286">
        <w:rPr>
          <w:rFonts w:ascii="Book Antiqua" w:eastAsia="Times New Roman" w:hAnsi="Book Antiqua" w:cs="Times New Roman"/>
          <w:sz w:val="24"/>
        </w:rPr>
        <w:t>Esta Resolución comenzará a regir inmediatamente después de su aprobación.</w:t>
      </w:r>
    </w:p>
    <w:sectPr w:rsidR="003D058B" w:rsidRPr="00BC4286" w:rsidSect="006A7AD3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CDA09" w14:textId="77777777" w:rsidR="00616755" w:rsidRDefault="00616755" w:rsidP="003D058B">
      <w:r>
        <w:separator/>
      </w:r>
    </w:p>
  </w:endnote>
  <w:endnote w:type="continuationSeparator" w:id="0">
    <w:p w14:paraId="4D2AECB6" w14:textId="77777777" w:rsidR="00616755" w:rsidRDefault="00616755" w:rsidP="003D0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5A2BE" w14:textId="77777777" w:rsidR="00BC4286" w:rsidRDefault="00BC42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2D541" w14:textId="77777777" w:rsidR="00BC4286" w:rsidRDefault="00BC42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F49AF" w14:textId="77777777" w:rsidR="00BC4286" w:rsidRDefault="00BC42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C5849" w14:textId="77777777" w:rsidR="00616755" w:rsidRDefault="00616755" w:rsidP="003D058B">
      <w:r>
        <w:separator/>
      </w:r>
    </w:p>
  </w:footnote>
  <w:footnote w:type="continuationSeparator" w:id="0">
    <w:p w14:paraId="351444DB" w14:textId="77777777" w:rsidR="00616755" w:rsidRDefault="00616755" w:rsidP="003D0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C1805" w14:textId="77777777" w:rsidR="00EE6FB4" w:rsidRDefault="00EE6F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7922B" w14:textId="174C7343" w:rsidR="00025B55" w:rsidRDefault="00025B55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A2728">
      <w:rPr>
        <w:noProof/>
      </w:rPr>
      <w:t>3</w:t>
    </w:r>
    <w:r>
      <w:rPr>
        <w:noProof/>
      </w:rPr>
      <w:fldChar w:fldCharType="end"/>
    </w:r>
  </w:p>
  <w:p w14:paraId="34EF8A36" w14:textId="77777777" w:rsidR="00025B55" w:rsidRDefault="00025B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EFA54" w14:textId="77777777" w:rsidR="00EE6FB4" w:rsidRDefault="00EE6F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A10D2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4C18A6"/>
    <w:multiLevelType w:val="hybridMultilevel"/>
    <w:tmpl w:val="AE323D56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3600" w:hanging="360"/>
      </w:pPr>
    </w:lvl>
    <w:lvl w:ilvl="2" w:tplc="500A001B" w:tentative="1">
      <w:start w:val="1"/>
      <w:numFmt w:val="lowerRoman"/>
      <w:lvlText w:val="%3."/>
      <w:lvlJc w:val="right"/>
      <w:pPr>
        <w:ind w:left="4320" w:hanging="180"/>
      </w:pPr>
    </w:lvl>
    <w:lvl w:ilvl="3" w:tplc="500A000F" w:tentative="1">
      <w:start w:val="1"/>
      <w:numFmt w:val="decimal"/>
      <w:lvlText w:val="%4."/>
      <w:lvlJc w:val="left"/>
      <w:pPr>
        <w:ind w:left="5040" w:hanging="360"/>
      </w:pPr>
    </w:lvl>
    <w:lvl w:ilvl="4" w:tplc="500A0019" w:tentative="1">
      <w:start w:val="1"/>
      <w:numFmt w:val="lowerLetter"/>
      <w:lvlText w:val="%5."/>
      <w:lvlJc w:val="left"/>
      <w:pPr>
        <w:ind w:left="5760" w:hanging="360"/>
      </w:pPr>
    </w:lvl>
    <w:lvl w:ilvl="5" w:tplc="500A001B" w:tentative="1">
      <w:start w:val="1"/>
      <w:numFmt w:val="lowerRoman"/>
      <w:lvlText w:val="%6."/>
      <w:lvlJc w:val="right"/>
      <w:pPr>
        <w:ind w:left="6480" w:hanging="180"/>
      </w:pPr>
    </w:lvl>
    <w:lvl w:ilvl="6" w:tplc="500A000F" w:tentative="1">
      <w:start w:val="1"/>
      <w:numFmt w:val="decimal"/>
      <w:lvlText w:val="%7."/>
      <w:lvlJc w:val="left"/>
      <w:pPr>
        <w:ind w:left="7200" w:hanging="360"/>
      </w:pPr>
    </w:lvl>
    <w:lvl w:ilvl="7" w:tplc="500A0019" w:tentative="1">
      <w:start w:val="1"/>
      <w:numFmt w:val="lowerLetter"/>
      <w:lvlText w:val="%8."/>
      <w:lvlJc w:val="left"/>
      <w:pPr>
        <w:ind w:left="7920" w:hanging="360"/>
      </w:pPr>
    </w:lvl>
    <w:lvl w:ilvl="8" w:tplc="50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4C36DB1"/>
    <w:multiLevelType w:val="hybridMultilevel"/>
    <w:tmpl w:val="0B70161C"/>
    <w:lvl w:ilvl="0" w:tplc="63FEA64A">
      <w:start w:val="1"/>
      <w:numFmt w:val="decimal"/>
      <w:lvlText w:val="%1."/>
      <w:lvlJc w:val="left"/>
      <w:pPr>
        <w:ind w:left="4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0" w:hanging="360"/>
      </w:pPr>
    </w:lvl>
    <w:lvl w:ilvl="2" w:tplc="0409001B" w:tentative="1">
      <w:start w:val="1"/>
      <w:numFmt w:val="lowerRoman"/>
      <w:lvlText w:val="%3."/>
      <w:lvlJc w:val="right"/>
      <w:pPr>
        <w:ind w:left="5850" w:hanging="180"/>
      </w:pPr>
    </w:lvl>
    <w:lvl w:ilvl="3" w:tplc="0409000F" w:tentative="1">
      <w:start w:val="1"/>
      <w:numFmt w:val="decimal"/>
      <w:lvlText w:val="%4."/>
      <w:lvlJc w:val="left"/>
      <w:pPr>
        <w:ind w:left="6570" w:hanging="360"/>
      </w:pPr>
    </w:lvl>
    <w:lvl w:ilvl="4" w:tplc="04090019" w:tentative="1">
      <w:start w:val="1"/>
      <w:numFmt w:val="lowerLetter"/>
      <w:lvlText w:val="%5."/>
      <w:lvlJc w:val="left"/>
      <w:pPr>
        <w:ind w:left="7290" w:hanging="360"/>
      </w:pPr>
    </w:lvl>
    <w:lvl w:ilvl="5" w:tplc="0409001B" w:tentative="1">
      <w:start w:val="1"/>
      <w:numFmt w:val="lowerRoman"/>
      <w:lvlText w:val="%6."/>
      <w:lvlJc w:val="right"/>
      <w:pPr>
        <w:ind w:left="8010" w:hanging="180"/>
      </w:pPr>
    </w:lvl>
    <w:lvl w:ilvl="6" w:tplc="0409000F" w:tentative="1">
      <w:start w:val="1"/>
      <w:numFmt w:val="decimal"/>
      <w:lvlText w:val="%7."/>
      <w:lvlJc w:val="left"/>
      <w:pPr>
        <w:ind w:left="8730" w:hanging="360"/>
      </w:pPr>
    </w:lvl>
    <w:lvl w:ilvl="7" w:tplc="04090019" w:tentative="1">
      <w:start w:val="1"/>
      <w:numFmt w:val="lowerLetter"/>
      <w:lvlText w:val="%8."/>
      <w:lvlJc w:val="left"/>
      <w:pPr>
        <w:ind w:left="9450" w:hanging="360"/>
      </w:pPr>
    </w:lvl>
    <w:lvl w:ilvl="8" w:tplc="0409001B" w:tentative="1">
      <w:start w:val="1"/>
      <w:numFmt w:val="lowerRoman"/>
      <w:lvlText w:val="%9."/>
      <w:lvlJc w:val="right"/>
      <w:pPr>
        <w:ind w:left="10170" w:hanging="180"/>
      </w:pPr>
    </w:lvl>
  </w:abstractNum>
  <w:abstractNum w:abstractNumId="3" w15:restartNumberingAfterBreak="0">
    <w:nsid w:val="05E71EE7"/>
    <w:multiLevelType w:val="hybridMultilevel"/>
    <w:tmpl w:val="49024D66"/>
    <w:lvl w:ilvl="0" w:tplc="F17232E0">
      <w:start w:val="1"/>
      <w:numFmt w:val="decimal"/>
      <w:lvlText w:val="(%1)"/>
      <w:lvlJc w:val="left"/>
      <w:pPr>
        <w:ind w:left="720" w:hanging="360"/>
      </w:pPr>
      <w:rPr>
        <w:rFonts w:eastAsia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319C4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993101B"/>
    <w:multiLevelType w:val="hybridMultilevel"/>
    <w:tmpl w:val="0F6CE6B0"/>
    <w:lvl w:ilvl="0" w:tplc="7750A944">
      <w:start w:val="1"/>
      <w:numFmt w:val="lowerLetter"/>
      <w:lvlText w:val="(%1)"/>
      <w:lvlJc w:val="left"/>
      <w:pPr>
        <w:ind w:left="2160" w:hanging="720"/>
      </w:pPr>
      <w:rPr>
        <w:rFonts w:ascii="Book Antiqua" w:hAnsi="Book Antiqua" w:hint="default"/>
        <w:sz w:val="24"/>
      </w:rPr>
    </w:lvl>
    <w:lvl w:ilvl="1" w:tplc="500A0019" w:tentative="1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F3A5EDF"/>
    <w:multiLevelType w:val="hybridMultilevel"/>
    <w:tmpl w:val="17D0062A"/>
    <w:lvl w:ilvl="0" w:tplc="154C4D5C">
      <w:start w:val="1"/>
      <w:numFmt w:val="decimal"/>
      <w:lvlText w:val="%1."/>
      <w:lvlJc w:val="left"/>
      <w:pPr>
        <w:ind w:left="3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00" w:hanging="360"/>
      </w:pPr>
    </w:lvl>
    <w:lvl w:ilvl="2" w:tplc="0409001B" w:tentative="1">
      <w:start w:val="1"/>
      <w:numFmt w:val="lowerRoman"/>
      <w:lvlText w:val="%3."/>
      <w:lvlJc w:val="right"/>
      <w:pPr>
        <w:ind w:left="5420" w:hanging="180"/>
      </w:pPr>
    </w:lvl>
    <w:lvl w:ilvl="3" w:tplc="0409000F" w:tentative="1">
      <w:start w:val="1"/>
      <w:numFmt w:val="decimal"/>
      <w:lvlText w:val="%4."/>
      <w:lvlJc w:val="left"/>
      <w:pPr>
        <w:ind w:left="6140" w:hanging="360"/>
      </w:pPr>
    </w:lvl>
    <w:lvl w:ilvl="4" w:tplc="04090019" w:tentative="1">
      <w:start w:val="1"/>
      <w:numFmt w:val="lowerLetter"/>
      <w:lvlText w:val="%5."/>
      <w:lvlJc w:val="left"/>
      <w:pPr>
        <w:ind w:left="6860" w:hanging="360"/>
      </w:pPr>
    </w:lvl>
    <w:lvl w:ilvl="5" w:tplc="0409001B" w:tentative="1">
      <w:start w:val="1"/>
      <w:numFmt w:val="lowerRoman"/>
      <w:lvlText w:val="%6."/>
      <w:lvlJc w:val="right"/>
      <w:pPr>
        <w:ind w:left="7580" w:hanging="180"/>
      </w:pPr>
    </w:lvl>
    <w:lvl w:ilvl="6" w:tplc="0409000F" w:tentative="1">
      <w:start w:val="1"/>
      <w:numFmt w:val="decimal"/>
      <w:lvlText w:val="%7."/>
      <w:lvlJc w:val="left"/>
      <w:pPr>
        <w:ind w:left="8300" w:hanging="360"/>
      </w:pPr>
    </w:lvl>
    <w:lvl w:ilvl="7" w:tplc="04090019" w:tentative="1">
      <w:start w:val="1"/>
      <w:numFmt w:val="lowerLetter"/>
      <w:lvlText w:val="%8."/>
      <w:lvlJc w:val="left"/>
      <w:pPr>
        <w:ind w:left="9020" w:hanging="360"/>
      </w:pPr>
    </w:lvl>
    <w:lvl w:ilvl="8" w:tplc="0409001B" w:tentative="1">
      <w:start w:val="1"/>
      <w:numFmt w:val="lowerRoman"/>
      <w:lvlText w:val="%9."/>
      <w:lvlJc w:val="right"/>
      <w:pPr>
        <w:ind w:left="9740" w:hanging="180"/>
      </w:pPr>
    </w:lvl>
  </w:abstractNum>
  <w:abstractNum w:abstractNumId="7" w15:restartNumberingAfterBreak="0">
    <w:nsid w:val="17CE0012"/>
    <w:multiLevelType w:val="hybridMultilevel"/>
    <w:tmpl w:val="2620FDAC"/>
    <w:lvl w:ilvl="0" w:tplc="EFD09498">
      <w:start w:val="1"/>
      <w:numFmt w:val="lowerLetter"/>
      <w:lvlText w:val="(%1)"/>
      <w:lvlJc w:val="left"/>
      <w:pPr>
        <w:ind w:left="3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0" w:hanging="360"/>
      </w:pPr>
    </w:lvl>
    <w:lvl w:ilvl="2" w:tplc="0409001B" w:tentative="1">
      <w:start w:val="1"/>
      <w:numFmt w:val="lowerRoman"/>
      <w:lvlText w:val="%3."/>
      <w:lvlJc w:val="right"/>
      <w:pPr>
        <w:ind w:left="5060" w:hanging="180"/>
      </w:pPr>
    </w:lvl>
    <w:lvl w:ilvl="3" w:tplc="0409000F" w:tentative="1">
      <w:start w:val="1"/>
      <w:numFmt w:val="decimal"/>
      <w:lvlText w:val="%4."/>
      <w:lvlJc w:val="left"/>
      <w:pPr>
        <w:ind w:left="5780" w:hanging="360"/>
      </w:pPr>
    </w:lvl>
    <w:lvl w:ilvl="4" w:tplc="04090019" w:tentative="1">
      <w:start w:val="1"/>
      <w:numFmt w:val="lowerLetter"/>
      <w:lvlText w:val="%5."/>
      <w:lvlJc w:val="left"/>
      <w:pPr>
        <w:ind w:left="6500" w:hanging="360"/>
      </w:pPr>
    </w:lvl>
    <w:lvl w:ilvl="5" w:tplc="0409001B" w:tentative="1">
      <w:start w:val="1"/>
      <w:numFmt w:val="lowerRoman"/>
      <w:lvlText w:val="%6."/>
      <w:lvlJc w:val="right"/>
      <w:pPr>
        <w:ind w:left="7220" w:hanging="180"/>
      </w:pPr>
    </w:lvl>
    <w:lvl w:ilvl="6" w:tplc="0409000F" w:tentative="1">
      <w:start w:val="1"/>
      <w:numFmt w:val="decimal"/>
      <w:lvlText w:val="%7."/>
      <w:lvlJc w:val="left"/>
      <w:pPr>
        <w:ind w:left="7940" w:hanging="360"/>
      </w:pPr>
    </w:lvl>
    <w:lvl w:ilvl="7" w:tplc="04090019" w:tentative="1">
      <w:start w:val="1"/>
      <w:numFmt w:val="lowerLetter"/>
      <w:lvlText w:val="%8."/>
      <w:lvlJc w:val="left"/>
      <w:pPr>
        <w:ind w:left="8660" w:hanging="360"/>
      </w:pPr>
    </w:lvl>
    <w:lvl w:ilvl="8" w:tplc="0409001B" w:tentative="1">
      <w:start w:val="1"/>
      <w:numFmt w:val="lowerRoman"/>
      <w:lvlText w:val="%9."/>
      <w:lvlJc w:val="right"/>
      <w:pPr>
        <w:ind w:left="9380" w:hanging="180"/>
      </w:pPr>
    </w:lvl>
  </w:abstractNum>
  <w:abstractNum w:abstractNumId="8" w15:restartNumberingAfterBreak="0">
    <w:nsid w:val="1D853C89"/>
    <w:multiLevelType w:val="hybridMultilevel"/>
    <w:tmpl w:val="A486296A"/>
    <w:lvl w:ilvl="0" w:tplc="C9F075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662DC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1475179"/>
    <w:multiLevelType w:val="hybridMultilevel"/>
    <w:tmpl w:val="F7F071EC"/>
    <w:lvl w:ilvl="0" w:tplc="F028F70A">
      <w:start w:val="1"/>
      <w:numFmt w:val="decimal"/>
      <w:lvlText w:val="(%1)"/>
      <w:lvlJc w:val="left"/>
      <w:pPr>
        <w:ind w:left="870" w:hanging="51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E1FBE"/>
    <w:multiLevelType w:val="hybridMultilevel"/>
    <w:tmpl w:val="10D659DE"/>
    <w:lvl w:ilvl="0" w:tplc="C186E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5140D0"/>
    <w:multiLevelType w:val="hybridMultilevel"/>
    <w:tmpl w:val="C26AF5E8"/>
    <w:lvl w:ilvl="0" w:tplc="16307BC0">
      <w:start w:val="1"/>
      <w:numFmt w:val="lowerLetter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0F">
      <w:start w:val="1"/>
      <w:numFmt w:val="decimal"/>
      <w:lvlText w:val="%3."/>
      <w:lvlJc w:val="lef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47CD3D39"/>
    <w:multiLevelType w:val="hybridMultilevel"/>
    <w:tmpl w:val="D1461D24"/>
    <w:lvl w:ilvl="0" w:tplc="EE02607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AAF516E"/>
    <w:multiLevelType w:val="hybridMultilevel"/>
    <w:tmpl w:val="8548A8B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BD73F3D"/>
    <w:multiLevelType w:val="hybridMultilevel"/>
    <w:tmpl w:val="7116B71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500A0019" w:tentative="1">
      <w:start w:val="1"/>
      <w:numFmt w:val="lowerLetter"/>
      <w:lvlText w:val="%2."/>
      <w:lvlJc w:val="left"/>
      <w:pPr>
        <w:ind w:left="3600" w:hanging="360"/>
      </w:pPr>
    </w:lvl>
    <w:lvl w:ilvl="2" w:tplc="500A001B" w:tentative="1">
      <w:start w:val="1"/>
      <w:numFmt w:val="lowerRoman"/>
      <w:lvlText w:val="%3."/>
      <w:lvlJc w:val="right"/>
      <w:pPr>
        <w:ind w:left="4320" w:hanging="180"/>
      </w:pPr>
    </w:lvl>
    <w:lvl w:ilvl="3" w:tplc="500A000F" w:tentative="1">
      <w:start w:val="1"/>
      <w:numFmt w:val="decimal"/>
      <w:lvlText w:val="%4."/>
      <w:lvlJc w:val="left"/>
      <w:pPr>
        <w:ind w:left="5040" w:hanging="360"/>
      </w:pPr>
    </w:lvl>
    <w:lvl w:ilvl="4" w:tplc="500A0019" w:tentative="1">
      <w:start w:val="1"/>
      <w:numFmt w:val="lowerLetter"/>
      <w:lvlText w:val="%5."/>
      <w:lvlJc w:val="left"/>
      <w:pPr>
        <w:ind w:left="5760" w:hanging="360"/>
      </w:pPr>
    </w:lvl>
    <w:lvl w:ilvl="5" w:tplc="500A001B" w:tentative="1">
      <w:start w:val="1"/>
      <w:numFmt w:val="lowerRoman"/>
      <w:lvlText w:val="%6."/>
      <w:lvlJc w:val="right"/>
      <w:pPr>
        <w:ind w:left="6480" w:hanging="180"/>
      </w:pPr>
    </w:lvl>
    <w:lvl w:ilvl="6" w:tplc="500A000F" w:tentative="1">
      <w:start w:val="1"/>
      <w:numFmt w:val="decimal"/>
      <w:lvlText w:val="%7."/>
      <w:lvlJc w:val="left"/>
      <w:pPr>
        <w:ind w:left="7200" w:hanging="360"/>
      </w:pPr>
    </w:lvl>
    <w:lvl w:ilvl="7" w:tplc="500A0019" w:tentative="1">
      <w:start w:val="1"/>
      <w:numFmt w:val="lowerLetter"/>
      <w:lvlText w:val="%8."/>
      <w:lvlJc w:val="left"/>
      <w:pPr>
        <w:ind w:left="7920" w:hanging="360"/>
      </w:pPr>
    </w:lvl>
    <w:lvl w:ilvl="8" w:tplc="50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4E6C4EA5"/>
    <w:multiLevelType w:val="hybridMultilevel"/>
    <w:tmpl w:val="545E30F8"/>
    <w:lvl w:ilvl="0" w:tplc="C3E6CD80">
      <w:start w:val="1"/>
      <w:numFmt w:val="lowerLetter"/>
      <w:lvlText w:val="(%1)"/>
      <w:lvlJc w:val="left"/>
      <w:pPr>
        <w:ind w:left="1820" w:hanging="11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6305DD"/>
    <w:multiLevelType w:val="hybridMultilevel"/>
    <w:tmpl w:val="C26AF5E8"/>
    <w:lvl w:ilvl="0" w:tplc="16307BC0">
      <w:start w:val="1"/>
      <w:numFmt w:val="lowerLetter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0F">
      <w:start w:val="1"/>
      <w:numFmt w:val="decimal"/>
      <w:lvlText w:val="%3."/>
      <w:lvlJc w:val="lef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5FE949E5"/>
    <w:multiLevelType w:val="hybridMultilevel"/>
    <w:tmpl w:val="562E9B0E"/>
    <w:lvl w:ilvl="0" w:tplc="6DBE6F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66601D"/>
    <w:multiLevelType w:val="hybridMultilevel"/>
    <w:tmpl w:val="210AC9D2"/>
    <w:lvl w:ilvl="0" w:tplc="74568054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880" w:hanging="360"/>
      </w:pPr>
    </w:lvl>
    <w:lvl w:ilvl="2" w:tplc="500A001B" w:tentative="1">
      <w:start w:val="1"/>
      <w:numFmt w:val="lowerRoman"/>
      <w:lvlText w:val="%3."/>
      <w:lvlJc w:val="right"/>
      <w:pPr>
        <w:ind w:left="3600" w:hanging="180"/>
      </w:pPr>
    </w:lvl>
    <w:lvl w:ilvl="3" w:tplc="500A000F" w:tentative="1">
      <w:start w:val="1"/>
      <w:numFmt w:val="decimal"/>
      <w:lvlText w:val="%4."/>
      <w:lvlJc w:val="left"/>
      <w:pPr>
        <w:ind w:left="4320" w:hanging="360"/>
      </w:pPr>
    </w:lvl>
    <w:lvl w:ilvl="4" w:tplc="500A0019" w:tentative="1">
      <w:start w:val="1"/>
      <w:numFmt w:val="lowerLetter"/>
      <w:lvlText w:val="%5."/>
      <w:lvlJc w:val="left"/>
      <w:pPr>
        <w:ind w:left="5040" w:hanging="360"/>
      </w:pPr>
    </w:lvl>
    <w:lvl w:ilvl="5" w:tplc="500A001B" w:tentative="1">
      <w:start w:val="1"/>
      <w:numFmt w:val="lowerRoman"/>
      <w:lvlText w:val="%6."/>
      <w:lvlJc w:val="right"/>
      <w:pPr>
        <w:ind w:left="5760" w:hanging="180"/>
      </w:pPr>
    </w:lvl>
    <w:lvl w:ilvl="6" w:tplc="500A000F" w:tentative="1">
      <w:start w:val="1"/>
      <w:numFmt w:val="decimal"/>
      <w:lvlText w:val="%7."/>
      <w:lvlJc w:val="left"/>
      <w:pPr>
        <w:ind w:left="6480" w:hanging="360"/>
      </w:pPr>
    </w:lvl>
    <w:lvl w:ilvl="7" w:tplc="500A0019" w:tentative="1">
      <w:start w:val="1"/>
      <w:numFmt w:val="lowerLetter"/>
      <w:lvlText w:val="%8."/>
      <w:lvlJc w:val="left"/>
      <w:pPr>
        <w:ind w:left="7200" w:hanging="360"/>
      </w:pPr>
    </w:lvl>
    <w:lvl w:ilvl="8" w:tplc="50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620119EA"/>
    <w:multiLevelType w:val="hybridMultilevel"/>
    <w:tmpl w:val="B53893A4"/>
    <w:lvl w:ilvl="0" w:tplc="89B6B3D6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9D029D8"/>
    <w:multiLevelType w:val="hybridMultilevel"/>
    <w:tmpl w:val="B052E418"/>
    <w:lvl w:ilvl="0" w:tplc="A134E11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FB061E1"/>
    <w:multiLevelType w:val="hybridMultilevel"/>
    <w:tmpl w:val="364A1098"/>
    <w:lvl w:ilvl="0" w:tplc="76808FEE">
      <w:start w:val="1"/>
      <w:numFmt w:val="lowerLetter"/>
      <w:lvlText w:val="(%1)"/>
      <w:lvlJc w:val="left"/>
      <w:pPr>
        <w:ind w:left="3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0" w:hanging="360"/>
      </w:pPr>
    </w:lvl>
    <w:lvl w:ilvl="2" w:tplc="0409001B" w:tentative="1">
      <w:start w:val="1"/>
      <w:numFmt w:val="lowerRoman"/>
      <w:lvlText w:val="%3."/>
      <w:lvlJc w:val="right"/>
      <w:pPr>
        <w:ind w:left="5060" w:hanging="180"/>
      </w:pPr>
    </w:lvl>
    <w:lvl w:ilvl="3" w:tplc="0409000F" w:tentative="1">
      <w:start w:val="1"/>
      <w:numFmt w:val="decimal"/>
      <w:lvlText w:val="%4."/>
      <w:lvlJc w:val="left"/>
      <w:pPr>
        <w:ind w:left="5780" w:hanging="360"/>
      </w:pPr>
    </w:lvl>
    <w:lvl w:ilvl="4" w:tplc="04090019" w:tentative="1">
      <w:start w:val="1"/>
      <w:numFmt w:val="lowerLetter"/>
      <w:lvlText w:val="%5."/>
      <w:lvlJc w:val="left"/>
      <w:pPr>
        <w:ind w:left="6500" w:hanging="360"/>
      </w:pPr>
    </w:lvl>
    <w:lvl w:ilvl="5" w:tplc="0409001B" w:tentative="1">
      <w:start w:val="1"/>
      <w:numFmt w:val="lowerRoman"/>
      <w:lvlText w:val="%6."/>
      <w:lvlJc w:val="right"/>
      <w:pPr>
        <w:ind w:left="7220" w:hanging="180"/>
      </w:pPr>
    </w:lvl>
    <w:lvl w:ilvl="6" w:tplc="0409000F" w:tentative="1">
      <w:start w:val="1"/>
      <w:numFmt w:val="decimal"/>
      <w:lvlText w:val="%7."/>
      <w:lvlJc w:val="left"/>
      <w:pPr>
        <w:ind w:left="7940" w:hanging="360"/>
      </w:pPr>
    </w:lvl>
    <w:lvl w:ilvl="7" w:tplc="04090019" w:tentative="1">
      <w:start w:val="1"/>
      <w:numFmt w:val="lowerLetter"/>
      <w:lvlText w:val="%8."/>
      <w:lvlJc w:val="left"/>
      <w:pPr>
        <w:ind w:left="8660" w:hanging="360"/>
      </w:pPr>
    </w:lvl>
    <w:lvl w:ilvl="8" w:tplc="0409001B" w:tentative="1">
      <w:start w:val="1"/>
      <w:numFmt w:val="lowerRoman"/>
      <w:lvlText w:val="%9."/>
      <w:lvlJc w:val="right"/>
      <w:pPr>
        <w:ind w:left="9380" w:hanging="180"/>
      </w:pPr>
    </w:lvl>
  </w:abstractNum>
  <w:num w:numId="1" w16cid:durableId="1284730311">
    <w:abstractNumId w:val="20"/>
  </w:num>
  <w:num w:numId="2" w16cid:durableId="2022468068">
    <w:abstractNumId w:val="3"/>
  </w:num>
  <w:num w:numId="3" w16cid:durableId="2075928531">
    <w:abstractNumId w:val="8"/>
  </w:num>
  <w:num w:numId="4" w16cid:durableId="1729916021">
    <w:abstractNumId w:val="11"/>
  </w:num>
  <w:num w:numId="5" w16cid:durableId="2066634096">
    <w:abstractNumId w:val="10"/>
  </w:num>
  <w:num w:numId="6" w16cid:durableId="50814003">
    <w:abstractNumId w:val="5"/>
  </w:num>
  <w:num w:numId="7" w16cid:durableId="360975386">
    <w:abstractNumId w:val="12"/>
  </w:num>
  <w:num w:numId="8" w16cid:durableId="550112143">
    <w:abstractNumId w:val="2"/>
  </w:num>
  <w:num w:numId="9" w16cid:durableId="1164005059">
    <w:abstractNumId w:val="15"/>
  </w:num>
  <w:num w:numId="10" w16cid:durableId="949236378">
    <w:abstractNumId w:val="22"/>
  </w:num>
  <w:num w:numId="11" w16cid:durableId="1995796338">
    <w:abstractNumId w:val="9"/>
  </w:num>
  <w:num w:numId="12" w16cid:durableId="878856663">
    <w:abstractNumId w:val="17"/>
  </w:num>
  <w:num w:numId="13" w16cid:durableId="570430948">
    <w:abstractNumId w:val="6"/>
  </w:num>
  <w:num w:numId="14" w16cid:durableId="637227073">
    <w:abstractNumId w:val="1"/>
  </w:num>
  <w:num w:numId="15" w16cid:durableId="776750237">
    <w:abstractNumId w:val="21"/>
  </w:num>
  <w:num w:numId="16" w16cid:durableId="1832065241">
    <w:abstractNumId w:val="4"/>
  </w:num>
  <w:num w:numId="17" w16cid:durableId="2126845575">
    <w:abstractNumId w:val="7"/>
  </w:num>
  <w:num w:numId="18" w16cid:durableId="556205082">
    <w:abstractNumId w:val="19"/>
  </w:num>
  <w:num w:numId="19" w16cid:durableId="729891312">
    <w:abstractNumId w:val="0"/>
  </w:num>
  <w:num w:numId="20" w16cid:durableId="807239027">
    <w:abstractNumId w:val="16"/>
  </w:num>
  <w:num w:numId="21" w16cid:durableId="1442652537">
    <w:abstractNumId w:val="14"/>
  </w:num>
  <w:num w:numId="22" w16cid:durableId="1690256948">
    <w:abstractNumId w:val="13"/>
  </w:num>
  <w:num w:numId="23" w16cid:durableId="2982203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5D5"/>
    <w:rsid w:val="00000006"/>
    <w:rsid w:val="00001D31"/>
    <w:rsid w:val="00002CFF"/>
    <w:rsid w:val="0000347D"/>
    <w:rsid w:val="00016633"/>
    <w:rsid w:val="000241D5"/>
    <w:rsid w:val="00025B55"/>
    <w:rsid w:val="00027112"/>
    <w:rsid w:val="00031A8E"/>
    <w:rsid w:val="0004028E"/>
    <w:rsid w:val="000445FD"/>
    <w:rsid w:val="00047CFF"/>
    <w:rsid w:val="00052F0D"/>
    <w:rsid w:val="00053E19"/>
    <w:rsid w:val="00054448"/>
    <w:rsid w:val="00056474"/>
    <w:rsid w:val="00063950"/>
    <w:rsid w:val="00072E48"/>
    <w:rsid w:val="000736AC"/>
    <w:rsid w:val="00073D11"/>
    <w:rsid w:val="000767FF"/>
    <w:rsid w:val="00081508"/>
    <w:rsid w:val="00082F9C"/>
    <w:rsid w:val="00091240"/>
    <w:rsid w:val="000932A3"/>
    <w:rsid w:val="00093855"/>
    <w:rsid w:val="00095438"/>
    <w:rsid w:val="000A2728"/>
    <w:rsid w:val="000B3538"/>
    <w:rsid w:val="000B6FB7"/>
    <w:rsid w:val="000B7667"/>
    <w:rsid w:val="000C0176"/>
    <w:rsid w:val="000C23D4"/>
    <w:rsid w:val="000D26F6"/>
    <w:rsid w:val="000D6A84"/>
    <w:rsid w:val="000E1074"/>
    <w:rsid w:val="000E342C"/>
    <w:rsid w:val="000E52E9"/>
    <w:rsid w:val="000E6C8A"/>
    <w:rsid w:val="000E7737"/>
    <w:rsid w:val="000F0305"/>
    <w:rsid w:val="000F7361"/>
    <w:rsid w:val="000F7408"/>
    <w:rsid w:val="001022BF"/>
    <w:rsid w:val="00104F14"/>
    <w:rsid w:val="00106F7C"/>
    <w:rsid w:val="00114E22"/>
    <w:rsid w:val="00122851"/>
    <w:rsid w:val="00126D62"/>
    <w:rsid w:val="001277F8"/>
    <w:rsid w:val="001376AC"/>
    <w:rsid w:val="0014215C"/>
    <w:rsid w:val="00142BCC"/>
    <w:rsid w:val="00143C82"/>
    <w:rsid w:val="00146B18"/>
    <w:rsid w:val="00150519"/>
    <w:rsid w:val="001540DC"/>
    <w:rsid w:val="0016079F"/>
    <w:rsid w:val="0016693A"/>
    <w:rsid w:val="0017254B"/>
    <w:rsid w:val="00172BF5"/>
    <w:rsid w:val="00174894"/>
    <w:rsid w:val="001774EC"/>
    <w:rsid w:val="0018111D"/>
    <w:rsid w:val="00181775"/>
    <w:rsid w:val="00193245"/>
    <w:rsid w:val="00195024"/>
    <w:rsid w:val="00195664"/>
    <w:rsid w:val="00196411"/>
    <w:rsid w:val="00197EEE"/>
    <w:rsid w:val="001B6291"/>
    <w:rsid w:val="001C4553"/>
    <w:rsid w:val="001D03DE"/>
    <w:rsid w:val="001D1803"/>
    <w:rsid w:val="001D2E03"/>
    <w:rsid w:val="001E2B77"/>
    <w:rsid w:val="001E4A6C"/>
    <w:rsid w:val="001E7087"/>
    <w:rsid w:val="001E7470"/>
    <w:rsid w:val="001F079A"/>
    <w:rsid w:val="001F1FD7"/>
    <w:rsid w:val="001F5F08"/>
    <w:rsid w:val="00202295"/>
    <w:rsid w:val="00202DD4"/>
    <w:rsid w:val="00222593"/>
    <w:rsid w:val="0022278F"/>
    <w:rsid w:val="00225AF4"/>
    <w:rsid w:val="00225D90"/>
    <w:rsid w:val="00226255"/>
    <w:rsid w:val="00235716"/>
    <w:rsid w:val="0023631F"/>
    <w:rsid w:val="00240DD7"/>
    <w:rsid w:val="0024149B"/>
    <w:rsid w:val="00251964"/>
    <w:rsid w:val="00256AE7"/>
    <w:rsid w:val="00271D54"/>
    <w:rsid w:val="0027622F"/>
    <w:rsid w:val="002766A9"/>
    <w:rsid w:val="00277DE3"/>
    <w:rsid w:val="00282115"/>
    <w:rsid w:val="00292CF7"/>
    <w:rsid w:val="002A114A"/>
    <w:rsid w:val="002A2A85"/>
    <w:rsid w:val="002A35B1"/>
    <w:rsid w:val="002A5518"/>
    <w:rsid w:val="002A6326"/>
    <w:rsid w:val="002A7316"/>
    <w:rsid w:val="002A76C5"/>
    <w:rsid w:val="002B1755"/>
    <w:rsid w:val="002B372F"/>
    <w:rsid w:val="002C123F"/>
    <w:rsid w:val="002C1AFD"/>
    <w:rsid w:val="002C2498"/>
    <w:rsid w:val="002D38C3"/>
    <w:rsid w:val="002E2CA0"/>
    <w:rsid w:val="002E2E49"/>
    <w:rsid w:val="002E6024"/>
    <w:rsid w:val="002E70B9"/>
    <w:rsid w:val="002F165F"/>
    <w:rsid w:val="002F2BDC"/>
    <w:rsid w:val="002F44E4"/>
    <w:rsid w:val="002F45EC"/>
    <w:rsid w:val="002F752B"/>
    <w:rsid w:val="00304883"/>
    <w:rsid w:val="00306691"/>
    <w:rsid w:val="00313C11"/>
    <w:rsid w:val="00314177"/>
    <w:rsid w:val="0032201C"/>
    <w:rsid w:val="00324836"/>
    <w:rsid w:val="003409E1"/>
    <w:rsid w:val="003412EA"/>
    <w:rsid w:val="0034470E"/>
    <w:rsid w:val="0035296A"/>
    <w:rsid w:val="00352CA8"/>
    <w:rsid w:val="00354F45"/>
    <w:rsid w:val="003609AE"/>
    <w:rsid w:val="0037062F"/>
    <w:rsid w:val="003771E0"/>
    <w:rsid w:val="00380BCA"/>
    <w:rsid w:val="00383452"/>
    <w:rsid w:val="00387D12"/>
    <w:rsid w:val="0039047A"/>
    <w:rsid w:val="00392428"/>
    <w:rsid w:val="0039283B"/>
    <w:rsid w:val="003942B0"/>
    <w:rsid w:val="003A3616"/>
    <w:rsid w:val="003A3CFB"/>
    <w:rsid w:val="003A3E9B"/>
    <w:rsid w:val="003A50B2"/>
    <w:rsid w:val="003B32DD"/>
    <w:rsid w:val="003B3C19"/>
    <w:rsid w:val="003B4240"/>
    <w:rsid w:val="003B581B"/>
    <w:rsid w:val="003B5E03"/>
    <w:rsid w:val="003B6159"/>
    <w:rsid w:val="003C0E86"/>
    <w:rsid w:val="003C1132"/>
    <w:rsid w:val="003C76EB"/>
    <w:rsid w:val="003D058B"/>
    <w:rsid w:val="003D3C0A"/>
    <w:rsid w:val="003E5ADD"/>
    <w:rsid w:val="003E7667"/>
    <w:rsid w:val="003E7B1B"/>
    <w:rsid w:val="003E7F6E"/>
    <w:rsid w:val="003F04EB"/>
    <w:rsid w:val="003F3C58"/>
    <w:rsid w:val="004108B5"/>
    <w:rsid w:val="00410E54"/>
    <w:rsid w:val="00412788"/>
    <w:rsid w:val="00413E89"/>
    <w:rsid w:val="004143DF"/>
    <w:rsid w:val="00415B2C"/>
    <w:rsid w:val="0042444C"/>
    <w:rsid w:val="0042472A"/>
    <w:rsid w:val="00425324"/>
    <w:rsid w:val="004324B3"/>
    <w:rsid w:val="004358E1"/>
    <w:rsid w:val="00435F53"/>
    <w:rsid w:val="004374A2"/>
    <w:rsid w:val="00437AE8"/>
    <w:rsid w:val="00437C18"/>
    <w:rsid w:val="00450001"/>
    <w:rsid w:val="00452BA7"/>
    <w:rsid w:val="00455506"/>
    <w:rsid w:val="004728D2"/>
    <w:rsid w:val="0048643B"/>
    <w:rsid w:val="00495573"/>
    <w:rsid w:val="004A5CED"/>
    <w:rsid w:val="004A6D23"/>
    <w:rsid w:val="004A75D5"/>
    <w:rsid w:val="004B332A"/>
    <w:rsid w:val="004B4956"/>
    <w:rsid w:val="004B5495"/>
    <w:rsid w:val="004B6248"/>
    <w:rsid w:val="004C0B45"/>
    <w:rsid w:val="004C2E62"/>
    <w:rsid w:val="004C4129"/>
    <w:rsid w:val="004C5866"/>
    <w:rsid w:val="004C5D3D"/>
    <w:rsid w:val="004C6E1C"/>
    <w:rsid w:val="004D0CB1"/>
    <w:rsid w:val="004D4A98"/>
    <w:rsid w:val="004D7143"/>
    <w:rsid w:val="004D7482"/>
    <w:rsid w:val="004D7949"/>
    <w:rsid w:val="004E21A8"/>
    <w:rsid w:val="004E47A4"/>
    <w:rsid w:val="004E4C66"/>
    <w:rsid w:val="004E66EF"/>
    <w:rsid w:val="004F2F6A"/>
    <w:rsid w:val="00501199"/>
    <w:rsid w:val="00502579"/>
    <w:rsid w:val="00504157"/>
    <w:rsid w:val="005052F8"/>
    <w:rsid w:val="00515BFB"/>
    <w:rsid w:val="00516977"/>
    <w:rsid w:val="005242E5"/>
    <w:rsid w:val="005304A0"/>
    <w:rsid w:val="00534BA0"/>
    <w:rsid w:val="00540F63"/>
    <w:rsid w:val="00543B91"/>
    <w:rsid w:val="00544930"/>
    <w:rsid w:val="00547C8A"/>
    <w:rsid w:val="00554228"/>
    <w:rsid w:val="00561FF6"/>
    <w:rsid w:val="00567FDF"/>
    <w:rsid w:val="00570C43"/>
    <w:rsid w:val="00573A6F"/>
    <w:rsid w:val="00573E5F"/>
    <w:rsid w:val="00586F43"/>
    <w:rsid w:val="00590115"/>
    <w:rsid w:val="005914AE"/>
    <w:rsid w:val="00591A99"/>
    <w:rsid w:val="00591C66"/>
    <w:rsid w:val="005950B4"/>
    <w:rsid w:val="00595FE5"/>
    <w:rsid w:val="005A41BB"/>
    <w:rsid w:val="005A570E"/>
    <w:rsid w:val="005A585C"/>
    <w:rsid w:val="005A7AB1"/>
    <w:rsid w:val="005B0E88"/>
    <w:rsid w:val="005B4495"/>
    <w:rsid w:val="005C1330"/>
    <w:rsid w:val="005C42DF"/>
    <w:rsid w:val="005D1F3F"/>
    <w:rsid w:val="005D39E5"/>
    <w:rsid w:val="005D694C"/>
    <w:rsid w:val="005E0C20"/>
    <w:rsid w:val="005E1CD7"/>
    <w:rsid w:val="005E554A"/>
    <w:rsid w:val="005F4EAB"/>
    <w:rsid w:val="005F7399"/>
    <w:rsid w:val="0060095D"/>
    <w:rsid w:val="006049B1"/>
    <w:rsid w:val="00607941"/>
    <w:rsid w:val="00610452"/>
    <w:rsid w:val="00613D8E"/>
    <w:rsid w:val="0061630A"/>
    <w:rsid w:val="00616755"/>
    <w:rsid w:val="00616AE9"/>
    <w:rsid w:val="0062374B"/>
    <w:rsid w:val="00627AF4"/>
    <w:rsid w:val="006313A9"/>
    <w:rsid w:val="00633A94"/>
    <w:rsid w:val="00636205"/>
    <w:rsid w:val="00636375"/>
    <w:rsid w:val="00641AA3"/>
    <w:rsid w:val="00646059"/>
    <w:rsid w:val="00650D20"/>
    <w:rsid w:val="00651C4E"/>
    <w:rsid w:val="00665007"/>
    <w:rsid w:val="006653BC"/>
    <w:rsid w:val="00670105"/>
    <w:rsid w:val="0067071A"/>
    <w:rsid w:val="00673A75"/>
    <w:rsid w:val="0067650F"/>
    <w:rsid w:val="006810D3"/>
    <w:rsid w:val="00684638"/>
    <w:rsid w:val="00697072"/>
    <w:rsid w:val="00697BB0"/>
    <w:rsid w:val="006A1689"/>
    <w:rsid w:val="006A3AFE"/>
    <w:rsid w:val="006A7AD3"/>
    <w:rsid w:val="006B35F6"/>
    <w:rsid w:val="006B76D1"/>
    <w:rsid w:val="006C085E"/>
    <w:rsid w:val="006C1194"/>
    <w:rsid w:val="006C5CCE"/>
    <w:rsid w:val="006E09EF"/>
    <w:rsid w:val="006E18B3"/>
    <w:rsid w:val="006E78B9"/>
    <w:rsid w:val="006F1017"/>
    <w:rsid w:val="006F219B"/>
    <w:rsid w:val="006F324D"/>
    <w:rsid w:val="006F6222"/>
    <w:rsid w:val="0070489A"/>
    <w:rsid w:val="007054AE"/>
    <w:rsid w:val="007061FB"/>
    <w:rsid w:val="0070672A"/>
    <w:rsid w:val="00711461"/>
    <w:rsid w:val="007119CC"/>
    <w:rsid w:val="00712C66"/>
    <w:rsid w:val="00715017"/>
    <w:rsid w:val="00717B22"/>
    <w:rsid w:val="0072022A"/>
    <w:rsid w:val="00722EB6"/>
    <w:rsid w:val="00724008"/>
    <w:rsid w:val="00725268"/>
    <w:rsid w:val="00735D37"/>
    <w:rsid w:val="00745121"/>
    <w:rsid w:val="00754CEE"/>
    <w:rsid w:val="0075576E"/>
    <w:rsid w:val="00763129"/>
    <w:rsid w:val="00763D22"/>
    <w:rsid w:val="00763FAD"/>
    <w:rsid w:val="00764107"/>
    <w:rsid w:val="00765853"/>
    <w:rsid w:val="00766ABC"/>
    <w:rsid w:val="0077046E"/>
    <w:rsid w:val="00780671"/>
    <w:rsid w:val="00786937"/>
    <w:rsid w:val="00787260"/>
    <w:rsid w:val="007A0462"/>
    <w:rsid w:val="007A37A7"/>
    <w:rsid w:val="007A44DF"/>
    <w:rsid w:val="007B089E"/>
    <w:rsid w:val="007B7445"/>
    <w:rsid w:val="007C4F97"/>
    <w:rsid w:val="007C5C4D"/>
    <w:rsid w:val="007D12D3"/>
    <w:rsid w:val="007D30A6"/>
    <w:rsid w:val="007E3DB6"/>
    <w:rsid w:val="007E3DF7"/>
    <w:rsid w:val="00801279"/>
    <w:rsid w:val="008034A3"/>
    <w:rsid w:val="0080570A"/>
    <w:rsid w:val="008138C6"/>
    <w:rsid w:val="00821AF6"/>
    <w:rsid w:val="0082325F"/>
    <w:rsid w:val="00823780"/>
    <w:rsid w:val="00826FEF"/>
    <w:rsid w:val="00831EFB"/>
    <w:rsid w:val="00834FBF"/>
    <w:rsid w:val="00835CC1"/>
    <w:rsid w:val="00842C49"/>
    <w:rsid w:val="00850920"/>
    <w:rsid w:val="00851E54"/>
    <w:rsid w:val="0085280B"/>
    <w:rsid w:val="00862D74"/>
    <w:rsid w:val="00865ECE"/>
    <w:rsid w:val="00867FED"/>
    <w:rsid w:val="00871417"/>
    <w:rsid w:val="00871746"/>
    <w:rsid w:val="00871992"/>
    <w:rsid w:val="00873CA5"/>
    <w:rsid w:val="0087663F"/>
    <w:rsid w:val="00876EE4"/>
    <w:rsid w:val="00884582"/>
    <w:rsid w:val="00885834"/>
    <w:rsid w:val="00885DA5"/>
    <w:rsid w:val="00887697"/>
    <w:rsid w:val="00890472"/>
    <w:rsid w:val="00893373"/>
    <w:rsid w:val="008A6243"/>
    <w:rsid w:val="008A7278"/>
    <w:rsid w:val="008A7FC2"/>
    <w:rsid w:val="008B1765"/>
    <w:rsid w:val="008B4CEE"/>
    <w:rsid w:val="008C056A"/>
    <w:rsid w:val="008C64DE"/>
    <w:rsid w:val="008D3B23"/>
    <w:rsid w:val="008E49FB"/>
    <w:rsid w:val="008E58FC"/>
    <w:rsid w:val="008F2914"/>
    <w:rsid w:val="00904226"/>
    <w:rsid w:val="00905D6B"/>
    <w:rsid w:val="00910B1B"/>
    <w:rsid w:val="00911158"/>
    <w:rsid w:val="00917033"/>
    <w:rsid w:val="00923C51"/>
    <w:rsid w:val="009246DF"/>
    <w:rsid w:val="0092604E"/>
    <w:rsid w:val="009302D3"/>
    <w:rsid w:val="009358F6"/>
    <w:rsid w:val="0093746A"/>
    <w:rsid w:val="009412AE"/>
    <w:rsid w:val="00941833"/>
    <w:rsid w:val="00941FF1"/>
    <w:rsid w:val="00944D7F"/>
    <w:rsid w:val="0094789F"/>
    <w:rsid w:val="0095159E"/>
    <w:rsid w:val="00953EF3"/>
    <w:rsid w:val="00963898"/>
    <w:rsid w:val="009666B6"/>
    <w:rsid w:val="00966A36"/>
    <w:rsid w:val="00970FDE"/>
    <w:rsid w:val="0097254E"/>
    <w:rsid w:val="009757BC"/>
    <w:rsid w:val="0098336F"/>
    <w:rsid w:val="0098363D"/>
    <w:rsid w:val="009866B9"/>
    <w:rsid w:val="00987281"/>
    <w:rsid w:val="009873DD"/>
    <w:rsid w:val="00992EE7"/>
    <w:rsid w:val="0099415E"/>
    <w:rsid w:val="00995D04"/>
    <w:rsid w:val="009962AC"/>
    <w:rsid w:val="009A3B33"/>
    <w:rsid w:val="009A3D0D"/>
    <w:rsid w:val="009A678B"/>
    <w:rsid w:val="009B20D2"/>
    <w:rsid w:val="009B368E"/>
    <w:rsid w:val="009B7ABF"/>
    <w:rsid w:val="009C71CB"/>
    <w:rsid w:val="009D35AB"/>
    <w:rsid w:val="009D5422"/>
    <w:rsid w:val="009E1F34"/>
    <w:rsid w:val="009F0574"/>
    <w:rsid w:val="009F1528"/>
    <w:rsid w:val="00A070CA"/>
    <w:rsid w:val="00A12FB4"/>
    <w:rsid w:val="00A1497D"/>
    <w:rsid w:val="00A24B60"/>
    <w:rsid w:val="00A26B2F"/>
    <w:rsid w:val="00A27751"/>
    <w:rsid w:val="00A30F97"/>
    <w:rsid w:val="00A33117"/>
    <w:rsid w:val="00A37618"/>
    <w:rsid w:val="00A45454"/>
    <w:rsid w:val="00A47914"/>
    <w:rsid w:val="00A51404"/>
    <w:rsid w:val="00A523A9"/>
    <w:rsid w:val="00A52863"/>
    <w:rsid w:val="00A5791C"/>
    <w:rsid w:val="00A7407E"/>
    <w:rsid w:val="00A76F1A"/>
    <w:rsid w:val="00A80302"/>
    <w:rsid w:val="00A81117"/>
    <w:rsid w:val="00A82DFB"/>
    <w:rsid w:val="00A87228"/>
    <w:rsid w:val="00A9129D"/>
    <w:rsid w:val="00AA1AF6"/>
    <w:rsid w:val="00AA2CE7"/>
    <w:rsid w:val="00AA7038"/>
    <w:rsid w:val="00AB1CFC"/>
    <w:rsid w:val="00AB4AFB"/>
    <w:rsid w:val="00AC1EAB"/>
    <w:rsid w:val="00AC5F46"/>
    <w:rsid w:val="00AD30AA"/>
    <w:rsid w:val="00AD3FA9"/>
    <w:rsid w:val="00AD4288"/>
    <w:rsid w:val="00AD57AB"/>
    <w:rsid w:val="00AD79BE"/>
    <w:rsid w:val="00AE584E"/>
    <w:rsid w:val="00AF0A89"/>
    <w:rsid w:val="00AF1475"/>
    <w:rsid w:val="00AF1624"/>
    <w:rsid w:val="00AF33F6"/>
    <w:rsid w:val="00B00884"/>
    <w:rsid w:val="00B0204F"/>
    <w:rsid w:val="00B044BA"/>
    <w:rsid w:val="00B05BA9"/>
    <w:rsid w:val="00B0661F"/>
    <w:rsid w:val="00B13725"/>
    <w:rsid w:val="00B17690"/>
    <w:rsid w:val="00B3131F"/>
    <w:rsid w:val="00B331F0"/>
    <w:rsid w:val="00B33452"/>
    <w:rsid w:val="00B37BF0"/>
    <w:rsid w:val="00B40EE9"/>
    <w:rsid w:val="00B418CF"/>
    <w:rsid w:val="00B52FB9"/>
    <w:rsid w:val="00B55D7D"/>
    <w:rsid w:val="00B601AC"/>
    <w:rsid w:val="00B64A23"/>
    <w:rsid w:val="00B65B44"/>
    <w:rsid w:val="00B67C09"/>
    <w:rsid w:val="00B72333"/>
    <w:rsid w:val="00B77608"/>
    <w:rsid w:val="00B80532"/>
    <w:rsid w:val="00B8301F"/>
    <w:rsid w:val="00B96330"/>
    <w:rsid w:val="00B9731B"/>
    <w:rsid w:val="00BA208D"/>
    <w:rsid w:val="00BB3D3A"/>
    <w:rsid w:val="00BC1B84"/>
    <w:rsid w:val="00BC34E6"/>
    <w:rsid w:val="00BC38FB"/>
    <w:rsid w:val="00BC4286"/>
    <w:rsid w:val="00BC5AEB"/>
    <w:rsid w:val="00BD1662"/>
    <w:rsid w:val="00BD1A84"/>
    <w:rsid w:val="00BD6E8A"/>
    <w:rsid w:val="00BE013E"/>
    <w:rsid w:val="00BE576B"/>
    <w:rsid w:val="00BE6671"/>
    <w:rsid w:val="00BF116F"/>
    <w:rsid w:val="00BF71FC"/>
    <w:rsid w:val="00C0534B"/>
    <w:rsid w:val="00C06C5B"/>
    <w:rsid w:val="00C06E80"/>
    <w:rsid w:val="00C07FA2"/>
    <w:rsid w:val="00C1030B"/>
    <w:rsid w:val="00C13A58"/>
    <w:rsid w:val="00C1593D"/>
    <w:rsid w:val="00C15A2D"/>
    <w:rsid w:val="00C16382"/>
    <w:rsid w:val="00C22393"/>
    <w:rsid w:val="00C30E92"/>
    <w:rsid w:val="00C365D5"/>
    <w:rsid w:val="00C3705F"/>
    <w:rsid w:val="00C3725E"/>
    <w:rsid w:val="00C40FCB"/>
    <w:rsid w:val="00C457CB"/>
    <w:rsid w:val="00C470D0"/>
    <w:rsid w:val="00C505DB"/>
    <w:rsid w:val="00C50D4D"/>
    <w:rsid w:val="00C64105"/>
    <w:rsid w:val="00C67C6E"/>
    <w:rsid w:val="00C72817"/>
    <w:rsid w:val="00C75FA0"/>
    <w:rsid w:val="00C81B26"/>
    <w:rsid w:val="00C85DDE"/>
    <w:rsid w:val="00C90BDE"/>
    <w:rsid w:val="00C91EC9"/>
    <w:rsid w:val="00CA2891"/>
    <w:rsid w:val="00CA51BE"/>
    <w:rsid w:val="00CA552B"/>
    <w:rsid w:val="00CB1EDC"/>
    <w:rsid w:val="00CB54FB"/>
    <w:rsid w:val="00CB6939"/>
    <w:rsid w:val="00CB6F17"/>
    <w:rsid w:val="00CC55C9"/>
    <w:rsid w:val="00CC5892"/>
    <w:rsid w:val="00CD0C5C"/>
    <w:rsid w:val="00CD2D04"/>
    <w:rsid w:val="00CD52E3"/>
    <w:rsid w:val="00CE102F"/>
    <w:rsid w:val="00CE2208"/>
    <w:rsid w:val="00CE23B1"/>
    <w:rsid w:val="00CE4739"/>
    <w:rsid w:val="00CE635E"/>
    <w:rsid w:val="00CE7F80"/>
    <w:rsid w:val="00CF77C5"/>
    <w:rsid w:val="00D1151E"/>
    <w:rsid w:val="00D14FD3"/>
    <w:rsid w:val="00D330AB"/>
    <w:rsid w:val="00D34E9E"/>
    <w:rsid w:val="00D415D1"/>
    <w:rsid w:val="00D4386C"/>
    <w:rsid w:val="00D43A86"/>
    <w:rsid w:val="00D44D25"/>
    <w:rsid w:val="00D56933"/>
    <w:rsid w:val="00D636E5"/>
    <w:rsid w:val="00D63FA6"/>
    <w:rsid w:val="00D647F2"/>
    <w:rsid w:val="00D70D3A"/>
    <w:rsid w:val="00D72052"/>
    <w:rsid w:val="00D721F7"/>
    <w:rsid w:val="00D723BD"/>
    <w:rsid w:val="00D74494"/>
    <w:rsid w:val="00D822EE"/>
    <w:rsid w:val="00D919D8"/>
    <w:rsid w:val="00D93DC8"/>
    <w:rsid w:val="00D95A63"/>
    <w:rsid w:val="00D95ACC"/>
    <w:rsid w:val="00D966D1"/>
    <w:rsid w:val="00DA063A"/>
    <w:rsid w:val="00DA3140"/>
    <w:rsid w:val="00DA4DE5"/>
    <w:rsid w:val="00DC07E2"/>
    <w:rsid w:val="00DC1E5A"/>
    <w:rsid w:val="00DC1F30"/>
    <w:rsid w:val="00DC3B2C"/>
    <w:rsid w:val="00DC43BF"/>
    <w:rsid w:val="00DC626C"/>
    <w:rsid w:val="00DC787E"/>
    <w:rsid w:val="00DD3D4B"/>
    <w:rsid w:val="00DD50C3"/>
    <w:rsid w:val="00DD61DC"/>
    <w:rsid w:val="00DE3689"/>
    <w:rsid w:val="00DE4863"/>
    <w:rsid w:val="00DE7075"/>
    <w:rsid w:val="00DF11E8"/>
    <w:rsid w:val="00DF5216"/>
    <w:rsid w:val="00DF7CC1"/>
    <w:rsid w:val="00E01A27"/>
    <w:rsid w:val="00E1232F"/>
    <w:rsid w:val="00E1372D"/>
    <w:rsid w:val="00E22100"/>
    <w:rsid w:val="00E31AA9"/>
    <w:rsid w:val="00E3335A"/>
    <w:rsid w:val="00E339E1"/>
    <w:rsid w:val="00E33FB7"/>
    <w:rsid w:val="00E351B8"/>
    <w:rsid w:val="00E35A19"/>
    <w:rsid w:val="00E405D7"/>
    <w:rsid w:val="00E4106F"/>
    <w:rsid w:val="00E42704"/>
    <w:rsid w:val="00E42BB0"/>
    <w:rsid w:val="00E45576"/>
    <w:rsid w:val="00E61A65"/>
    <w:rsid w:val="00E7148F"/>
    <w:rsid w:val="00E73E0E"/>
    <w:rsid w:val="00E76AA8"/>
    <w:rsid w:val="00E76B1C"/>
    <w:rsid w:val="00E771F2"/>
    <w:rsid w:val="00E8301F"/>
    <w:rsid w:val="00E84275"/>
    <w:rsid w:val="00E84DD2"/>
    <w:rsid w:val="00E8622C"/>
    <w:rsid w:val="00E8681C"/>
    <w:rsid w:val="00E91F3A"/>
    <w:rsid w:val="00E94C73"/>
    <w:rsid w:val="00EA14AE"/>
    <w:rsid w:val="00EA4927"/>
    <w:rsid w:val="00EA554F"/>
    <w:rsid w:val="00EA7515"/>
    <w:rsid w:val="00EB256A"/>
    <w:rsid w:val="00EB2F82"/>
    <w:rsid w:val="00EB4419"/>
    <w:rsid w:val="00EB50B9"/>
    <w:rsid w:val="00EB7A56"/>
    <w:rsid w:val="00ED5F47"/>
    <w:rsid w:val="00EE056C"/>
    <w:rsid w:val="00EE158B"/>
    <w:rsid w:val="00EE4BBF"/>
    <w:rsid w:val="00EE6FB4"/>
    <w:rsid w:val="00EF7677"/>
    <w:rsid w:val="00EF76B6"/>
    <w:rsid w:val="00F0454C"/>
    <w:rsid w:val="00F052C0"/>
    <w:rsid w:val="00F13AE7"/>
    <w:rsid w:val="00F1727A"/>
    <w:rsid w:val="00F23C19"/>
    <w:rsid w:val="00F26B84"/>
    <w:rsid w:val="00F34C63"/>
    <w:rsid w:val="00F37531"/>
    <w:rsid w:val="00F4270D"/>
    <w:rsid w:val="00F46DD0"/>
    <w:rsid w:val="00F5082C"/>
    <w:rsid w:val="00F52459"/>
    <w:rsid w:val="00F52A0A"/>
    <w:rsid w:val="00F567F8"/>
    <w:rsid w:val="00F60AFF"/>
    <w:rsid w:val="00F60BAD"/>
    <w:rsid w:val="00F61157"/>
    <w:rsid w:val="00F64E04"/>
    <w:rsid w:val="00F73DDA"/>
    <w:rsid w:val="00F74C08"/>
    <w:rsid w:val="00F8247A"/>
    <w:rsid w:val="00F847FE"/>
    <w:rsid w:val="00F85DAA"/>
    <w:rsid w:val="00F87DF0"/>
    <w:rsid w:val="00F903FB"/>
    <w:rsid w:val="00F904F7"/>
    <w:rsid w:val="00F92353"/>
    <w:rsid w:val="00F941A8"/>
    <w:rsid w:val="00F96E09"/>
    <w:rsid w:val="00FA02BB"/>
    <w:rsid w:val="00FA1161"/>
    <w:rsid w:val="00FA212E"/>
    <w:rsid w:val="00FA7567"/>
    <w:rsid w:val="00FA7A99"/>
    <w:rsid w:val="00FB3C53"/>
    <w:rsid w:val="00FB6732"/>
    <w:rsid w:val="00FB6E32"/>
    <w:rsid w:val="00FC039D"/>
    <w:rsid w:val="00FC49A6"/>
    <w:rsid w:val="00FC5F2A"/>
    <w:rsid w:val="00FC6586"/>
    <w:rsid w:val="00FD1BD7"/>
    <w:rsid w:val="00FD6739"/>
    <w:rsid w:val="00FD6E43"/>
    <w:rsid w:val="00FE0318"/>
    <w:rsid w:val="00FE2860"/>
    <w:rsid w:val="00FF4685"/>
    <w:rsid w:val="00FF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A782202"/>
  <w15:docId w15:val="{24533B85-927C-4335-8151-1EC9B88A5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CFF"/>
    <w:rPr>
      <w:rFonts w:ascii="Times New Roman" w:eastAsia="Times New Roman" w:hAnsi="Times New Roman"/>
      <w:sz w:val="24"/>
    </w:rPr>
  </w:style>
  <w:style w:type="paragraph" w:styleId="Heading1">
    <w:name w:val="heading 1"/>
    <w:basedOn w:val="Normal1"/>
    <w:next w:val="Normal1"/>
    <w:qFormat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1"/>
    <w:next w:val="Normal1"/>
    <w:qFormat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1"/>
    <w:next w:val="Normal1"/>
    <w:qFormat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1"/>
    <w:next w:val="Normal1"/>
    <w:qFormat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1"/>
    <w:next w:val="Normal1"/>
    <w:qFormat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1"/>
    <w:next w:val="Normal1"/>
    <w:qFormat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pPr>
      <w:spacing w:line="276" w:lineRule="auto"/>
    </w:pPr>
    <w:rPr>
      <w:rFonts w:ascii="Arial" w:eastAsia="Arial" w:hAnsi="Arial" w:cs="Arial"/>
      <w:color w:val="000000"/>
      <w:sz w:val="22"/>
      <w:szCs w:val="24"/>
      <w:lang w:val="es-ES_tradnl" w:eastAsia="ja-JP"/>
    </w:rPr>
  </w:style>
  <w:style w:type="paragraph" w:styleId="Title">
    <w:name w:val="Title"/>
    <w:basedOn w:val="Normal1"/>
    <w:next w:val="Normal1"/>
    <w:qFormat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1"/>
    <w:next w:val="Normal1"/>
    <w:qFormat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customStyle="1" w:styleId="Title2">
    <w:name w:val="Title2"/>
    <w:basedOn w:val="Normal"/>
    <w:next w:val="Normal"/>
    <w:rsid w:val="00002CFF"/>
    <w:pPr>
      <w:tabs>
        <w:tab w:val="left" w:pos="648"/>
        <w:tab w:val="right" w:pos="7776"/>
        <w:tab w:val="left" w:pos="7848"/>
      </w:tabs>
    </w:pPr>
  </w:style>
  <w:style w:type="character" w:styleId="LineNumber">
    <w:name w:val="line number"/>
    <w:basedOn w:val="DefaultParagraphFont"/>
    <w:unhideWhenUsed/>
    <w:rsid w:val="00DA3140"/>
  </w:style>
  <w:style w:type="paragraph" w:styleId="EndnoteText">
    <w:name w:val="endnote text"/>
    <w:basedOn w:val="Normal"/>
    <w:link w:val="EndnoteTextChar"/>
    <w:uiPriority w:val="99"/>
    <w:semiHidden/>
    <w:unhideWhenUsed/>
    <w:rsid w:val="003D058B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3D058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EndnoteReference">
    <w:name w:val="endnote reference"/>
    <w:uiPriority w:val="99"/>
    <w:semiHidden/>
    <w:unhideWhenUsed/>
    <w:rsid w:val="003D058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AF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AFB"/>
    <w:rPr>
      <w:rFonts w:ascii="Lucida Grande" w:eastAsia="Times New Roman" w:hAnsi="Lucida Grande" w:cs="Times New Roman"/>
      <w:sz w:val="18"/>
      <w:szCs w:val="18"/>
      <w:lang w:val="en-US" w:eastAsia="en-US"/>
    </w:rPr>
  </w:style>
  <w:style w:type="character" w:styleId="CommentReference">
    <w:name w:val="annotation reference"/>
    <w:uiPriority w:val="99"/>
    <w:semiHidden/>
    <w:unhideWhenUsed/>
    <w:rsid w:val="00A8030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0302"/>
    <w:rPr>
      <w:szCs w:val="24"/>
    </w:rPr>
  </w:style>
  <w:style w:type="character" w:customStyle="1" w:styleId="CommentTextChar">
    <w:name w:val="Comment Text Char"/>
    <w:link w:val="CommentText"/>
    <w:uiPriority w:val="99"/>
    <w:semiHidden/>
    <w:rsid w:val="00A80302"/>
    <w:rPr>
      <w:rFonts w:ascii="Times New Roman" w:eastAsia="Times New Roman" w:hAnsi="Times New Roman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302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A80302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22278F"/>
    <w:rPr>
      <w:szCs w:val="24"/>
    </w:rPr>
  </w:style>
  <w:style w:type="character" w:customStyle="1" w:styleId="FootnoteTextChar">
    <w:name w:val="Footnote Text Char"/>
    <w:link w:val="FootnoteText"/>
    <w:uiPriority w:val="99"/>
    <w:rsid w:val="0022278F"/>
    <w:rPr>
      <w:rFonts w:ascii="Times New Roman" w:eastAsia="Times New Roman" w:hAnsi="Times New Roman" w:cs="Times New Roman"/>
      <w:lang w:val="en-US" w:eastAsia="en-US"/>
    </w:rPr>
  </w:style>
  <w:style w:type="character" w:styleId="FootnoteReference">
    <w:name w:val="footnote reference"/>
    <w:uiPriority w:val="99"/>
    <w:unhideWhenUsed/>
    <w:rsid w:val="0022278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41AA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41AA3"/>
    <w:rPr>
      <w:rFonts w:ascii="Times New Roman" w:eastAsia="Times New Roman" w:hAnsi="Times New Roman" w:cs="Times New Roman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41AA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41AA3"/>
    <w:rPr>
      <w:rFonts w:ascii="Times New Roman" w:eastAsia="Times New Roman" w:hAnsi="Times New Roman" w:cs="Times New Roman"/>
      <w:szCs w:val="20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835CC1"/>
    <w:pPr>
      <w:ind w:left="720"/>
      <w:contextualSpacing/>
    </w:pPr>
    <w:rPr>
      <w:rFonts w:ascii="Cambria" w:eastAsia="MS Mincho" w:hAnsi="Cambr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C0D36-F6A9-496D-9471-BF4F49E05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1011</Words>
  <Characters>5765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Proyecto de Ley "default".docx</vt:lpstr>
      <vt:lpstr>Proyecto de Ley "default".docx</vt:lpstr>
    </vt:vector>
  </TitlesOfParts>
  <Company>Universidad de Puerto Rico - Derecho</Company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Ley "default".docx</dc:title>
  <dc:subject/>
  <dc:creator>Victoria</dc:creator>
  <cp:keywords/>
  <cp:lastModifiedBy>Gladys J. Burgos Torres</cp:lastModifiedBy>
  <cp:revision>6</cp:revision>
  <cp:lastPrinted>2023-01-30T15:38:00Z</cp:lastPrinted>
  <dcterms:created xsi:type="dcterms:W3CDTF">2025-01-13T23:07:00Z</dcterms:created>
  <dcterms:modified xsi:type="dcterms:W3CDTF">2025-01-14T14:20:00Z</dcterms:modified>
</cp:coreProperties>
</file>