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356118BB" w14:textId="77777777" w:rsidR="002670C1" w:rsidRPr="00776B6F" w:rsidRDefault="002670C1" w:rsidP="002670C1">
      <w:pPr>
        <w:tabs>
          <w:tab w:val="left" w:pos="5080"/>
        </w:tabs>
        <w:jc w:val="center"/>
        <w:rPr>
          <w:rFonts w:ascii="Book Antiqua" w:hAnsi="Book Antiqua"/>
          <w:lang w:val="es-ES_tradnl"/>
        </w:rPr>
      </w:pPr>
    </w:p>
    <w:p w14:paraId="68FE966C"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158D734E" w14:textId="4A7AA8DB"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6E8D3ED1" w14:textId="77777777" w:rsidR="002670C1" w:rsidRPr="00776B6F" w:rsidRDefault="002670C1" w:rsidP="002670C1">
      <w:pPr>
        <w:rPr>
          <w:rFonts w:ascii="Book Antiqua" w:hAnsi="Book Antiqua"/>
          <w:lang w:val="es-ES_tradnl"/>
        </w:rPr>
      </w:pPr>
    </w:p>
    <w:p w14:paraId="3BAFBCB4"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5FE72B11" w14:textId="77777777" w:rsidR="002670C1" w:rsidRPr="00776B6F" w:rsidRDefault="002670C1" w:rsidP="002670C1">
      <w:pPr>
        <w:jc w:val="center"/>
        <w:rPr>
          <w:rFonts w:ascii="Book Antiqua" w:hAnsi="Book Antiqua" w:cs="Tahoma"/>
          <w:b/>
          <w:sz w:val="20"/>
          <w:szCs w:val="20"/>
          <w:lang w:val="es-ES_tradnl"/>
        </w:rPr>
      </w:pPr>
    </w:p>
    <w:p w14:paraId="426C17AC" w14:textId="77777777" w:rsidR="002670C1" w:rsidRPr="00776B6F" w:rsidRDefault="002670C1" w:rsidP="002670C1">
      <w:pPr>
        <w:jc w:val="center"/>
        <w:rPr>
          <w:rFonts w:ascii="Book Antiqua" w:hAnsi="Book Antiqua" w:cs="Tahoma"/>
          <w:b/>
          <w:sz w:val="20"/>
          <w:szCs w:val="20"/>
          <w:lang w:val="es-ES_tradnl"/>
        </w:rPr>
      </w:pPr>
    </w:p>
    <w:p w14:paraId="50D16FCA" w14:textId="23947F4E"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3E29B3">
        <w:rPr>
          <w:rFonts w:ascii="Book Antiqua" w:hAnsi="Book Antiqua" w:cs="Tahoma"/>
          <w:b/>
          <w:sz w:val="52"/>
          <w:szCs w:val="52"/>
          <w:lang w:val="es-ES_tradnl"/>
        </w:rPr>
        <w:t>62</w:t>
      </w:r>
    </w:p>
    <w:p w14:paraId="2AB71EBC" w14:textId="77777777" w:rsidR="001A14B6" w:rsidRPr="00776B6F" w:rsidRDefault="001A14B6" w:rsidP="001A14B6">
      <w:pPr>
        <w:jc w:val="center"/>
        <w:rPr>
          <w:rFonts w:ascii="Book Antiqua" w:hAnsi="Book Antiqua" w:cs="Tahoma"/>
          <w:b/>
          <w:sz w:val="52"/>
          <w:szCs w:val="52"/>
          <w:lang w:val="es-ES_tradnl"/>
        </w:rPr>
      </w:pPr>
    </w:p>
    <w:p w14:paraId="0DBA772C" w14:textId="77777777" w:rsidR="002670C1" w:rsidRPr="00776B6F" w:rsidRDefault="002670C1" w:rsidP="009852EB">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457A7DD8" w14:textId="77777777" w:rsidR="002670C1" w:rsidRPr="00776B6F" w:rsidRDefault="002670C1" w:rsidP="002670C1">
      <w:pPr>
        <w:jc w:val="center"/>
        <w:rPr>
          <w:rFonts w:ascii="Book Antiqua" w:hAnsi="Book Antiqua" w:cs="Tahoma"/>
          <w:b/>
          <w:sz w:val="28"/>
          <w:szCs w:val="28"/>
          <w:lang w:val="es-ES_tradnl"/>
        </w:rPr>
      </w:pPr>
    </w:p>
    <w:p w14:paraId="073A9D6A" w14:textId="668FEEA7" w:rsidR="002670C1" w:rsidRPr="00776B6F" w:rsidRDefault="002670C1" w:rsidP="002670C1">
      <w:pPr>
        <w:jc w:val="center"/>
        <w:rPr>
          <w:rFonts w:ascii="Book Antiqua" w:hAnsi="Book Antiqua" w:cs="Tahoma"/>
          <w:lang w:val="es-ES_tradnl"/>
        </w:rPr>
      </w:pPr>
      <w:r w:rsidRPr="00776B6F">
        <w:rPr>
          <w:rFonts w:ascii="Book Antiqua" w:hAnsi="Book Antiqua" w:cs="Tahoma"/>
          <w:lang w:val="es-ES_tradnl"/>
        </w:rPr>
        <w:t xml:space="preserve">  </w:t>
      </w:r>
      <w:r w:rsidR="003E29B3">
        <w:rPr>
          <w:rFonts w:ascii="Book Antiqua" w:hAnsi="Book Antiqua" w:cs="Tahoma"/>
          <w:lang w:val="es-ES_tradnl"/>
        </w:rPr>
        <w:t>24</w:t>
      </w:r>
      <w:r w:rsidR="00BD5F6F" w:rsidRPr="00776B6F">
        <w:rPr>
          <w:rFonts w:ascii="Book Antiqua" w:hAnsi="Book Antiqua" w:cs="Tahoma"/>
          <w:lang w:val="es-ES_tradnl"/>
        </w:rPr>
        <w:t xml:space="preserve"> </w:t>
      </w:r>
      <w:r w:rsidRPr="00776B6F">
        <w:rPr>
          <w:rFonts w:ascii="Book Antiqua" w:hAnsi="Book Antiqua" w:cs="Tahoma"/>
          <w:lang w:val="es-ES_tradnl"/>
        </w:rPr>
        <w:t xml:space="preserve">de </w:t>
      </w:r>
      <w:r w:rsidR="002252A6" w:rsidRPr="00776B6F">
        <w:rPr>
          <w:rFonts w:ascii="Book Antiqua" w:hAnsi="Book Antiqua" w:cs="Tahoma"/>
          <w:lang w:val="es-ES_tradnl"/>
        </w:rPr>
        <w:t>febrero</w:t>
      </w:r>
      <w:r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4A980496" w14:textId="77777777" w:rsidR="002670C1" w:rsidRPr="00776B6F" w:rsidRDefault="002670C1" w:rsidP="002670C1">
      <w:pPr>
        <w:jc w:val="both"/>
        <w:rPr>
          <w:rFonts w:ascii="Book Antiqua" w:hAnsi="Book Antiqua" w:cs="Tahoma"/>
          <w:sz w:val="20"/>
          <w:szCs w:val="20"/>
          <w:lang w:val="es-ES_tradnl"/>
        </w:rPr>
      </w:pPr>
    </w:p>
    <w:p w14:paraId="44F4CFAD" w14:textId="77777777" w:rsidR="00EF143E" w:rsidRPr="00776B6F" w:rsidRDefault="00EF143E" w:rsidP="002670C1">
      <w:pPr>
        <w:jc w:val="both"/>
        <w:rPr>
          <w:rFonts w:ascii="Book Antiqua" w:hAnsi="Book Antiqua" w:cs="Tahoma"/>
          <w:sz w:val="20"/>
          <w:szCs w:val="20"/>
          <w:lang w:val="es-ES_tradnl"/>
        </w:rPr>
      </w:pPr>
    </w:p>
    <w:p w14:paraId="7ECFE9E0"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094C21E7" w14:textId="77777777" w:rsidR="002670C1" w:rsidRPr="00776B6F" w:rsidRDefault="002670C1" w:rsidP="002670C1">
      <w:pPr>
        <w:jc w:val="both"/>
        <w:rPr>
          <w:rFonts w:ascii="Book Antiqua" w:hAnsi="Book Antiqua" w:cs="Tahoma"/>
          <w:lang w:val="es-ES_tradnl"/>
        </w:rPr>
      </w:pPr>
    </w:p>
    <w:p w14:paraId="366A943C" w14:textId="6C33A6C2"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3E29B3">
        <w:rPr>
          <w:rFonts w:ascii="Book Antiqua" w:hAnsi="Book Antiqua" w:cs="Tahoma"/>
          <w:bCs/>
          <w:lang w:val="es-ES_tradnl"/>
        </w:rPr>
        <w:t>62</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presentada por la</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3E29B3" w:rsidRPr="003E29B3">
        <w:rPr>
          <w:rFonts w:ascii="Book Antiqua" w:hAnsi="Book Antiqua" w:cs="Tahoma"/>
        </w:rPr>
        <w:t>Higgins Cuadrado</w:t>
      </w:r>
      <w:r w:rsidR="00BC1CB2" w:rsidRPr="00776B6F">
        <w:rPr>
          <w:rFonts w:ascii="Book Antiqua" w:hAnsi="Book Antiqua" w:cs="Tahoma"/>
          <w:lang w:val="es-ES_tradnl"/>
        </w:rPr>
        <w:t xml:space="preserve">, tiene a bien someter su informe recomendando la aprobación de la medida con las enmiendas contenidas en el </w:t>
      </w:r>
      <w:r w:rsidR="00BC1CB2" w:rsidRPr="00776B6F">
        <w:rPr>
          <w:rFonts w:ascii="Book Antiqua" w:hAnsi="Book Antiqua" w:cs="Tahoma"/>
          <w:bCs/>
          <w:lang w:val="es-ES_tradnl"/>
        </w:rPr>
        <w:t>entirillado electrónico</w:t>
      </w:r>
      <w:r w:rsidR="00BC1CB2" w:rsidRPr="00776B6F">
        <w:rPr>
          <w:rFonts w:ascii="Book Antiqua" w:hAnsi="Book Antiqua" w:cs="Tahoma"/>
          <w:lang w:val="es-ES_tradnl"/>
        </w:rPr>
        <w:t xml:space="preserve"> que acompaña este informe, y cuyo título lee:</w:t>
      </w:r>
    </w:p>
    <w:p w14:paraId="31C593C5" w14:textId="77777777" w:rsidR="00BC1CB2" w:rsidRPr="00776B6F" w:rsidRDefault="00BC1CB2" w:rsidP="007F3B99">
      <w:pPr>
        <w:jc w:val="both"/>
        <w:rPr>
          <w:rFonts w:ascii="Book Antiqua" w:hAnsi="Book Antiqua" w:cs="Tahoma"/>
          <w:lang w:val="es-ES_tradnl"/>
        </w:rPr>
      </w:pPr>
    </w:p>
    <w:p w14:paraId="716A98FC" w14:textId="7916D281" w:rsidR="008D4A0A" w:rsidRPr="00776B6F" w:rsidRDefault="00BC1CB2" w:rsidP="003E29B3">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C52FD2" w:rsidRPr="00776B6F">
        <w:rPr>
          <w:rFonts w:ascii="Book Antiqua" w:hAnsi="Book Antiqua"/>
          <w:lang w:val="es-ES_tradnl"/>
        </w:rPr>
        <w:t xml:space="preserve">ordenar </w:t>
      </w:r>
      <w:r w:rsidR="00DE241A" w:rsidRPr="00776B6F">
        <w:rPr>
          <w:rFonts w:ascii="Book Antiqua" w:hAnsi="Book Antiqua"/>
          <w:lang w:val="es-ES_tradnl"/>
        </w:rPr>
        <w:t xml:space="preserve">a la </w:t>
      </w:r>
      <w:r w:rsidR="00776B6F" w:rsidRPr="00776B6F">
        <w:rPr>
          <w:rFonts w:ascii="Book Antiqua" w:hAnsi="Book Antiqua"/>
          <w:lang w:val="es-ES_tradnl"/>
        </w:rPr>
        <w:t>Comisión</w:t>
      </w:r>
      <w:r w:rsidR="00781922" w:rsidRPr="00776B6F">
        <w:rPr>
          <w:rFonts w:ascii="Book Antiqua" w:hAnsi="Book Antiqua"/>
          <w:lang w:val="es-ES_tradnl"/>
        </w:rPr>
        <w:t xml:space="preserve"> de</w:t>
      </w:r>
      <w:bookmarkStart w:id="1" w:name="OLE_LINK14"/>
      <w:bookmarkStart w:id="2" w:name="OLE_LINK15"/>
      <w:bookmarkStart w:id="3" w:name="OLE_LINK5"/>
      <w:bookmarkStart w:id="4" w:name="OLE_LINK6"/>
      <w:bookmarkStart w:id="5" w:name="OLE_LINK1"/>
      <w:bookmarkStart w:id="6" w:name="OLE_LINK2"/>
      <w:bookmarkStart w:id="7" w:name="OLE_LINK13"/>
      <w:r w:rsidR="003E29B3">
        <w:rPr>
          <w:rFonts w:ascii="Book Antiqua" w:hAnsi="Book Antiqua"/>
          <w:lang w:val="es-ES_tradnl"/>
        </w:rPr>
        <w:t xml:space="preserve"> </w:t>
      </w:r>
      <w:r w:rsidR="003E29B3">
        <w:rPr>
          <w:rFonts w:ascii="Book Antiqua" w:hAnsi="Book Antiqua"/>
          <w:lang w:val="es-PR"/>
        </w:rPr>
        <w:t>Educación, Arte y Cultura</w:t>
      </w:r>
      <w:r w:rsidR="003E29B3" w:rsidRPr="008F132E">
        <w:rPr>
          <w:rFonts w:ascii="Book Antiqua" w:hAnsi="Book Antiqua"/>
          <w:lang w:val="es-PR"/>
        </w:rPr>
        <w:t xml:space="preserve"> </w:t>
      </w:r>
      <w:bookmarkEnd w:id="1"/>
      <w:bookmarkEnd w:id="2"/>
      <w:r w:rsidR="003E29B3" w:rsidRPr="0088762E">
        <w:rPr>
          <w:rFonts w:ascii="Book Antiqua" w:hAnsi="Book Antiqua"/>
          <w:lang w:val="es-PR"/>
        </w:rPr>
        <w:t xml:space="preserve">de la Cámara de Representantes </w:t>
      </w:r>
      <w:r w:rsidR="003E29B3">
        <w:rPr>
          <w:rFonts w:ascii="Book Antiqua" w:hAnsi="Book Antiqua"/>
          <w:lang w:val="es-PR"/>
        </w:rPr>
        <w:t>del Estado Libre Asociado de Puerto Rico</w:t>
      </w:r>
      <w:r w:rsidR="003E29B3" w:rsidRPr="001113AD">
        <w:rPr>
          <w:rFonts w:ascii="Book Antiqua" w:hAnsi="Book Antiqua"/>
          <w:lang w:val="es-PR"/>
        </w:rPr>
        <w:t>, realizar una abarcadora investigación</w:t>
      </w:r>
      <w:r w:rsidR="003E29B3" w:rsidRPr="008F132E">
        <w:rPr>
          <w:rFonts w:ascii="Book Antiqua" w:hAnsi="Book Antiqua"/>
          <w:lang w:val="es-PR"/>
        </w:rPr>
        <w:t xml:space="preserve"> </w:t>
      </w:r>
      <w:r w:rsidR="003E29B3" w:rsidRPr="00D06558">
        <w:rPr>
          <w:rFonts w:ascii="Book Antiqua" w:hAnsi="Book Antiqua"/>
          <w:lang w:val="es-PR"/>
        </w:rPr>
        <w:t xml:space="preserve">en torno al impacto de la </w:t>
      </w:r>
      <w:bookmarkStart w:id="8" w:name="OLE_LINK16"/>
      <w:bookmarkStart w:id="9" w:name="OLE_LINK17"/>
      <w:r w:rsidR="003E29B3" w:rsidRPr="00D06558">
        <w:rPr>
          <w:rFonts w:ascii="Book Antiqua" w:hAnsi="Book Antiqua"/>
          <w:lang w:val="es-PR"/>
        </w:rPr>
        <w:t>deserción escolar</w:t>
      </w:r>
      <w:bookmarkEnd w:id="8"/>
      <w:bookmarkEnd w:id="9"/>
      <w:r w:rsidR="003E29B3" w:rsidRPr="00D06558">
        <w:rPr>
          <w:rFonts w:ascii="Book Antiqua" w:hAnsi="Book Antiqua"/>
          <w:lang w:val="es-PR"/>
        </w:rPr>
        <w:t xml:space="preserve">, la magnitud del problema, sus causas y posibles remedios en las Escuelas Públicas del Distrito </w:t>
      </w:r>
      <w:r w:rsidR="003E29B3">
        <w:rPr>
          <w:rFonts w:ascii="Book Antiqua" w:hAnsi="Book Antiqua"/>
          <w:lang w:val="es-PR"/>
        </w:rPr>
        <w:t>Representativo Número</w:t>
      </w:r>
      <w:r w:rsidR="003E29B3" w:rsidRPr="008F132E">
        <w:rPr>
          <w:rFonts w:ascii="Book Antiqua" w:hAnsi="Book Antiqua"/>
          <w:lang w:val="es-PR"/>
        </w:rPr>
        <w:t xml:space="preserve"> </w:t>
      </w:r>
      <w:r w:rsidR="003E29B3">
        <w:rPr>
          <w:rFonts w:ascii="Book Antiqua" w:hAnsi="Book Antiqua"/>
          <w:lang w:val="es-PR"/>
        </w:rPr>
        <w:t>35</w:t>
      </w:r>
      <w:r w:rsidR="003E29B3" w:rsidRPr="008F132E">
        <w:rPr>
          <w:rFonts w:ascii="Book Antiqua" w:hAnsi="Book Antiqua"/>
          <w:lang w:val="es-PR"/>
        </w:rPr>
        <w:t xml:space="preserve"> </w:t>
      </w:r>
      <w:bookmarkEnd w:id="3"/>
      <w:bookmarkEnd w:id="4"/>
      <w:r w:rsidR="003E29B3" w:rsidRPr="0088762E">
        <w:rPr>
          <w:rFonts w:ascii="Book Antiqua" w:hAnsi="Book Antiqua"/>
          <w:lang w:val="es-PR"/>
        </w:rPr>
        <w:t>que comprende los municipios</w:t>
      </w:r>
      <w:r w:rsidR="003E29B3">
        <w:rPr>
          <w:rFonts w:ascii="Book Antiqua" w:hAnsi="Book Antiqua"/>
          <w:lang w:val="es-PR"/>
        </w:rPr>
        <w:t xml:space="preserve"> de </w:t>
      </w:r>
      <w:bookmarkEnd w:id="5"/>
      <w:bookmarkEnd w:id="6"/>
      <w:bookmarkEnd w:id="7"/>
      <w:r w:rsidR="003E29B3" w:rsidRPr="0019661A">
        <w:rPr>
          <w:rFonts w:ascii="Book Antiqua" w:hAnsi="Book Antiqua"/>
          <w:lang w:val="es-PR"/>
        </w:rPr>
        <w:t>Las Piedras, Humacao, Naguabo</w:t>
      </w:r>
      <w:r w:rsidR="00781922" w:rsidRPr="00776B6F">
        <w:rPr>
          <w:rFonts w:ascii="Book Antiqua" w:hAnsi="Book Antiqua"/>
          <w:lang w:val="es-ES_tradnl"/>
        </w:rPr>
        <w:t>.</w:t>
      </w:r>
      <w:bookmarkEnd w:id="0"/>
      <w:r w:rsidR="00FA5F29" w:rsidRPr="00776B6F">
        <w:rPr>
          <w:rFonts w:ascii="Book Antiqua" w:hAnsi="Book Antiqua"/>
          <w:bCs/>
          <w:lang w:val="es-ES_tradnl"/>
        </w:rPr>
        <w:t>”</w:t>
      </w:r>
    </w:p>
    <w:p w14:paraId="4802F661" w14:textId="77777777" w:rsidR="004C5BCE" w:rsidRPr="00776B6F" w:rsidRDefault="004C5BCE" w:rsidP="00AF186C">
      <w:pPr>
        <w:jc w:val="both"/>
        <w:rPr>
          <w:rFonts w:ascii="Book Antiqua" w:hAnsi="Book Antiqua" w:cs="Tahoma"/>
          <w:lang w:val="es-ES_tradnl"/>
        </w:rPr>
      </w:pPr>
    </w:p>
    <w:p w14:paraId="5331B0D5"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553B3D6B" w14:textId="77777777" w:rsidR="00DE02EB" w:rsidRPr="00580E90" w:rsidRDefault="00DE02EB" w:rsidP="009852EB">
      <w:pPr>
        <w:jc w:val="center"/>
        <w:outlineLvl w:val="0"/>
        <w:rPr>
          <w:rFonts w:ascii="Book Antiqua" w:hAnsi="Book Antiqua" w:cs="Tahoma"/>
          <w:b/>
          <w:u w:val="single"/>
          <w:lang w:val="es-ES_tradnl"/>
        </w:rPr>
      </w:pPr>
    </w:p>
    <w:p w14:paraId="673FD7F5" w14:textId="60D9BE08" w:rsidR="003E29B3" w:rsidRPr="00580E90" w:rsidRDefault="00CC4336" w:rsidP="003E29B3">
      <w:pPr>
        <w:jc w:val="both"/>
        <w:rPr>
          <w:rFonts w:ascii="Book Antiqua" w:hAnsi="Book Antiqua"/>
          <w:lang w:val="es-ES_tradnl"/>
        </w:rPr>
      </w:pPr>
      <w:r w:rsidRPr="00580E90">
        <w:rPr>
          <w:rFonts w:ascii="Book Antiqua" w:eastAsiaTheme="minorHAnsi" w:hAnsi="Book Antiqua"/>
          <w:lang w:val="es-ES_tradnl"/>
        </w:rPr>
        <w:t xml:space="preserve">     </w:t>
      </w:r>
      <w:r w:rsidR="00DE02EB" w:rsidRPr="00580E90">
        <w:rPr>
          <w:rFonts w:ascii="Book Antiqua" w:hAnsi="Book Antiqua"/>
          <w:lang w:val="es-ES_tradnl"/>
        </w:rPr>
        <w:t>La</w:t>
      </w:r>
      <w:r w:rsidR="00194744" w:rsidRPr="00580E90">
        <w:rPr>
          <w:rFonts w:ascii="Book Antiqua" w:hAnsi="Book Antiqua"/>
          <w:lang w:val="es-ES_tradnl"/>
        </w:rPr>
        <w:t xml:space="preserve"> Resolución de la Cámara Núm.</w:t>
      </w:r>
      <w:r w:rsidR="00C52FD2" w:rsidRPr="00580E90">
        <w:rPr>
          <w:rFonts w:ascii="Book Antiqua" w:hAnsi="Book Antiqua"/>
          <w:lang w:val="es-ES_tradnl"/>
        </w:rPr>
        <w:t xml:space="preserve"> </w:t>
      </w:r>
      <w:r w:rsidR="003E29B3" w:rsidRPr="00580E90">
        <w:rPr>
          <w:rFonts w:ascii="Book Antiqua" w:hAnsi="Book Antiqua"/>
          <w:lang w:val="es-ES_tradnl"/>
        </w:rPr>
        <w:t xml:space="preserve">62 tiene como objetivo ordenar a la </w:t>
      </w:r>
      <w:r w:rsidR="003E29B3" w:rsidRPr="00580E90">
        <w:rPr>
          <w:rFonts w:ascii="Book Antiqua" w:hAnsi="Book Antiqua"/>
          <w:bCs/>
          <w:lang w:val="es-ES_tradnl"/>
        </w:rPr>
        <w:t>Comisión de Educación, Arte y Cultura</w:t>
      </w:r>
      <w:r w:rsidR="003E29B3" w:rsidRPr="00580E90">
        <w:rPr>
          <w:rFonts w:ascii="Book Antiqua" w:hAnsi="Book Antiqua"/>
          <w:lang w:val="es-ES_tradnl"/>
        </w:rPr>
        <w:t xml:space="preserve"> de la Cámara de Representantes del Gobierno de Puerto Rico a realizar una investigación exhaustiva sobre la problemática de la </w:t>
      </w:r>
      <w:r w:rsidR="003E29B3" w:rsidRPr="00580E90">
        <w:rPr>
          <w:rFonts w:ascii="Book Antiqua" w:hAnsi="Book Antiqua"/>
          <w:bCs/>
          <w:lang w:val="es-ES_tradnl"/>
        </w:rPr>
        <w:t>deserción escolar</w:t>
      </w:r>
      <w:r w:rsidR="003E29B3" w:rsidRPr="00580E90">
        <w:rPr>
          <w:rFonts w:ascii="Book Antiqua" w:hAnsi="Book Antiqua"/>
          <w:lang w:val="es-ES_tradnl"/>
        </w:rPr>
        <w:t xml:space="preserve"> en las escuelas públicas del </w:t>
      </w:r>
      <w:r w:rsidR="003E29B3" w:rsidRPr="00580E90">
        <w:rPr>
          <w:rFonts w:ascii="Book Antiqua" w:hAnsi="Book Antiqua"/>
          <w:bCs/>
          <w:lang w:val="es-ES_tradnl"/>
        </w:rPr>
        <w:t>Distrito Representativo Número 35</w:t>
      </w:r>
      <w:r w:rsidR="003E29B3" w:rsidRPr="00580E90">
        <w:rPr>
          <w:rFonts w:ascii="Book Antiqua" w:hAnsi="Book Antiqua"/>
          <w:lang w:val="es-ES_tradnl"/>
        </w:rPr>
        <w:t xml:space="preserve">, que comprende los municipios de </w:t>
      </w:r>
      <w:r w:rsidR="003E29B3" w:rsidRPr="00580E90">
        <w:rPr>
          <w:rFonts w:ascii="Book Antiqua" w:hAnsi="Book Antiqua"/>
          <w:bCs/>
          <w:lang w:val="es-ES_tradnl"/>
        </w:rPr>
        <w:t>Las Piedras, Humacao y Naguabo</w:t>
      </w:r>
      <w:r w:rsidR="003E29B3" w:rsidRPr="00580E90">
        <w:rPr>
          <w:rFonts w:ascii="Book Antiqua" w:hAnsi="Book Antiqua"/>
          <w:lang w:val="es-ES_tradnl"/>
        </w:rPr>
        <w:t>. El análisis incluirá un examen detallado de los factores socioeconómicos, la falta de acceso a servicios especializados y las barreras educativas que afectan, de manera particular, a los estudiantes de educación especial.</w:t>
      </w:r>
    </w:p>
    <w:p w14:paraId="1C5C1D9D" w14:textId="77777777" w:rsidR="003E29B3" w:rsidRPr="00580E90" w:rsidRDefault="003E29B3" w:rsidP="003E29B3">
      <w:pPr>
        <w:jc w:val="both"/>
        <w:rPr>
          <w:rFonts w:ascii="Book Antiqua" w:hAnsi="Book Antiqua"/>
          <w:lang w:val="es-ES_tradnl"/>
        </w:rPr>
      </w:pPr>
    </w:p>
    <w:p w14:paraId="174CCDDD" w14:textId="14E8C84F" w:rsidR="003E29B3" w:rsidRPr="00580E90" w:rsidRDefault="003E29B3" w:rsidP="003E29B3">
      <w:pPr>
        <w:jc w:val="both"/>
        <w:rPr>
          <w:rFonts w:ascii="Book Antiqua" w:hAnsi="Book Antiqua"/>
          <w:lang w:val="es-ES_tradnl"/>
        </w:rPr>
      </w:pPr>
      <w:r w:rsidRPr="00580E90">
        <w:rPr>
          <w:rFonts w:ascii="Book Antiqua" w:hAnsi="Book Antiqua"/>
          <w:lang w:val="es-ES_tradnl"/>
        </w:rPr>
        <w:t xml:space="preserve">     La deserción escolar es un problema </w:t>
      </w:r>
      <w:r w:rsidRPr="00580E90">
        <w:rPr>
          <w:rFonts w:ascii="Book Antiqua" w:hAnsi="Book Antiqua"/>
          <w:bCs/>
          <w:lang w:val="es-ES_tradnl"/>
        </w:rPr>
        <w:t>alarmante</w:t>
      </w:r>
      <w:r w:rsidRPr="00580E90">
        <w:rPr>
          <w:rFonts w:ascii="Book Antiqua" w:hAnsi="Book Antiqua"/>
          <w:lang w:val="es-ES_tradnl"/>
        </w:rPr>
        <w:t xml:space="preserve"> que incide en múltiples dimensiones del desarrollo social y económico de Puerto Rico. En este sentido, la Comisión de Asuntos </w:t>
      </w:r>
      <w:r w:rsidRPr="00580E90">
        <w:rPr>
          <w:rFonts w:ascii="Book Antiqua" w:hAnsi="Book Antiqua"/>
          <w:lang w:val="es-ES_tradnl"/>
        </w:rPr>
        <w:lastRenderedPageBreak/>
        <w:t xml:space="preserve">Internos reconoce que los factores que contribuyen al abandono escolar son diversos y complejos. Se ha identificado que la </w:t>
      </w:r>
      <w:r w:rsidRPr="00580E90">
        <w:rPr>
          <w:rFonts w:ascii="Book Antiqua" w:hAnsi="Book Antiqua"/>
          <w:bCs/>
          <w:lang w:val="es-ES_tradnl"/>
        </w:rPr>
        <w:t>falta de apoyo académico y familiar</w:t>
      </w:r>
      <w:r w:rsidRPr="00580E90">
        <w:rPr>
          <w:rFonts w:ascii="Book Antiqua" w:hAnsi="Book Antiqua"/>
          <w:lang w:val="es-ES_tradnl"/>
        </w:rPr>
        <w:t xml:space="preserve">, así como las </w:t>
      </w:r>
      <w:r w:rsidRPr="00580E90">
        <w:rPr>
          <w:rFonts w:ascii="Book Antiqua" w:hAnsi="Book Antiqua"/>
          <w:bCs/>
          <w:lang w:val="es-ES_tradnl"/>
        </w:rPr>
        <w:t>limitaciones económicas</w:t>
      </w:r>
      <w:r w:rsidRPr="00580E90">
        <w:rPr>
          <w:rFonts w:ascii="Book Antiqua" w:hAnsi="Book Antiqua"/>
          <w:lang w:val="es-ES_tradnl"/>
        </w:rPr>
        <w:t xml:space="preserve">, son dos de los elementos más relevantes que inciden en la permanencia de los estudiantes dentro del sistema educativo. Asimismo, la </w:t>
      </w:r>
      <w:r w:rsidRPr="00580E90">
        <w:rPr>
          <w:rFonts w:ascii="Book Antiqua" w:hAnsi="Book Antiqua"/>
          <w:bCs/>
          <w:lang w:val="es-ES_tradnl"/>
        </w:rPr>
        <w:t>falta de acceso a servicios especializados</w:t>
      </w:r>
      <w:r w:rsidRPr="00580E90">
        <w:rPr>
          <w:rFonts w:ascii="Book Antiqua" w:hAnsi="Book Antiqua"/>
          <w:lang w:val="es-ES_tradnl"/>
        </w:rPr>
        <w:t>, especialmente en el caso de estudiantes con necesidades particulares, ha demostrado ser un factor determinante en la deserción escolar, de acuerdo con investigaciones recientes citadas en la exposición de motivos de esta medida.</w:t>
      </w:r>
    </w:p>
    <w:p w14:paraId="415941FC" w14:textId="77777777" w:rsidR="003E29B3" w:rsidRPr="00580E90" w:rsidRDefault="003E29B3" w:rsidP="003E29B3">
      <w:pPr>
        <w:jc w:val="both"/>
        <w:rPr>
          <w:rFonts w:ascii="Book Antiqua" w:hAnsi="Book Antiqua"/>
          <w:lang w:val="es-ES_tradnl"/>
        </w:rPr>
      </w:pPr>
    </w:p>
    <w:p w14:paraId="7882546C" w14:textId="191890FF" w:rsidR="003E29B3" w:rsidRPr="00580E90" w:rsidRDefault="003E29B3" w:rsidP="003E29B3">
      <w:pPr>
        <w:jc w:val="both"/>
        <w:rPr>
          <w:rFonts w:ascii="Book Antiqua" w:hAnsi="Book Antiqua"/>
          <w:lang w:val="es-ES_tradnl"/>
        </w:rPr>
      </w:pPr>
      <w:r w:rsidRPr="00580E90">
        <w:rPr>
          <w:rFonts w:ascii="Book Antiqua" w:hAnsi="Book Antiqua"/>
          <w:lang w:val="es-ES_tradnl"/>
        </w:rPr>
        <w:t xml:space="preserve">     El Distrito Representativo Número 35, objeto de la investigación propuesta, ha reflejado un inc</w:t>
      </w:r>
      <w:r w:rsidR="00580E90" w:rsidRPr="00580E90">
        <w:rPr>
          <w:rFonts w:ascii="Book Antiqua" w:hAnsi="Book Antiqua"/>
          <w:lang w:val="es-ES_tradnl"/>
        </w:rPr>
        <w:t>remento en las tasas de deserción</w:t>
      </w:r>
      <w:r w:rsidRPr="00580E90">
        <w:rPr>
          <w:rFonts w:ascii="Book Antiqua" w:hAnsi="Book Antiqua"/>
          <w:lang w:val="es-ES_tradnl"/>
        </w:rPr>
        <w:t xml:space="preserve"> escolar en los últimos años. Ante este panorama, resulta imperativo que la </w:t>
      </w:r>
      <w:r w:rsidR="00B2058B">
        <w:rPr>
          <w:rFonts w:ascii="Book Antiqua" w:hAnsi="Book Antiqua"/>
          <w:lang w:val="es-ES_tradnl"/>
        </w:rPr>
        <w:t>Cámara de Representantes promueva</w:t>
      </w:r>
      <w:r w:rsidRPr="00580E90">
        <w:rPr>
          <w:rFonts w:ascii="Book Antiqua" w:hAnsi="Book Antiqua"/>
          <w:lang w:val="es-ES_tradnl"/>
        </w:rPr>
        <w:t xml:space="preserve"> un estudio detallado que permita recopilar información precisa con el propósito de desarrollar estrategias </w:t>
      </w:r>
      <w:r w:rsidRPr="00580E90">
        <w:rPr>
          <w:rFonts w:ascii="Book Antiqua" w:hAnsi="Book Antiqua"/>
          <w:bCs/>
          <w:lang w:val="es-ES_tradnl"/>
        </w:rPr>
        <w:t>efectivas</w:t>
      </w:r>
      <w:r w:rsidRPr="00580E90">
        <w:rPr>
          <w:rFonts w:ascii="Book Antiqua" w:hAnsi="Book Antiqua"/>
          <w:lang w:val="es-ES_tradnl"/>
        </w:rPr>
        <w:t xml:space="preserve"> para combatir la deserción escolar y mejorar la calidad educativa en la región.</w:t>
      </w:r>
    </w:p>
    <w:p w14:paraId="33847223" w14:textId="77777777" w:rsidR="003E29B3" w:rsidRPr="00580E90" w:rsidRDefault="003E29B3" w:rsidP="003E29B3">
      <w:pPr>
        <w:jc w:val="both"/>
        <w:rPr>
          <w:rFonts w:ascii="Book Antiqua" w:hAnsi="Book Antiqua"/>
          <w:lang w:val="es-ES_tradnl"/>
        </w:rPr>
      </w:pPr>
    </w:p>
    <w:p w14:paraId="3AEDBBD4" w14:textId="6807E34B" w:rsidR="003E29B3" w:rsidRPr="00580E90" w:rsidRDefault="003E29B3" w:rsidP="003E29B3">
      <w:pPr>
        <w:jc w:val="both"/>
        <w:rPr>
          <w:rFonts w:ascii="Book Antiqua" w:hAnsi="Book Antiqua"/>
          <w:lang w:val="es-ES_tradnl"/>
        </w:rPr>
      </w:pPr>
      <w:r w:rsidRPr="00580E90">
        <w:rPr>
          <w:rFonts w:ascii="Book Antiqua" w:hAnsi="Book Antiqua"/>
          <w:lang w:val="es-ES_tradnl"/>
        </w:rPr>
        <w:t xml:space="preserve">     Las enmiendas incorporadas en el </w:t>
      </w:r>
      <w:r w:rsidRPr="00580E90">
        <w:rPr>
          <w:rFonts w:ascii="Book Antiqua" w:hAnsi="Book Antiqua"/>
          <w:bCs/>
          <w:lang w:val="es-ES_tradnl"/>
        </w:rPr>
        <w:t>entirillado electrónico</w:t>
      </w:r>
      <w:r w:rsidRPr="00580E90">
        <w:rPr>
          <w:rFonts w:ascii="Book Antiqua" w:hAnsi="Book Antiqua"/>
          <w:lang w:val="es-ES_tradnl"/>
        </w:rPr>
        <w:t xml:space="preserve"> que acompaña este informe tienen el propósito de </w:t>
      </w:r>
      <w:r w:rsidRPr="00580E90">
        <w:rPr>
          <w:rFonts w:ascii="Book Antiqua" w:hAnsi="Book Antiqua"/>
          <w:bCs/>
          <w:lang w:val="es-ES_tradnl"/>
        </w:rPr>
        <w:t>fortalecer el alcance de la investigación</w:t>
      </w:r>
      <w:r w:rsidRPr="00580E90">
        <w:rPr>
          <w:rFonts w:ascii="Book Antiqua" w:hAnsi="Book Antiqua"/>
          <w:lang w:val="es-ES_tradnl"/>
        </w:rPr>
        <w:t xml:space="preserve"> y de garantizar que los hallazgos y recomendaciones reflejen un análisis integral de la problemática. Asimismo, se ha </w:t>
      </w:r>
      <w:r w:rsidRPr="00580E90">
        <w:rPr>
          <w:rFonts w:ascii="Book Antiqua" w:hAnsi="Book Antiqua"/>
          <w:bCs/>
          <w:lang w:val="es-ES_tradnl"/>
        </w:rPr>
        <w:t>añadido un enfoque particular en los estudiantes de educación especial</w:t>
      </w:r>
      <w:r w:rsidRPr="00580E90">
        <w:rPr>
          <w:rFonts w:ascii="Book Antiqua" w:hAnsi="Book Antiqua"/>
          <w:lang w:val="es-ES_tradnl"/>
        </w:rPr>
        <w:t xml:space="preserve">, reconociendo que este grupo enfrenta mayores obstáculos para su continuidad académica. Finalmente, se ha integrado dentro del alcance de la medida la </w:t>
      </w:r>
      <w:r w:rsidRPr="00580E90">
        <w:rPr>
          <w:rFonts w:ascii="Book Antiqua" w:hAnsi="Book Antiqua"/>
          <w:bCs/>
          <w:lang w:val="es-ES_tradnl"/>
        </w:rPr>
        <w:t>identificación de estrategias de prevención</w:t>
      </w:r>
      <w:r w:rsidRPr="00580E90">
        <w:rPr>
          <w:rFonts w:ascii="Book Antiqua" w:hAnsi="Book Antiqua"/>
          <w:lang w:val="es-ES_tradnl"/>
        </w:rPr>
        <w:t xml:space="preserve"> que permitan reducir significativamente la incidencia de la deserción escolar en la región.</w:t>
      </w:r>
    </w:p>
    <w:p w14:paraId="3F4BB2E4" w14:textId="77777777" w:rsidR="00F27289" w:rsidRPr="00776B6F" w:rsidRDefault="00F27289" w:rsidP="003E29B3">
      <w:pPr>
        <w:pStyle w:val="NormalWeb"/>
        <w:jc w:val="center"/>
        <w:outlineLvl w:val="0"/>
        <w:rPr>
          <w:rFonts w:ascii="Book Antiqua" w:hAnsi="Book Antiqua"/>
          <w:b/>
          <w:sz w:val="24"/>
          <w:szCs w:val="24"/>
          <w:u w:val="single"/>
          <w:lang w:val="es-ES_tradnl"/>
        </w:rPr>
      </w:pPr>
      <w:r w:rsidRPr="00776B6F">
        <w:rPr>
          <w:rFonts w:ascii="Book Antiqua" w:hAnsi="Book Antiqua"/>
          <w:b/>
          <w:sz w:val="24"/>
          <w:szCs w:val="24"/>
          <w:u w:val="single"/>
          <w:lang w:val="es-ES_tradnl"/>
        </w:rPr>
        <w:t>CONCLUSIÓN Y RECOMENDACIÓN</w:t>
      </w:r>
    </w:p>
    <w:p w14:paraId="00E3EEC2" w14:textId="2AB07867" w:rsidR="004C5BCE" w:rsidRPr="00776B6F" w:rsidRDefault="00494052" w:rsidP="004C5BCE">
      <w:pPr>
        <w:pStyle w:val="NormalWeb"/>
        <w:jc w:val="both"/>
        <w:rPr>
          <w:rFonts w:ascii="Book Antiqua" w:hAnsi="Book Antiqua"/>
          <w:sz w:val="24"/>
          <w:szCs w:val="24"/>
          <w:lang w:val="es-ES_tradnl"/>
        </w:rPr>
      </w:pPr>
      <w:r w:rsidRPr="00776B6F">
        <w:rPr>
          <w:rFonts w:ascii="Book Antiqua" w:hAnsi="Book Antiqua"/>
          <w:sz w:val="24"/>
          <w:szCs w:val="24"/>
          <w:lang w:val="es-ES_tradnl"/>
        </w:rPr>
        <w:t xml:space="preserve">     </w:t>
      </w:r>
      <w:r w:rsidR="004C5BCE" w:rsidRPr="00776B6F">
        <w:rPr>
          <w:rFonts w:ascii="Book Antiqua" w:hAnsi="Book Antiqua"/>
          <w:sz w:val="24"/>
          <w:szCs w:val="24"/>
          <w:lang w:val="es-ES_tradnl"/>
        </w:rPr>
        <w:t>Por todo lo antes expuesto, la Comisión de Asuntos Internos de la Cámara de Representantes del Gobierno de Puerto Rico recomienda la aprobación d</w:t>
      </w:r>
      <w:r w:rsidR="00133986" w:rsidRPr="00776B6F">
        <w:rPr>
          <w:rFonts w:ascii="Book Antiqua" w:hAnsi="Book Antiqua"/>
          <w:sz w:val="24"/>
          <w:szCs w:val="24"/>
          <w:lang w:val="es-ES_tradnl"/>
        </w:rPr>
        <w:t xml:space="preserve">e la Resolución de la Cámara </w:t>
      </w:r>
      <w:r w:rsidR="003E29B3">
        <w:rPr>
          <w:rFonts w:ascii="Book Antiqua" w:hAnsi="Book Antiqua"/>
          <w:sz w:val="24"/>
          <w:szCs w:val="24"/>
          <w:lang w:val="es-ES_tradnl"/>
        </w:rPr>
        <w:t>62</w:t>
      </w:r>
      <w:r w:rsidR="004C5BCE" w:rsidRPr="00776B6F">
        <w:rPr>
          <w:rFonts w:ascii="Book Antiqua" w:hAnsi="Book Antiqua"/>
          <w:sz w:val="24"/>
          <w:szCs w:val="24"/>
          <w:lang w:val="es-ES_tradnl"/>
        </w:rPr>
        <w:t xml:space="preserve"> con las enmiendas contenidas en el entirillado electrónico que acompaña este informe.</w:t>
      </w:r>
    </w:p>
    <w:p w14:paraId="056FDC4D" w14:textId="77777777" w:rsidR="003F3D8D"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539E1B06" w14:textId="77777777" w:rsidR="00580E90" w:rsidRDefault="00580E90" w:rsidP="003F3D8D">
      <w:pPr>
        <w:jc w:val="both"/>
        <w:rPr>
          <w:rFonts w:ascii="Book Antiqua" w:hAnsi="Book Antiqua" w:cs="Tahoma"/>
          <w:lang w:val="es-ES_tradnl"/>
        </w:rPr>
      </w:pPr>
    </w:p>
    <w:p w14:paraId="4F07E142" w14:textId="77777777" w:rsidR="003E29B3" w:rsidRPr="00776B6F" w:rsidRDefault="003E29B3" w:rsidP="003F3D8D">
      <w:pPr>
        <w:jc w:val="both"/>
        <w:rPr>
          <w:rFonts w:ascii="Book Antiqua" w:hAnsi="Book Antiqua" w:cs="Tahoma"/>
          <w:lang w:val="es-ES_tradnl"/>
        </w:rPr>
      </w:pPr>
    </w:p>
    <w:p w14:paraId="0D4A074B" w14:textId="77777777" w:rsidR="003F3D8D" w:rsidRPr="00776B6F" w:rsidRDefault="003F3D8D" w:rsidP="003F3D8D">
      <w:pPr>
        <w:jc w:val="both"/>
        <w:rPr>
          <w:rFonts w:ascii="Book Antiqua" w:hAnsi="Book Antiqua" w:cs="Tahoma"/>
          <w:b/>
          <w:bCs/>
          <w:lang w:val="es-ES_tradnl"/>
        </w:rPr>
      </w:pPr>
    </w:p>
    <w:p w14:paraId="6C06768D" w14:textId="77777777" w:rsidR="003F3D8D" w:rsidRPr="00776B6F" w:rsidRDefault="003F3D8D" w:rsidP="003F3D8D">
      <w:pPr>
        <w:rPr>
          <w:rFonts w:ascii="Book Antiqua" w:hAnsi="Book Antiqua" w:cs="Tahoma"/>
          <w:lang w:val="es-ES_tradnl"/>
        </w:rPr>
      </w:pPr>
    </w:p>
    <w:p w14:paraId="7DC33FC3" w14:textId="4F4319C4"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t>Presidente</w:t>
      </w:r>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3E29B3" w:rsidRDefault="003E29B3" w:rsidP="00614C2C">
      <w:r>
        <w:separator/>
      </w:r>
    </w:p>
  </w:endnote>
  <w:endnote w:type="continuationSeparator" w:id="0">
    <w:p w14:paraId="483CD127" w14:textId="77777777" w:rsidR="003E29B3" w:rsidRDefault="003E29B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E29B3" w:rsidRDefault="003E29B3">
        <w:pPr>
          <w:pStyle w:val="Footer"/>
          <w:jc w:val="center"/>
        </w:pPr>
        <w:r>
          <w:fldChar w:fldCharType="begin"/>
        </w:r>
        <w:r>
          <w:instrText xml:space="preserve"> PAGE   \* MERGEFORMAT </w:instrText>
        </w:r>
        <w:r>
          <w:fldChar w:fldCharType="separate"/>
        </w:r>
        <w:r w:rsidR="00B2058B">
          <w:rPr>
            <w:noProof/>
          </w:rPr>
          <w:t>1</w:t>
        </w:r>
        <w:r>
          <w:rPr>
            <w:noProof/>
          </w:rPr>
          <w:fldChar w:fldCharType="end"/>
        </w:r>
      </w:p>
    </w:sdtContent>
  </w:sdt>
  <w:p w14:paraId="36B11BF2" w14:textId="77777777" w:rsidR="003E29B3" w:rsidRDefault="003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3E29B3" w:rsidRDefault="003E29B3" w:rsidP="00614C2C">
      <w:r>
        <w:separator/>
      </w:r>
    </w:p>
  </w:footnote>
  <w:footnote w:type="continuationSeparator" w:id="0">
    <w:p w14:paraId="6D8415B7" w14:textId="77777777" w:rsidR="003E29B3" w:rsidRDefault="003E29B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526579">
    <w:abstractNumId w:val="6"/>
  </w:num>
  <w:num w:numId="2" w16cid:durableId="1657999061">
    <w:abstractNumId w:val="11"/>
  </w:num>
  <w:num w:numId="3" w16cid:durableId="1349061897">
    <w:abstractNumId w:val="3"/>
  </w:num>
  <w:num w:numId="4" w16cid:durableId="974214485">
    <w:abstractNumId w:val="1"/>
  </w:num>
  <w:num w:numId="5" w16cid:durableId="1057166611">
    <w:abstractNumId w:val="7"/>
  </w:num>
  <w:num w:numId="6" w16cid:durableId="1954172000">
    <w:abstractNumId w:val="4"/>
  </w:num>
  <w:num w:numId="7" w16cid:durableId="1974020116">
    <w:abstractNumId w:val="5"/>
  </w:num>
  <w:num w:numId="8" w16cid:durableId="1697461632">
    <w:abstractNumId w:val="8"/>
  </w:num>
  <w:num w:numId="9" w16cid:durableId="1145468152">
    <w:abstractNumId w:val="9"/>
  </w:num>
  <w:num w:numId="10" w16cid:durableId="1282421638">
    <w:abstractNumId w:val="0"/>
  </w:num>
  <w:num w:numId="11" w16cid:durableId="2010478082">
    <w:abstractNumId w:val="2"/>
  </w:num>
  <w:num w:numId="12" w16cid:durableId="7577950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C6264"/>
    <w:rsid w:val="000E15AD"/>
    <w:rsid w:val="00133986"/>
    <w:rsid w:val="0014288C"/>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8725D"/>
    <w:rsid w:val="00287E61"/>
    <w:rsid w:val="002905BE"/>
    <w:rsid w:val="00295113"/>
    <w:rsid w:val="002954B6"/>
    <w:rsid w:val="002A5F77"/>
    <w:rsid w:val="002C39FD"/>
    <w:rsid w:val="00307416"/>
    <w:rsid w:val="003139DC"/>
    <w:rsid w:val="00323444"/>
    <w:rsid w:val="00333864"/>
    <w:rsid w:val="00334D8A"/>
    <w:rsid w:val="00342B43"/>
    <w:rsid w:val="003474D4"/>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80E90"/>
    <w:rsid w:val="00582242"/>
    <w:rsid w:val="005930E2"/>
    <w:rsid w:val="005A5DF4"/>
    <w:rsid w:val="005D0B8C"/>
    <w:rsid w:val="005D322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42962"/>
    <w:rsid w:val="00D73B0E"/>
    <w:rsid w:val="00D74CFC"/>
    <w:rsid w:val="00D77659"/>
    <w:rsid w:val="00DA3200"/>
    <w:rsid w:val="00DB261B"/>
    <w:rsid w:val="00DC2B28"/>
    <w:rsid w:val="00DC4718"/>
    <w:rsid w:val="00DD5285"/>
    <w:rsid w:val="00DD725F"/>
    <w:rsid w:val="00DE02EB"/>
    <w:rsid w:val="00DE16BB"/>
    <w:rsid w:val="00DE241A"/>
    <w:rsid w:val="00DE27F5"/>
    <w:rsid w:val="00DE7E07"/>
    <w:rsid w:val="00E032DE"/>
    <w:rsid w:val="00E04853"/>
    <w:rsid w:val="00E07576"/>
    <w:rsid w:val="00E13CC6"/>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97F17F8-D317-4103-8908-F5636B51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576</Words>
  <Characters>3288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2025-02-24T19:16:00Z</dcterms:created>
  <dcterms:modified xsi:type="dcterms:W3CDTF">2025-02-24T19:16:00Z</dcterms:modified>
</cp:coreProperties>
</file>