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97B8D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97B8D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97B8D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97B8D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097B8D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97B8D">
        <w:rPr>
          <w:rFonts w:ascii="Book Antiqua" w:hAnsi="Book Antiqua"/>
          <w:szCs w:val="24"/>
          <w:lang w:val="es-ES_tradnl"/>
        </w:rPr>
        <w:t>20m</w:t>
      </w:r>
      <w:r w:rsidR="002670C1" w:rsidRPr="00097B8D">
        <w:rPr>
          <w:rFonts w:ascii="Book Antiqua" w:hAnsi="Book Antiqua"/>
          <w:szCs w:val="24"/>
          <w:lang w:val="es-ES_tradnl"/>
        </w:rPr>
        <w:t>a. Asamblea</w:t>
      </w:r>
      <w:r w:rsidR="002670C1" w:rsidRPr="00097B8D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97B8D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97B8D">
        <w:rPr>
          <w:rFonts w:ascii="Book Antiqua" w:hAnsi="Book Antiqua"/>
          <w:szCs w:val="24"/>
          <w:lang w:val="es-ES_tradnl"/>
        </w:rPr>
        <w:t xml:space="preserve">  </w:t>
      </w:r>
      <w:r w:rsidR="00445CFE" w:rsidRPr="00097B8D">
        <w:rPr>
          <w:rFonts w:ascii="Book Antiqua" w:hAnsi="Book Antiqua"/>
          <w:szCs w:val="24"/>
          <w:lang w:val="es-ES_tradnl"/>
        </w:rPr>
        <w:t>1r</w:t>
      </w:r>
      <w:r w:rsidR="002670C1" w:rsidRPr="00097B8D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97B8D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97B8D">
        <w:rPr>
          <w:rFonts w:ascii="Book Antiqua" w:hAnsi="Book Antiqua"/>
          <w:szCs w:val="24"/>
          <w:lang w:val="es-ES_tradnl"/>
        </w:rPr>
        <w:tab/>
        <w:t>Legislativa</w:t>
      </w:r>
      <w:r w:rsidRPr="00097B8D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97B8D">
        <w:rPr>
          <w:rFonts w:ascii="Book Antiqua" w:hAnsi="Book Antiqua"/>
          <w:szCs w:val="24"/>
          <w:lang w:val="es-ES_tradnl"/>
        </w:rPr>
        <w:t xml:space="preserve">       </w:t>
      </w:r>
      <w:r w:rsidRPr="00097B8D">
        <w:rPr>
          <w:rFonts w:ascii="Book Antiqua" w:hAnsi="Book Antiqua"/>
          <w:szCs w:val="24"/>
          <w:lang w:val="es-ES_tradnl"/>
        </w:rPr>
        <w:t xml:space="preserve"> </w:t>
      </w:r>
      <w:r w:rsidR="00632DBA" w:rsidRPr="00097B8D">
        <w:rPr>
          <w:rFonts w:ascii="Book Antiqua" w:hAnsi="Book Antiqua"/>
          <w:szCs w:val="24"/>
          <w:lang w:val="es-ES_tradnl"/>
        </w:rPr>
        <w:t xml:space="preserve"> </w:t>
      </w:r>
      <w:r w:rsidRPr="00097B8D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97B8D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97B8D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97B8D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97B8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97B8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1E45E27" w:rsidR="002670C1" w:rsidRPr="00097B8D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97B8D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46685" w:rsidRPr="00097B8D">
        <w:rPr>
          <w:rFonts w:ascii="Book Antiqua" w:hAnsi="Book Antiqua" w:cs="Tahoma"/>
          <w:b/>
          <w:sz w:val="52"/>
          <w:szCs w:val="52"/>
          <w:lang w:val="es-ES_tradnl"/>
        </w:rPr>
        <w:t>67</w:t>
      </w:r>
    </w:p>
    <w:p w14:paraId="2AB71EBC" w14:textId="77777777" w:rsidR="001A14B6" w:rsidRPr="00097B8D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97B8D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97B8D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97B8D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97B8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BC8FF8D" w:rsidR="002670C1" w:rsidRPr="00097B8D" w:rsidRDefault="00B02F55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7</w:t>
      </w:r>
      <w:r w:rsidR="002670C1" w:rsidRPr="00097B8D">
        <w:rPr>
          <w:rFonts w:ascii="Book Antiqua" w:hAnsi="Book Antiqua" w:cs="Tahoma"/>
          <w:lang w:val="es-ES_tradnl"/>
        </w:rPr>
        <w:t xml:space="preserve"> de </w:t>
      </w:r>
      <w:r w:rsidR="00181B70" w:rsidRPr="00097B8D">
        <w:rPr>
          <w:rFonts w:ascii="Book Antiqua" w:hAnsi="Book Antiqua" w:cs="Tahoma"/>
          <w:lang w:val="es-ES_tradnl"/>
        </w:rPr>
        <w:t>abril</w:t>
      </w:r>
      <w:r w:rsidR="002670C1" w:rsidRPr="00097B8D">
        <w:rPr>
          <w:rFonts w:ascii="Book Antiqua" w:hAnsi="Book Antiqua" w:cs="Tahoma"/>
          <w:lang w:val="es-ES_tradnl"/>
        </w:rPr>
        <w:t xml:space="preserve"> de </w:t>
      </w:r>
      <w:r w:rsidR="00333864" w:rsidRPr="00097B8D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97B8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97B8D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97B8D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97B8D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97B8D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6C93E44" w:rsidR="00682883" w:rsidRPr="00097B8D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97B8D">
        <w:rPr>
          <w:rFonts w:ascii="Book Antiqua" w:hAnsi="Book Antiqua" w:cs="Tahoma"/>
          <w:lang w:val="es-ES_tradnl"/>
        </w:rPr>
        <w:tab/>
      </w:r>
      <w:r w:rsidR="008A4022" w:rsidRPr="00097B8D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97B8D">
        <w:rPr>
          <w:rFonts w:ascii="Book Antiqua" w:hAnsi="Book Antiqua" w:cs="Tahoma"/>
          <w:lang w:val="es-ES_tradnl"/>
        </w:rPr>
        <w:t>sideración de la R. de la C.</w:t>
      </w:r>
      <w:r w:rsidR="009E2C2B" w:rsidRPr="00097B8D">
        <w:rPr>
          <w:rFonts w:ascii="Book Antiqua" w:hAnsi="Book Antiqua" w:cs="Tahoma"/>
          <w:lang w:val="es-ES_tradnl"/>
        </w:rPr>
        <w:t xml:space="preserve"> </w:t>
      </w:r>
      <w:r w:rsidR="00B46685" w:rsidRPr="00097B8D">
        <w:rPr>
          <w:rFonts w:ascii="Book Antiqua" w:hAnsi="Book Antiqua" w:cs="Tahoma"/>
          <w:lang w:val="es-ES_tradnl"/>
        </w:rPr>
        <w:t>67</w:t>
      </w:r>
      <w:r w:rsidR="00FA5F29" w:rsidRPr="00097B8D">
        <w:rPr>
          <w:rFonts w:ascii="Book Antiqua" w:hAnsi="Book Antiqua" w:cs="Tahoma"/>
          <w:lang w:val="es-ES_tradnl"/>
        </w:rPr>
        <w:t xml:space="preserve">, </w:t>
      </w:r>
      <w:r w:rsidR="00B46685" w:rsidRPr="00097B8D">
        <w:rPr>
          <w:rFonts w:ascii="Book Antiqua" w:hAnsi="Book Antiqua" w:cs="Tahoma"/>
          <w:lang w:val="es-ES_tradnl"/>
        </w:rPr>
        <w:t xml:space="preserve">presentada por la </w:t>
      </w:r>
      <w:r w:rsidR="00272823" w:rsidRPr="00097B8D">
        <w:rPr>
          <w:rFonts w:ascii="Book Antiqua" w:hAnsi="Book Antiqua" w:cs="Tahoma"/>
          <w:lang w:val="es-ES_tradnl"/>
        </w:rPr>
        <w:t>representante</w:t>
      </w:r>
      <w:r w:rsidR="00B46685" w:rsidRPr="00097B8D">
        <w:rPr>
          <w:rFonts w:ascii="Book Antiqua" w:hAnsi="Book Antiqua" w:cs="Tahoma"/>
          <w:lang w:val="es-ES_tradnl"/>
        </w:rPr>
        <w:t xml:space="preserve"> </w:t>
      </w:r>
      <w:r w:rsidR="00B46685" w:rsidRPr="00097B8D">
        <w:rPr>
          <w:rFonts w:ascii="Book Antiqua" w:hAnsi="Book Antiqua"/>
          <w:bCs/>
          <w:lang w:val="es-ES_tradnl"/>
        </w:rPr>
        <w:t>Higgins Cuadrado</w:t>
      </w:r>
      <w:r w:rsidR="0024023F">
        <w:rPr>
          <w:rFonts w:ascii="Book Antiqua" w:hAnsi="Book Antiqua"/>
          <w:bCs/>
          <w:lang w:val="es-ES_tradnl"/>
        </w:rPr>
        <w:t>,</w:t>
      </w:r>
      <w:r w:rsidR="00B46685" w:rsidRPr="00097B8D">
        <w:rPr>
          <w:rFonts w:ascii="Book Antiqua" w:hAnsi="Book Antiqua" w:cs="Tahoma"/>
          <w:lang w:val="es-ES_tradnl"/>
        </w:rPr>
        <w:t xml:space="preserve"> </w:t>
      </w:r>
      <w:r w:rsidR="00682883" w:rsidRPr="00097B8D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24023F">
        <w:rPr>
          <w:rFonts w:ascii="Book Antiqua" w:hAnsi="Book Antiqua" w:cs="Tahoma"/>
          <w:lang w:val="es-ES_tradnl"/>
        </w:rPr>
        <w:t>,</w:t>
      </w:r>
      <w:r w:rsidR="00682883" w:rsidRPr="00097B8D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097B8D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097B8D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097B8D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D37D77B" w:rsidR="008D4A0A" w:rsidRPr="00097B8D" w:rsidRDefault="00BC1CB2" w:rsidP="00B46685">
      <w:pPr>
        <w:ind w:left="567" w:hanging="567"/>
        <w:jc w:val="both"/>
        <w:rPr>
          <w:rFonts w:ascii="Book Antiqua" w:hAnsi="Book Antiqua"/>
          <w:lang w:val="es-ES_tradnl"/>
        </w:rPr>
      </w:pPr>
      <w:r w:rsidRPr="00097B8D">
        <w:rPr>
          <w:rFonts w:ascii="Book Antiqua" w:hAnsi="Book Antiqua" w:cs="Tahoma"/>
          <w:lang w:val="es-ES_tradnl"/>
        </w:rPr>
        <w:t xml:space="preserve"> </w:t>
      </w:r>
      <w:r w:rsidR="00E86FF9" w:rsidRPr="00097B8D">
        <w:rPr>
          <w:rFonts w:ascii="Book Antiqua" w:hAnsi="Book Antiqua" w:cs="Tahoma"/>
          <w:lang w:val="es-ES_tradnl"/>
        </w:rPr>
        <w:t>“</w:t>
      </w:r>
      <w:r w:rsidR="00E86FF9" w:rsidRPr="004D0404">
        <w:rPr>
          <w:rFonts w:ascii="Book Antiqua" w:hAnsi="Book Antiqua"/>
          <w:lang w:val="es-ES_tradnl"/>
        </w:rPr>
        <w:t>Para</w:t>
      </w:r>
      <w:r w:rsidR="00E86FF9" w:rsidRPr="004D0404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4D0404" w:rsidRPr="004D0404">
        <w:rPr>
          <w:rFonts w:ascii="Book Antiqua" w:hAnsi="Book Antiqua"/>
          <w:lang w:val="es-PR"/>
        </w:rPr>
        <w:t xml:space="preserve">ordenar </w:t>
      </w:r>
      <w:bookmarkStart w:id="3" w:name="_Hlk481775927"/>
      <w:r w:rsidR="004D0404" w:rsidRPr="004D0404">
        <w:rPr>
          <w:rFonts w:ascii="Book Antiqua" w:hAnsi="Book Antiqua"/>
          <w:lang w:val="es-PR"/>
        </w:rPr>
        <w:t xml:space="preserve">a la Comisión </w:t>
      </w:r>
      <w:r w:rsidR="004D0404" w:rsidRPr="004D0404">
        <w:rPr>
          <w:rFonts w:ascii="Book Antiqua" w:hAnsi="Book Antiqua"/>
          <w:lang w:val="es-ES_tradnl"/>
        </w:rPr>
        <w:t>de</w:t>
      </w:r>
      <w:bookmarkEnd w:id="0"/>
      <w:bookmarkEnd w:id="1"/>
      <w:bookmarkEnd w:id="2"/>
      <w:bookmarkEnd w:id="3"/>
      <w:r w:rsidR="004D0404" w:rsidRPr="004D0404">
        <w:rPr>
          <w:rFonts w:ascii="Book Antiqua" w:hAnsi="Book Antiqua"/>
          <w:lang w:val="es-PR"/>
        </w:rPr>
        <w:t xml:space="preserve"> Educación de la Cámara de Representantes de Puerto Rico, realizar una investigación integral sobre las condiciones físicas, y operacionales de las escuelas públicas localizadas en el Distrito Representativo Número 35 que comprende los municipios de Las Piedras, Humacao, Naguabo, y formular recomendaciones para atender las necesidades identificadas</w:t>
      </w:r>
      <w:r w:rsidR="00B46685" w:rsidRPr="004D0404">
        <w:rPr>
          <w:rFonts w:ascii="Book Antiqua" w:hAnsi="Book Antiqua"/>
          <w:lang w:val="es-ES_tradnl"/>
        </w:rPr>
        <w:t>.</w:t>
      </w:r>
      <w:r w:rsidR="00FA5F29" w:rsidRPr="004D040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97B8D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97B8D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97B8D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97B8D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7428E5B" w14:textId="3730A482" w:rsidR="00AC770B" w:rsidRPr="00097B8D" w:rsidRDefault="00DE02EB" w:rsidP="009D6744">
      <w:pPr>
        <w:ind w:firstLine="708"/>
        <w:jc w:val="both"/>
        <w:rPr>
          <w:rFonts w:ascii="Book Antiqua" w:hAnsi="Book Antiqua"/>
          <w:lang w:val="es-ES_tradnl"/>
        </w:rPr>
      </w:pPr>
      <w:r w:rsidRPr="00097B8D">
        <w:rPr>
          <w:rFonts w:ascii="Book Antiqua" w:hAnsi="Book Antiqua"/>
          <w:lang w:val="es-ES_tradnl"/>
        </w:rPr>
        <w:t>La</w:t>
      </w:r>
      <w:r w:rsidR="00194744" w:rsidRPr="00097B8D">
        <w:rPr>
          <w:rFonts w:ascii="Book Antiqua" w:hAnsi="Book Antiqua"/>
          <w:lang w:val="es-ES_tradnl"/>
        </w:rPr>
        <w:t xml:space="preserve"> Resolución de la Cámara Núm.</w:t>
      </w:r>
      <w:r w:rsidR="000F1167" w:rsidRPr="00097B8D">
        <w:rPr>
          <w:rFonts w:ascii="Book Antiqua" w:hAnsi="Book Antiqua"/>
          <w:lang w:val="es-ES_tradnl"/>
        </w:rPr>
        <w:t xml:space="preserve"> </w:t>
      </w:r>
      <w:r w:rsidR="00B46685" w:rsidRPr="00097B8D">
        <w:rPr>
          <w:rFonts w:ascii="Book Antiqua" w:hAnsi="Book Antiqua"/>
          <w:lang w:val="es-ES_tradnl"/>
        </w:rPr>
        <w:t>67</w:t>
      </w:r>
      <w:r w:rsidR="00AC770B" w:rsidRPr="00097B8D">
        <w:rPr>
          <w:rFonts w:ascii="Book Antiqua" w:hAnsi="Book Antiqua"/>
          <w:lang w:val="es-ES_tradnl"/>
        </w:rPr>
        <w:t xml:space="preserve"> tiene como finalidad autorizar una investigación sobre el estado actual de las instalaciones escolares públicas y su funcionamiento operativo en los municipios que componen el Distrito Representativo Número 35. Esta evaluación permitirá recopilar información confiable que sirva de base para desarrollar estrategias dirigidas a garantizar ambientes escolares seguros, funcionales y adecuados para el aprendizaje.</w:t>
      </w:r>
    </w:p>
    <w:p w14:paraId="59FC712A" w14:textId="77777777" w:rsidR="00AC770B" w:rsidRPr="00097B8D" w:rsidRDefault="00AC770B" w:rsidP="00AC770B">
      <w:pPr>
        <w:jc w:val="both"/>
        <w:rPr>
          <w:rFonts w:ascii="Book Antiqua" w:hAnsi="Book Antiqua"/>
          <w:lang w:val="es-ES_tradnl"/>
        </w:rPr>
      </w:pPr>
    </w:p>
    <w:p w14:paraId="21DADE77" w14:textId="17D7550A" w:rsidR="00AC770B" w:rsidRPr="00097B8D" w:rsidRDefault="00AC770B" w:rsidP="009D6744">
      <w:pPr>
        <w:ind w:firstLine="708"/>
        <w:jc w:val="both"/>
        <w:rPr>
          <w:rFonts w:ascii="Book Antiqua" w:hAnsi="Book Antiqua"/>
          <w:lang w:val="es-ES_tradnl"/>
        </w:rPr>
      </w:pPr>
      <w:r w:rsidRPr="00097B8D">
        <w:rPr>
          <w:rFonts w:ascii="Book Antiqua" w:hAnsi="Book Antiqua"/>
          <w:lang w:val="es-ES_tradnl"/>
        </w:rPr>
        <w:t xml:space="preserve">La medida reconoce los efectos acumulativos que han tenido distintos eventos, como huracanes, terremotos y la pandemia, en la prestación de servicios educativos. También toma en consideración el impacto que la infraestructura deficiente y las </w:t>
      </w:r>
      <w:r w:rsidRPr="00097B8D">
        <w:rPr>
          <w:rFonts w:ascii="Book Antiqua" w:hAnsi="Book Antiqua"/>
          <w:lang w:val="es-ES_tradnl"/>
        </w:rPr>
        <w:lastRenderedPageBreak/>
        <w:t>interrupciones en los servicios escolares pueden tener sobre la motivación, asistencia y permanencia de los estudiantes en el sistema educativo.</w:t>
      </w:r>
    </w:p>
    <w:p w14:paraId="68D01DEB" w14:textId="4A68428E" w:rsidR="006150BB" w:rsidRPr="00097B8D" w:rsidRDefault="006150BB" w:rsidP="00097B8D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97B8D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33F94DA6" w:rsidR="006150BB" w:rsidRPr="00097B8D" w:rsidRDefault="006150BB" w:rsidP="009D6744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97B8D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00097B8D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097B8D">
        <w:rPr>
          <w:rFonts w:ascii="Book Antiqua" w:hAnsi="Book Antiqua"/>
          <w:sz w:val="24"/>
          <w:szCs w:val="24"/>
          <w:lang w:val="es-ES_tradnl"/>
        </w:rPr>
        <w:t>.</w:t>
      </w:r>
    </w:p>
    <w:p w14:paraId="34703DCE" w14:textId="33F9308A" w:rsidR="006150BB" w:rsidRPr="00097B8D" w:rsidRDefault="006150BB" w:rsidP="009D6744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97B8D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097B8D" w:rsidRPr="00097B8D">
        <w:rPr>
          <w:rFonts w:ascii="Book Antiqua" w:hAnsi="Book Antiqua"/>
          <w:sz w:val="24"/>
          <w:szCs w:val="24"/>
          <w:lang w:val="es-ES_tradnl"/>
        </w:rPr>
        <w:t>67</w:t>
      </w:r>
      <w:r w:rsidR="009D6744">
        <w:rPr>
          <w:rFonts w:ascii="Book Antiqua" w:hAnsi="Book Antiqua"/>
          <w:sz w:val="24"/>
          <w:szCs w:val="24"/>
          <w:lang w:val="es-ES_tradnl"/>
        </w:rPr>
        <w:t>, con las</w:t>
      </w:r>
      <w:r w:rsidRPr="00097B8D">
        <w:rPr>
          <w:rFonts w:ascii="Book Antiqua" w:hAnsi="Book Antiqua"/>
          <w:sz w:val="24"/>
          <w:szCs w:val="24"/>
          <w:lang w:val="es-ES_tradnl"/>
        </w:rPr>
        <w:t xml:space="preserve"> enmiendas</w:t>
      </w:r>
      <w:r w:rsidR="004D6B8B">
        <w:rPr>
          <w:rFonts w:ascii="Book Antiqua" w:hAnsi="Book Antiqua"/>
          <w:sz w:val="24"/>
          <w:szCs w:val="24"/>
          <w:lang w:val="es-ES_tradnl"/>
        </w:rPr>
        <w:t xml:space="preserve"> contenidas en el </w:t>
      </w:r>
      <w:proofErr w:type="spellStart"/>
      <w:r w:rsidR="004D6B8B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D6B8B">
        <w:rPr>
          <w:rFonts w:ascii="Book Antiqua" w:hAnsi="Book Antiqua"/>
          <w:sz w:val="24"/>
          <w:szCs w:val="24"/>
          <w:lang w:val="es-ES_tradnl"/>
        </w:rPr>
        <w:t xml:space="preserve"> electrónico que se acompaña</w:t>
      </w:r>
      <w:r w:rsidRPr="00097B8D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0FFCE58" w14:textId="77777777" w:rsidR="006150BB" w:rsidRPr="00097B8D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097B8D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097B8D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3B6A1020" w:rsidR="003F3D8D" w:rsidRPr="004D6B8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097B8D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097B8D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097B8D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97B8D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97B8D">
        <w:rPr>
          <w:rFonts w:ascii="Book Antiqua" w:hAnsi="Book Antiqua" w:cs="Tahoma"/>
          <w:lang w:val="es-ES_tradnl"/>
        </w:rPr>
        <w:br/>
      </w:r>
      <w:proofErr w:type="gramStart"/>
      <w:r w:rsidRPr="00097B8D">
        <w:rPr>
          <w:rFonts w:ascii="Book Antiqua" w:hAnsi="Book Antiqua" w:cs="Tahoma"/>
          <w:lang w:val="es-ES_tradnl"/>
        </w:rPr>
        <w:t>Presidente</w:t>
      </w:r>
      <w:proofErr w:type="gramEnd"/>
      <w:r w:rsidRPr="00097B8D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97B8D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AC770B" w:rsidRDefault="00AC770B" w:rsidP="00614C2C">
      <w:r>
        <w:separator/>
      </w:r>
    </w:p>
  </w:endnote>
  <w:endnote w:type="continuationSeparator" w:id="0">
    <w:p w14:paraId="483CD127" w14:textId="77777777" w:rsidR="00AC770B" w:rsidRDefault="00AC770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AC770B" w:rsidRDefault="00AC77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7B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AC770B" w:rsidRDefault="00AC77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AC770B" w:rsidRDefault="00AC770B" w:rsidP="00614C2C">
      <w:r>
        <w:separator/>
      </w:r>
    </w:p>
  </w:footnote>
  <w:footnote w:type="continuationSeparator" w:id="0">
    <w:p w14:paraId="6D8415B7" w14:textId="77777777" w:rsidR="00AC770B" w:rsidRDefault="00AC770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1970170">
    <w:abstractNumId w:val="6"/>
  </w:num>
  <w:num w:numId="2" w16cid:durableId="1894580945">
    <w:abstractNumId w:val="12"/>
  </w:num>
  <w:num w:numId="3" w16cid:durableId="296645394">
    <w:abstractNumId w:val="3"/>
  </w:num>
  <w:num w:numId="4" w16cid:durableId="381247614">
    <w:abstractNumId w:val="1"/>
  </w:num>
  <w:num w:numId="5" w16cid:durableId="1537934441">
    <w:abstractNumId w:val="7"/>
  </w:num>
  <w:num w:numId="6" w16cid:durableId="569926223">
    <w:abstractNumId w:val="4"/>
  </w:num>
  <w:num w:numId="7" w16cid:durableId="1870071323">
    <w:abstractNumId w:val="5"/>
  </w:num>
  <w:num w:numId="8" w16cid:durableId="996491622">
    <w:abstractNumId w:val="8"/>
  </w:num>
  <w:num w:numId="9" w16cid:durableId="1465779288">
    <w:abstractNumId w:val="9"/>
  </w:num>
  <w:num w:numId="10" w16cid:durableId="1068766894">
    <w:abstractNumId w:val="0"/>
  </w:num>
  <w:num w:numId="11" w16cid:durableId="1946647933">
    <w:abstractNumId w:val="2"/>
  </w:num>
  <w:num w:numId="12" w16cid:durableId="1332759343">
    <w:abstractNumId w:val="11"/>
  </w:num>
  <w:num w:numId="13" w16cid:durableId="17971356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97B8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023F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0404"/>
    <w:rsid w:val="004D42C2"/>
    <w:rsid w:val="004D6B8B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6C32E1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367C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6744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C770B"/>
    <w:rsid w:val="00AD4702"/>
    <w:rsid w:val="00AF186C"/>
    <w:rsid w:val="00B02F55"/>
    <w:rsid w:val="00B0402B"/>
    <w:rsid w:val="00B16CF6"/>
    <w:rsid w:val="00B2058B"/>
    <w:rsid w:val="00B26882"/>
    <w:rsid w:val="00B30114"/>
    <w:rsid w:val="00B330A4"/>
    <w:rsid w:val="00B34E25"/>
    <w:rsid w:val="00B4668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CA524B9-2769-42A6-AEC7-1F73984D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2147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2025-04-07T15:24:00Z</dcterms:created>
  <dcterms:modified xsi:type="dcterms:W3CDTF">2025-04-07T15:24:00Z</dcterms:modified>
</cp:coreProperties>
</file>