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B31D74" w:rsidRDefault="002905BE" w:rsidP="009852EB">
      <w:pPr>
        <w:jc w:val="center"/>
        <w:outlineLvl w:val="0"/>
        <w:rPr>
          <w:rFonts w:ascii="Book Antiqua" w:hAnsi="Book Antiqua"/>
          <w:b/>
          <w:sz w:val="28"/>
          <w:szCs w:val="28"/>
          <w:lang w:val="es-ES_tradnl"/>
        </w:rPr>
      </w:pPr>
      <w:r w:rsidRPr="00B31D74">
        <w:rPr>
          <w:rFonts w:ascii="Book Antiqua" w:hAnsi="Book Antiqua"/>
          <w:b/>
          <w:sz w:val="28"/>
          <w:szCs w:val="28"/>
          <w:lang w:val="es-ES_tradnl"/>
        </w:rPr>
        <w:t>GOBIERNO</w:t>
      </w:r>
      <w:r w:rsidR="002670C1" w:rsidRPr="00B31D74">
        <w:rPr>
          <w:rFonts w:ascii="Book Antiqua" w:hAnsi="Book Antiqua"/>
          <w:b/>
          <w:sz w:val="28"/>
          <w:szCs w:val="28"/>
          <w:lang w:val="es-ES_tradnl"/>
        </w:rPr>
        <w:t xml:space="preserve"> DE PUERTO RICO</w:t>
      </w:r>
    </w:p>
    <w:p w14:paraId="356118BB" w14:textId="77777777" w:rsidR="002670C1" w:rsidRDefault="002670C1" w:rsidP="002670C1">
      <w:pPr>
        <w:tabs>
          <w:tab w:val="left" w:pos="5080"/>
        </w:tabs>
        <w:jc w:val="center"/>
        <w:rPr>
          <w:rFonts w:ascii="Book Antiqua" w:hAnsi="Book Antiqua"/>
          <w:lang w:val="es-ES_tradnl"/>
        </w:rPr>
      </w:pPr>
    </w:p>
    <w:p w14:paraId="7DF278BF" w14:textId="77777777" w:rsidR="00A90F01" w:rsidRPr="00B31D74" w:rsidRDefault="00A90F01" w:rsidP="002670C1">
      <w:pPr>
        <w:tabs>
          <w:tab w:val="left" w:pos="5080"/>
        </w:tabs>
        <w:jc w:val="center"/>
        <w:rPr>
          <w:rFonts w:ascii="Book Antiqua" w:hAnsi="Book Antiqua"/>
          <w:lang w:val="es-ES_tradnl"/>
        </w:rPr>
      </w:pPr>
    </w:p>
    <w:p w14:paraId="68FE966C" w14:textId="77777777" w:rsidR="002670C1" w:rsidRPr="00B31D74" w:rsidRDefault="002905BE" w:rsidP="00632DBA">
      <w:pPr>
        <w:pStyle w:val="Title2"/>
        <w:tabs>
          <w:tab w:val="clear" w:pos="7776"/>
          <w:tab w:val="clear" w:pos="7848"/>
          <w:tab w:val="right" w:pos="8640"/>
          <w:tab w:val="left" w:pos="9180"/>
        </w:tabs>
        <w:rPr>
          <w:rFonts w:ascii="Book Antiqua" w:hAnsi="Book Antiqua"/>
          <w:szCs w:val="24"/>
          <w:lang w:val="es-ES_tradnl"/>
        </w:rPr>
      </w:pPr>
      <w:r w:rsidRPr="00B31D74">
        <w:rPr>
          <w:rFonts w:ascii="Book Antiqua" w:hAnsi="Book Antiqua"/>
          <w:szCs w:val="24"/>
          <w:lang w:val="es-ES_tradnl"/>
        </w:rPr>
        <w:t>20m</w:t>
      </w:r>
      <w:r w:rsidR="002670C1" w:rsidRPr="00B31D74">
        <w:rPr>
          <w:rFonts w:ascii="Book Antiqua" w:hAnsi="Book Antiqua"/>
          <w:szCs w:val="24"/>
          <w:lang w:val="es-ES_tradnl"/>
        </w:rPr>
        <w:t>a. Asamblea</w:t>
      </w:r>
      <w:r w:rsidR="002670C1" w:rsidRPr="00B31D74">
        <w:rPr>
          <w:rFonts w:ascii="Book Antiqua" w:hAnsi="Book Antiqua"/>
          <w:szCs w:val="24"/>
          <w:lang w:val="es-ES_tradnl"/>
        </w:rPr>
        <w:tab/>
        <w:t xml:space="preserve">    </w:t>
      </w:r>
      <w:r w:rsidR="00445CFE" w:rsidRPr="00B31D74">
        <w:rPr>
          <w:rFonts w:ascii="Book Antiqua" w:hAnsi="Book Antiqua"/>
          <w:szCs w:val="24"/>
          <w:lang w:val="es-ES_tradnl"/>
        </w:rPr>
        <w:t xml:space="preserve">       </w:t>
      </w:r>
      <w:r w:rsidR="00632DBA" w:rsidRPr="00B31D74">
        <w:rPr>
          <w:rFonts w:ascii="Book Antiqua" w:hAnsi="Book Antiqua"/>
          <w:szCs w:val="24"/>
          <w:lang w:val="es-ES_tradnl"/>
        </w:rPr>
        <w:t xml:space="preserve">  </w:t>
      </w:r>
      <w:r w:rsidR="00445CFE" w:rsidRPr="00B31D74">
        <w:rPr>
          <w:rFonts w:ascii="Book Antiqua" w:hAnsi="Book Antiqua"/>
          <w:szCs w:val="24"/>
          <w:lang w:val="es-ES_tradnl"/>
        </w:rPr>
        <w:t>1r</w:t>
      </w:r>
      <w:r w:rsidR="002670C1" w:rsidRPr="00B31D74">
        <w:rPr>
          <w:rFonts w:ascii="Book Antiqua" w:hAnsi="Book Antiqua"/>
          <w:szCs w:val="24"/>
          <w:lang w:val="es-ES_tradnl"/>
        </w:rPr>
        <w:t>a. Sesión</w:t>
      </w:r>
    </w:p>
    <w:p w14:paraId="158D734E" w14:textId="4A7AA8DB" w:rsidR="002670C1" w:rsidRPr="00B31D74" w:rsidRDefault="002670C1" w:rsidP="001A14B6">
      <w:pPr>
        <w:pStyle w:val="Title2"/>
        <w:tabs>
          <w:tab w:val="clear" w:pos="648"/>
          <w:tab w:val="left" w:pos="540"/>
          <w:tab w:val="left" w:pos="6930"/>
        </w:tabs>
        <w:rPr>
          <w:rFonts w:ascii="Book Antiqua" w:hAnsi="Book Antiqua"/>
          <w:szCs w:val="24"/>
          <w:lang w:val="es-ES_tradnl"/>
        </w:rPr>
      </w:pPr>
      <w:r w:rsidRPr="00B31D74">
        <w:rPr>
          <w:rFonts w:ascii="Book Antiqua" w:hAnsi="Book Antiqua"/>
          <w:szCs w:val="24"/>
          <w:lang w:val="es-ES_tradnl"/>
        </w:rPr>
        <w:tab/>
        <w:t>Legislativa</w:t>
      </w:r>
      <w:r w:rsidRPr="00B31D74">
        <w:rPr>
          <w:rFonts w:ascii="Book Antiqua" w:hAnsi="Book Antiqua"/>
          <w:szCs w:val="24"/>
          <w:lang w:val="es-ES_tradnl"/>
        </w:rPr>
        <w:tab/>
        <w:t xml:space="preserve">   </w:t>
      </w:r>
      <w:r w:rsidR="00632DBA" w:rsidRPr="00B31D74">
        <w:rPr>
          <w:rFonts w:ascii="Book Antiqua" w:hAnsi="Book Antiqua"/>
          <w:szCs w:val="24"/>
          <w:lang w:val="es-ES_tradnl"/>
        </w:rPr>
        <w:t xml:space="preserve">       </w:t>
      </w:r>
      <w:r w:rsidRPr="00B31D74">
        <w:rPr>
          <w:rFonts w:ascii="Book Antiqua" w:hAnsi="Book Antiqua"/>
          <w:szCs w:val="24"/>
          <w:lang w:val="es-ES_tradnl"/>
        </w:rPr>
        <w:t xml:space="preserve"> </w:t>
      </w:r>
      <w:r w:rsidR="00632DBA" w:rsidRPr="00B31D74">
        <w:rPr>
          <w:rFonts w:ascii="Book Antiqua" w:hAnsi="Book Antiqua"/>
          <w:szCs w:val="24"/>
          <w:lang w:val="es-ES_tradnl"/>
        </w:rPr>
        <w:t xml:space="preserve"> </w:t>
      </w:r>
      <w:r w:rsidRPr="00B31D74">
        <w:rPr>
          <w:rFonts w:ascii="Book Antiqua" w:hAnsi="Book Antiqua"/>
          <w:szCs w:val="24"/>
          <w:lang w:val="es-ES_tradnl"/>
        </w:rPr>
        <w:t>Ordinaria</w:t>
      </w:r>
    </w:p>
    <w:p w14:paraId="6E8D3ED1" w14:textId="77777777" w:rsidR="002670C1" w:rsidRDefault="002670C1" w:rsidP="002670C1">
      <w:pPr>
        <w:rPr>
          <w:rFonts w:ascii="Book Antiqua" w:hAnsi="Book Antiqua"/>
          <w:lang w:val="es-ES_tradnl"/>
        </w:rPr>
      </w:pPr>
    </w:p>
    <w:p w14:paraId="6DED5273" w14:textId="77777777" w:rsidR="00A90F01" w:rsidRPr="00B31D74" w:rsidRDefault="00A90F01" w:rsidP="002670C1">
      <w:pPr>
        <w:rPr>
          <w:rFonts w:ascii="Book Antiqua" w:hAnsi="Book Antiqua"/>
          <w:lang w:val="es-ES_tradnl"/>
        </w:rPr>
      </w:pPr>
    </w:p>
    <w:p w14:paraId="3BAFBCB4" w14:textId="77777777" w:rsidR="002670C1" w:rsidRPr="00B31D74" w:rsidRDefault="002670C1" w:rsidP="009852EB">
      <w:pPr>
        <w:jc w:val="center"/>
        <w:outlineLvl w:val="0"/>
        <w:rPr>
          <w:rFonts w:ascii="Book Antiqua" w:hAnsi="Book Antiqua"/>
          <w:smallCaps/>
          <w:sz w:val="36"/>
          <w:szCs w:val="36"/>
          <w:lang w:val="es-ES_tradnl"/>
        </w:rPr>
      </w:pPr>
      <w:r w:rsidRPr="00B31D74">
        <w:rPr>
          <w:rFonts w:ascii="Book Antiqua" w:hAnsi="Book Antiqua"/>
          <w:b/>
          <w:caps/>
          <w:sz w:val="36"/>
          <w:szCs w:val="36"/>
          <w:lang w:val="es-ES_tradnl"/>
        </w:rPr>
        <w:t>CÁMARA DE REPRESENTANTES</w:t>
      </w:r>
    </w:p>
    <w:p w14:paraId="5FE72B11" w14:textId="77777777" w:rsidR="002670C1" w:rsidRPr="00B31D74" w:rsidRDefault="002670C1" w:rsidP="002670C1">
      <w:pPr>
        <w:jc w:val="center"/>
        <w:rPr>
          <w:rFonts w:ascii="Book Antiqua" w:hAnsi="Book Antiqua" w:cs="Tahoma"/>
          <w:b/>
          <w:sz w:val="20"/>
          <w:szCs w:val="20"/>
          <w:lang w:val="es-ES_tradnl"/>
        </w:rPr>
      </w:pPr>
    </w:p>
    <w:p w14:paraId="426C17AC" w14:textId="77777777" w:rsidR="002670C1" w:rsidRPr="00B31D74" w:rsidRDefault="002670C1" w:rsidP="002670C1">
      <w:pPr>
        <w:jc w:val="center"/>
        <w:rPr>
          <w:rFonts w:ascii="Book Antiqua" w:hAnsi="Book Antiqua" w:cs="Tahoma"/>
          <w:b/>
          <w:sz w:val="20"/>
          <w:szCs w:val="20"/>
          <w:lang w:val="es-ES_tradnl"/>
        </w:rPr>
      </w:pPr>
    </w:p>
    <w:p w14:paraId="50D16FCA" w14:textId="3E8315D5" w:rsidR="002670C1" w:rsidRPr="00B31D74" w:rsidRDefault="002670C1" w:rsidP="009852EB">
      <w:pPr>
        <w:jc w:val="center"/>
        <w:outlineLvl w:val="0"/>
        <w:rPr>
          <w:rFonts w:ascii="Book Antiqua" w:hAnsi="Book Antiqua" w:cs="Tahoma"/>
          <w:b/>
          <w:sz w:val="52"/>
          <w:szCs w:val="52"/>
          <w:lang w:val="es-ES_tradnl"/>
        </w:rPr>
      </w:pPr>
      <w:r w:rsidRPr="00B31D74">
        <w:rPr>
          <w:rFonts w:ascii="Book Antiqua" w:hAnsi="Book Antiqua" w:cs="Tahoma"/>
          <w:b/>
          <w:sz w:val="52"/>
          <w:szCs w:val="52"/>
          <w:lang w:val="es-ES_tradnl"/>
        </w:rPr>
        <w:t xml:space="preserve">R. DE LA C. </w:t>
      </w:r>
      <w:r w:rsidR="00D86936">
        <w:rPr>
          <w:rFonts w:ascii="Book Antiqua" w:hAnsi="Book Antiqua" w:cs="Tahoma"/>
          <w:b/>
          <w:sz w:val="52"/>
          <w:szCs w:val="52"/>
          <w:lang w:val="es-ES_tradnl"/>
        </w:rPr>
        <w:t>80</w:t>
      </w:r>
    </w:p>
    <w:p w14:paraId="2AB71EBC" w14:textId="77777777" w:rsidR="001A14B6" w:rsidRPr="00B31D74" w:rsidRDefault="001A14B6" w:rsidP="001A14B6">
      <w:pPr>
        <w:jc w:val="center"/>
        <w:rPr>
          <w:rFonts w:ascii="Book Antiqua" w:hAnsi="Book Antiqua" w:cs="Tahoma"/>
          <w:b/>
          <w:sz w:val="52"/>
          <w:szCs w:val="52"/>
          <w:lang w:val="es-ES_tradnl"/>
        </w:rPr>
      </w:pPr>
    </w:p>
    <w:p w14:paraId="0DBA772C" w14:textId="77777777" w:rsidR="002670C1" w:rsidRPr="00B31D74" w:rsidRDefault="002670C1" w:rsidP="009852EB">
      <w:pPr>
        <w:jc w:val="center"/>
        <w:outlineLvl w:val="0"/>
        <w:rPr>
          <w:rFonts w:ascii="Book Antiqua" w:hAnsi="Book Antiqua" w:cs="Tahoma"/>
          <w:b/>
          <w:sz w:val="28"/>
          <w:szCs w:val="28"/>
          <w:lang w:val="es-ES_tradnl"/>
        </w:rPr>
      </w:pPr>
      <w:r w:rsidRPr="00B31D74">
        <w:rPr>
          <w:rFonts w:ascii="Book Antiqua" w:hAnsi="Book Antiqua" w:cs="Tahoma"/>
          <w:b/>
          <w:sz w:val="28"/>
          <w:szCs w:val="28"/>
          <w:lang w:val="es-ES_tradnl"/>
        </w:rPr>
        <w:t>INFORME</w:t>
      </w:r>
      <w:r w:rsidR="00632DBA" w:rsidRPr="00B31D74">
        <w:rPr>
          <w:rFonts w:ascii="Book Antiqua" w:hAnsi="Book Antiqua" w:cs="Tahoma"/>
          <w:b/>
          <w:sz w:val="28"/>
          <w:szCs w:val="28"/>
          <w:lang w:val="es-ES_tradnl"/>
        </w:rPr>
        <w:t xml:space="preserve"> POSITIVO</w:t>
      </w:r>
    </w:p>
    <w:p w14:paraId="457A7DD8" w14:textId="77777777" w:rsidR="002670C1" w:rsidRPr="00B31D74" w:rsidRDefault="002670C1" w:rsidP="002670C1">
      <w:pPr>
        <w:jc w:val="center"/>
        <w:rPr>
          <w:rFonts w:ascii="Book Antiqua" w:hAnsi="Book Antiqua" w:cs="Tahoma"/>
          <w:b/>
          <w:sz w:val="28"/>
          <w:szCs w:val="28"/>
          <w:lang w:val="es-ES_tradnl"/>
        </w:rPr>
      </w:pPr>
    </w:p>
    <w:p w14:paraId="073A9D6A" w14:textId="2BCCE89F" w:rsidR="002670C1" w:rsidRPr="00B31D74" w:rsidRDefault="002670C1" w:rsidP="002670C1">
      <w:pPr>
        <w:jc w:val="center"/>
        <w:rPr>
          <w:rFonts w:ascii="Book Antiqua" w:hAnsi="Book Antiqua" w:cs="Tahoma"/>
          <w:lang w:val="es-ES_tradnl"/>
        </w:rPr>
      </w:pPr>
      <w:r w:rsidRPr="00B31D74">
        <w:rPr>
          <w:rFonts w:ascii="Book Antiqua" w:hAnsi="Book Antiqua" w:cs="Tahoma"/>
          <w:lang w:val="es-ES_tradnl"/>
        </w:rPr>
        <w:t xml:space="preserve"> </w:t>
      </w:r>
      <w:r w:rsidR="00870808">
        <w:rPr>
          <w:rFonts w:ascii="Book Antiqua" w:hAnsi="Book Antiqua" w:cs="Tahoma"/>
          <w:lang w:val="es-ES_tradnl"/>
        </w:rPr>
        <w:t>2</w:t>
      </w:r>
      <w:r w:rsidR="00A748BD">
        <w:rPr>
          <w:rFonts w:ascii="Book Antiqua" w:hAnsi="Book Antiqua" w:cs="Tahoma"/>
          <w:lang w:val="es-ES_tradnl"/>
        </w:rPr>
        <w:t>4</w:t>
      </w:r>
      <w:r w:rsidRPr="00B31D74">
        <w:rPr>
          <w:rFonts w:ascii="Book Antiqua" w:hAnsi="Book Antiqua" w:cs="Tahoma"/>
          <w:lang w:val="es-ES_tradnl"/>
        </w:rPr>
        <w:t xml:space="preserve"> de </w:t>
      </w:r>
      <w:r w:rsidR="00062F39" w:rsidRPr="00B31D74">
        <w:rPr>
          <w:rFonts w:ascii="Book Antiqua" w:hAnsi="Book Antiqua" w:cs="Tahoma"/>
          <w:lang w:val="es-ES_tradnl"/>
        </w:rPr>
        <w:t>marzo</w:t>
      </w:r>
      <w:r w:rsidRPr="00B31D74">
        <w:rPr>
          <w:rFonts w:ascii="Book Antiqua" w:hAnsi="Book Antiqua" w:cs="Tahoma"/>
          <w:lang w:val="es-ES_tradnl"/>
        </w:rPr>
        <w:t xml:space="preserve"> de </w:t>
      </w:r>
      <w:r w:rsidR="00333864" w:rsidRPr="00B31D74">
        <w:rPr>
          <w:rFonts w:ascii="Book Antiqua" w:hAnsi="Book Antiqua" w:cs="Tahoma"/>
          <w:lang w:val="es-ES_tradnl"/>
        </w:rPr>
        <w:t>2025</w:t>
      </w:r>
    </w:p>
    <w:p w14:paraId="4A980496" w14:textId="77777777" w:rsidR="002670C1" w:rsidRDefault="002670C1" w:rsidP="002670C1">
      <w:pPr>
        <w:jc w:val="both"/>
        <w:rPr>
          <w:rFonts w:ascii="Book Antiqua" w:hAnsi="Book Antiqua" w:cs="Tahoma"/>
          <w:sz w:val="20"/>
          <w:szCs w:val="20"/>
          <w:lang w:val="es-ES_tradnl"/>
        </w:rPr>
      </w:pPr>
    </w:p>
    <w:p w14:paraId="5007C338" w14:textId="77777777" w:rsidR="00A90F01" w:rsidRDefault="00A90F01" w:rsidP="002670C1">
      <w:pPr>
        <w:jc w:val="both"/>
        <w:rPr>
          <w:rFonts w:ascii="Book Antiqua" w:hAnsi="Book Antiqua" w:cs="Tahoma"/>
          <w:sz w:val="20"/>
          <w:szCs w:val="20"/>
          <w:lang w:val="es-ES_tradnl"/>
        </w:rPr>
      </w:pPr>
    </w:p>
    <w:p w14:paraId="23EC2A13" w14:textId="77777777" w:rsidR="00A90F01" w:rsidRPr="00B31D74" w:rsidRDefault="00A90F01" w:rsidP="002670C1">
      <w:pPr>
        <w:jc w:val="both"/>
        <w:rPr>
          <w:rFonts w:ascii="Book Antiqua" w:hAnsi="Book Antiqua" w:cs="Tahoma"/>
          <w:sz w:val="20"/>
          <w:szCs w:val="20"/>
          <w:lang w:val="es-ES_tradnl"/>
        </w:rPr>
      </w:pPr>
    </w:p>
    <w:p w14:paraId="4C81505D" w14:textId="77777777" w:rsidR="00453E11" w:rsidRPr="00E72A8E" w:rsidRDefault="00453E11" w:rsidP="00453E11">
      <w:pPr>
        <w:jc w:val="both"/>
        <w:rPr>
          <w:rFonts w:ascii="Book Antiqua" w:hAnsi="Book Antiqua" w:cs="Tahoma"/>
          <w:b/>
          <w:lang w:val="es-PR"/>
        </w:rPr>
      </w:pPr>
      <w:r w:rsidRPr="00E72A8E">
        <w:rPr>
          <w:rFonts w:ascii="Book Antiqua" w:hAnsi="Book Antiqua" w:cs="Tahoma"/>
          <w:b/>
          <w:lang w:val="es-PR"/>
        </w:rPr>
        <w:t>A LA CÁMARA DE REPRESENTANTES DE PUERTO RICO:</w:t>
      </w:r>
    </w:p>
    <w:p w14:paraId="17F4CF5D" w14:textId="77777777" w:rsidR="00453E11" w:rsidRDefault="00453E11" w:rsidP="00453E11">
      <w:pPr>
        <w:jc w:val="both"/>
        <w:rPr>
          <w:rFonts w:ascii="Book Antiqua" w:hAnsi="Book Antiqua" w:cs="Tahoma"/>
          <w:lang w:val="es-PR"/>
        </w:rPr>
      </w:pPr>
    </w:p>
    <w:p w14:paraId="25C3D284" w14:textId="2994A7E1" w:rsidR="00453E11" w:rsidRPr="00453E11" w:rsidRDefault="00453E11" w:rsidP="009D1B2F">
      <w:pPr>
        <w:pStyle w:val="BodyText2"/>
        <w:spacing w:line="240" w:lineRule="auto"/>
        <w:ind w:firstLine="720"/>
        <w:jc w:val="both"/>
        <w:rPr>
          <w:rFonts w:ascii="Book Antiqua" w:hAnsi="Book Antiqua"/>
          <w:lang w:val="es-PR"/>
        </w:rPr>
      </w:pPr>
      <w:r w:rsidRPr="00E72A8E">
        <w:rPr>
          <w:rFonts w:ascii="Book Antiqua" w:hAnsi="Book Antiqua" w:cs="Tahoma"/>
          <w:lang w:val="es-PR"/>
        </w:rPr>
        <w:t xml:space="preserve">La Comisión de Asuntos Internos de la Cámara de Representantes de Puerto Rico, previo estudio y consideración de la R. de la C. </w:t>
      </w:r>
      <w:r w:rsidR="00D86936">
        <w:rPr>
          <w:rFonts w:ascii="Book Antiqua" w:hAnsi="Book Antiqua" w:cs="Tahoma"/>
          <w:lang w:val="es-PR"/>
        </w:rPr>
        <w:t>80</w:t>
      </w:r>
      <w:r w:rsidRPr="00E72A8E">
        <w:rPr>
          <w:rFonts w:ascii="Book Antiqua" w:hAnsi="Book Antiqua" w:cs="Tahoma"/>
          <w:lang w:val="es-PR"/>
        </w:rPr>
        <w:t xml:space="preserve">, de la autoría </w:t>
      </w:r>
      <w:r>
        <w:rPr>
          <w:rFonts w:ascii="Book Antiqua" w:hAnsi="Book Antiqua" w:cs="Tahoma"/>
          <w:lang w:val="es-PR"/>
        </w:rPr>
        <w:t>de la</w:t>
      </w:r>
      <w:r w:rsidRPr="00453E11">
        <w:rPr>
          <w:rFonts w:ascii="Book Antiqua" w:hAnsi="Book Antiqua"/>
          <w:lang w:val="es-PR"/>
        </w:rPr>
        <w:t xml:space="preserve"> representante</w:t>
      </w:r>
      <w:r w:rsidR="00A748BD">
        <w:rPr>
          <w:rFonts w:ascii="Book Antiqua" w:hAnsi="Book Antiqua"/>
          <w:lang w:val="es-PR"/>
        </w:rPr>
        <w:t xml:space="preserve"> </w:t>
      </w:r>
      <w:r w:rsidR="00D86936">
        <w:rPr>
          <w:rFonts w:ascii="Book Antiqua" w:hAnsi="Book Antiqua"/>
          <w:lang w:val="es-PR"/>
        </w:rPr>
        <w:t>Burgos Muñ</w:t>
      </w:r>
      <w:r w:rsidR="00F228AE">
        <w:rPr>
          <w:rFonts w:ascii="Book Antiqua" w:hAnsi="Book Antiqua"/>
          <w:lang w:val="es-PR"/>
        </w:rPr>
        <w:t>iz</w:t>
      </w:r>
      <w:r>
        <w:rPr>
          <w:rFonts w:ascii="Book Antiqua" w:hAnsi="Book Antiqua" w:cs="Tahoma"/>
          <w:lang w:val="es-PR"/>
        </w:rPr>
        <w:t>,</w:t>
      </w:r>
      <w:r w:rsidRPr="00E72A8E">
        <w:rPr>
          <w:rFonts w:ascii="Book Antiqua" w:hAnsi="Book Antiqua" w:cs="Tahoma"/>
          <w:lang w:val="es-PR"/>
        </w:rPr>
        <w:t xml:space="preserve"> </w:t>
      </w:r>
      <w:r w:rsidRPr="00453E11">
        <w:rPr>
          <w:rFonts w:ascii="Book Antiqua" w:hAnsi="Book Antiqua"/>
          <w:lang w:val="es-PR"/>
        </w:rPr>
        <w:t xml:space="preserve">tiene a bien someter su informe recomendando la aprobación de la medida, con las enmiendas incluidas en el </w:t>
      </w:r>
      <w:proofErr w:type="spellStart"/>
      <w:r w:rsidRPr="00453E11">
        <w:rPr>
          <w:rFonts w:ascii="Book Antiqua" w:hAnsi="Book Antiqua"/>
          <w:lang w:val="es-PR"/>
        </w:rPr>
        <w:t>entirillado</w:t>
      </w:r>
      <w:proofErr w:type="spellEnd"/>
      <w:r w:rsidRPr="00453E11">
        <w:rPr>
          <w:rFonts w:ascii="Book Antiqua" w:hAnsi="Book Antiqua"/>
          <w:lang w:val="es-PR"/>
        </w:rPr>
        <w:t xml:space="preserve"> electrónico que se acompaña, y </w:t>
      </w:r>
      <w:r w:rsidRPr="00E72A8E">
        <w:rPr>
          <w:rFonts w:ascii="Book Antiqua" w:hAnsi="Book Antiqua" w:cs="Tahoma"/>
          <w:lang w:val="es-PR"/>
        </w:rPr>
        <w:t>cuyo título lee:</w:t>
      </w:r>
    </w:p>
    <w:p w14:paraId="646FE07A" w14:textId="77777777" w:rsidR="00453E11" w:rsidRPr="004315A4" w:rsidRDefault="00453E11" w:rsidP="009D1B2F">
      <w:pPr>
        <w:jc w:val="both"/>
        <w:rPr>
          <w:rFonts w:ascii="Book Antiqua" w:hAnsi="Book Antiqua"/>
          <w:lang w:val="es-ES_tradnl"/>
        </w:rPr>
      </w:pPr>
      <w:r w:rsidRPr="00E72A8E">
        <w:rPr>
          <w:rFonts w:ascii="Book Antiqua" w:hAnsi="Book Antiqua" w:cs="Tahoma"/>
          <w:sz w:val="28"/>
          <w:szCs w:val="28"/>
          <w:lang w:val="es-PR"/>
        </w:rPr>
        <w:tab/>
        <w:t xml:space="preserve"> </w:t>
      </w:r>
    </w:p>
    <w:p w14:paraId="296D0276" w14:textId="42B27FCA" w:rsidR="00A90F01" w:rsidRPr="00FD0A77" w:rsidRDefault="00453E11" w:rsidP="00FD0A77">
      <w:pPr>
        <w:pStyle w:val="BodyText2"/>
        <w:spacing w:line="240" w:lineRule="auto"/>
        <w:ind w:left="540" w:hanging="540"/>
        <w:jc w:val="both"/>
        <w:rPr>
          <w:rFonts w:ascii="Book Antiqua" w:hAnsi="Book Antiqua"/>
          <w:iCs/>
          <w:lang w:val="es-PR"/>
        </w:rPr>
      </w:pPr>
      <w:r w:rsidRPr="00335B48">
        <w:rPr>
          <w:rFonts w:ascii="Book Antiqua" w:hAnsi="Book Antiqua"/>
          <w:iCs/>
          <w:lang w:val="es-PR"/>
        </w:rPr>
        <w:t xml:space="preserve">“Para </w:t>
      </w:r>
      <w:r w:rsidR="00FD0A77" w:rsidRPr="00FD0A77">
        <w:rPr>
          <w:rFonts w:ascii="Book Antiqua" w:hAnsi="Book Antiqua"/>
          <w:lang w:val="es-PR"/>
        </w:rPr>
        <w:t xml:space="preserve">ordenar a la </w:t>
      </w:r>
      <w:r w:rsidR="00FD0A77" w:rsidRPr="00FD0A77">
        <w:rPr>
          <w:rFonts w:ascii="Book Antiqua" w:hAnsi="Book Antiqua" w:cs="Arial"/>
          <w:lang w:val="es-PR"/>
        </w:rPr>
        <w:t xml:space="preserve">Comisión </w:t>
      </w:r>
      <w:r w:rsidR="00FD0A77" w:rsidRPr="00FD0A77">
        <w:rPr>
          <w:rFonts w:ascii="Book Antiqua" w:hAnsi="Book Antiqua"/>
          <w:lang w:val="es-ES"/>
        </w:rPr>
        <w:t>de Agricultura de la Cámara de Representantes de Puerto Rico, realizar una investigación exhaustiva sobre la instalación de placas solares en terrenos agrícolas y de ganado en Puerto Rico; y para otros fines relacionados</w:t>
      </w:r>
      <w:r w:rsidRPr="00FD0A77">
        <w:rPr>
          <w:rFonts w:ascii="Book Antiqua" w:hAnsi="Book Antiqua"/>
          <w:bCs/>
          <w:lang w:val="es-PR"/>
        </w:rPr>
        <w:t>.</w:t>
      </w:r>
      <w:r w:rsidRPr="00FD0A77">
        <w:rPr>
          <w:rFonts w:ascii="Book Antiqua" w:hAnsi="Book Antiqua"/>
          <w:lang w:val="es-ES"/>
        </w:rPr>
        <w:t>”</w:t>
      </w:r>
    </w:p>
    <w:p w14:paraId="76B0F678" w14:textId="77777777" w:rsidR="00E31FD6" w:rsidRPr="000C6FAB" w:rsidRDefault="00E31FD6" w:rsidP="00453E11">
      <w:pPr>
        <w:rPr>
          <w:rFonts w:ascii="Book Antiqua" w:hAnsi="Book Antiqua" w:cs="Tahoma"/>
          <w:b/>
          <w:sz w:val="28"/>
          <w:szCs w:val="28"/>
          <w:lang w:val="es-PR"/>
        </w:rPr>
      </w:pPr>
    </w:p>
    <w:p w14:paraId="26E11FF3" w14:textId="77777777" w:rsidR="00453E11" w:rsidRPr="00E72A8E" w:rsidRDefault="00453E11" w:rsidP="00453E11">
      <w:pPr>
        <w:jc w:val="center"/>
        <w:rPr>
          <w:rFonts w:ascii="Book Antiqua" w:hAnsi="Book Antiqua" w:cs="Tahoma"/>
          <w:b/>
          <w:sz w:val="28"/>
          <w:szCs w:val="28"/>
          <w:u w:val="single"/>
          <w:lang w:val="es-PR"/>
        </w:rPr>
      </w:pPr>
      <w:r>
        <w:rPr>
          <w:rFonts w:ascii="Book Antiqua" w:hAnsi="Book Antiqua" w:cs="Tahoma"/>
          <w:b/>
          <w:sz w:val="28"/>
          <w:szCs w:val="28"/>
          <w:u w:val="single"/>
          <w:lang w:val="es-PR"/>
        </w:rPr>
        <w:t xml:space="preserve">ALCANCE Y ANÁLISIS </w:t>
      </w:r>
      <w:r w:rsidRPr="00E72A8E">
        <w:rPr>
          <w:rFonts w:ascii="Book Antiqua" w:hAnsi="Book Antiqua" w:cs="Tahoma"/>
          <w:b/>
          <w:sz w:val="28"/>
          <w:szCs w:val="28"/>
          <w:u w:val="single"/>
          <w:lang w:val="es-PR"/>
        </w:rPr>
        <w:t>DE LA MEDIDA</w:t>
      </w:r>
    </w:p>
    <w:p w14:paraId="259373B6" w14:textId="77777777" w:rsidR="00453E11" w:rsidRDefault="00453E11" w:rsidP="00453E11">
      <w:pPr>
        <w:ind w:firstLine="720"/>
        <w:jc w:val="both"/>
        <w:rPr>
          <w:rFonts w:ascii="Book Antiqua" w:hAnsi="Book Antiqua" w:cs="Tahoma"/>
          <w:lang w:val="es-PR"/>
        </w:rPr>
      </w:pPr>
    </w:p>
    <w:p w14:paraId="24CADD11" w14:textId="00091C86" w:rsidR="00453E11" w:rsidRDefault="00453E11" w:rsidP="00453E11">
      <w:pPr>
        <w:ind w:firstLine="720"/>
        <w:jc w:val="both"/>
        <w:rPr>
          <w:rFonts w:ascii="Book Antiqua" w:hAnsi="Book Antiqua"/>
          <w:lang w:val="es-ES_tradnl"/>
        </w:rPr>
      </w:pPr>
      <w:r w:rsidRPr="004831E7">
        <w:rPr>
          <w:rFonts w:ascii="Book Antiqua" w:hAnsi="Book Antiqua" w:cs="Tahoma"/>
          <w:lang w:val="es-ES_tradnl"/>
        </w:rPr>
        <w:t xml:space="preserve">La Resolución de la Cámara Núm. </w:t>
      </w:r>
      <w:r w:rsidR="00D86936">
        <w:rPr>
          <w:rFonts w:ascii="Book Antiqua" w:hAnsi="Book Antiqua" w:cs="Tahoma"/>
          <w:lang w:val="es-ES_tradnl"/>
        </w:rPr>
        <w:t>80</w:t>
      </w:r>
      <w:r w:rsidRPr="004831E7">
        <w:rPr>
          <w:rFonts w:ascii="Book Antiqua" w:hAnsi="Book Antiqua" w:cs="Tahoma"/>
          <w:lang w:val="es-ES_tradnl"/>
        </w:rPr>
        <w:t>, tiene el propósito de</w:t>
      </w:r>
      <w:r>
        <w:rPr>
          <w:rFonts w:ascii="Book Antiqua" w:hAnsi="Book Antiqua" w:cs="Tahoma"/>
          <w:lang w:val="es-ES_tradnl"/>
        </w:rPr>
        <w:t xml:space="preserve"> </w:t>
      </w:r>
      <w:r w:rsidR="00FD0A77" w:rsidRPr="00FD0A77">
        <w:rPr>
          <w:rFonts w:ascii="Book Antiqua" w:hAnsi="Book Antiqua"/>
          <w:lang w:val="es-ES"/>
        </w:rPr>
        <w:t>realizar una investigación exhaustiva sobre la instalación de placas solares en terrenos agrícolas y de ganado en Puerto Rico; y para otros fines relacionados</w:t>
      </w:r>
      <w:r>
        <w:rPr>
          <w:rFonts w:ascii="Book Antiqua" w:hAnsi="Book Antiqua"/>
          <w:lang w:val="es-ES_tradnl"/>
        </w:rPr>
        <w:t>.</w:t>
      </w:r>
    </w:p>
    <w:p w14:paraId="158FA7C0" w14:textId="77777777" w:rsidR="00453E11" w:rsidRDefault="00453E11" w:rsidP="00453E11">
      <w:pPr>
        <w:ind w:firstLine="720"/>
        <w:jc w:val="both"/>
        <w:rPr>
          <w:rFonts w:ascii="Book Antiqua" w:hAnsi="Book Antiqua"/>
          <w:lang w:val="es-ES_tradnl"/>
        </w:rPr>
      </w:pPr>
    </w:p>
    <w:p w14:paraId="43232AAB" w14:textId="500CD1CB" w:rsidR="00453E11" w:rsidRDefault="00453E11" w:rsidP="00453E11">
      <w:pPr>
        <w:ind w:firstLine="720"/>
        <w:jc w:val="both"/>
        <w:rPr>
          <w:rFonts w:ascii="Book Antiqua" w:hAnsi="Book Antiqua" w:cs="Tahoma"/>
          <w:lang w:val="es-ES_tradnl"/>
        </w:rPr>
      </w:pPr>
      <w:r>
        <w:rPr>
          <w:rFonts w:ascii="Book Antiqua" w:hAnsi="Book Antiqua" w:cs="Tahoma"/>
          <w:lang w:val="es-ES_tradnl"/>
        </w:rPr>
        <w:t xml:space="preserve">Es menester de la Cámara de Representantes de Puerto Rico promover legislación que permita mejorar la calidad de vida de los ciudadanos.  Ello, incluye el </w:t>
      </w:r>
      <w:r w:rsidR="00E31FD6">
        <w:rPr>
          <w:rFonts w:ascii="Book Antiqua" w:hAnsi="Book Antiqua" w:cs="Tahoma"/>
          <w:lang w:val="es-ES_tradnl"/>
        </w:rPr>
        <w:t>atender</w:t>
      </w:r>
      <w:r w:rsidR="00C4469E">
        <w:rPr>
          <w:rFonts w:ascii="Book Antiqua" w:hAnsi="Book Antiqua" w:cs="Tahoma"/>
          <w:lang w:val="es-ES_tradnl"/>
        </w:rPr>
        <w:t xml:space="preserve"> asuntos relacionados </w:t>
      </w:r>
      <w:r w:rsidR="006A3A2C">
        <w:rPr>
          <w:rFonts w:ascii="Book Antiqua" w:hAnsi="Book Antiqua" w:cs="Tahoma"/>
          <w:lang w:val="es-ES_tradnl"/>
        </w:rPr>
        <w:t>a la agricultura</w:t>
      </w:r>
      <w:r>
        <w:rPr>
          <w:rFonts w:ascii="Book Antiqua" w:hAnsi="Book Antiqua" w:cs="Tahoma"/>
          <w:lang w:val="es-ES_tradnl"/>
        </w:rPr>
        <w:t xml:space="preserve">. </w:t>
      </w:r>
    </w:p>
    <w:p w14:paraId="6C4CB059" w14:textId="77777777" w:rsidR="000C199B" w:rsidRDefault="000C199B" w:rsidP="00453E11">
      <w:pPr>
        <w:ind w:firstLine="720"/>
        <w:jc w:val="both"/>
        <w:rPr>
          <w:rFonts w:ascii="Book Antiqua" w:hAnsi="Book Antiqua" w:cs="Tahoma"/>
          <w:lang w:val="es-ES_tradnl"/>
        </w:rPr>
      </w:pPr>
    </w:p>
    <w:p w14:paraId="315666E6" w14:textId="77777777" w:rsidR="007C554E" w:rsidRDefault="000C199B" w:rsidP="00DD56C5">
      <w:pPr>
        <w:pStyle w:val="BodyText"/>
        <w:ind w:firstLine="720"/>
        <w:jc w:val="both"/>
        <w:rPr>
          <w:rFonts w:ascii="Book Antiqua" w:hAnsi="Book Antiqua"/>
          <w:lang w:val="es-PR"/>
        </w:rPr>
      </w:pPr>
      <w:r>
        <w:rPr>
          <w:rFonts w:ascii="Book Antiqua" w:hAnsi="Book Antiqua" w:cs="Tahoma"/>
          <w:lang w:val="es-ES_tradnl"/>
        </w:rPr>
        <w:lastRenderedPageBreak/>
        <w:t xml:space="preserve">De la exposición de motivos de la medida objeto de análisis se desprende </w:t>
      </w:r>
      <w:proofErr w:type="gramStart"/>
      <w:r w:rsidR="005A1DA2">
        <w:rPr>
          <w:rFonts w:ascii="Book Antiqua" w:hAnsi="Book Antiqua" w:cs="Tahoma"/>
          <w:lang w:val="es-ES_tradnl"/>
        </w:rPr>
        <w:t>que</w:t>
      </w:r>
      <w:proofErr w:type="gramEnd"/>
      <w:r w:rsidR="0032415B">
        <w:rPr>
          <w:rFonts w:ascii="Book Antiqua" w:hAnsi="Book Antiqua" w:cs="Tahoma"/>
          <w:lang w:val="es-ES_tradnl"/>
        </w:rPr>
        <w:t xml:space="preserve"> </w:t>
      </w:r>
      <w:r w:rsidR="00CE7940">
        <w:rPr>
          <w:rFonts w:ascii="Book Antiqua" w:hAnsi="Book Antiqua" w:cs="Tahoma"/>
          <w:lang w:val="es-ES_tradnl"/>
        </w:rPr>
        <w:t xml:space="preserve">en </w:t>
      </w:r>
      <w:r w:rsidR="00CE7940">
        <w:rPr>
          <w:rFonts w:ascii="Book Antiqua" w:hAnsi="Book Antiqua"/>
          <w:lang w:val="es-PR"/>
        </w:rPr>
        <w:t xml:space="preserve">Puerto Rico, la industria de energía solar, en busca de soluciones en diversos sectores presenta la </w:t>
      </w:r>
      <w:proofErr w:type="spellStart"/>
      <w:r w:rsidR="00CE7940">
        <w:rPr>
          <w:rFonts w:ascii="Book Antiqua" w:hAnsi="Book Antiqua"/>
          <w:lang w:val="es-PR"/>
        </w:rPr>
        <w:t>agrovoltaica</w:t>
      </w:r>
      <w:proofErr w:type="spellEnd"/>
      <w:r w:rsidR="00CE7940">
        <w:rPr>
          <w:rFonts w:ascii="Book Antiqua" w:hAnsi="Book Antiqua"/>
          <w:lang w:val="es-PR"/>
        </w:rPr>
        <w:t xml:space="preserve"> como una alternativa para el sector agrícola. Se define como una práctica sostenible que utiliza las placas solares en terrenos agrícolas para promover la eficiencia en este sector. Como toda propuesta, presenta ventajas y desafíos. Entre sus ventajas se encuentran, el doble uso del suelo, r</w:t>
      </w:r>
      <w:r w:rsidR="00CE7940" w:rsidRPr="00372D77">
        <w:rPr>
          <w:rFonts w:ascii="Book Antiqua" w:hAnsi="Book Antiqua"/>
          <w:lang w:val="es-PR"/>
        </w:rPr>
        <w:t>educción de costos eléctricos</w:t>
      </w:r>
      <w:r w:rsidR="00CE7940">
        <w:rPr>
          <w:rFonts w:ascii="Book Antiqua" w:hAnsi="Book Antiqua"/>
          <w:lang w:val="es-PR"/>
        </w:rPr>
        <w:t xml:space="preserve">, energía sostenible y bajo mantenimiento. Por otro lado, entre sus desventajas se encuentran los costos significativos iniciales por la instalación de los sistemas, el sombreado para ciertos cultivos, debido a la amenaza que representa, los permisos y las regulaciones, las cuales pueden ser complejas; y el mantenimiento, ya que algunos equipos necesitan ser limpiados regularmente por lo que conllevaría costo adicional. </w:t>
      </w:r>
    </w:p>
    <w:p w14:paraId="736D8AF4" w14:textId="77777777" w:rsidR="000B0B90" w:rsidRDefault="000B0B90" w:rsidP="00DD56C5">
      <w:pPr>
        <w:pStyle w:val="BodyText"/>
        <w:ind w:firstLine="720"/>
        <w:jc w:val="both"/>
        <w:rPr>
          <w:rFonts w:ascii="Book Antiqua" w:hAnsi="Book Antiqua"/>
          <w:lang w:val="es-PR"/>
        </w:rPr>
      </w:pPr>
    </w:p>
    <w:p w14:paraId="73E4B888" w14:textId="4DE2327A" w:rsidR="003A5E1B" w:rsidRDefault="007C554E" w:rsidP="00DD56C5">
      <w:pPr>
        <w:pStyle w:val="BodyText"/>
        <w:ind w:firstLine="720"/>
        <w:jc w:val="both"/>
        <w:rPr>
          <w:rFonts w:ascii="Book Antiqua" w:hAnsi="Book Antiqua"/>
          <w:lang w:val="es-PR"/>
        </w:rPr>
      </w:pPr>
      <w:r>
        <w:rPr>
          <w:rFonts w:ascii="Book Antiqua" w:hAnsi="Book Antiqua"/>
          <w:lang w:val="es-PR"/>
        </w:rPr>
        <w:t xml:space="preserve">Por otra parte, se indica que sectores relacionados a la agricultura </w:t>
      </w:r>
      <w:r w:rsidR="00F774A8">
        <w:rPr>
          <w:rFonts w:ascii="Book Antiqua" w:hAnsi="Book Antiqua"/>
          <w:lang w:val="es-PR"/>
        </w:rPr>
        <w:t>han presentado</w:t>
      </w:r>
      <w:r w:rsidR="000B0B90">
        <w:rPr>
          <w:rFonts w:ascii="Book Antiqua" w:hAnsi="Book Antiqua"/>
          <w:lang w:val="es-PR"/>
        </w:rPr>
        <w:t xml:space="preserve"> sus preocupaciones ante la comentada práctica, toda vez que afectaría el potencial uso futuro de los terrenos agrícolas e incluso a</w:t>
      </w:r>
      <w:r w:rsidR="00F774A8">
        <w:rPr>
          <w:rFonts w:ascii="Book Antiqua" w:hAnsi="Book Antiqua"/>
          <w:lang w:val="es-PR"/>
        </w:rPr>
        <w:t>tentaría contra la seguridad alimentaria.</w:t>
      </w:r>
    </w:p>
    <w:p w14:paraId="524423A0" w14:textId="77777777" w:rsidR="00453E11" w:rsidRPr="00C43D88" w:rsidRDefault="00453E11" w:rsidP="0010799F">
      <w:pPr>
        <w:rPr>
          <w:lang w:val="es-PR"/>
        </w:rPr>
      </w:pPr>
    </w:p>
    <w:p w14:paraId="1B178F63" w14:textId="77777777" w:rsidR="00453E11" w:rsidRPr="00A1198F" w:rsidRDefault="00453E11" w:rsidP="00453E11">
      <w:pPr>
        <w:ind w:firstLine="720"/>
        <w:jc w:val="both"/>
        <w:rPr>
          <w:rFonts w:ascii="Book Antiqua" w:hAnsi="Book Antiqua"/>
          <w:lang w:val="es-ES_tradnl"/>
        </w:rPr>
      </w:pPr>
      <w:r w:rsidRPr="00A1198F">
        <w:rPr>
          <w:rFonts w:ascii="Book Antiqua" w:hAnsi="Book Antiqua" w:cs="Tahoma"/>
          <w:lang w:val="es-PR"/>
        </w:rPr>
        <w:t>Por nuestra parte, como comisión cameral, entendemos que la Resolución objeto de análisis cuenta con todo lo requerido constitucional, estatutaria y jurisprudencialmente, para dar paso a su aprobación</w:t>
      </w:r>
      <w:r w:rsidRPr="00A1198F">
        <w:rPr>
          <w:rFonts w:ascii="Book Antiqua" w:hAnsi="Book Antiqua" w:cs="Tahoma"/>
          <w:lang w:val="es-ES_tradnl"/>
        </w:rPr>
        <w:t xml:space="preserve">. </w:t>
      </w:r>
    </w:p>
    <w:p w14:paraId="71E48FC5" w14:textId="77777777" w:rsidR="00453E11" w:rsidRPr="00EF5F84" w:rsidRDefault="00453E11" w:rsidP="00453E11">
      <w:pPr>
        <w:rPr>
          <w:rFonts w:ascii="Book Antiqua" w:hAnsi="Book Antiqua" w:cs="Tahoma"/>
          <w:b/>
          <w:smallCaps/>
          <w:u w:val="single"/>
          <w:lang w:val="es-ES_tradnl"/>
        </w:rPr>
      </w:pPr>
    </w:p>
    <w:p w14:paraId="686C6B5B" w14:textId="77777777" w:rsidR="00453E11" w:rsidRDefault="00453E11" w:rsidP="00453E11">
      <w:pPr>
        <w:jc w:val="center"/>
        <w:rPr>
          <w:rFonts w:ascii="Book Antiqua" w:hAnsi="Book Antiqua" w:cs="Tahoma"/>
          <w:b/>
          <w:smallCaps/>
          <w:u w:val="single"/>
          <w:lang w:val="es-PR"/>
        </w:rPr>
      </w:pPr>
      <w:r>
        <w:rPr>
          <w:rFonts w:ascii="Book Antiqua" w:hAnsi="Book Antiqua" w:cs="Tahoma"/>
          <w:b/>
          <w:smallCaps/>
          <w:u w:val="single"/>
          <w:lang w:val="es-PR"/>
        </w:rPr>
        <w:t xml:space="preserve">CONCLUSIÓN Y </w:t>
      </w:r>
      <w:r w:rsidRPr="0097063A">
        <w:rPr>
          <w:rFonts w:ascii="Book Antiqua" w:hAnsi="Book Antiqua" w:cs="Tahoma"/>
          <w:b/>
          <w:smallCaps/>
          <w:u w:val="single"/>
          <w:lang w:val="es-PR"/>
        </w:rPr>
        <w:t>RECOMENDACIÓN</w:t>
      </w:r>
    </w:p>
    <w:p w14:paraId="225F6664" w14:textId="77777777" w:rsidR="00453E11" w:rsidRPr="00E72A8E" w:rsidRDefault="00453E11" w:rsidP="00453E11">
      <w:pPr>
        <w:jc w:val="center"/>
        <w:rPr>
          <w:rFonts w:ascii="Book Antiqua" w:hAnsi="Book Antiqua" w:cs="Tahoma"/>
          <w:b/>
          <w:u w:val="single"/>
          <w:lang w:val="es-PR"/>
        </w:rPr>
      </w:pPr>
    </w:p>
    <w:p w14:paraId="40E7C61F" w14:textId="2BBEABB9" w:rsidR="00453E11" w:rsidRDefault="00453E11" w:rsidP="00453E11">
      <w:pPr>
        <w:jc w:val="both"/>
        <w:rPr>
          <w:rFonts w:ascii="Book Antiqua" w:hAnsi="Book Antiqua" w:cs="Tahoma"/>
          <w:lang w:val="es-PR"/>
        </w:rPr>
      </w:pPr>
      <w:r w:rsidRPr="00E72A8E">
        <w:rPr>
          <w:rFonts w:ascii="Book Antiqua" w:hAnsi="Book Antiqua" w:cs="Tahoma"/>
          <w:lang w:val="es-PR"/>
        </w:rPr>
        <w:tab/>
        <w:t>Por lo anteriormente expuesto, la Comisión de Asuntos Internos de la Cámara de Representantes de Puerto Rico tiene el honor de recomendar la aprobación de la Resolución de la Cámara</w:t>
      </w:r>
      <w:r>
        <w:rPr>
          <w:rFonts w:ascii="Book Antiqua" w:hAnsi="Book Antiqua" w:cs="Tahoma"/>
          <w:lang w:val="es-PR"/>
        </w:rPr>
        <w:t xml:space="preserve"> </w:t>
      </w:r>
      <w:r w:rsidR="00D86936">
        <w:rPr>
          <w:rFonts w:ascii="Book Antiqua" w:hAnsi="Book Antiqua" w:cs="Tahoma"/>
          <w:lang w:val="es-PR"/>
        </w:rPr>
        <w:t>80</w:t>
      </w:r>
      <w:r>
        <w:rPr>
          <w:rFonts w:ascii="Book Antiqua" w:hAnsi="Book Antiqua" w:cs="Tahoma"/>
          <w:lang w:val="es-PR"/>
        </w:rPr>
        <w:t xml:space="preserve">, </w:t>
      </w:r>
      <w:r>
        <w:rPr>
          <w:rFonts w:ascii="Book Antiqua" w:hAnsi="Book Antiqua"/>
          <w:lang w:val="es-PR"/>
        </w:rPr>
        <w:t xml:space="preserve">con las enmiendas incluidas en el </w:t>
      </w:r>
      <w:proofErr w:type="spellStart"/>
      <w:r>
        <w:rPr>
          <w:rFonts w:ascii="Book Antiqua" w:hAnsi="Book Antiqua"/>
          <w:lang w:val="es-PR"/>
        </w:rPr>
        <w:t>entirillado</w:t>
      </w:r>
      <w:proofErr w:type="spellEnd"/>
      <w:r>
        <w:rPr>
          <w:rFonts w:ascii="Book Antiqua" w:hAnsi="Book Antiqua"/>
          <w:lang w:val="es-PR"/>
        </w:rPr>
        <w:t xml:space="preserve"> electrónico que se acompaña</w:t>
      </w:r>
      <w:r w:rsidRPr="00E72A8E">
        <w:rPr>
          <w:rFonts w:ascii="Book Antiqua" w:hAnsi="Book Antiqua" w:cs="Tahoma"/>
          <w:lang w:val="es-PR"/>
        </w:rPr>
        <w:t>.</w:t>
      </w:r>
    </w:p>
    <w:p w14:paraId="3F83F25E" w14:textId="77777777" w:rsidR="0010799F" w:rsidRPr="00E72A8E" w:rsidRDefault="0010799F" w:rsidP="00453E11">
      <w:pPr>
        <w:jc w:val="both"/>
        <w:rPr>
          <w:rFonts w:ascii="Book Antiqua" w:hAnsi="Book Antiqua" w:cs="Tahoma"/>
          <w:lang w:val="es-PR"/>
        </w:rPr>
      </w:pPr>
    </w:p>
    <w:p w14:paraId="50FFCE58" w14:textId="77777777" w:rsidR="006150BB" w:rsidRPr="00B31D74" w:rsidRDefault="006150BB" w:rsidP="006150BB">
      <w:pPr>
        <w:jc w:val="both"/>
        <w:rPr>
          <w:rFonts w:ascii="Book Antiqua" w:hAnsi="Book Antiqua" w:cs="Tahoma"/>
          <w:lang w:val="es-ES_tradnl"/>
        </w:rPr>
      </w:pPr>
      <w:r w:rsidRPr="00B31D74">
        <w:rPr>
          <w:rFonts w:ascii="Book Antiqua" w:hAnsi="Book Antiqua" w:cs="Tahoma"/>
          <w:lang w:val="es-ES_tradnl"/>
        </w:rPr>
        <w:t>Respetuosamente sometido,</w:t>
      </w:r>
    </w:p>
    <w:p w14:paraId="788BD5EC" w14:textId="77777777" w:rsidR="00DF3E6F" w:rsidRPr="00B31D74" w:rsidRDefault="00DF3E6F" w:rsidP="00DF3E6F">
      <w:pPr>
        <w:jc w:val="both"/>
        <w:rPr>
          <w:rFonts w:ascii="Book Antiqua" w:hAnsi="Book Antiqua"/>
          <w:lang w:val="es-ES_tradnl"/>
        </w:rPr>
      </w:pPr>
    </w:p>
    <w:p w14:paraId="3F4BB2E4" w14:textId="591E7D20" w:rsidR="00F27289" w:rsidRPr="00B31D74" w:rsidRDefault="000F1167" w:rsidP="000F1167">
      <w:pPr>
        <w:jc w:val="both"/>
        <w:rPr>
          <w:rFonts w:ascii="Book Antiqua" w:hAnsi="Book Antiqua"/>
          <w:b/>
          <w:u w:val="single"/>
          <w:lang w:val="es-ES_tradnl"/>
        </w:rPr>
      </w:pPr>
      <w:r w:rsidRPr="00B31D74">
        <w:rPr>
          <w:rFonts w:ascii="Book Antiqua" w:hAnsi="Book Antiqua"/>
          <w:lang w:val="es-ES_tradnl"/>
        </w:rPr>
        <w:t xml:space="preserve">    </w:t>
      </w:r>
    </w:p>
    <w:p w14:paraId="6C06768D" w14:textId="77777777" w:rsidR="003F3D8D" w:rsidRPr="00B31D74" w:rsidRDefault="003F3D8D" w:rsidP="003F3D8D">
      <w:pPr>
        <w:rPr>
          <w:rFonts w:ascii="Book Antiqua" w:hAnsi="Book Antiqua" w:cs="Tahoma"/>
          <w:lang w:val="es-ES_tradnl"/>
        </w:rPr>
      </w:pPr>
    </w:p>
    <w:p w14:paraId="7DC33FC3" w14:textId="4F4319C4" w:rsidR="00307416" w:rsidRPr="00B31D74" w:rsidRDefault="003F3D8D" w:rsidP="008A4022">
      <w:pPr>
        <w:rPr>
          <w:rFonts w:ascii="Book Antiqua" w:hAnsi="Book Antiqua"/>
          <w:b/>
          <w:smallCaps/>
          <w:lang w:val="es-ES_tradnl"/>
        </w:rPr>
      </w:pPr>
      <w:r w:rsidRPr="00B31D74">
        <w:rPr>
          <w:rFonts w:ascii="Book Antiqua" w:hAnsi="Book Antiqua" w:cs="Tahoma"/>
          <w:b/>
          <w:bCs/>
          <w:lang w:val="es-ES_tradnl"/>
        </w:rPr>
        <w:t>PEDRO JULIO SANTIAGO GUZMÁN</w:t>
      </w:r>
      <w:r w:rsidRPr="00B31D74">
        <w:rPr>
          <w:rFonts w:ascii="Book Antiqua" w:hAnsi="Book Antiqua" w:cs="Tahoma"/>
          <w:lang w:val="es-ES_tradnl"/>
        </w:rPr>
        <w:br/>
      </w:r>
      <w:proofErr w:type="gramStart"/>
      <w:r w:rsidRPr="00B31D74">
        <w:rPr>
          <w:rFonts w:ascii="Book Antiqua" w:hAnsi="Book Antiqua" w:cs="Tahoma"/>
          <w:lang w:val="es-ES_tradnl"/>
        </w:rPr>
        <w:t>Presidente</w:t>
      </w:r>
      <w:proofErr w:type="gramEnd"/>
      <w:r w:rsidRPr="00B31D74">
        <w:rPr>
          <w:rFonts w:ascii="Book Antiqua" w:hAnsi="Book Antiqua" w:cs="Tahoma"/>
          <w:lang w:val="es-ES_tradnl"/>
        </w:rPr>
        <w:br/>
        <w:t>Comisión de Asuntos Internos</w:t>
      </w:r>
    </w:p>
    <w:sectPr w:rsidR="00307416" w:rsidRPr="00B31D74"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A87247" w:rsidRDefault="00A87247" w:rsidP="00614C2C">
      <w:r>
        <w:separator/>
      </w:r>
    </w:p>
  </w:endnote>
  <w:endnote w:type="continuationSeparator" w:id="0">
    <w:p w14:paraId="483CD127" w14:textId="77777777" w:rsidR="00A87247" w:rsidRDefault="00A87247"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A87247" w:rsidRDefault="00A87247">
        <w:pPr>
          <w:pStyle w:val="Footer"/>
          <w:jc w:val="center"/>
        </w:pPr>
        <w:r>
          <w:fldChar w:fldCharType="begin"/>
        </w:r>
        <w:r>
          <w:instrText xml:space="preserve"> PAGE   \* MERGEFORMAT </w:instrText>
        </w:r>
        <w:r>
          <w:fldChar w:fldCharType="separate"/>
        </w:r>
        <w:r w:rsidR="00B31D74">
          <w:rPr>
            <w:noProof/>
          </w:rPr>
          <w:t>1</w:t>
        </w:r>
        <w:r>
          <w:rPr>
            <w:noProof/>
          </w:rPr>
          <w:fldChar w:fldCharType="end"/>
        </w:r>
      </w:p>
    </w:sdtContent>
  </w:sdt>
  <w:p w14:paraId="36B11BF2" w14:textId="77777777" w:rsidR="00A87247" w:rsidRDefault="00A87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A87247" w:rsidRDefault="00A87247" w:rsidP="00614C2C">
      <w:r>
        <w:separator/>
      </w:r>
    </w:p>
  </w:footnote>
  <w:footnote w:type="continuationSeparator" w:id="0">
    <w:p w14:paraId="6D8415B7" w14:textId="77777777" w:rsidR="00A87247" w:rsidRDefault="00A87247"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6F605F"/>
    <w:multiLevelType w:val="multilevel"/>
    <w:tmpl w:val="F188B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A27CED"/>
    <w:multiLevelType w:val="multilevel"/>
    <w:tmpl w:val="DC98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0686304">
    <w:abstractNumId w:val="7"/>
  </w:num>
  <w:num w:numId="2" w16cid:durableId="1774593795">
    <w:abstractNumId w:val="14"/>
  </w:num>
  <w:num w:numId="3" w16cid:durableId="945111251">
    <w:abstractNumId w:val="3"/>
  </w:num>
  <w:num w:numId="4" w16cid:durableId="699548876">
    <w:abstractNumId w:val="1"/>
  </w:num>
  <w:num w:numId="5" w16cid:durableId="126632563">
    <w:abstractNumId w:val="8"/>
  </w:num>
  <w:num w:numId="6" w16cid:durableId="148861403">
    <w:abstractNumId w:val="4"/>
  </w:num>
  <w:num w:numId="7" w16cid:durableId="1520659425">
    <w:abstractNumId w:val="6"/>
  </w:num>
  <w:num w:numId="8" w16cid:durableId="483620950">
    <w:abstractNumId w:val="9"/>
  </w:num>
  <w:num w:numId="9" w16cid:durableId="911890168">
    <w:abstractNumId w:val="10"/>
  </w:num>
  <w:num w:numId="10" w16cid:durableId="2003850800">
    <w:abstractNumId w:val="0"/>
  </w:num>
  <w:num w:numId="11" w16cid:durableId="2067602550">
    <w:abstractNumId w:val="2"/>
  </w:num>
  <w:num w:numId="12" w16cid:durableId="524752514">
    <w:abstractNumId w:val="13"/>
  </w:num>
  <w:num w:numId="13" w16cid:durableId="1040936480">
    <w:abstractNumId w:val="12"/>
  </w:num>
  <w:num w:numId="14" w16cid:durableId="649016044">
    <w:abstractNumId w:val="11"/>
  </w:num>
  <w:num w:numId="15" w16cid:durableId="1384016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0440E"/>
    <w:rsid w:val="00021116"/>
    <w:rsid w:val="000219DE"/>
    <w:rsid w:val="00031006"/>
    <w:rsid w:val="00041455"/>
    <w:rsid w:val="00042164"/>
    <w:rsid w:val="000550FF"/>
    <w:rsid w:val="000574D6"/>
    <w:rsid w:val="000606B3"/>
    <w:rsid w:val="000608DB"/>
    <w:rsid w:val="00062F39"/>
    <w:rsid w:val="00075A15"/>
    <w:rsid w:val="000836CB"/>
    <w:rsid w:val="00083DFD"/>
    <w:rsid w:val="000A3CD4"/>
    <w:rsid w:val="000B0B90"/>
    <w:rsid w:val="000C199B"/>
    <w:rsid w:val="000C6264"/>
    <w:rsid w:val="000E15AD"/>
    <w:rsid w:val="000F1167"/>
    <w:rsid w:val="000F5897"/>
    <w:rsid w:val="0010799F"/>
    <w:rsid w:val="00116F52"/>
    <w:rsid w:val="00133986"/>
    <w:rsid w:val="0014288C"/>
    <w:rsid w:val="001476BB"/>
    <w:rsid w:val="00173884"/>
    <w:rsid w:val="001763F4"/>
    <w:rsid w:val="00194744"/>
    <w:rsid w:val="001A14B6"/>
    <w:rsid w:val="001A7203"/>
    <w:rsid w:val="001D3E64"/>
    <w:rsid w:val="001E38DF"/>
    <w:rsid w:val="001E3A99"/>
    <w:rsid w:val="001E5575"/>
    <w:rsid w:val="00220B04"/>
    <w:rsid w:val="00224DE4"/>
    <w:rsid w:val="002252A6"/>
    <w:rsid w:val="002345C3"/>
    <w:rsid w:val="0023528E"/>
    <w:rsid w:val="002670C1"/>
    <w:rsid w:val="00272823"/>
    <w:rsid w:val="0028725D"/>
    <w:rsid w:val="00287E61"/>
    <w:rsid w:val="002905BE"/>
    <w:rsid w:val="00295113"/>
    <w:rsid w:val="002954B6"/>
    <w:rsid w:val="002A5F77"/>
    <w:rsid w:val="002B1FB2"/>
    <w:rsid w:val="002C39FD"/>
    <w:rsid w:val="002D5541"/>
    <w:rsid w:val="002D7BC3"/>
    <w:rsid w:val="00307416"/>
    <w:rsid w:val="003139DC"/>
    <w:rsid w:val="00323444"/>
    <w:rsid w:val="0032415B"/>
    <w:rsid w:val="0033177A"/>
    <w:rsid w:val="00333864"/>
    <w:rsid w:val="00333E1B"/>
    <w:rsid w:val="00334D8A"/>
    <w:rsid w:val="00335B48"/>
    <w:rsid w:val="003474D4"/>
    <w:rsid w:val="00350550"/>
    <w:rsid w:val="0037030F"/>
    <w:rsid w:val="00373892"/>
    <w:rsid w:val="00377037"/>
    <w:rsid w:val="00382273"/>
    <w:rsid w:val="0038556D"/>
    <w:rsid w:val="003976DE"/>
    <w:rsid w:val="003A5E1B"/>
    <w:rsid w:val="003B03D6"/>
    <w:rsid w:val="003E29B3"/>
    <w:rsid w:val="003E4C3E"/>
    <w:rsid w:val="003F3D8D"/>
    <w:rsid w:val="00410C54"/>
    <w:rsid w:val="004129D2"/>
    <w:rsid w:val="0043389C"/>
    <w:rsid w:val="00445CFE"/>
    <w:rsid w:val="00447614"/>
    <w:rsid w:val="00453E11"/>
    <w:rsid w:val="004552A8"/>
    <w:rsid w:val="00455A9A"/>
    <w:rsid w:val="004761BE"/>
    <w:rsid w:val="00476691"/>
    <w:rsid w:val="00494052"/>
    <w:rsid w:val="004C1BC6"/>
    <w:rsid w:val="004C217E"/>
    <w:rsid w:val="004C29A4"/>
    <w:rsid w:val="004C5BCE"/>
    <w:rsid w:val="004D42C2"/>
    <w:rsid w:val="004E3952"/>
    <w:rsid w:val="0050129B"/>
    <w:rsid w:val="00506C85"/>
    <w:rsid w:val="0051358F"/>
    <w:rsid w:val="005215A3"/>
    <w:rsid w:val="00525E8D"/>
    <w:rsid w:val="0053434B"/>
    <w:rsid w:val="005501B7"/>
    <w:rsid w:val="00580E90"/>
    <w:rsid w:val="00582242"/>
    <w:rsid w:val="00592FBF"/>
    <w:rsid w:val="005930E2"/>
    <w:rsid w:val="005A1DA2"/>
    <w:rsid w:val="005A5DF4"/>
    <w:rsid w:val="005A7E47"/>
    <w:rsid w:val="005D0B8C"/>
    <w:rsid w:val="005D3224"/>
    <w:rsid w:val="005E406B"/>
    <w:rsid w:val="005F6537"/>
    <w:rsid w:val="00601225"/>
    <w:rsid w:val="00606351"/>
    <w:rsid w:val="00614C2C"/>
    <w:rsid w:val="006150BB"/>
    <w:rsid w:val="0062204F"/>
    <w:rsid w:val="00624D05"/>
    <w:rsid w:val="00632DBA"/>
    <w:rsid w:val="00644454"/>
    <w:rsid w:val="006456B8"/>
    <w:rsid w:val="006469A2"/>
    <w:rsid w:val="00682883"/>
    <w:rsid w:val="00690336"/>
    <w:rsid w:val="006A3A2C"/>
    <w:rsid w:val="006B0997"/>
    <w:rsid w:val="006C30F4"/>
    <w:rsid w:val="007106D1"/>
    <w:rsid w:val="00712D94"/>
    <w:rsid w:val="007156BD"/>
    <w:rsid w:val="007372CD"/>
    <w:rsid w:val="0076703E"/>
    <w:rsid w:val="00774628"/>
    <w:rsid w:val="00776B6F"/>
    <w:rsid w:val="00780620"/>
    <w:rsid w:val="00781922"/>
    <w:rsid w:val="0079275C"/>
    <w:rsid w:val="007B31DC"/>
    <w:rsid w:val="007B44AD"/>
    <w:rsid w:val="007B6091"/>
    <w:rsid w:val="007C554E"/>
    <w:rsid w:val="007C5A2C"/>
    <w:rsid w:val="007D7209"/>
    <w:rsid w:val="007E718D"/>
    <w:rsid w:val="007F0E20"/>
    <w:rsid w:val="007F3B99"/>
    <w:rsid w:val="00812900"/>
    <w:rsid w:val="008171E8"/>
    <w:rsid w:val="008243E8"/>
    <w:rsid w:val="00846B7C"/>
    <w:rsid w:val="00851127"/>
    <w:rsid w:val="00870808"/>
    <w:rsid w:val="00875AAC"/>
    <w:rsid w:val="008A1F08"/>
    <w:rsid w:val="008A4022"/>
    <w:rsid w:val="008B6BF6"/>
    <w:rsid w:val="008C4EC6"/>
    <w:rsid w:val="008C757B"/>
    <w:rsid w:val="008D0A16"/>
    <w:rsid w:val="008D4A0A"/>
    <w:rsid w:val="008E0870"/>
    <w:rsid w:val="008E31FE"/>
    <w:rsid w:val="0090106E"/>
    <w:rsid w:val="00927065"/>
    <w:rsid w:val="00935128"/>
    <w:rsid w:val="009757CC"/>
    <w:rsid w:val="0098035D"/>
    <w:rsid w:val="00981986"/>
    <w:rsid w:val="009852EB"/>
    <w:rsid w:val="00987BD8"/>
    <w:rsid w:val="0099466E"/>
    <w:rsid w:val="009A622B"/>
    <w:rsid w:val="009A6A71"/>
    <w:rsid w:val="009A7DF3"/>
    <w:rsid w:val="009D1B2F"/>
    <w:rsid w:val="009D6378"/>
    <w:rsid w:val="009E27AD"/>
    <w:rsid w:val="009E2C2B"/>
    <w:rsid w:val="009E7623"/>
    <w:rsid w:val="00A012A2"/>
    <w:rsid w:val="00A14380"/>
    <w:rsid w:val="00A15740"/>
    <w:rsid w:val="00A16A73"/>
    <w:rsid w:val="00A21C7C"/>
    <w:rsid w:val="00A365D9"/>
    <w:rsid w:val="00A4759F"/>
    <w:rsid w:val="00A53279"/>
    <w:rsid w:val="00A55420"/>
    <w:rsid w:val="00A748BD"/>
    <w:rsid w:val="00A75C07"/>
    <w:rsid w:val="00A84A3B"/>
    <w:rsid w:val="00A87247"/>
    <w:rsid w:val="00A90F01"/>
    <w:rsid w:val="00A91F3A"/>
    <w:rsid w:val="00A93835"/>
    <w:rsid w:val="00AB0555"/>
    <w:rsid w:val="00AB099D"/>
    <w:rsid w:val="00AC06D5"/>
    <w:rsid w:val="00AC35C0"/>
    <w:rsid w:val="00AD4702"/>
    <w:rsid w:val="00AF186C"/>
    <w:rsid w:val="00B0402B"/>
    <w:rsid w:val="00B16CF6"/>
    <w:rsid w:val="00B2058B"/>
    <w:rsid w:val="00B26882"/>
    <w:rsid w:val="00B30114"/>
    <w:rsid w:val="00B30BCA"/>
    <w:rsid w:val="00B31D74"/>
    <w:rsid w:val="00B330A4"/>
    <w:rsid w:val="00B34E25"/>
    <w:rsid w:val="00B364E5"/>
    <w:rsid w:val="00B475D2"/>
    <w:rsid w:val="00B557DA"/>
    <w:rsid w:val="00B65C62"/>
    <w:rsid w:val="00B71B83"/>
    <w:rsid w:val="00B805AA"/>
    <w:rsid w:val="00B9373D"/>
    <w:rsid w:val="00B95BFE"/>
    <w:rsid w:val="00BA0E34"/>
    <w:rsid w:val="00BA5BE6"/>
    <w:rsid w:val="00BB5CBB"/>
    <w:rsid w:val="00BB7D59"/>
    <w:rsid w:val="00BC0AB4"/>
    <w:rsid w:val="00BC1CB2"/>
    <w:rsid w:val="00BC1D0C"/>
    <w:rsid w:val="00BC4764"/>
    <w:rsid w:val="00BD5F6F"/>
    <w:rsid w:val="00BD60E9"/>
    <w:rsid w:val="00BD792D"/>
    <w:rsid w:val="00BE42C1"/>
    <w:rsid w:val="00BF2207"/>
    <w:rsid w:val="00BF384D"/>
    <w:rsid w:val="00C05FA6"/>
    <w:rsid w:val="00C20404"/>
    <w:rsid w:val="00C211F8"/>
    <w:rsid w:val="00C321E8"/>
    <w:rsid w:val="00C43D88"/>
    <w:rsid w:val="00C4469E"/>
    <w:rsid w:val="00C456AB"/>
    <w:rsid w:val="00C52FD2"/>
    <w:rsid w:val="00C83EB5"/>
    <w:rsid w:val="00CA370E"/>
    <w:rsid w:val="00CB0A0E"/>
    <w:rsid w:val="00CB1E5A"/>
    <w:rsid w:val="00CB33BC"/>
    <w:rsid w:val="00CC4336"/>
    <w:rsid w:val="00CC5AB6"/>
    <w:rsid w:val="00CD5EE6"/>
    <w:rsid w:val="00CD69DB"/>
    <w:rsid w:val="00CE7940"/>
    <w:rsid w:val="00D13C12"/>
    <w:rsid w:val="00D42962"/>
    <w:rsid w:val="00D4597B"/>
    <w:rsid w:val="00D73B0E"/>
    <w:rsid w:val="00D77659"/>
    <w:rsid w:val="00D84789"/>
    <w:rsid w:val="00D86936"/>
    <w:rsid w:val="00DA3200"/>
    <w:rsid w:val="00DB261B"/>
    <w:rsid w:val="00DC4718"/>
    <w:rsid w:val="00DD5285"/>
    <w:rsid w:val="00DD56C5"/>
    <w:rsid w:val="00DD725F"/>
    <w:rsid w:val="00DE02EB"/>
    <w:rsid w:val="00DE16BB"/>
    <w:rsid w:val="00DE241A"/>
    <w:rsid w:val="00DE27F5"/>
    <w:rsid w:val="00DE7E07"/>
    <w:rsid w:val="00DF3E6F"/>
    <w:rsid w:val="00E032DE"/>
    <w:rsid w:val="00E04853"/>
    <w:rsid w:val="00E13CC6"/>
    <w:rsid w:val="00E31FD6"/>
    <w:rsid w:val="00E33303"/>
    <w:rsid w:val="00E63147"/>
    <w:rsid w:val="00E7273B"/>
    <w:rsid w:val="00E8699D"/>
    <w:rsid w:val="00E86FF9"/>
    <w:rsid w:val="00E911BE"/>
    <w:rsid w:val="00EA0185"/>
    <w:rsid w:val="00EB0209"/>
    <w:rsid w:val="00EB239D"/>
    <w:rsid w:val="00EB3FFE"/>
    <w:rsid w:val="00EC68A1"/>
    <w:rsid w:val="00ED37CF"/>
    <w:rsid w:val="00EE16F9"/>
    <w:rsid w:val="00EF143E"/>
    <w:rsid w:val="00EF4A8F"/>
    <w:rsid w:val="00F059A3"/>
    <w:rsid w:val="00F06902"/>
    <w:rsid w:val="00F21532"/>
    <w:rsid w:val="00F226DF"/>
    <w:rsid w:val="00F228AE"/>
    <w:rsid w:val="00F27289"/>
    <w:rsid w:val="00F36705"/>
    <w:rsid w:val="00F774A8"/>
    <w:rsid w:val="00F8240A"/>
    <w:rsid w:val="00FA0364"/>
    <w:rsid w:val="00FA36D1"/>
    <w:rsid w:val="00FA5F29"/>
    <w:rsid w:val="00FC4A75"/>
    <w:rsid w:val="00FD0A77"/>
    <w:rsid w:val="00FD186E"/>
    <w:rsid w:val="00FE3F7C"/>
    <w:rsid w:val="00FE78FE"/>
    <w:rsid w:val="00FF015A"/>
    <w:rsid w:val="00FF082A"/>
    <w:rsid w:val="00FF3C10"/>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7B6971A1-3D46-413E-9CAE-C52B5D37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uiPriority w:val="99"/>
    <w:rsid w:val="006456B8"/>
  </w:style>
  <w:style w:type="character" w:customStyle="1" w:styleId="FootnoteTextChar">
    <w:name w:val="Footnote Text Char"/>
    <w:basedOn w:val="DefaultParagraphFont"/>
    <w:link w:val="FootnoteText"/>
    <w:uiPriority w:val="99"/>
    <w:rsid w:val="006456B8"/>
    <w:rPr>
      <w:rFonts w:ascii="Times New Roman" w:eastAsia="Times New Roman" w:hAnsi="Times New Roman" w:cs="Times New Roman"/>
      <w:sz w:val="24"/>
      <w:szCs w:val="24"/>
      <w:lang w:val="en-US"/>
    </w:rPr>
  </w:style>
  <w:style w:type="character" w:styleId="FootnoteReference">
    <w:name w:val="footnote reference"/>
    <w:uiPriority w:val="99"/>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styleId="BodyText2">
    <w:name w:val="Body Text 2"/>
    <w:basedOn w:val="Normal"/>
    <w:link w:val="BodyText2Char"/>
    <w:uiPriority w:val="99"/>
    <w:unhideWhenUsed/>
    <w:rsid w:val="00453E11"/>
    <w:pPr>
      <w:spacing w:after="120" w:line="480" w:lineRule="auto"/>
    </w:pPr>
  </w:style>
  <w:style w:type="character" w:customStyle="1" w:styleId="BodyText2Char">
    <w:name w:val="Body Text 2 Char"/>
    <w:basedOn w:val="DefaultParagraphFont"/>
    <w:link w:val="BodyText2"/>
    <w:uiPriority w:val="99"/>
    <w:rsid w:val="00453E11"/>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5E406B"/>
    <w:pPr>
      <w:spacing w:after="120"/>
    </w:pPr>
  </w:style>
  <w:style w:type="character" w:customStyle="1" w:styleId="BodyTextChar">
    <w:name w:val="Body Text Char"/>
    <w:basedOn w:val="DefaultParagraphFont"/>
    <w:link w:val="BodyText"/>
    <w:uiPriority w:val="99"/>
    <w:rsid w:val="005E406B"/>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407348">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256974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2627</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Nilmaris Miranda Ruiz</cp:lastModifiedBy>
  <cp:revision>2</cp:revision>
  <cp:lastPrinted>2025-02-17T12:55:00Z</cp:lastPrinted>
  <dcterms:created xsi:type="dcterms:W3CDTF">2025-03-24T20:11:00Z</dcterms:created>
  <dcterms:modified xsi:type="dcterms:W3CDTF">2025-03-24T20:11:00Z</dcterms:modified>
</cp:coreProperties>
</file>