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68094" w14:textId="260CA032" w:rsidR="0088762E" w:rsidRPr="00683AD9" w:rsidRDefault="00C64738" w:rsidP="00B61904">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0088762E" w:rsidRPr="00683AD9">
        <w:rPr>
          <w:rFonts w:ascii="Book Antiqua" w:eastAsia="Times New Roman" w:hAnsi="Book Antiqua"/>
          <w:sz w:val="28"/>
          <w:szCs w:val="28"/>
          <w:lang w:val="es-ES_tradnl"/>
        </w:rPr>
        <w:t xml:space="preserve"> DE PUERTO RICO</w:t>
      </w:r>
    </w:p>
    <w:p w14:paraId="315F65D0" w14:textId="77777777" w:rsidR="00876248" w:rsidRPr="00683AD9" w:rsidRDefault="00876248" w:rsidP="00B61904">
      <w:pPr>
        <w:jc w:val="center"/>
        <w:rPr>
          <w:rFonts w:ascii="Book Antiqua" w:eastAsia="Times New Roman" w:hAnsi="Book Antiqua"/>
          <w:sz w:val="28"/>
          <w:szCs w:val="28"/>
          <w:lang w:val="es-ES_tradnl"/>
        </w:rPr>
      </w:pPr>
    </w:p>
    <w:p w14:paraId="33D1B14F" w14:textId="518922D5" w:rsidR="0088762E" w:rsidRPr="00683AD9" w:rsidRDefault="00C64738" w:rsidP="00B61904">
      <w:pPr>
        <w:jc w:val="both"/>
        <w:rPr>
          <w:rFonts w:ascii="Book Antiqua" w:eastAsia="Times New Roman" w:hAnsi="Book Antiqua"/>
          <w:lang w:val="es-ES_tradnl"/>
        </w:rPr>
      </w:pPr>
      <w:r>
        <w:rPr>
          <w:rFonts w:ascii="Book Antiqua" w:eastAsia="Times New Roman" w:hAnsi="Book Antiqua"/>
          <w:lang w:val="es-ES_tradnl"/>
        </w:rPr>
        <w:t>20m</w:t>
      </w:r>
      <w:r w:rsidR="0088762E" w:rsidRPr="00683AD9">
        <w:rPr>
          <w:rFonts w:ascii="Book Antiqua" w:eastAsia="Times New Roman" w:hAnsi="Book Antiqua"/>
          <w:lang w:val="es-ES_tradnl"/>
        </w:rPr>
        <w:t xml:space="preserve">a. Asamblea                                                                                   </w:t>
      </w:r>
      <w:r w:rsidR="0088762E" w:rsidRPr="00683AD9">
        <w:rPr>
          <w:rFonts w:ascii="Book Antiqua" w:eastAsia="Times New Roman" w:hAnsi="Book Antiqua"/>
          <w:lang w:val="es-ES_tradnl"/>
        </w:rPr>
        <w:tab/>
        <w:t xml:space="preserve">           </w:t>
      </w:r>
      <w:r>
        <w:rPr>
          <w:rFonts w:ascii="Book Antiqua" w:eastAsia="Times New Roman" w:hAnsi="Book Antiqua"/>
          <w:lang w:val="es-ES_tradnl"/>
        </w:rPr>
        <w:t>1r</w:t>
      </w:r>
      <w:r w:rsidR="00B4739C">
        <w:rPr>
          <w:rFonts w:ascii="Book Antiqua" w:eastAsia="Times New Roman" w:hAnsi="Book Antiqua"/>
          <w:lang w:val="es-ES_tradnl"/>
        </w:rPr>
        <w:t>a</w:t>
      </w:r>
      <w:r w:rsidR="0088762E" w:rsidRPr="00683AD9">
        <w:rPr>
          <w:rFonts w:ascii="Book Antiqua" w:eastAsia="Times New Roman" w:hAnsi="Book Antiqua"/>
          <w:lang w:val="es-ES_tradnl"/>
        </w:rPr>
        <w:t xml:space="preserve">. Sesión </w:t>
      </w:r>
    </w:p>
    <w:p w14:paraId="0E8BFEE4" w14:textId="77777777" w:rsidR="0088762E" w:rsidRPr="00683AD9" w:rsidRDefault="0088762E" w:rsidP="00B61904">
      <w:pPr>
        <w:jc w:val="both"/>
        <w:rPr>
          <w:rFonts w:ascii="Book Antiqua" w:eastAsia="Times New Roman" w:hAnsi="Book Antiqua"/>
          <w:lang w:val="es-ES_tradnl"/>
        </w:rPr>
      </w:pPr>
      <w:r w:rsidRPr="00683AD9">
        <w:rPr>
          <w:rFonts w:ascii="Book Antiqua" w:eastAsia="Times New Roman" w:hAnsi="Book Antiqua"/>
          <w:lang w:val="es-ES_tradnl"/>
        </w:rPr>
        <w:tab/>
        <w:t>Legislativa</w:t>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w:t>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Ordinaria</w:t>
      </w:r>
    </w:p>
    <w:p w14:paraId="2BBE267A" w14:textId="77777777" w:rsidR="0088762E" w:rsidRPr="00683AD9" w:rsidRDefault="0088762E" w:rsidP="00B61904">
      <w:pPr>
        <w:rPr>
          <w:rFonts w:ascii="Book Antiqua" w:eastAsia="Times New Roman" w:hAnsi="Book Antiqua"/>
          <w:lang w:val="es-ES_tradnl"/>
        </w:rPr>
      </w:pPr>
    </w:p>
    <w:p w14:paraId="38D6F242" w14:textId="77777777" w:rsidR="0088762E" w:rsidRPr="00683AD9" w:rsidRDefault="0088762E" w:rsidP="00B61904">
      <w:pPr>
        <w:keepNext/>
        <w:jc w:val="center"/>
        <w:outlineLvl w:val="0"/>
        <w:rPr>
          <w:rFonts w:ascii="Book Antiqua" w:eastAsia="Times New Roman" w:hAnsi="Book Antiqua"/>
          <w:b/>
          <w:sz w:val="36"/>
          <w:lang w:val="es-PR"/>
        </w:rPr>
      </w:pPr>
      <w:r w:rsidRPr="00683AD9">
        <w:rPr>
          <w:rFonts w:ascii="Book Antiqua" w:eastAsia="Times New Roman" w:hAnsi="Book Antiqua"/>
          <w:b/>
          <w:sz w:val="36"/>
          <w:lang w:val="es-PR"/>
        </w:rPr>
        <w:t>CÁMARA DE REPRESENTANTES</w:t>
      </w:r>
    </w:p>
    <w:p w14:paraId="2918A2F2" w14:textId="77777777" w:rsidR="0088762E" w:rsidRPr="00683AD9" w:rsidRDefault="0088762E" w:rsidP="00B61904">
      <w:pPr>
        <w:jc w:val="center"/>
        <w:rPr>
          <w:rFonts w:ascii="Book Antiqua" w:eastAsia="Times New Roman" w:hAnsi="Book Antiqua"/>
          <w:szCs w:val="24"/>
          <w:lang w:val="es-ES_tradnl"/>
        </w:rPr>
      </w:pPr>
    </w:p>
    <w:p w14:paraId="312FF701" w14:textId="092D24A4" w:rsidR="0088762E" w:rsidRPr="00683AD9" w:rsidRDefault="0088762E" w:rsidP="00B61904">
      <w:pPr>
        <w:jc w:val="center"/>
        <w:rPr>
          <w:rFonts w:ascii="Book Antiqua" w:eastAsia="Times New Roman" w:hAnsi="Book Antiqua"/>
          <w:b/>
          <w:sz w:val="52"/>
          <w:szCs w:val="52"/>
          <w:lang w:val="es-ES_tradnl"/>
        </w:rPr>
      </w:pPr>
      <w:r w:rsidRPr="00683AD9">
        <w:rPr>
          <w:rFonts w:ascii="Book Antiqua" w:eastAsia="Times New Roman" w:hAnsi="Book Antiqua"/>
          <w:b/>
          <w:sz w:val="52"/>
          <w:szCs w:val="52"/>
          <w:lang w:val="es-ES_tradnl"/>
        </w:rPr>
        <w:t xml:space="preserve">R. de la C. </w:t>
      </w:r>
      <w:r w:rsidR="00EF1A62">
        <w:rPr>
          <w:rFonts w:ascii="Book Antiqua" w:eastAsia="Times New Roman" w:hAnsi="Book Antiqua"/>
          <w:b/>
          <w:sz w:val="52"/>
          <w:szCs w:val="52"/>
          <w:lang w:val="es-ES_tradnl"/>
        </w:rPr>
        <w:t>82</w:t>
      </w:r>
    </w:p>
    <w:p w14:paraId="1823BA15" w14:textId="77777777" w:rsidR="0088762E" w:rsidRPr="00683AD9" w:rsidRDefault="0088762E" w:rsidP="00B61904">
      <w:pPr>
        <w:jc w:val="center"/>
        <w:rPr>
          <w:rFonts w:ascii="Book Antiqua" w:eastAsia="Times New Roman" w:hAnsi="Book Antiqua"/>
          <w:szCs w:val="24"/>
          <w:lang w:val="es-ES_tradnl"/>
        </w:rPr>
      </w:pPr>
    </w:p>
    <w:p w14:paraId="2DA66D81" w14:textId="7265995C" w:rsidR="0088762E" w:rsidRPr="00683AD9" w:rsidRDefault="00A25887" w:rsidP="00B61904">
      <w:pPr>
        <w:jc w:val="center"/>
        <w:rPr>
          <w:rFonts w:ascii="Book Antiqua" w:eastAsia="Times New Roman" w:hAnsi="Book Antiqua"/>
          <w:lang w:val="es-ES_tradnl"/>
        </w:rPr>
      </w:pPr>
      <w:r>
        <w:rPr>
          <w:rFonts w:ascii="Book Antiqua" w:eastAsia="Times New Roman" w:hAnsi="Book Antiqua"/>
          <w:lang w:val="es-ES_tradnl"/>
        </w:rPr>
        <w:t>2</w:t>
      </w:r>
      <w:r w:rsidR="00930042">
        <w:rPr>
          <w:rFonts w:ascii="Book Antiqua" w:eastAsia="Times New Roman" w:hAnsi="Book Antiqua"/>
          <w:lang w:val="es-ES_tradnl"/>
        </w:rPr>
        <w:t>3</w:t>
      </w:r>
      <w:r>
        <w:rPr>
          <w:rFonts w:ascii="Book Antiqua" w:eastAsia="Times New Roman" w:hAnsi="Book Antiqua"/>
          <w:lang w:val="es-ES_tradnl"/>
        </w:rPr>
        <w:t xml:space="preserve"> </w:t>
      </w:r>
      <w:r w:rsidR="00A64D5A" w:rsidRPr="00683AD9">
        <w:rPr>
          <w:rFonts w:ascii="Book Antiqua" w:eastAsia="Times New Roman" w:hAnsi="Book Antiqua"/>
          <w:lang w:val="es-ES_tradnl"/>
        </w:rPr>
        <w:t xml:space="preserve">DE </w:t>
      </w:r>
      <w:r w:rsidR="00C64738">
        <w:rPr>
          <w:rFonts w:ascii="Book Antiqua" w:eastAsia="Times New Roman" w:hAnsi="Book Antiqua"/>
          <w:lang w:val="es-ES_tradnl"/>
        </w:rPr>
        <w:t>ENERO</w:t>
      </w:r>
      <w:r w:rsidR="00A64D5A" w:rsidRPr="00683AD9">
        <w:rPr>
          <w:rFonts w:ascii="Book Antiqua" w:eastAsia="Times New Roman" w:hAnsi="Book Antiqua"/>
          <w:lang w:val="es-ES_tradnl"/>
        </w:rPr>
        <w:t xml:space="preserve"> DE 20</w:t>
      </w:r>
      <w:r w:rsidR="00AD3632">
        <w:rPr>
          <w:rFonts w:ascii="Book Antiqua" w:eastAsia="Times New Roman" w:hAnsi="Book Antiqua"/>
          <w:lang w:val="es-ES_tradnl"/>
        </w:rPr>
        <w:t>2</w:t>
      </w:r>
      <w:r>
        <w:rPr>
          <w:rFonts w:ascii="Book Antiqua" w:eastAsia="Times New Roman" w:hAnsi="Book Antiqua"/>
          <w:lang w:val="es-ES_tradnl"/>
        </w:rPr>
        <w:t>5</w:t>
      </w:r>
    </w:p>
    <w:p w14:paraId="64C3B857" w14:textId="77777777" w:rsidR="0088762E" w:rsidRPr="00683AD9" w:rsidRDefault="0088762E" w:rsidP="00B61904">
      <w:pPr>
        <w:jc w:val="center"/>
        <w:rPr>
          <w:rFonts w:ascii="Book Antiqua" w:eastAsia="Times New Roman" w:hAnsi="Book Antiqua"/>
          <w:lang w:val="es-ES_tradnl"/>
        </w:rPr>
      </w:pPr>
    </w:p>
    <w:p w14:paraId="4383D093" w14:textId="367286E5" w:rsidR="00A64D5A" w:rsidRDefault="0088762E" w:rsidP="00B61904">
      <w:pPr>
        <w:jc w:val="center"/>
        <w:rPr>
          <w:rFonts w:ascii="Book Antiqua" w:eastAsia="Times New Roman" w:hAnsi="Book Antiqua"/>
          <w:i/>
          <w:lang w:val="es-ES_tradnl"/>
        </w:rPr>
      </w:pPr>
      <w:r w:rsidRPr="00683AD9">
        <w:rPr>
          <w:rFonts w:ascii="Book Antiqua" w:eastAsia="Times New Roman" w:hAnsi="Book Antiqua"/>
          <w:lang w:val="es-ES_tradnl"/>
        </w:rPr>
        <w:t>Presentada por</w:t>
      </w:r>
      <w:r w:rsidR="00B4739C">
        <w:rPr>
          <w:rFonts w:ascii="Book Antiqua" w:eastAsia="Times New Roman" w:hAnsi="Book Antiqua"/>
          <w:lang w:val="es-ES_tradnl"/>
        </w:rPr>
        <w:t xml:space="preserve"> </w:t>
      </w:r>
      <w:proofErr w:type="gramStart"/>
      <w:r w:rsidR="00B4739C" w:rsidRPr="00384B1A">
        <w:rPr>
          <w:rFonts w:ascii="Book Antiqua" w:eastAsia="Times New Roman" w:hAnsi="Book Antiqua"/>
          <w:strike/>
          <w:lang w:val="es-ES_tradnl"/>
        </w:rPr>
        <w:t>l</w:t>
      </w:r>
      <w:r w:rsidR="00C64738" w:rsidRPr="00384B1A">
        <w:rPr>
          <w:rFonts w:ascii="Book Antiqua" w:eastAsia="Times New Roman" w:hAnsi="Book Antiqua"/>
          <w:strike/>
          <w:lang w:val="es-ES_tradnl"/>
        </w:rPr>
        <w:t>a</w:t>
      </w:r>
      <w:r w:rsidR="00A64D5A" w:rsidRPr="00683AD9">
        <w:rPr>
          <w:rFonts w:ascii="Book Antiqua" w:eastAsia="Times New Roman" w:hAnsi="Book Antiqua"/>
          <w:lang w:val="es-ES_tradnl"/>
        </w:rPr>
        <w:t xml:space="preserve"> </w:t>
      </w:r>
      <w:r w:rsidR="00384B1A">
        <w:rPr>
          <w:rFonts w:ascii="Book Antiqua" w:eastAsia="Times New Roman" w:hAnsi="Book Antiqua"/>
          <w:i/>
          <w:iCs/>
          <w:u w:val="single"/>
          <w:lang w:val="es-ES_tradnl"/>
        </w:rPr>
        <w:t>el</w:t>
      </w:r>
      <w:proofErr w:type="gramEnd"/>
      <w:r w:rsidR="00384B1A">
        <w:rPr>
          <w:rFonts w:ascii="Book Antiqua" w:eastAsia="Times New Roman" w:hAnsi="Book Antiqua"/>
          <w:lang w:val="es-ES_tradnl"/>
        </w:rPr>
        <w:t xml:space="preserve"> </w:t>
      </w:r>
      <w:r w:rsidR="00A64D5A" w:rsidRPr="00683AD9">
        <w:rPr>
          <w:rFonts w:ascii="Book Antiqua" w:eastAsia="Times New Roman" w:hAnsi="Book Antiqua"/>
          <w:lang w:val="es-ES_tradnl"/>
        </w:rPr>
        <w:t>representante</w:t>
      </w:r>
      <w:r w:rsidR="00C21AF8">
        <w:rPr>
          <w:rFonts w:ascii="Book Antiqua" w:eastAsia="Times New Roman" w:hAnsi="Book Antiqua"/>
          <w:lang w:val="es-ES_tradnl"/>
        </w:rPr>
        <w:t xml:space="preserve"> </w:t>
      </w:r>
      <w:r w:rsidR="00930042">
        <w:rPr>
          <w:rFonts w:ascii="Book Antiqua" w:eastAsia="Times New Roman" w:hAnsi="Book Antiqua"/>
          <w:i/>
          <w:lang w:val="es-ES_tradnl"/>
        </w:rPr>
        <w:t>Rodríguez Torres</w:t>
      </w:r>
      <w:r w:rsidR="00B4739C">
        <w:rPr>
          <w:rFonts w:ascii="Book Antiqua" w:eastAsia="Times New Roman" w:hAnsi="Book Antiqua"/>
          <w:i/>
          <w:lang w:val="es-ES_tradnl"/>
        </w:rPr>
        <w:t xml:space="preserve"> </w:t>
      </w:r>
    </w:p>
    <w:p w14:paraId="0446879D" w14:textId="77777777" w:rsidR="00C21AF8" w:rsidRDefault="00C21AF8" w:rsidP="00B61904">
      <w:pPr>
        <w:jc w:val="center"/>
        <w:rPr>
          <w:rFonts w:ascii="Book Antiqua" w:eastAsia="Times New Roman" w:hAnsi="Book Antiqua"/>
          <w:i/>
          <w:lang w:val="es-ES_tradnl"/>
        </w:rPr>
      </w:pPr>
    </w:p>
    <w:p w14:paraId="1BFC4B8A" w14:textId="2952C12D" w:rsidR="00C21AF8" w:rsidRPr="00C21AF8" w:rsidRDefault="00C21AF8" w:rsidP="00B61904">
      <w:pPr>
        <w:jc w:val="center"/>
        <w:rPr>
          <w:rFonts w:ascii="Book Antiqua" w:eastAsia="Times New Roman" w:hAnsi="Book Antiqua"/>
          <w:iCs/>
          <w:lang w:val="es-ES_tradnl"/>
        </w:rPr>
      </w:pPr>
      <w:r>
        <w:rPr>
          <w:rFonts w:ascii="Book Antiqua" w:eastAsia="Times New Roman" w:hAnsi="Book Antiqua"/>
          <w:iCs/>
          <w:lang w:val="es-ES_tradnl"/>
        </w:rPr>
        <w:t>Referido a la Comisión de</w:t>
      </w:r>
      <w:r w:rsidR="00B61904">
        <w:rPr>
          <w:rFonts w:ascii="Book Antiqua" w:eastAsia="Times New Roman" w:hAnsi="Book Antiqua"/>
          <w:iCs/>
          <w:lang w:val="es-ES_tradnl"/>
        </w:rPr>
        <w:t xml:space="preserve"> Asuntos Internos</w:t>
      </w:r>
    </w:p>
    <w:p w14:paraId="0B374E03" w14:textId="77777777" w:rsidR="0088762E" w:rsidRPr="00683AD9" w:rsidRDefault="0088762E" w:rsidP="00B61904">
      <w:pPr>
        <w:rPr>
          <w:rFonts w:ascii="Book Antiqua" w:eastAsia="Times New Roman" w:hAnsi="Book Antiqua"/>
          <w:lang w:val="es-ES_tradnl"/>
        </w:rPr>
      </w:pPr>
    </w:p>
    <w:p w14:paraId="63B872D3" w14:textId="77777777" w:rsidR="0088762E" w:rsidRPr="00683AD9" w:rsidRDefault="0088762E" w:rsidP="00B61904">
      <w:pPr>
        <w:jc w:val="center"/>
        <w:rPr>
          <w:rFonts w:ascii="Book Antiqua" w:eastAsia="Times New Roman" w:hAnsi="Book Antiqua"/>
          <w:b/>
          <w:sz w:val="28"/>
          <w:lang w:val="es-ES_tradnl"/>
        </w:rPr>
      </w:pPr>
      <w:r w:rsidRPr="00683AD9">
        <w:rPr>
          <w:rFonts w:ascii="Book Antiqua" w:eastAsia="Times New Roman" w:hAnsi="Book Antiqua"/>
          <w:b/>
          <w:sz w:val="28"/>
          <w:lang w:val="es-ES_tradnl"/>
        </w:rPr>
        <w:t>RESOLUCIÓN</w:t>
      </w:r>
    </w:p>
    <w:p w14:paraId="3619E929" w14:textId="77777777" w:rsidR="00AA3517" w:rsidRPr="00683AD9" w:rsidRDefault="00AA3517" w:rsidP="00B61904">
      <w:pPr>
        <w:jc w:val="both"/>
        <w:rPr>
          <w:rFonts w:ascii="Book Antiqua" w:hAnsi="Book Antiqua"/>
          <w:lang w:val="es-ES_tradnl"/>
        </w:rPr>
      </w:pPr>
    </w:p>
    <w:p w14:paraId="58F3798A" w14:textId="431180F7" w:rsidR="007D662D" w:rsidRPr="007D662D" w:rsidRDefault="00930042" w:rsidP="007D662D">
      <w:pPr>
        <w:ind w:left="600" w:hanging="600"/>
        <w:jc w:val="both"/>
        <w:rPr>
          <w:rFonts w:ascii="Book Antiqua" w:hAnsi="Book Antiqua"/>
          <w:lang w:val="es-PR"/>
        </w:rPr>
      </w:pPr>
      <w:r w:rsidRPr="00930042">
        <w:rPr>
          <w:rFonts w:ascii="Book Antiqua" w:hAnsi="Book Antiqua"/>
          <w:lang w:val="es-PR"/>
        </w:rPr>
        <w:t xml:space="preserve">Para ordenar a la Comisión de Seguridad Pública de la Cámara de Representantes de Puerto Rico, realizar una investigación exhaustiva sobre </w:t>
      </w:r>
      <w:r w:rsidRPr="00D47557">
        <w:rPr>
          <w:rFonts w:ascii="Book Antiqua" w:hAnsi="Book Antiqua"/>
          <w:strike/>
          <w:lang w:val="es-PR"/>
        </w:rPr>
        <w:t>el estado</w:t>
      </w:r>
      <w:r w:rsidRPr="00930042">
        <w:rPr>
          <w:rFonts w:ascii="Book Antiqua" w:hAnsi="Book Antiqua"/>
          <w:lang w:val="es-PR"/>
        </w:rPr>
        <w:t xml:space="preserve"> </w:t>
      </w:r>
      <w:r w:rsidR="00D47557">
        <w:rPr>
          <w:rFonts w:ascii="Book Antiqua" w:hAnsi="Book Antiqua"/>
          <w:i/>
          <w:u w:val="single"/>
          <w:lang w:val="es-PR"/>
        </w:rPr>
        <w:t xml:space="preserve">la situación </w:t>
      </w:r>
      <w:r w:rsidR="00D47557">
        <w:rPr>
          <w:rFonts w:ascii="Book Antiqua" w:hAnsi="Book Antiqua"/>
          <w:lang w:val="es-PR"/>
        </w:rPr>
        <w:t xml:space="preserve"> </w:t>
      </w:r>
      <w:r w:rsidRPr="00930042">
        <w:rPr>
          <w:rFonts w:ascii="Book Antiqua" w:hAnsi="Book Antiqua"/>
          <w:lang w:val="es-PR"/>
        </w:rPr>
        <w:t>actual del Negociado de la Policía de Puerto Rico, incluyendo los principales retos que enfrenta, tales como</w:t>
      </w:r>
      <w:r w:rsidR="007D662D">
        <w:rPr>
          <w:rFonts w:ascii="Book Antiqua" w:hAnsi="Book Antiqua"/>
          <w:lang w:val="es-PR"/>
        </w:rPr>
        <w:t xml:space="preserve"> </w:t>
      </w:r>
      <w:r w:rsidR="007D662D">
        <w:rPr>
          <w:rFonts w:ascii="Book Antiqua" w:hAnsi="Book Antiqua"/>
          <w:i/>
          <w:u w:val="single"/>
          <w:lang w:val="es-PR"/>
        </w:rPr>
        <w:t>su composición,</w:t>
      </w:r>
      <w:r w:rsidR="007D662D">
        <w:rPr>
          <w:rFonts w:ascii="Book Antiqua" w:hAnsi="Book Antiqua"/>
          <w:lang w:val="es-PR"/>
        </w:rPr>
        <w:t xml:space="preserve"> </w:t>
      </w:r>
      <w:r w:rsidRPr="007D662D">
        <w:rPr>
          <w:rFonts w:ascii="Book Antiqua" w:hAnsi="Book Antiqua"/>
          <w:strike/>
          <w:lang w:val="es-PR"/>
        </w:rPr>
        <w:t>el censo policial</w:t>
      </w:r>
      <w:r w:rsidRPr="00D47557">
        <w:rPr>
          <w:rFonts w:ascii="Book Antiqua" w:hAnsi="Book Antiqua"/>
          <w:lang w:val="es-PR"/>
        </w:rPr>
        <w:t>,</w:t>
      </w:r>
      <w:r w:rsidRPr="00930042">
        <w:rPr>
          <w:rFonts w:ascii="Book Antiqua" w:hAnsi="Book Antiqua"/>
          <w:lang w:val="es-PR"/>
        </w:rPr>
        <w:t xml:space="preserve"> la retención de agentes graduados de las más recientes academias, el éxodo de agentes en los últimos años, la cantidad de agentes elegibles para el retiro durante este cuatrienio, </w:t>
      </w:r>
      <w:r w:rsidRPr="007D662D">
        <w:rPr>
          <w:rFonts w:ascii="Book Antiqua" w:hAnsi="Book Antiqua"/>
          <w:strike/>
          <w:lang w:val="es-PR"/>
        </w:rPr>
        <w:t>los retos en el</w:t>
      </w:r>
      <w:r w:rsidRPr="00930042">
        <w:rPr>
          <w:rFonts w:ascii="Book Antiqua" w:hAnsi="Book Antiqua"/>
          <w:lang w:val="es-PR"/>
        </w:rPr>
        <w:t xml:space="preserve"> </w:t>
      </w:r>
      <w:r w:rsidR="007D662D">
        <w:rPr>
          <w:rFonts w:ascii="Book Antiqua" w:hAnsi="Book Antiqua"/>
          <w:i/>
          <w:u w:val="single"/>
          <w:lang w:val="es-PR"/>
        </w:rPr>
        <w:t>el proceso de</w:t>
      </w:r>
      <w:r w:rsidR="007D662D">
        <w:rPr>
          <w:rFonts w:ascii="Book Antiqua" w:hAnsi="Book Antiqua"/>
          <w:lang w:val="es-PR"/>
        </w:rPr>
        <w:t xml:space="preserve"> </w:t>
      </w:r>
      <w:r w:rsidRPr="00930042">
        <w:rPr>
          <w:rFonts w:ascii="Book Antiqua" w:hAnsi="Book Antiqua"/>
          <w:lang w:val="es-PR"/>
        </w:rPr>
        <w:t>reclutamiento,</w:t>
      </w:r>
      <w:r w:rsidR="00D47557">
        <w:rPr>
          <w:rFonts w:ascii="Book Antiqua" w:hAnsi="Book Antiqua"/>
          <w:lang w:val="es-PR"/>
        </w:rPr>
        <w:t xml:space="preserve"> </w:t>
      </w:r>
      <w:r w:rsidR="00D47557">
        <w:rPr>
          <w:rFonts w:ascii="Book Antiqua" w:hAnsi="Book Antiqua"/>
          <w:i/>
          <w:u w:val="single"/>
          <w:lang w:val="es-PR"/>
        </w:rPr>
        <w:t>las políticas</w:t>
      </w:r>
      <w:r w:rsidR="00BA54AF">
        <w:rPr>
          <w:rFonts w:ascii="Book Antiqua" w:hAnsi="Book Antiqua"/>
          <w:i/>
          <w:u w:val="single"/>
          <w:lang w:val="es-PR"/>
        </w:rPr>
        <w:t>, condiciones laborales e</w:t>
      </w:r>
      <w:r w:rsidR="007D662D">
        <w:rPr>
          <w:rFonts w:ascii="Book Antiqua" w:hAnsi="Book Antiqua"/>
          <w:i/>
          <w:u w:val="single"/>
          <w:lang w:val="es-PR"/>
        </w:rPr>
        <w:t xml:space="preserve"> </w:t>
      </w:r>
      <w:r w:rsidR="007D662D" w:rsidRPr="007D662D">
        <w:rPr>
          <w:rFonts w:ascii="Book Antiqua" w:hAnsi="Book Antiqua"/>
          <w:i/>
          <w:u w:val="single"/>
          <w:lang w:val="es-PR"/>
        </w:rPr>
        <w:t>incentivos</w:t>
      </w:r>
      <w:r w:rsidR="007D662D">
        <w:rPr>
          <w:rFonts w:ascii="Book Antiqua" w:hAnsi="Book Antiqua"/>
          <w:lang w:val="es-PR"/>
        </w:rPr>
        <w:t xml:space="preserve"> </w:t>
      </w:r>
      <w:r w:rsidRPr="007D662D">
        <w:rPr>
          <w:rFonts w:ascii="Book Antiqua" w:hAnsi="Book Antiqua"/>
          <w:strike/>
          <w:lang w:val="es-PR"/>
        </w:rPr>
        <w:t>las</w:t>
      </w:r>
      <w:r w:rsidRPr="00D47557">
        <w:rPr>
          <w:rFonts w:ascii="Book Antiqua" w:hAnsi="Book Antiqua"/>
          <w:strike/>
          <w:lang w:val="es-PR"/>
        </w:rPr>
        <w:t xml:space="preserve"> estrategias de retención implementadas</w:t>
      </w:r>
      <w:r w:rsidRPr="00930042">
        <w:rPr>
          <w:rFonts w:ascii="Book Antiqua" w:hAnsi="Book Antiqua"/>
          <w:lang w:val="es-PR"/>
        </w:rPr>
        <w:t xml:space="preserve"> y el impacto proyectado de un posible retiro masivo en el año 2025</w:t>
      </w:r>
      <w:r w:rsidRPr="003D1455">
        <w:rPr>
          <w:rFonts w:ascii="Book Antiqua" w:hAnsi="Book Antiqua"/>
          <w:lang w:val="es-PR"/>
        </w:rPr>
        <w:t xml:space="preserve">, </w:t>
      </w:r>
      <w:r w:rsidRPr="007D662D">
        <w:rPr>
          <w:rFonts w:ascii="Book Antiqua" w:hAnsi="Book Antiqua"/>
          <w:strike/>
          <w:lang w:val="es-PR"/>
        </w:rPr>
        <w:t>así como</w:t>
      </w:r>
      <w:r w:rsidRPr="00930042">
        <w:rPr>
          <w:rFonts w:ascii="Book Antiqua" w:hAnsi="Book Antiqua"/>
          <w:lang w:val="es-PR"/>
        </w:rPr>
        <w:t xml:space="preserve"> </w:t>
      </w:r>
      <w:r w:rsidRPr="007D662D">
        <w:rPr>
          <w:rFonts w:ascii="Book Antiqua" w:hAnsi="Book Antiqua"/>
          <w:strike/>
          <w:lang w:val="es-PR"/>
        </w:rPr>
        <w:t>otros aspectos relacionados con el fortalecimiento del Negociado</w:t>
      </w:r>
      <w:r w:rsidR="00862DE1" w:rsidRPr="007D662D">
        <w:rPr>
          <w:rFonts w:ascii="Book Antiqua" w:hAnsi="Book Antiqua"/>
          <w:strike/>
          <w:lang w:val="es-PR"/>
        </w:rPr>
        <w:t>.</w:t>
      </w:r>
      <w:r w:rsidR="00BA54AF">
        <w:rPr>
          <w:rFonts w:ascii="Book Antiqua" w:hAnsi="Book Antiqua"/>
          <w:lang w:val="es-PR"/>
        </w:rPr>
        <w:t xml:space="preserve"> </w:t>
      </w:r>
      <w:r w:rsidR="007D662D">
        <w:rPr>
          <w:rFonts w:ascii="Book Antiqua" w:hAnsi="Book Antiqua"/>
          <w:i/>
          <w:u w:val="single"/>
          <w:lang w:val="es-PR"/>
        </w:rPr>
        <w:t xml:space="preserve">con el fin de desarrollar estrategias para su fortalecimiento.  </w:t>
      </w:r>
      <w:r w:rsidR="00862DE1">
        <w:rPr>
          <w:rFonts w:ascii="Book Antiqua" w:hAnsi="Book Antiqua"/>
          <w:lang w:val="es-PR"/>
        </w:rPr>
        <w:t xml:space="preserve"> </w:t>
      </w:r>
    </w:p>
    <w:p w14:paraId="5902FA1B" w14:textId="77777777" w:rsidR="00AA3517" w:rsidRPr="00683AD9" w:rsidRDefault="00230E64" w:rsidP="00B61904">
      <w:pPr>
        <w:jc w:val="center"/>
        <w:rPr>
          <w:rFonts w:ascii="Book Antiqua" w:hAnsi="Book Antiqua"/>
          <w:szCs w:val="24"/>
          <w:lang w:val="es-ES_tradnl"/>
        </w:rPr>
      </w:pPr>
      <w:r w:rsidRPr="00683AD9">
        <w:rPr>
          <w:rFonts w:ascii="Book Antiqua" w:hAnsi="Book Antiqua"/>
          <w:szCs w:val="24"/>
          <w:lang w:val="es-ES_tradnl"/>
        </w:rPr>
        <w:t>EXPOSICI</w:t>
      </w:r>
      <w:r w:rsidR="00D638FB" w:rsidRPr="00683AD9">
        <w:rPr>
          <w:rFonts w:ascii="Book Antiqua" w:hAnsi="Book Antiqua"/>
          <w:szCs w:val="24"/>
          <w:lang w:val="es-ES_tradnl"/>
        </w:rPr>
        <w:t>Ó</w:t>
      </w:r>
      <w:r w:rsidR="00AA3517" w:rsidRPr="00683AD9">
        <w:rPr>
          <w:rFonts w:ascii="Book Antiqua" w:hAnsi="Book Antiqua"/>
          <w:szCs w:val="24"/>
          <w:lang w:val="es-ES_tradnl"/>
        </w:rPr>
        <w:t>N DE MOTIVOS</w:t>
      </w:r>
    </w:p>
    <w:p w14:paraId="6241C967" w14:textId="77777777" w:rsidR="00230E64" w:rsidRPr="00683AD9" w:rsidRDefault="00230E64" w:rsidP="00B61904">
      <w:pPr>
        <w:ind w:firstLine="360"/>
        <w:jc w:val="center"/>
        <w:rPr>
          <w:rFonts w:ascii="Book Antiqua" w:hAnsi="Book Antiqua"/>
          <w:szCs w:val="24"/>
          <w:lang w:val="es-ES_tradnl"/>
        </w:rPr>
      </w:pPr>
    </w:p>
    <w:p w14:paraId="0945F2BE" w14:textId="3683D915" w:rsidR="009F42D8" w:rsidRDefault="009F42D8" w:rsidP="00B61904">
      <w:pPr>
        <w:pStyle w:val="BodyText"/>
        <w:spacing w:before="0"/>
        <w:ind w:firstLine="720"/>
        <w:rPr>
          <w:rFonts w:ascii="Book Antiqua" w:hAnsi="Book Antiqua"/>
          <w:lang w:val="es-PR"/>
        </w:rPr>
      </w:pPr>
      <w:r w:rsidRPr="009F42D8">
        <w:rPr>
          <w:rFonts w:ascii="Book Antiqua" w:hAnsi="Book Antiqua"/>
          <w:lang w:val="es-PR"/>
        </w:rPr>
        <w:t>El Negociado de la Policía de Puerto Rico enfrenta</w:t>
      </w:r>
      <w:r w:rsidR="00D71F2F">
        <w:rPr>
          <w:rFonts w:ascii="Book Antiqua" w:hAnsi="Book Antiqua"/>
          <w:lang w:val="es-PR"/>
        </w:rPr>
        <w:t xml:space="preserve"> </w:t>
      </w:r>
      <w:r w:rsidR="00D71F2F">
        <w:rPr>
          <w:rFonts w:ascii="Book Antiqua" w:hAnsi="Book Antiqua"/>
          <w:i/>
          <w:u w:val="single"/>
          <w:lang w:val="es-PR"/>
        </w:rPr>
        <w:t>retos estructurales y operacionales</w:t>
      </w:r>
      <w:r w:rsidRPr="009F42D8">
        <w:rPr>
          <w:rFonts w:ascii="Book Antiqua" w:hAnsi="Book Antiqua"/>
          <w:lang w:val="es-PR"/>
        </w:rPr>
        <w:t xml:space="preserve"> </w:t>
      </w:r>
      <w:r w:rsidRPr="00D71F2F">
        <w:rPr>
          <w:rFonts w:ascii="Book Antiqua" w:hAnsi="Book Antiqua"/>
          <w:strike/>
          <w:lang w:val="es-PR"/>
        </w:rPr>
        <w:t>una serie de desafíos críticos</w:t>
      </w:r>
      <w:r w:rsidRPr="009F42D8">
        <w:rPr>
          <w:rFonts w:ascii="Book Antiqua" w:hAnsi="Book Antiqua"/>
          <w:lang w:val="es-PR"/>
        </w:rPr>
        <w:t xml:space="preserve"> que amenazan su capacidad </w:t>
      </w:r>
      <w:r w:rsidR="00B335EF">
        <w:rPr>
          <w:rFonts w:ascii="Book Antiqua" w:hAnsi="Book Antiqua"/>
          <w:i/>
          <w:u w:val="single"/>
          <w:lang w:val="es-PR"/>
        </w:rPr>
        <w:t>de respuesta y efectividad</w:t>
      </w:r>
      <w:r w:rsidR="00B335EF">
        <w:rPr>
          <w:rFonts w:ascii="Book Antiqua" w:hAnsi="Book Antiqua"/>
          <w:lang w:val="es-PR"/>
        </w:rPr>
        <w:t xml:space="preserve"> </w:t>
      </w:r>
      <w:r w:rsidRPr="00B335EF">
        <w:rPr>
          <w:rFonts w:ascii="Book Antiqua" w:hAnsi="Book Antiqua"/>
          <w:strike/>
          <w:lang w:val="es-PR"/>
        </w:rPr>
        <w:t>operativa</w:t>
      </w:r>
      <w:r w:rsidRPr="009F42D8">
        <w:rPr>
          <w:rFonts w:ascii="Book Antiqua" w:hAnsi="Book Antiqua"/>
          <w:lang w:val="es-PR"/>
        </w:rPr>
        <w:t xml:space="preserve"> para garantizar la seguridad pública en la Isla. Entre estos desafíos se encuentran la reducción significativa de su fuerza laboral en los últimos años, el éxodo de agentes hacia otros sectores laborales o el retiro, y las dificultades para reclutar nuevos cadetes.</w:t>
      </w:r>
    </w:p>
    <w:p w14:paraId="57087613" w14:textId="77777777" w:rsidR="00B61904" w:rsidRPr="009F42D8" w:rsidRDefault="00B61904" w:rsidP="00B61904">
      <w:pPr>
        <w:pStyle w:val="BodyText"/>
        <w:spacing w:before="0"/>
        <w:ind w:firstLine="720"/>
        <w:rPr>
          <w:rFonts w:ascii="Book Antiqua" w:hAnsi="Book Antiqua"/>
          <w:lang w:val="es-PR"/>
        </w:rPr>
      </w:pPr>
    </w:p>
    <w:p w14:paraId="0E0CCB5E" w14:textId="57B45D1B" w:rsidR="009F42D8" w:rsidRDefault="009F42D8" w:rsidP="00B61904">
      <w:pPr>
        <w:pStyle w:val="BodyText"/>
        <w:spacing w:before="0"/>
        <w:ind w:firstLine="720"/>
        <w:rPr>
          <w:rFonts w:ascii="Book Antiqua" w:hAnsi="Book Antiqua"/>
          <w:lang w:val="es-PR"/>
        </w:rPr>
      </w:pPr>
      <w:r w:rsidRPr="009F42D8">
        <w:rPr>
          <w:rFonts w:ascii="Book Antiqua" w:hAnsi="Book Antiqua"/>
          <w:lang w:val="es-PR"/>
        </w:rPr>
        <w:t xml:space="preserve">Según un informe publicado en </w:t>
      </w:r>
      <w:r w:rsidRPr="009F42D8">
        <w:rPr>
          <w:rFonts w:ascii="Book Antiqua" w:hAnsi="Book Antiqua"/>
          <w:i/>
          <w:iCs/>
          <w:lang w:val="es-PR"/>
        </w:rPr>
        <w:t>El Vocero</w:t>
      </w:r>
      <w:r w:rsidRPr="009F42D8">
        <w:rPr>
          <w:rFonts w:ascii="Book Antiqua" w:hAnsi="Book Antiqua"/>
          <w:lang w:val="es-PR"/>
        </w:rPr>
        <w:t xml:space="preserve"> el 8 de marzo de 2020, titulado "</w:t>
      </w:r>
      <w:r w:rsidRPr="009F42D8">
        <w:rPr>
          <w:rFonts w:ascii="Book Antiqua" w:hAnsi="Book Antiqua"/>
          <w:i/>
          <w:iCs/>
          <w:lang w:val="es-PR"/>
        </w:rPr>
        <w:t>Aumenta el número de Policías</w:t>
      </w:r>
      <w:r w:rsidRPr="009F42D8">
        <w:rPr>
          <w:rFonts w:ascii="Book Antiqua" w:hAnsi="Book Antiqua"/>
          <w:lang w:val="es-PR"/>
        </w:rPr>
        <w:t xml:space="preserve">", se reveló un patrón de disminución constante en la cantidad de agentes de la Policía. </w:t>
      </w:r>
      <w:r w:rsidRPr="00B335EF">
        <w:rPr>
          <w:rFonts w:ascii="Book Antiqua" w:hAnsi="Book Antiqua"/>
          <w:strike/>
          <w:lang w:val="es-PR"/>
        </w:rPr>
        <w:t>Para ese momento, se indicó que había</w:t>
      </w:r>
      <w:r w:rsidRPr="009F42D8">
        <w:rPr>
          <w:rFonts w:ascii="Book Antiqua" w:hAnsi="Book Antiqua"/>
          <w:lang w:val="es-PR"/>
        </w:rPr>
        <w:t xml:space="preserve"> </w:t>
      </w:r>
      <w:r w:rsidR="00B335EF">
        <w:rPr>
          <w:rFonts w:ascii="Book Antiqua" w:hAnsi="Book Antiqua"/>
          <w:i/>
          <w:u w:val="single"/>
          <w:lang w:val="es-PR"/>
        </w:rPr>
        <w:t>En ese entonces, se registraban</w:t>
      </w:r>
      <w:r w:rsidR="00B335EF">
        <w:rPr>
          <w:rFonts w:ascii="Book Antiqua" w:hAnsi="Book Antiqua"/>
          <w:lang w:val="es-PR"/>
        </w:rPr>
        <w:t xml:space="preserve"> </w:t>
      </w:r>
      <w:r w:rsidRPr="009F42D8">
        <w:rPr>
          <w:rFonts w:ascii="Book Antiqua" w:hAnsi="Book Antiqua"/>
          <w:lang w:val="es-PR"/>
        </w:rPr>
        <w:t xml:space="preserve">menos de 11,500 agentes en servicio, una cifra preocupante en </w:t>
      </w:r>
      <w:r w:rsidRPr="009F42D8">
        <w:rPr>
          <w:rFonts w:ascii="Book Antiqua" w:hAnsi="Book Antiqua"/>
          <w:lang w:val="es-PR"/>
        </w:rPr>
        <w:lastRenderedPageBreak/>
        <w:t>comparación con los más de 16,000 agentes reportados en años anteriores. Además, un artículo publicado en 2014 por la Universidad Estatal de Arizona, titulado "</w:t>
      </w:r>
      <w:r w:rsidRPr="009F42D8">
        <w:rPr>
          <w:rFonts w:ascii="Book Antiqua" w:hAnsi="Book Antiqua"/>
          <w:i/>
          <w:iCs/>
          <w:lang w:val="es-PR"/>
        </w:rPr>
        <w:t>Puerto Rico Police Face Long Hours, Low Pay</w:t>
      </w:r>
      <w:r w:rsidRPr="009F42D8">
        <w:rPr>
          <w:rFonts w:ascii="Book Antiqua" w:hAnsi="Book Antiqua"/>
          <w:lang w:val="es-PR"/>
        </w:rPr>
        <w:t>," destacó que la Policía de Puerto Rico estaba severamente afectada por una combinación de bajos salarios, largas jornadas laborales y un sistema de retiro poco atractivo, lo que contribuye a la deserción y dificulta el reclutamiento de nuevos cadetes.</w:t>
      </w:r>
    </w:p>
    <w:p w14:paraId="3338B044" w14:textId="77777777" w:rsidR="00B61904" w:rsidRPr="009F42D8" w:rsidRDefault="00B61904" w:rsidP="00B61904">
      <w:pPr>
        <w:pStyle w:val="BodyText"/>
        <w:spacing w:before="0"/>
        <w:ind w:firstLine="720"/>
        <w:rPr>
          <w:rFonts w:ascii="Book Antiqua" w:hAnsi="Book Antiqua"/>
          <w:lang w:val="es-PR"/>
        </w:rPr>
      </w:pPr>
    </w:p>
    <w:p w14:paraId="5C4FB76B" w14:textId="01F7295E" w:rsidR="009F42D8" w:rsidRDefault="009F42D8" w:rsidP="00B61904">
      <w:pPr>
        <w:pStyle w:val="BodyText"/>
        <w:spacing w:before="0"/>
        <w:ind w:firstLine="720"/>
        <w:rPr>
          <w:rFonts w:ascii="Book Antiqua" w:hAnsi="Book Antiqua"/>
          <w:lang w:val="es-PR"/>
        </w:rPr>
      </w:pPr>
      <w:r w:rsidRPr="009F42D8">
        <w:rPr>
          <w:rFonts w:ascii="Book Antiqua" w:hAnsi="Book Antiqua"/>
          <w:lang w:val="es-PR"/>
        </w:rPr>
        <w:t>A esto se suma una reciente publicación en redes sociales por grupos policiales que alerta sobre un posible retiro masivo de más de 3,000 agentes en los próximos seis meses, enfatizando la urgencia de mejorar los salarios y las condiciones laborales</w:t>
      </w:r>
      <w:r w:rsidR="00B335EF">
        <w:rPr>
          <w:rFonts w:ascii="Book Antiqua" w:hAnsi="Book Antiqua"/>
          <w:lang w:val="es-PR"/>
        </w:rPr>
        <w:t xml:space="preserve"> </w:t>
      </w:r>
      <w:r w:rsidR="00B335EF">
        <w:rPr>
          <w:rFonts w:ascii="Book Antiqua" w:hAnsi="Book Antiqua"/>
          <w:i/>
          <w:u w:val="single"/>
          <w:lang w:val="es-PR"/>
        </w:rPr>
        <w:t>como parte de una estrategia integral de retención</w:t>
      </w:r>
      <w:r w:rsidRPr="009F42D8">
        <w:rPr>
          <w:rFonts w:ascii="Book Antiqua" w:hAnsi="Book Antiqua"/>
          <w:lang w:val="es-PR"/>
        </w:rPr>
        <w:t xml:space="preserve"> </w:t>
      </w:r>
      <w:r w:rsidRPr="00B335EF">
        <w:rPr>
          <w:rFonts w:ascii="Book Antiqua" w:hAnsi="Book Antiqua"/>
          <w:strike/>
          <w:lang w:val="es-PR"/>
        </w:rPr>
        <w:t>para los oficiales en activo</w:t>
      </w:r>
      <w:r w:rsidRPr="009F42D8">
        <w:rPr>
          <w:rFonts w:ascii="Book Antiqua" w:hAnsi="Book Antiqua"/>
          <w:lang w:val="es-PR"/>
        </w:rPr>
        <w:t>. Este panorama subraya la necesidad de atender de manera prioritaria los factores que afectan la retención y el reclutamiento de oficiales, así como de</w:t>
      </w:r>
      <w:r w:rsidR="00B335EF">
        <w:rPr>
          <w:rFonts w:ascii="Book Antiqua" w:hAnsi="Book Antiqua"/>
          <w:lang w:val="es-PR"/>
        </w:rPr>
        <w:t xml:space="preserve"> </w:t>
      </w:r>
      <w:r w:rsidR="00B335EF">
        <w:rPr>
          <w:rFonts w:ascii="Book Antiqua" w:hAnsi="Book Antiqua"/>
          <w:i/>
          <w:u w:val="single"/>
          <w:lang w:val="es-PR"/>
        </w:rPr>
        <w:t>evaluar alternativas para fortalecer la plantilla del Negociado de la Policía de Puerto Rico.</w:t>
      </w:r>
      <w:r w:rsidRPr="009F42D8">
        <w:rPr>
          <w:rFonts w:ascii="Book Antiqua" w:hAnsi="Book Antiqua"/>
          <w:lang w:val="es-PR"/>
        </w:rPr>
        <w:t xml:space="preserve"> </w:t>
      </w:r>
      <w:r w:rsidRPr="00B335EF">
        <w:rPr>
          <w:rFonts w:ascii="Book Antiqua" w:hAnsi="Book Antiqua"/>
          <w:strike/>
          <w:lang w:val="es-PR"/>
        </w:rPr>
        <w:t>analizar las estrategias actuales para mitigar el impacto de un éxodo masivo de agentes.</w:t>
      </w:r>
    </w:p>
    <w:p w14:paraId="3CF334C0" w14:textId="77777777" w:rsidR="00B61904" w:rsidRPr="009F42D8" w:rsidRDefault="00B61904" w:rsidP="00B61904">
      <w:pPr>
        <w:pStyle w:val="BodyText"/>
        <w:spacing w:before="0"/>
        <w:ind w:firstLine="720"/>
        <w:rPr>
          <w:rFonts w:ascii="Book Antiqua" w:hAnsi="Book Antiqua"/>
          <w:lang w:val="es-PR"/>
        </w:rPr>
      </w:pPr>
    </w:p>
    <w:p w14:paraId="46ACD8AF" w14:textId="15EF0DE4" w:rsidR="00A64D5A" w:rsidRPr="00683AD9" w:rsidRDefault="009F42D8" w:rsidP="00B61904">
      <w:pPr>
        <w:pStyle w:val="BodyText"/>
        <w:spacing w:before="0"/>
        <w:ind w:firstLine="720"/>
        <w:rPr>
          <w:rFonts w:ascii="Book Antiqua" w:hAnsi="Book Antiqua"/>
          <w:lang w:val="es-PR"/>
        </w:rPr>
      </w:pPr>
      <w:r w:rsidRPr="009F42D8">
        <w:rPr>
          <w:rFonts w:ascii="Book Antiqua" w:hAnsi="Book Antiqua"/>
          <w:lang w:val="es-PR"/>
        </w:rPr>
        <w:t>Esta Cámara de Representantes considera imperativo realizar una investigación exhaustiva para identificar las causas subyacentes de estos problemas y proponer soluciones que garanticen la estabilidad y eficiencia del Negociado de la Policía</w:t>
      </w:r>
      <w:r w:rsidR="004F5726">
        <w:rPr>
          <w:rFonts w:ascii="Book Antiqua" w:hAnsi="Book Antiqua"/>
          <w:lang w:val="es-PR"/>
        </w:rPr>
        <w:t>.</w:t>
      </w:r>
    </w:p>
    <w:p w14:paraId="70019C6B" w14:textId="77777777" w:rsidR="00A64D5A" w:rsidRPr="00683AD9" w:rsidRDefault="00A64D5A" w:rsidP="00B61904">
      <w:pPr>
        <w:pStyle w:val="BodyText"/>
        <w:spacing w:before="0"/>
        <w:ind w:firstLine="720"/>
        <w:rPr>
          <w:rFonts w:ascii="Book Antiqua" w:hAnsi="Book Antiqua"/>
          <w:lang w:val="es-PR"/>
        </w:rPr>
      </w:pPr>
    </w:p>
    <w:p w14:paraId="08DAB5D4" w14:textId="77777777" w:rsidR="00AA3517" w:rsidRPr="00683AD9" w:rsidRDefault="00AA3517" w:rsidP="00B61904">
      <w:pPr>
        <w:spacing w:line="480" w:lineRule="auto"/>
        <w:rPr>
          <w:rFonts w:ascii="Book Antiqua" w:hAnsi="Book Antiqua"/>
          <w:i/>
          <w:lang w:val="es-ES_tradnl"/>
        </w:rPr>
      </w:pPr>
      <w:r w:rsidRPr="00683AD9">
        <w:rPr>
          <w:rFonts w:ascii="Book Antiqua" w:hAnsi="Book Antiqua"/>
          <w:i/>
          <w:lang w:val="es-ES_tradnl"/>
        </w:rPr>
        <w:t>RESU</w:t>
      </w:r>
      <w:r w:rsidR="00A45A90" w:rsidRPr="00683AD9">
        <w:rPr>
          <w:rFonts w:ascii="Book Antiqua" w:hAnsi="Book Antiqua"/>
          <w:i/>
          <w:lang w:val="es-ES_tradnl"/>
        </w:rPr>
        <w:t>É</w:t>
      </w:r>
      <w:r w:rsidRPr="00683AD9">
        <w:rPr>
          <w:rFonts w:ascii="Book Antiqua" w:hAnsi="Book Antiqua"/>
          <w:i/>
          <w:lang w:val="es-ES_tradnl"/>
        </w:rPr>
        <w:t>LVESE POR LA C</w:t>
      </w:r>
      <w:r w:rsidR="00A45A90" w:rsidRPr="00683AD9">
        <w:rPr>
          <w:rFonts w:ascii="Book Antiqua" w:hAnsi="Book Antiqua"/>
          <w:i/>
          <w:lang w:val="es-ES_tradnl"/>
        </w:rPr>
        <w:t>Á</w:t>
      </w:r>
      <w:r w:rsidRPr="00683AD9">
        <w:rPr>
          <w:rFonts w:ascii="Book Antiqua" w:hAnsi="Book Antiqua"/>
          <w:i/>
          <w:lang w:val="es-ES_tradnl"/>
        </w:rPr>
        <w:t>MARA DE REPRESENTANTES DE PUERTO RICO:</w:t>
      </w:r>
    </w:p>
    <w:p w14:paraId="497E2A5B" w14:textId="77777777" w:rsidR="00AA3517" w:rsidRPr="00683AD9" w:rsidRDefault="00AA3517">
      <w:pPr>
        <w:spacing w:line="480" w:lineRule="auto"/>
        <w:jc w:val="both"/>
        <w:rPr>
          <w:rFonts w:ascii="Book Antiqua" w:hAnsi="Book Antiqua"/>
          <w:i/>
          <w:lang w:val="es-ES_tradnl"/>
        </w:rPr>
        <w:sectPr w:rsidR="00AA3517" w:rsidRPr="00683AD9">
          <w:headerReference w:type="default" r:id="rId7"/>
          <w:headerReference w:type="first" r:id="rId8"/>
          <w:type w:val="continuous"/>
          <w:pgSz w:w="12240" w:h="15840" w:code="1"/>
          <w:pgMar w:top="1440" w:right="1440" w:bottom="1440" w:left="1440" w:header="720" w:footer="720" w:gutter="0"/>
          <w:cols w:space="720"/>
          <w:titlePg/>
        </w:sectPr>
      </w:pPr>
    </w:p>
    <w:p w14:paraId="496CC8C9" w14:textId="273AE23E" w:rsidR="009F42D8" w:rsidRPr="00437DFC" w:rsidRDefault="009F42D8" w:rsidP="009F42D8">
      <w:pPr>
        <w:spacing w:line="480" w:lineRule="auto"/>
        <w:ind w:firstLine="360"/>
        <w:jc w:val="both"/>
        <w:rPr>
          <w:rFonts w:ascii="Book Antiqua" w:hAnsi="Book Antiqua"/>
          <w:strike/>
          <w:lang w:val="es-PR"/>
        </w:rPr>
      </w:pPr>
      <w:r w:rsidRPr="009F42D8">
        <w:rPr>
          <w:rFonts w:ascii="Book Antiqua" w:hAnsi="Book Antiqua"/>
          <w:lang w:val="es-PR"/>
        </w:rPr>
        <w:t xml:space="preserve">Sección 1.-Se ordena a la Comisión de Seguridad Pública de la Cámara de Representantes de Puerto Rico realizar una investigación exhaustiva sobre </w:t>
      </w:r>
      <w:r w:rsidRPr="00437DFC">
        <w:rPr>
          <w:rFonts w:ascii="Book Antiqua" w:hAnsi="Book Antiqua"/>
          <w:strike/>
          <w:lang w:val="es-PR"/>
        </w:rPr>
        <w:t>los principales retos que enfrenta el Negociado de la Policía de Puerto Rico, incluyendo, pero sin limitarse a:</w:t>
      </w:r>
    </w:p>
    <w:p w14:paraId="50F4A05F" w14:textId="77777777" w:rsidR="009F42D8" w:rsidRPr="00437DFC" w:rsidRDefault="009F42D8" w:rsidP="009F42D8">
      <w:pPr>
        <w:spacing w:line="480" w:lineRule="auto"/>
        <w:ind w:left="360" w:firstLine="720"/>
        <w:jc w:val="both"/>
        <w:rPr>
          <w:rFonts w:ascii="Book Antiqua" w:hAnsi="Book Antiqua"/>
          <w:strike/>
          <w:lang w:val="es-PR"/>
        </w:rPr>
      </w:pPr>
      <w:r w:rsidRPr="00437DFC">
        <w:rPr>
          <w:rFonts w:ascii="Book Antiqua" w:hAnsi="Book Antiqua"/>
          <w:strike/>
          <w:lang w:val="es-PR"/>
        </w:rPr>
        <w:t>a. El censo actualizado del personal activo en el Negociado de la Policía de Puerto Rico.</w:t>
      </w:r>
    </w:p>
    <w:p w14:paraId="451F3B12" w14:textId="77777777" w:rsidR="009F42D8" w:rsidRPr="00437DFC" w:rsidRDefault="009F42D8" w:rsidP="009F42D8">
      <w:pPr>
        <w:spacing w:line="480" w:lineRule="auto"/>
        <w:ind w:left="360" w:firstLine="720"/>
        <w:jc w:val="both"/>
        <w:rPr>
          <w:rFonts w:ascii="Book Antiqua" w:hAnsi="Book Antiqua"/>
          <w:strike/>
          <w:lang w:val="es-PR"/>
        </w:rPr>
      </w:pPr>
      <w:r w:rsidRPr="00437DFC">
        <w:rPr>
          <w:rFonts w:ascii="Book Antiqua" w:hAnsi="Book Antiqua"/>
          <w:strike/>
          <w:lang w:val="es-PR"/>
        </w:rPr>
        <w:t>b. La retención de los agentes graduados en las más recientes academias policiales.</w:t>
      </w:r>
    </w:p>
    <w:p w14:paraId="323FC8E8" w14:textId="77777777" w:rsidR="009F42D8" w:rsidRPr="00437DFC" w:rsidRDefault="009F42D8" w:rsidP="009F42D8">
      <w:pPr>
        <w:spacing w:line="480" w:lineRule="auto"/>
        <w:ind w:left="360" w:firstLine="720"/>
        <w:jc w:val="both"/>
        <w:rPr>
          <w:rFonts w:ascii="Book Antiqua" w:hAnsi="Book Antiqua"/>
          <w:strike/>
          <w:lang w:val="es-PR"/>
        </w:rPr>
      </w:pPr>
      <w:r w:rsidRPr="00437DFC">
        <w:rPr>
          <w:rFonts w:ascii="Book Antiqua" w:hAnsi="Book Antiqua"/>
          <w:strike/>
          <w:lang w:val="es-PR"/>
        </w:rPr>
        <w:t>c. El éxodo de agentes ocurrido en los últimos años, incluyendo las razones principales para las renuncias o retiros.</w:t>
      </w:r>
    </w:p>
    <w:p w14:paraId="5EBB30F2" w14:textId="77777777" w:rsidR="009F42D8" w:rsidRPr="00437DFC" w:rsidRDefault="009F42D8" w:rsidP="009F42D8">
      <w:pPr>
        <w:spacing w:line="480" w:lineRule="auto"/>
        <w:ind w:left="360" w:firstLine="720"/>
        <w:jc w:val="both"/>
        <w:rPr>
          <w:rFonts w:ascii="Book Antiqua" w:hAnsi="Book Antiqua"/>
          <w:strike/>
          <w:lang w:val="es-PR"/>
        </w:rPr>
      </w:pPr>
      <w:r w:rsidRPr="00437DFC">
        <w:rPr>
          <w:rFonts w:ascii="Book Antiqua" w:hAnsi="Book Antiqua"/>
          <w:strike/>
          <w:lang w:val="es-PR"/>
        </w:rPr>
        <w:lastRenderedPageBreak/>
        <w:t>d. La cantidad de agentes elegibles para acogerse al retiro durante el presente cuatrienio.</w:t>
      </w:r>
    </w:p>
    <w:p w14:paraId="29B0AD79" w14:textId="77777777" w:rsidR="009F42D8" w:rsidRPr="00437DFC" w:rsidRDefault="009F42D8" w:rsidP="009F42D8">
      <w:pPr>
        <w:spacing w:line="480" w:lineRule="auto"/>
        <w:ind w:left="360" w:firstLine="720"/>
        <w:jc w:val="both"/>
        <w:rPr>
          <w:rFonts w:ascii="Book Antiqua" w:hAnsi="Book Antiqua"/>
          <w:strike/>
          <w:lang w:val="es-PR"/>
        </w:rPr>
      </w:pPr>
      <w:r w:rsidRPr="00437DFC">
        <w:rPr>
          <w:rFonts w:ascii="Book Antiqua" w:hAnsi="Book Antiqua"/>
          <w:strike/>
          <w:lang w:val="es-PR"/>
        </w:rPr>
        <w:t>e. Los retos actuales para el reclutamiento de nuevos agentes.</w:t>
      </w:r>
    </w:p>
    <w:p w14:paraId="6FF30891" w14:textId="77777777" w:rsidR="009F42D8" w:rsidRPr="00437DFC" w:rsidRDefault="009F42D8" w:rsidP="009F42D8">
      <w:pPr>
        <w:spacing w:line="480" w:lineRule="auto"/>
        <w:ind w:left="360" w:firstLine="720"/>
        <w:jc w:val="both"/>
        <w:rPr>
          <w:rFonts w:ascii="Book Antiqua" w:hAnsi="Book Antiqua"/>
          <w:strike/>
          <w:lang w:val="es-PR"/>
        </w:rPr>
      </w:pPr>
      <w:r w:rsidRPr="00437DFC">
        <w:rPr>
          <w:rFonts w:ascii="Book Antiqua" w:hAnsi="Book Antiqua"/>
          <w:strike/>
          <w:lang w:val="es-PR"/>
        </w:rPr>
        <w:t>f. Las estrategias de retención implementadas y su efectividad.</w:t>
      </w:r>
    </w:p>
    <w:p w14:paraId="6AA1CB6B" w14:textId="77777777" w:rsidR="00437DFC" w:rsidRDefault="009F42D8" w:rsidP="00437DFC">
      <w:pPr>
        <w:spacing w:line="480" w:lineRule="auto"/>
        <w:ind w:left="360" w:firstLine="720"/>
        <w:jc w:val="both"/>
        <w:rPr>
          <w:rFonts w:ascii="Book Antiqua" w:hAnsi="Book Antiqua"/>
          <w:strike/>
          <w:lang w:val="es-PR"/>
        </w:rPr>
      </w:pPr>
      <w:r w:rsidRPr="00437DFC">
        <w:rPr>
          <w:rFonts w:ascii="Book Antiqua" w:hAnsi="Book Antiqua"/>
          <w:strike/>
          <w:lang w:val="es-PR"/>
        </w:rPr>
        <w:t>g. El impacto operativo y presupuestario de un posible retiro masivo de agentes proyectado para el año 2025.</w:t>
      </w:r>
    </w:p>
    <w:p w14:paraId="463E3D7C" w14:textId="505670E4" w:rsidR="00437DFC" w:rsidRPr="00437DFC" w:rsidRDefault="00437DFC" w:rsidP="00437DFC">
      <w:pPr>
        <w:spacing w:line="480" w:lineRule="auto"/>
        <w:ind w:left="360"/>
        <w:jc w:val="both"/>
        <w:rPr>
          <w:rFonts w:ascii="Book Antiqua" w:hAnsi="Book Antiqua"/>
          <w:i/>
          <w:strike/>
          <w:u w:val="single"/>
          <w:lang w:val="es-PR"/>
        </w:rPr>
      </w:pPr>
      <w:r w:rsidRPr="00437DFC">
        <w:rPr>
          <w:rFonts w:ascii="Book Antiqua" w:hAnsi="Book Antiqua"/>
          <w:i/>
          <w:u w:val="single"/>
          <w:lang w:val="es-PR"/>
        </w:rPr>
        <w:t>la situación actual del Negociado de la Policía de Puerto Rico, incluyendo los principales retos que enfrenta, tales como su composición, la retención de agentes graduados de las más recientes academias, el éxodo de agentes en los últimos años, la cantidad de agentes elegibles para el retiro durante este cuatrienio, el proceso de reclutamiento, las políticas, condiciones laborales e incentivos y el impacto proyectado de un posible retiro masivo en el año 2025</w:t>
      </w:r>
      <w:r w:rsidRPr="00F21843">
        <w:rPr>
          <w:rFonts w:ascii="Book Antiqua" w:hAnsi="Book Antiqua"/>
          <w:i/>
          <w:u w:val="single"/>
          <w:lang w:val="es-PR"/>
        </w:rPr>
        <w:t>,</w:t>
      </w:r>
      <w:r w:rsidR="00F21843">
        <w:rPr>
          <w:rFonts w:ascii="Book Antiqua" w:hAnsi="Book Antiqua"/>
          <w:i/>
          <w:u w:val="single"/>
          <w:lang w:val="es-PR"/>
        </w:rPr>
        <w:t xml:space="preserve"> </w:t>
      </w:r>
      <w:r w:rsidRPr="00437DFC">
        <w:rPr>
          <w:rFonts w:ascii="Book Antiqua" w:hAnsi="Book Antiqua"/>
          <w:i/>
          <w:u w:val="single"/>
          <w:lang w:val="es-PR"/>
        </w:rPr>
        <w:t xml:space="preserve">con el fin de desarrollar estrategias para su fortalecimiento.   </w:t>
      </w:r>
    </w:p>
    <w:p w14:paraId="3885891B" w14:textId="5235B3AD" w:rsidR="009F42D8" w:rsidRPr="009F42D8" w:rsidRDefault="009F42D8" w:rsidP="009F42D8">
      <w:pPr>
        <w:spacing w:line="480" w:lineRule="auto"/>
        <w:ind w:firstLine="360"/>
        <w:jc w:val="both"/>
        <w:rPr>
          <w:rFonts w:ascii="Book Antiqua" w:hAnsi="Book Antiqua"/>
          <w:lang w:val="es-PR"/>
        </w:rPr>
      </w:pPr>
      <w:r w:rsidRPr="009F42D8">
        <w:rPr>
          <w:rFonts w:ascii="Book Antiqua" w:hAnsi="Book Antiqua"/>
          <w:lang w:val="es-PR"/>
        </w:rPr>
        <w:t>Sección 2.-La Comisión de Seguridad Pública estará facultada para citar a vistas públicas o ejecutivas, requerir documentos y comparecencias de funcionarios públicos o expertos, así como recabar la colaboración de agencias gubernamentales y entidades privadas pertinentes.</w:t>
      </w:r>
    </w:p>
    <w:p w14:paraId="1DF16EC0" w14:textId="768F0545" w:rsidR="009F42D8" w:rsidRPr="00933E91" w:rsidRDefault="009F42D8" w:rsidP="009F42D8">
      <w:pPr>
        <w:spacing w:line="480" w:lineRule="auto"/>
        <w:ind w:firstLine="360"/>
        <w:jc w:val="both"/>
        <w:rPr>
          <w:rFonts w:ascii="Book Antiqua" w:hAnsi="Book Antiqua"/>
          <w:i/>
          <w:iCs/>
          <w:u w:val="single"/>
          <w:lang w:val="es-PR"/>
        </w:rPr>
      </w:pPr>
      <w:r w:rsidRPr="009F42D8">
        <w:rPr>
          <w:rFonts w:ascii="Book Antiqua" w:hAnsi="Book Antiqua"/>
          <w:lang w:val="es-PR"/>
        </w:rPr>
        <w:t xml:space="preserve">Sección 3.-La Comisión </w:t>
      </w:r>
      <w:r w:rsidRPr="00933E91">
        <w:rPr>
          <w:rFonts w:ascii="Book Antiqua" w:hAnsi="Book Antiqua"/>
          <w:strike/>
          <w:lang w:val="es-PR"/>
        </w:rPr>
        <w:t>podrá rendir informes parciales que incluyan un resumen de hallazgos preliminares, conclusiones y recomendaciones durante el transcurso de su investigación. Además, deberá presentar un informe final con sus hallazgos y recomendaciones en o antes de que culmine la Octava Sesión Ordinaria de la Vigésima Asamblea Legislativa.</w:t>
      </w:r>
      <w:r w:rsidR="00933E91" w:rsidRPr="00CC0D06">
        <w:rPr>
          <w:rFonts w:ascii="Book Antiqua" w:hAnsi="Book Antiqua"/>
          <w:lang w:val="es-PR"/>
        </w:rPr>
        <w:t xml:space="preserve"> </w:t>
      </w:r>
      <w:r w:rsidR="00933E91">
        <w:rPr>
          <w:rFonts w:ascii="Book Antiqua" w:hAnsi="Book Antiqua"/>
          <w:i/>
          <w:iCs/>
          <w:u w:val="single"/>
          <w:lang w:val="es-PR"/>
        </w:rPr>
        <w:t xml:space="preserve">rendirá un Informe conteniendo sus hallazgos, conclusiones y </w:t>
      </w:r>
      <w:r w:rsidR="00933E91">
        <w:rPr>
          <w:rFonts w:ascii="Book Antiqua" w:hAnsi="Book Antiqua"/>
          <w:i/>
          <w:iCs/>
          <w:u w:val="single"/>
          <w:lang w:val="es-PR"/>
        </w:rPr>
        <w:lastRenderedPageBreak/>
        <w:t>recomendaciones, dentro del término de ciento ochenta (180) días, contados a partir de la aprobación de esta Resolución.</w:t>
      </w:r>
    </w:p>
    <w:p w14:paraId="1331821B" w14:textId="1251E76D" w:rsidR="00AA3517" w:rsidRPr="009F42D8" w:rsidRDefault="009F42D8" w:rsidP="009F42D8">
      <w:pPr>
        <w:spacing w:line="480" w:lineRule="auto"/>
        <w:ind w:firstLine="360"/>
        <w:jc w:val="both"/>
        <w:rPr>
          <w:rFonts w:ascii="Book Antiqua" w:hAnsi="Book Antiqua"/>
          <w:lang w:val="es-PR"/>
        </w:rPr>
      </w:pPr>
      <w:r w:rsidRPr="009F42D8">
        <w:rPr>
          <w:rFonts w:ascii="Book Antiqua" w:hAnsi="Book Antiqua"/>
          <w:lang w:val="es-PR"/>
        </w:rPr>
        <w:t>Sección 4.-Esta Resolución comenzará a regir inmediatamente después de su aprobación</w:t>
      </w:r>
      <w:r w:rsidR="00AA3517" w:rsidRPr="00683AD9">
        <w:rPr>
          <w:rFonts w:ascii="Book Antiqua" w:hAnsi="Book Antiqua"/>
          <w:lang w:val="es-PR"/>
        </w:rPr>
        <w:t>.</w:t>
      </w:r>
    </w:p>
    <w:sectPr w:rsidR="00AA3517" w:rsidRPr="009F42D8"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FE982" w14:textId="77777777" w:rsidR="00B335EF" w:rsidRDefault="00B335EF">
      <w:r>
        <w:separator/>
      </w:r>
    </w:p>
  </w:endnote>
  <w:endnote w:type="continuationSeparator" w:id="0">
    <w:p w14:paraId="18473E47" w14:textId="77777777" w:rsidR="00B335EF" w:rsidRDefault="00B33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90007" w14:textId="77777777" w:rsidR="00B335EF" w:rsidRDefault="00B335EF">
      <w:r>
        <w:separator/>
      </w:r>
    </w:p>
  </w:footnote>
  <w:footnote w:type="continuationSeparator" w:id="0">
    <w:p w14:paraId="0FF3665A" w14:textId="77777777" w:rsidR="00B335EF" w:rsidRDefault="00B33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EED23" w14:textId="77777777" w:rsidR="00B335EF" w:rsidRDefault="00B335EF">
    <w:pPr>
      <w:pStyle w:val="Header"/>
      <w:jc w:val="center"/>
    </w:pPr>
    <w:r>
      <w:rPr>
        <w:rStyle w:val="PageNumber"/>
      </w:rPr>
      <w:fldChar w:fldCharType="begin"/>
    </w:r>
    <w:r>
      <w:rPr>
        <w:rStyle w:val="PageNumber"/>
      </w:rPr>
      <w:instrText xml:space="preserve"> PAGE </w:instrText>
    </w:r>
    <w:r>
      <w:rPr>
        <w:rStyle w:val="PageNumber"/>
      </w:rPr>
      <w:fldChar w:fldCharType="separate"/>
    </w:r>
    <w:r w:rsidR="00437DFC">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6181D" w14:textId="448297AB" w:rsidR="00B335EF" w:rsidRDefault="00B335EF" w:rsidP="00D47557">
    <w:pPr>
      <w:pStyle w:val="Header"/>
      <w:jc w:val="center"/>
    </w:pPr>
    <w: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263878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37C51"/>
    <w:rsid w:val="00043042"/>
    <w:rsid w:val="00047FFA"/>
    <w:rsid w:val="0005103B"/>
    <w:rsid w:val="00097F36"/>
    <w:rsid w:val="000A0AEF"/>
    <w:rsid w:val="000A179D"/>
    <w:rsid w:val="000A7D79"/>
    <w:rsid w:val="000C0C88"/>
    <w:rsid w:val="000D3A63"/>
    <w:rsid w:val="000F1B08"/>
    <w:rsid w:val="00102481"/>
    <w:rsid w:val="001113AD"/>
    <w:rsid w:val="00126547"/>
    <w:rsid w:val="00133944"/>
    <w:rsid w:val="0016593D"/>
    <w:rsid w:val="0018752B"/>
    <w:rsid w:val="001A4436"/>
    <w:rsid w:val="001B436F"/>
    <w:rsid w:val="001B63C4"/>
    <w:rsid w:val="001C242F"/>
    <w:rsid w:val="001C3D91"/>
    <w:rsid w:val="00210337"/>
    <w:rsid w:val="002170AC"/>
    <w:rsid w:val="00217C71"/>
    <w:rsid w:val="00230E64"/>
    <w:rsid w:val="00232EAB"/>
    <w:rsid w:val="00232EF4"/>
    <w:rsid w:val="00234F4A"/>
    <w:rsid w:val="00281186"/>
    <w:rsid w:val="002860D9"/>
    <w:rsid w:val="002A068D"/>
    <w:rsid w:val="002B31BC"/>
    <w:rsid w:val="002C0919"/>
    <w:rsid w:val="002D5462"/>
    <w:rsid w:val="002E69D6"/>
    <w:rsid w:val="002F7EDC"/>
    <w:rsid w:val="00311D1F"/>
    <w:rsid w:val="00334DD9"/>
    <w:rsid w:val="00380AA3"/>
    <w:rsid w:val="00384B1A"/>
    <w:rsid w:val="003A015B"/>
    <w:rsid w:val="003A7175"/>
    <w:rsid w:val="003D1455"/>
    <w:rsid w:val="00423BE7"/>
    <w:rsid w:val="004361F9"/>
    <w:rsid w:val="00437DFC"/>
    <w:rsid w:val="00456C45"/>
    <w:rsid w:val="0047433D"/>
    <w:rsid w:val="00482E64"/>
    <w:rsid w:val="00483D9B"/>
    <w:rsid w:val="00491F27"/>
    <w:rsid w:val="004D18F1"/>
    <w:rsid w:val="004E0658"/>
    <w:rsid w:val="004E791F"/>
    <w:rsid w:val="004F5726"/>
    <w:rsid w:val="004F648A"/>
    <w:rsid w:val="00537B4F"/>
    <w:rsid w:val="00567063"/>
    <w:rsid w:val="00587732"/>
    <w:rsid w:val="00591D25"/>
    <w:rsid w:val="005C7667"/>
    <w:rsid w:val="005E410F"/>
    <w:rsid w:val="005F019C"/>
    <w:rsid w:val="005F3C6B"/>
    <w:rsid w:val="00602FD6"/>
    <w:rsid w:val="006066C1"/>
    <w:rsid w:val="00621025"/>
    <w:rsid w:val="00623AB2"/>
    <w:rsid w:val="00651966"/>
    <w:rsid w:val="00657EDF"/>
    <w:rsid w:val="00683AD9"/>
    <w:rsid w:val="006920C0"/>
    <w:rsid w:val="00692E43"/>
    <w:rsid w:val="006C0A89"/>
    <w:rsid w:val="006F2CE8"/>
    <w:rsid w:val="006F3D82"/>
    <w:rsid w:val="007A0D61"/>
    <w:rsid w:val="007A11F9"/>
    <w:rsid w:val="007B2B9B"/>
    <w:rsid w:val="007C6554"/>
    <w:rsid w:val="007D662D"/>
    <w:rsid w:val="007E71AF"/>
    <w:rsid w:val="00807082"/>
    <w:rsid w:val="00826075"/>
    <w:rsid w:val="00862DE1"/>
    <w:rsid w:val="00876248"/>
    <w:rsid w:val="0088762E"/>
    <w:rsid w:val="008A4C2F"/>
    <w:rsid w:val="008B605A"/>
    <w:rsid w:val="008C1DB8"/>
    <w:rsid w:val="00927A64"/>
    <w:rsid w:val="00930042"/>
    <w:rsid w:val="00933E91"/>
    <w:rsid w:val="009719B2"/>
    <w:rsid w:val="009A7409"/>
    <w:rsid w:val="009C21E3"/>
    <w:rsid w:val="009F42D8"/>
    <w:rsid w:val="009F6FD3"/>
    <w:rsid w:val="00A21AE1"/>
    <w:rsid w:val="00A25887"/>
    <w:rsid w:val="00A26544"/>
    <w:rsid w:val="00A3499E"/>
    <w:rsid w:val="00A3526E"/>
    <w:rsid w:val="00A45A90"/>
    <w:rsid w:val="00A61033"/>
    <w:rsid w:val="00A64D5A"/>
    <w:rsid w:val="00A87AD9"/>
    <w:rsid w:val="00AA3517"/>
    <w:rsid w:val="00AC0CAE"/>
    <w:rsid w:val="00AC0E57"/>
    <w:rsid w:val="00AD3632"/>
    <w:rsid w:val="00AF61B4"/>
    <w:rsid w:val="00B00365"/>
    <w:rsid w:val="00B30C30"/>
    <w:rsid w:val="00B335EF"/>
    <w:rsid w:val="00B46A26"/>
    <w:rsid w:val="00B4739C"/>
    <w:rsid w:val="00B56B2E"/>
    <w:rsid w:val="00B61904"/>
    <w:rsid w:val="00B765BF"/>
    <w:rsid w:val="00B92670"/>
    <w:rsid w:val="00BA54AF"/>
    <w:rsid w:val="00BA7E80"/>
    <w:rsid w:val="00BD61D3"/>
    <w:rsid w:val="00BF498B"/>
    <w:rsid w:val="00C01124"/>
    <w:rsid w:val="00C21AF8"/>
    <w:rsid w:val="00C22372"/>
    <w:rsid w:val="00C64738"/>
    <w:rsid w:val="00C76DFF"/>
    <w:rsid w:val="00CA480A"/>
    <w:rsid w:val="00CB13CF"/>
    <w:rsid w:val="00CC0D06"/>
    <w:rsid w:val="00CF571F"/>
    <w:rsid w:val="00D30B02"/>
    <w:rsid w:val="00D3545E"/>
    <w:rsid w:val="00D421C1"/>
    <w:rsid w:val="00D47557"/>
    <w:rsid w:val="00D47D2B"/>
    <w:rsid w:val="00D56D2F"/>
    <w:rsid w:val="00D638FB"/>
    <w:rsid w:val="00D71F2F"/>
    <w:rsid w:val="00D96470"/>
    <w:rsid w:val="00DA77C3"/>
    <w:rsid w:val="00DB5F2E"/>
    <w:rsid w:val="00DB6547"/>
    <w:rsid w:val="00DF2A6A"/>
    <w:rsid w:val="00E02AD3"/>
    <w:rsid w:val="00E33662"/>
    <w:rsid w:val="00E44EDB"/>
    <w:rsid w:val="00E54C8A"/>
    <w:rsid w:val="00E669F1"/>
    <w:rsid w:val="00E75E35"/>
    <w:rsid w:val="00E77E34"/>
    <w:rsid w:val="00ED51B3"/>
    <w:rsid w:val="00ED64BC"/>
    <w:rsid w:val="00EF1A62"/>
    <w:rsid w:val="00F00060"/>
    <w:rsid w:val="00F160A6"/>
    <w:rsid w:val="00F21843"/>
    <w:rsid w:val="00F37309"/>
    <w:rsid w:val="00F40513"/>
    <w:rsid w:val="00F65FA0"/>
    <w:rsid w:val="00F80406"/>
    <w:rsid w:val="00F95DE0"/>
    <w:rsid w:val="00FA06BF"/>
    <w:rsid w:val="00FD345D"/>
    <w:rsid w:val="00FD4B5F"/>
    <w:rsid w:val="00FE6B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27BB49"/>
  <w15:docId w15:val="{DE8DE440-BF88-4070-9E91-E0A4CA1F2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C2F"/>
    <w:rPr>
      <w:sz w:val="24"/>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rPr>
  </w:style>
  <w:style w:type="paragraph" w:styleId="Heading4">
    <w:name w:val="heading 4"/>
    <w:basedOn w:val="Normal"/>
    <w:next w:val="Normal"/>
    <w:link w:val="Heading4Char"/>
    <w:semiHidden/>
    <w:unhideWhenUsed/>
    <w:qFormat/>
    <w:rsid w:val="00E669F1"/>
    <w:pPr>
      <w:keepNext/>
      <w:tabs>
        <w:tab w:val="left" w:pos="7830"/>
      </w:tabs>
      <w:outlineLvl w:val="3"/>
    </w:pPr>
    <w:rPr>
      <w:rFonts w:ascii="CG Times (W1)" w:eastAsia="Times New Roman" w:hAnsi="CG Times (W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basedOn w:val="DefaultParagraphFont"/>
    <w:link w:val="Heading1"/>
    <w:rsid w:val="00E669F1"/>
    <w:rPr>
      <w:rFonts w:ascii="CG Times(w1)" w:eastAsia="Times New Roman" w:hAnsi="CG Times(w1)"/>
      <w:b/>
      <w:sz w:val="36"/>
    </w:rPr>
  </w:style>
  <w:style w:type="character" w:customStyle="1" w:styleId="Heading4Char">
    <w:name w:val="Heading 4 Char"/>
    <w:basedOn w:val="DefaultParagraphFont"/>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rPr>
  </w:style>
  <w:style w:type="character" w:customStyle="1" w:styleId="TitleChar">
    <w:name w:val="Title Char"/>
    <w:basedOn w:val="DefaultParagraphFont"/>
    <w:link w:val="Title"/>
    <w:rsid w:val="00E669F1"/>
    <w:rPr>
      <w:rFonts w:ascii="CG Times(w1)" w:eastAsia="Times New Roman" w:hAnsi="CG Times(w1)"/>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921243">
      <w:bodyDiv w:val="1"/>
      <w:marLeft w:val="0"/>
      <w:marRight w:val="0"/>
      <w:marTop w:val="0"/>
      <w:marBottom w:val="0"/>
      <w:divBdr>
        <w:top w:val="none" w:sz="0" w:space="0" w:color="auto"/>
        <w:left w:val="none" w:sz="0" w:space="0" w:color="auto"/>
        <w:bottom w:val="none" w:sz="0" w:space="0" w:color="auto"/>
        <w:right w:val="none" w:sz="0" w:space="0" w:color="auto"/>
      </w:divBdr>
    </w:div>
    <w:div w:id="737017984">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073772775">
      <w:bodyDiv w:val="1"/>
      <w:marLeft w:val="0"/>
      <w:marRight w:val="0"/>
      <w:marTop w:val="0"/>
      <w:marBottom w:val="0"/>
      <w:divBdr>
        <w:top w:val="none" w:sz="0" w:space="0" w:color="auto"/>
        <w:left w:val="none" w:sz="0" w:space="0" w:color="auto"/>
        <w:bottom w:val="none" w:sz="0" w:space="0" w:color="auto"/>
        <w:right w:val="none" w:sz="0" w:space="0" w:color="auto"/>
      </w:divBdr>
    </w:div>
    <w:div w:id="1284069403">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Medida_2001</Template>
  <TotalTime>1</TotalTime>
  <Pages>4</Pages>
  <Words>852</Words>
  <Characters>4860</Characters>
  <Application>Microsoft Office Word</Application>
  <DocSecurity>4</DocSecurity>
  <Lines>40</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Edfigueroa</dc:creator>
  <cp:lastModifiedBy>Camyl Moreno Pantojas</cp:lastModifiedBy>
  <cp:revision>2</cp:revision>
  <cp:lastPrinted>2025-01-23T20:41:00Z</cp:lastPrinted>
  <dcterms:created xsi:type="dcterms:W3CDTF">2025-03-20T15:30:00Z</dcterms:created>
  <dcterms:modified xsi:type="dcterms:W3CDTF">2025-03-20T15:30:00Z</dcterms:modified>
</cp:coreProperties>
</file>