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BC7EB" w14:textId="77777777" w:rsidR="009B3707" w:rsidRPr="009159C0" w:rsidRDefault="009B3707" w:rsidP="009B3707">
      <w:pPr>
        <w:jc w:val="center"/>
        <w:rPr>
          <w:rFonts w:ascii="Book Antiqua" w:eastAsia="Book Antiqua" w:hAnsi="Book Antiqua" w:cs="Book Antiqua"/>
          <w:bCs/>
          <w:sz w:val="28"/>
          <w:szCs w:val="28"/>
          <w:lang w:val="es-PR"/>
        </w:rPr>
      </w:pPr>
      <w:r w:rsidRPr="009159C0">
        <w:rPr>
          <w:rFonts w:ascii="Book Antiqua" w:eastAsia="Book Antiqua" w:hAnsi="Book Antiqua" w:cs="Book Antiqua"/>
          <w:bCs/>
          <w:sz w:val="28"/>
          <w:szCs w:val="28"/>
          <w:lang w:val="es-PR"/>
        </w:rPr>
        <w:t>GOBIERNO DE PUERTO RICO</w:t>
      </w:r>
    </w:p>
    <w:p w14:paraId="1AC16C19" w14:textId="77777777" w:rsidR="009B3707" w:rsidRPr="001677A8" w:rsidRDefault="009B3707" w:rsidP="009B3707">
      <w:pPr>
        <w:jc w:val="center"/>
        <w:rPr>
          <w:rFonts w:ascii="Book Antiqua" w:eastAsia="Book Antiqua" w:hAnsi="Book Antiqua" w:cs="Book Antiqua"/>
          <w:lang w:val="es-PR"/>
        </w:rPr>
      </w:pPr>
    </w:p>
    <w:p w14:paraId="095CB9F3" w14:textId="77777777" w:rsidR="009B3707" w:rsidRPr="009159C0" w:rsidRDefault="009B3707" w:rsidP="009B3707">
      <w:pPr>
        <w:tabs>
          <w:tab w:val="left" w:pos="648"/>
          <w:tab w:val="right" w:pos="7776"/>
          <w:tab w:val="left" w:pos="7848"/>
        </w:tabs>
        <w:spacing w:after="0"/>
        <w:rPr>
          <w:rFonts w:ascii="Book Antiqua" w:eastAsia="Book Antiqua" w:hAnsi="Book Antiqua" w:cs="Book Antiqua"/>
          <w:color w:val="000000"/>
          <w:sz w:val="24"/>
          <w:szCs w:val="24"/>
          <w:lang w:val="es-PR"/>
        </w:rPr>
      </w:pPr>
      <w:r w:rsidRPr="009159C0">
        <w:rPr>
          <w:rFonts w:ascii="Book Antiqua" w:eastAsia="Book Antiqua" w:hAnsi="Book Antiqua" w:cs="Book Antiqua"/>
          <w:color w:val="000000"/>
          <w:sz w:val="24"/>
          <w:szCs w:val="24"/>
          <w:lang w:val="es-PR"/>
        </w:rPr>
        <w:t xml:space="preserve">20 </w:t>
      </w:r>
      <w:r w:rsidRPr="009159C0">
        <w:rPr>
          <w:rFonts w:ascii="Book Antiqua" w:eastAsia="Book Antiqua" w:hAnsi="Book Antiqua" w:cs="Book Antiqua"/>
          <w:color w:val="000000"/>
          <w:sz w:val="24"/>
          <w:szCs w:val="24"/>
          <w:vertAlign w:val="superscript"/>
          <w:lang w:val="es-PR"/>
        </w:rPr>
        <w:t>ma.</w:t>
      </w:r>
      <w:r w:rsidRPr="009159C0">
        <w:rPr>
          <w:rFonts w:ascii="Book Antiqua" w:eastAsia="Book Antiqua" w:hAnsi="Book Antiqua" w:cs="Book Antiqua"/>
          <w:color w:val="000000"/>
          <w:sz w:val="24"/>
          <w:szCs w:val="24"/>
          <w:lang w:val="es-PR"/>
        </w:rPr>
        <w:tab/>
        <w:t>Asamblea</w:t>
      </w:r>
      <w:r w:rsidRPr="009159C0">
        <w:rPr>
          <w:rFonts w:ascii="Book Antiqua" w:eastAsia="Book Antiqua" w:hAnsi="Book Antiqua" w:cs="Book Antiqua"/>
          <w:color w:val="000000"/>
          <w:sz w:val="24"/>
          <w:szCs w:val="24"/>
          <w:lang w:val="es-PR"/>
        </w:rPr>
        <w:tab/>
        <w:t>1</w:t>
      </w:r>
      <w:r w:rsidRPr="009159C0">
        <w:rPr>
          <w:rFonts w:ascii="Book Antiqua" w:eastAsia="Book Antiqua" w:hAnsi="Book Antiqua" w:cs="Book Antiqua"/>
          <w:color w:val="000000"/>
          <w:sz w:val="24"/>
          <w:szCs w:val="24"/>
          <w:vertAlign w:val="superscript"/>
          <w:lang w:val="es-PR"/>
        </w:rPr>
        <w:t>ra.</w:t>
      </w:r>
      <w:r w:rsidRPr="009159C0">
        <w:rPr>
          <w:rFonts w:ascii="Book Antiqua" w:eastAsia="Book Antiqua" w:hAnsi="Book Antiqua" w:cs="Book Antiqua"/>
          <w:color w:val="000000"/>
          <w:sz w:val="24"/>
          <w:szCs w:val="24"/>
          <w:vertAlign w:val="superscript"/>
          <w:lang w:val="es-PR"/>
        </w:rPr>
        <w:tab/>
      </w:r>
      <w:r w:rsidRPr="009159C0">
        <w:rPr>
          <w:rFonts w:ascii="Book Antiqua" w:eastAsia="Book Antiqua" w:hAnsi="Book Antiqua" w:cs="Book Antiqua"/>
          <w:color w:val="000000"/>
          <w:sz w:val="24"/>
          <w:szCs w:val="24"/>
          <w:lang w:val="es-PR"/>
        </w:rPr>
        <w:t>Sesión</w:t>
      </w:r>
    </w:p>
    <w:p w14:paraId="455661F7" w14:textId="77777777" w:rsidR="009B3707" w:rsidRPr="009159C0" w:rsidRDefault="009B3707" w:rsidP="009B3707">
      <w:pPr>
        <w:tabs>
          <w:tab w:val="left" w:pos="648"/>
          <w:tab w:val="right" w:pos="7776"/>
          <w:tab w:val="left" w:pos="7848"/>
        </w:tabs>
        <w:spacing w:after="0"/>
        <w:rPr>
          <w:rFonts w:ascii="Book Antiqua" w:eastAsia="Book Antiqua" w:hAnsi="Book Antiqua" w:cs="Book Antiqua"/>
          <w:color w:val="000000"/>
          <w:sz w:val="24"/>
          <w:szCs w:val="24"/>
          <w:lang w:val="es-PR"/>
        </w:rPr>
      </w:pPr>
      <w:r w:rsidRPr="009159C0">
        <w:rPr>
          <w:rFonts w:ascii="Book Antiqua" w:eastAsia="Book Antiqua" w:hAnsi="Book Antiqua" w:cs="Book Antiqua"/>
          <w:color w:val="000000"/>
          <w:sz w:val="24"/>
          <w:szCs w:val="24"/>
          <w:lang w:val="es-PR"/>
        </w:rPr>
        <w:tab/>
        <w:t>Legislativa                                                                                                    Ordinaria</w:t>
      </w:r>
    </w:p>
    <w:p w14:paraId="1DF90D89" w14:textId="77777777" w:rsidR="009B3707" w:rsidRPr="001677A8" w:rsidRDefault="009B3707" w:rsidP="009B3707">
      <w:pPr>
        <w:spacing w:after="0"/>
        <w:rPr>
          <w:rFonts w:ascii="Book Antiqua" w:eastAsia="Book Antiqua" w:hAnsi="Book Antiqua" w:cs="Book Antiqua"/>
          <w:lang w:val="es-PR"/>
        </w:rPr>
      </w:pPr>
    </w:p>
    <w:p w14:paraId="4FB573D3" w14:textId="77777777" w:rsidR="0048164C" w:rsidRPr="00663441" w:rsidRDefault="0048164C" w:rsidP="0048164C">
      <w:pPr>
        <w:spacing w:line="360" w:lineRule="auto"/>
        <w:jc w:val="center"/>
        <w:rPr>
          <w:rFonts w:ascii="Book Antiqua" w:hAnsi="Book Antiqua"/>
          <w:b/>
          <w:sz w:val="36"/>
          <w:szCs w:val="36"/>
          <w:lang w:val="es-ES"/>
        </w:rPr>
      </w:pPr>
      <w:r w:rsidRPr="00E678A0">
        <w:rPr>
          <w:rFonts w:ascii="Book Antiqua" w:hAnsi="Book Antiqua"/>
          <w:b/>
          <w:sz w:val="36"/>
          <w:szCs w:val="36"/>
          <w:lang w:val="es-PR"/>
        </w:rPr>
        <w:t>CÁMARA DE REPRESENTANTES</w:t>
      </w:r>
    </w:p>
    <w:p w14:paraId="001A3A89" w14:textId="77F50285" w:rsidR="009B3707" w:rsidRPr="00F81360" w:rsidRDefault="009B3707" w:rsidP="009B3707">
      <w:pPr>
        <w:spacing w:after="0" w:line="276" w:lineRule="auto"/>
        <w:jc w:val="center"/>
        <w:rPr>
          <w:rFonts w:ascii="Book Antiqua" w:eastAsia="Book Antiqua" w:hAnsi="Book Antiqua" w:cs="Book Antiqua"/>
          <w:b/>
          <w:bCs/>
          <w:sz w:val="52"/>
          <w:szCs w:val="52"/>
          <w:lang w:val="es-PR"/>
        </w:rPr>
      </w:pPr>
      <w:r w:rsidRPr="00F81360">
        <w:rPr>
          <w:rFonts w:ascii="Book Antiqua" w:hAnsi="Book Antiqua"/>
          <w:b/>
          <w:bCs/>
          <w:sz w:val="52"/>
          <w:szCs w:val="52"/>
          <w:lang w:val="es-PR"/>
        </w:rPr>
        <w:t xml:space="preserve">P. del S. </w:t>
      </w:r>
      <w:r>
        <w:rPr>
          <w:rFonts w:ascii="Book Antiqua" w:hAnsi="Book Antiqua"/>
          <w:b/>
          <w:bCs/>
          <w:sz w:val="52"/>
          <w:szCs w:val="52"/>
          <w:lang w:val="es-PR"/>
        </w:rPr>
        <w:t>274</w:t>
      </w:r>
    </w:p>
    <w:p w14:paraId="09444D40" w14:textId="77777777" w:rsidR="009B3707" w:rsidRDefault="009B3707" w:rsidP="009B3707">
      <w:pPr>
        <w:spacing w:after="0" w:line="276" w:lineRule="auto"/>
        <w:jc w:val="center"/>
        <w:rPr>
          <w:rFonts w:ascii="Book Antiqua" w:eastAsia="Times New Roman" w:hAnsi="Book Antiqua" w:cs="Times New Roman"/>
          <w:b/>
          <w:sz w:val="28"/>
          <w:szCs w:val="28"/>
          <w:lang w:val="es-ES"/>
        </w:rPr>
      </w:pPr>
    </w:p>
    <w:p w14:paraId="667DC4B7" w14:textId="3C198545" w:rsidR="009B3707" w:rsidRPr="009C09E0" w:rsidRDefault="009B3707" w:rsidP="009C09E0">
      <w:pPr>
        <w:spacing w:after="0" w:line="276" w:lineRule="auto"/>
        <w:jc w:val="center"/>
        <w:rPr>
          <w:rFonts w:ascii="Book Antiqua" w:eastAsia="Times New Roman" w:hAnsi="Book Antiqua" w:cs="Times New Roman"/>
          <w:b/>
          <w:sz w:val="24"/>
          <w:szCs w:val="24"/>
          <w:lang w:val="es-ES"/>
        </w:rPr>
      </w:pPr>
      <w:r w:rsidRPr="00F81360">
        <w:rPr>
          <w:rFonts w:ascii="Book Antiqua" w:hAnsi="Book Antiqua"/>
          <w:b/>
          <w:bCs/>
          <w:sz w:val="28"/>
          <w:szCs w:val="28"/>
          <w:lang w:val="es-PR"/>
        </w:rPr>
        <w:t>INFORME POSITIVO</w:t>
      </w:r>
      <w:r w:rsidR="002A1743">
        <w:rPr>
          <w:rFonts w:ascii="Book Antiqua" w:hAnsi="Book Antiqua"/>
          <w:b/>
          <w:bCs/>
          <w:sz w:val="28"/>
          <w:szCs w:val="28"/>
          <w:lang w:val="es-PR"/>
        </w:rPr>
        <w:t xml:space="preserve"> </w:t>
      </w:r>
      <w:r w:rsidRPr="00F81360">
        <w:rPr>
          <w:lang w:val="es-PR"/>
        </w:rPr>
        <w:br/>
      </w:r>
      <w:r w:rsidRPr="00F81360">
        <w:rPr>
          <w:rFonts w:ascii="Book Antiqua" w:hAnsi="Book Antiqua"/>
          <w:sz w:val="24"/>
          <w:szCs w:val="24"/>
          <w:lang w:val="es-PR"/>
        </w:rPr>
        <w:br/>
      </w:r>
      <w:r w:rsidR="00D5163E">
        <w:rPr>
          <w:rFonts w:ascii="Book Antiqua" w:hAnsi="Book Antiqua"/>
          <w:sz w:val="24"/>
          <w:szCs w:val="24"/>
          <w:lang w:val="es-PR"/>
        </w:rPr>
        <w:t>23</w:t>
      </w:r>
      <w:r>
        <w:rPr>
          <w:rFonts w:ascii="Book Antiqua" w:hAnsi="Book Antiqua"/>
          <w:sz w:val="24"/>
          <w:szCs w:val="24"/>
          <w:lang w:val="es-PR"/>
        </w:rPr>
        <w:t xml:space="preserve"> de </w:t>
      </w:r>
      <w:r w:rsidR="00642E15">
        <w:rPr>
          <w:rFonts w:ascii="Book Antiqua" w:hAnsi="Book Antiqua"/>
          <w:sz w:val="24"/>
          <w:szCs w:val="24"/>
          <w:lang w:val="es-PR"/>
        </w:rPr>
        <w:t>junio</w:t>
      </w:r>
      <w:r w:rsidRPr="00F81360">
        <w:rPr>
          <w:rFonts w:ascii="Book Antiqua" w:hAnsi="Book Antiqua"/>
          <w:sz w:val="24"/>
          <w:szCs w:val="24"/>
          <w:lang w:val="es-PR"/>
        </w:rPr>
        <w:t xml:space="preserve"> de 2025</w:t>
      </w:r>
    </w:p>
    <w:p w14:paraId="7FBC11EB" w14:textId="77777777" w:rsidR="00181702" w:rsidRDefault="00181702" w:rsidP="009B3707">
      <w:pPr>
        <w:spacing w:after="0" w:line="240" w:lineRule="auto"/>
        <w:jc w:val="both"/>
        <w:rPr>
          <w:rFonts w:ascii="Book Antiqua" w:eastAsia="Times New Roman" w:hAnsi="Book Antiqua" w:cs="Times New Roman"/>
          <w:b/>
          <w:sz w:val="24"/>
          <w:szCs w:val="20"/>
          <w:lang w:val="es-ES_tradnl"/>
        </w:rPr>
      </w:pPr>
    </w:p>
    <w:p w14:paraId="21DFB383" w14:textId="77777777" w:rsidR="00CA2127" w:rsidRPr="00181722" w:rsidRDefault="00CA2127" w:rsidP="00CA2127">
      <w:pPr>
        <w:contextualSpacing/>
        <w:jc w:val="both"/>
        <w:rPr>
          <w:rFonts w:ascii="Book Antiqua" w:hAnsi="Book Antiqua"/>
          <w:b/>
          <w:sz w:val="24"/>
          <w:szCs w:val="24"/>
          <w:lang w:val="es-PR"/>
        </w:rPr>
      </w:pPr>
      <w:r w:rsidRPr="00181722">
        <w:rPr>
          <w:rFonts w:ascii="Book Antiqua" w:hAnsi="Book Antiqua"/>
          <w:b/>
          <w:sz w:val="24"/>
          <w:szCs w:val="24"/>
          <w:lang w:val="es-PR"/>
        </w:rPr>
        <w:t>A LA CÁMARA DE REPRESENTANTES DE PUERTO RICO:</w:t>
      </w:r>
    </w:p>
    <w:p w14:paraId="2B07D4E4" w14:textId="77777777" w:rsidR="00CA2127" w:rsidRPr="00181722" w:rsidRDefault="00CA2127" w:rsidP="009C09E0">
      <w:pPr>
        <w:spacing w:after="0" w:line="276" w:lineRule="auto"/>
        <w:jc w:val="both"/>
        <w:rPr>
          <w:rFonts w:ascii="Book Antiqua" w:eastAsia="Times New Roman" w:hAnsi="Book Antiqua" w:cs="Times New Roman"/>
          <w:sz w:val="24"/>
          <w:szCs w:val="24"/>
          <w:lang w:val="es-ES"/>
        </w:rPr>
      </w:pPr>
    </w:p>
    <w:p w14:paraId="6284B65B" w14:textId="43CB62FD" w:rsidR="00642E15" w:rsidRPr="00181722" w:rsidRDefault="00642E15" w:rsidP="00642E15">
      <w:pPr>
        <w:ind w:firstLine="720"/>
        <w:contextualSpacing/>
        <w:jc w:val="both"/>
        <w:rPr>
          <w:rFonts w:ascii="Book Antiqua" w:hAnsi="Book Antiqua"/>
          <w:sz w:val="24"/>
          <w:szCs w:val="24"/>
          <w:lang w:val="es-PR"/>
        </w:rPr>
      </w:pPr>
      <w:r w:rsidRPr="00181722">
        <w:rPr>
          <w:rFonts w:ascii="Book Antiqua" w:hAnsi="Book Antiqua"/>
          <w:sz w:val="24"/>
          <w:szCs w:val="24"/>
          <w:lang w:val="es-PR"/>
        </w:rPr>
        <w:t>La Comisión de Gobierno de la Cámara de Representantes, luego del estudio y consideración de</w:t>
      </w:r>
      <w:r w:rsidR="00C76114">
        <w:rPr>
          <w:rFonts w:ascii="Book Antiqua" w:hAnsi="Book Antiqua"/>
          <w:sz w:val="24"/>
          <w:szCs w:val="24"/>
          <w:lang w:val="es-PR"/>
        </w:rPr>
        <w:t>l Proyecto del Senado 274</w:t>
      </w:r>
      <w:r w:rsidRPr="00181722">
        <w:rPr>
          <w:rFonts w:ascii="Book Antiqua" w:hAnsi="Book Antiqua"/>
          <w:sz w:val="24"/>
          <w:szCs w:val="24"/>
          <w:lang w:val="es-PR"/>
        </w:rPr>
        <w:t xml:space="preserve"> tiene a bien someter a este Cuerpo Legislativo su informe positivo, </w:t>
      </w:r>
      <w:r w:rsidRPr="00181722">
        <w:rPr>
          <w:rFonts w:ascii="Book Antiqua" w:hAnsi="Book Antiqua"/>
          <w:b/>
          <w:bCs/>
          <w:sz w:val="24"/>
          <w:szCs w:val="24"/>
          <w:lang w:val="es-PR"/>
        </w:rPr>
        <w:t>recomendando su aprobación sin enmiendas.</w:t>
      </w:r>
    </w:p>
    <w:p w14:paraId="61D50D36" w14:textId="77777777" w:rsidR="00181702" w:rsidRPr="00642E15" w:rsidRDefault="00181702" w:rsidP="009C09E0">
      <w:pPr>
        <w:spacing w:after="0" w:line="276" w:lineRule="auto"/>
        <w:jc w:val="both"/>
        <w:rPr>
          <w:rFonts w:ascii="Book Antiqua" w:eastAsia="Times New Roman" w:hAnsi="Book Antiqua" w:cs="Times New Roman"/>
          <w:sz w:val="24"/>
          <w:szCs w:val="24"/>
          <w:lang w:val="es-PR"/>
        </w:rPr>
      </w:pPr>
    </w:p>
    <w:p w14:paraId="0757054C" w14:textId="77777777" w:rsidR="009B3707" w:rsidRPr="009C09E0" w:rsidRDefault="009B3707" w:rsidP="009C09E0">
      <w:pPr>
        <w:spacing w:after="0" w:line="276" w:lineRule="auto"/>
        <w:jc w:val="center"/>
        <w:rPr>
          <w:rFonts w:ascii="Book Antiqua" w:eastAsia="Times New Roman" w:hAnsi="Book Antiqua" w:cs="Times New Roman"/>
          <w:b/>
          <w:sz w:val="24"/>
          <w:szCs w:val="24"/>
          <w:lang w:val="es-ES"/>
        </w:rPr>
      </w:pPr>
      <w:r w:rsidRPr="009C09E0">
        <w:rPr>
          <w:rFonts w:ascii="Book Antiqua" w:eastAsia="Times New Roman" w:hAnsi="Book Antiqua" w:cs="Times New Roman"/>
          <w:b/>
          <w:sz w:val="24"/>
          <w:szCs w:val="24"/>
          <w:lang w:val="es-ES"/>
        </w:rPr>
        <w:t>ALCANCE DE LA MEDIDA</w:t>
      </w:r>
    </w:p>
    <w:p w14:paraId="2B9C9D2F" w14:textId="77777777" w:rsidR="00181702" w:rsidRPr="009C09E0" w:rsidRDefault="00181702" w:rsidP="009C09E0">
      <w:pPr>
        <w:spacing w:after="0" w:line="276" w:lineRule="auto"/>
        <w:jc w:val="center"/>
        <w:rPr>
          <w:rFonts w:ascii="Book Antiqua" w:eastAsia="Times New Roman" w:hAnsi="Book Antiqua" w:cs="Times New Roman"/>
          <w:b/>
          <w:sz w:val="24"/>
          <w:szCs w:val="24"/>
          <w:lang w:val="es-ES"/>
        </w:rPr>
      </w:pPr>
    </w:p>
    <w:p w14:paraId="425D17AB" w14:textId="64FD5D06" w:rsidR="009B3707" w:rsidRDefault="009B3707" w:rsidP="007321A4">
      <w:pPr>
        <w:pStyle w:val="NormalWeb"/>
        <w:spacing w:before="0" w:beforeAutospacing="0" w:after="0" w:afterAutospacing="0" w:line="276" w:lineRule="auto"/>
        <w:ind w:firstLine="720"/>
        <w:jc w:val="both"/>
        <w:rPr>
          <w:rFonts w:ascii="Book Antiqua" w:eastAsia="Book Antiqua" w:hAnsi="Book Antiqua" w:cs="Book Antiqua"/>
          <w:lang w:val="es-ES"/>
        </w:rPr>
      </w:pPr>
      <w:r w:rsidRPr="009C09E0">
        <w:rPr>
          <w:rFonts w:ascii="Book Antiqua" w:hAnsi="Book Antiqua"/>
          <w:bCs/>
          <w:lang w:val="es-ES"/>
        </w:rPr>
        <w:t>El Proyecto del Senado 274</w:t>
      </w:r>
      <w:r w:rsidR="009C09E0" w:rsidRPr="009C09E0">
        <w:rPr>
          <w:rFonts w:ascii="Book Antiqua" w:hAnsi="Book Antiqua"/>
          <w:bCs/>
          <w:lang w:val="es-ES"/>
        </w:rPr>
        <w:t xml:space="preserve"> </w:t>
      </w:r>
      <w:r w:rsidRPr="009C09E0">
        <w:rPr>
          <w:rFonts w:ascii="Book Antiqua" w:hAnsi="Book Antiqua"/>
          <w:bCs/>
          <w:lang w:val="es-ES"/>
        </w:rPr>
        <w:t xml:space="preserve">tiene el propósito de </w:t>
      </w:r>
      <w:r w:rsidRPr="009C09E0">
        <w:rPr>
          <w:rFonts w:ascii="Book Antiqua" w:eastAsia="Book Antiqua" w:hAnsi="Book Antiqua" w:cs="Book Antiqua"/>
          <w:color w:val="000000"/>
          <w:lang w:val="es-PR"/>
        </w:rPr>
        <w:t xml:space="preserve">enmendar los Artículos 1 y 4 de la Ley Núm. 41 de 5 de agosto de 1991, según enmendada, a los fines de actualizar el listado de Juntas </w:t>
      </w:r>
      <w:r w:rsidRPr="009C09E0">
        <w:rPr>
          <w:rFonts w:ascii="Book Antiqua" w:eastAsia="Book Antiqua" w:hAnsi="Book Antiqua" w:cs="Book Antiqua"/>
          <w:color w:val="000000"/>
          <w:lang w:val="es-ES"/>
        </w:rPr>
        <w:t xml:space="preserve">Examinadoras adscritas al Departamento de Estado; encomendarle al Secretario de Estado la creación de un </w:t>
      </w:r>
      <w:r w:rsidRPr="009C09E0">
        <w:rPr>
          <w:rFonts w:ascii="Book Antiqua" w:eastAsia="Book Antiqua" w:hAnsi="Book Antiqua" w:cs="Book Antiqua"/>
          <w:iCs/>
          <w:lang w:val="es-ES"/>
        </w:rPr>
        <w:t>procedimiento uniforme de licenciamiento ocupacional</w:t>
      </w:r>
      <w:r w:rsidRPr="009C09E0">
        <w:rPr>
          <w:rFonts w:ascii="Book Antiqua" w:eastAsia="Book Antiqua" w:hAnsi="Book Antiqua" w:cs="Book Antiqua"/>
          <w:color w:val="000000"/>
          <w:lang w:val="es-ES"/>
        </w:rPr>
        <w:t xml:space="preserve"> que establezca el marco legal que regirá toda evaluación, concesión, denegación y revisión de solicitudes de expedición y renovación de licencias profesionales y ocupacionales por el Gobierno de Puerto Rico; y disponer para la aprobación automática de licencias provisionales, para toda solicitud que no se evalúe dentro del término máximo provisto; y para otros fines relacionados</w:t>
      </w:r>
      <w:r w:rsidRPr="009C09E0">
        <w:rPr>
          <w:rFonts w:ascii="Book Antiqua" w:eastAsia="Book Antiqua" w:hAnsi="Book Antiqua" w:cs="Book Antiqua"/>
          <w:lang w:val="es-ES"/>
        </w:rPr>
        <w:t>.</w:t>
      </w:r>
    </w:p>
    <w:p w14:paraId="6D1C8485" w14:textId="77777777" w:rsidR="00696055" w:rsidRDefault="00696055" w:rsidP="009C09E0">
      <w:pPr>
        <w:pStyle w:val="NormalWeb"/>
        <w:spacing w:before="0" w:beforeAutospacing="0" w:after="0" w:afterAutospacing="0" w:line="276" w:lineRule="auto"/>
        <w:jc w:val="both"/>
        <w:rPr>
          <w:rFonts w:ascii="Book Antiqua" w:eastAsia="Book Antiqua" w:hAnsi="Book Antiqua" w:cs="Book Antiqua"/>
          <w:lang w:val="es-ES"/>
        </w:rPr>
      </w:pPr>
    </w:p>
    <w:p w14:paraId="1F591D5E" w14:textId="77777777" w:rsidR="00696055" w:rsidRPr="009C09E0" w:rsidRDefault="00696055" w:rsidP="00696055">
      <w:pPr>
        <w:spacing w:after="0" w:line="276" w:lineRule="auto"/>
        <w:jc w:val="center"/>
        <w:rPr>
          <w:rFonts w:ascii="Book Antiqua" w:eastAsia="Times New Roman" w:hAnsi="Book Antiqua" w:cs="Times New Roman"/>
          <w:b/>
          <w:sz w:val="24"/>
          <w:szCs w:val="24"/>
          <w:lang w:val="es-ES"/>
        </w:rPr>
      </w:pPr>
      <w:r w:rsidRPr="009C09E0">
        <w:rPr>
          <w:rFonts w:ascii="Book Antiqua" w:eastAsia="Times New Roman" w:hAnsi="Book Antiqua" w:cs="Times New Roman"/>
          <w:b/>
          <w:sz w:val="24"/>
          <w:szCs w:val="24"/>
          <w:lang w:val="es-ES"/>
        </w:rPr>
        <w:t>ALCANCE DEL INFORME</w:t>
      </w:r>
    </w:p>
    <w:p w14:paraId="38C86967" w14:textId="77777777" w:rsidR="00696055" w:rsidRPr="009C09E0" w:rsidRDefault="00696055" w:rsidP="00696055">
      <w:pPr>
        <w:spacing w:after="0" w:line="276" w:lineRule="auto"/>
        <w:jc w:val="center"/>
        <w:rPr>
          <w:rFonts w:ascii="Book Antiqua" w:eastAsia="Times New Roman" w:hAnsi="Book Antiqua" w:cs="Times New Roman"/>
          <w:b/>
          <w:sz w:val="24"/>
          <w:szCs w:val="24"/>
          <w:lang w:val="es-ES"/>
        </w:rPr>
      </w:pPr>
    </w:p>
    <w:p w14:paraId="7B806E7A" w14:textId="6755CC45" w:rsidR="00696055" w:rsidRPr="000433D8" w:rsidRDefault="00696055" w:rsidP="00696055">
      <w:pPr>
        <w:spacing w:after="0" w:line="276" w:lineRule="auto"/>
        <w:ind w:firstLine="720"/>
        <w:jc w:val="both"/>
        <w:rPr>
          <w:rFonts w:ascii="Book Antiqua" w:eastAsia="Times New Roman" w:hAnsi="Book Antiqua" w:cs="Times New Roman"/>
          <w:bCs/>
          <w:iCs/>
          <w:sz w:val="24"/>
          <w:szCs w:val="24"/>
          <w:lang w:val="es-ES"/>
        </w:rPr>
      </w:pPr>
      <w:r w:rsidRPr="008B420A">
        <w:rPr>
          <w:rFonts w:ascii="Book Antiqua" w:eastAsia="Batang" w:hAnsi="Book Antiqua" w:cs="Times New Roman"/>
          <w:sz w:val="24"/>
          <w:szCs w:val="24"/>
          <w:lang w:val="es-PR"/>
        </w:rPr>
        <w:t xml:space="preserve">La Comisión de Gobierno de la Cámara de Representantes, en su función de evaluar la presente medida y en aras de fomentar la economía procesal recibió los memoriales explicativos sometidos </w:t>
      </w:r>
      <w:r w:rsidR="007A5556">
        <w:rPr>
          <w:rFonts w:ascii="Book Antiqua" w:eastAsia="Batang" w:hAnsi="Book Antiqua" w:cs="Times New Roman"/>
          <w:sz w:val="24"/>
          <w:szCs w:val="24"/>
          <w:lang w:val="es-PR"/>
        </w:rPr>
        <w:t xml:space="preserve">en el informe conjunto </w:t>
      </w:r>
      <w:r w:rsidRPr="008B420A">
        <w:rPr>
          <w:rFonts w:ascii="Book Antiqua" w:eastAsia="Batang" w:hAnsi="Book Antiqua" w:cs="Times New Roman"/>
          <w:sz w:val="24"/>
          <w:szCs w:val="24"/>
          <w:lang w:val="es-PR"/>
        </w:rPr>
        <w:t>por</w:t>
      </w:r>
      <w:r w:rsidR="002D6689">
        <w:rPr>
          <w:rFonts w:ascii="Book Antiqua" w:hAnsi="Book Antiqua"/>
          <w:i/>
          <w:sz w:val="24"/>
          <w:szCs w:val="24"/>
          <w:lang w:val="es-ES_tradnl"/>
        </w:rPr>
        <w:t xml:space="preserve"> </w:t>
      </w:r>
      <w:r w:rsidR="000433D8">
        <w:rPr>
          <w:rFonts w:ascii="Book Antiqua" w:eastAsia="Times New Roman" w:hAnsi="Book Antiqua" w:cs="Times New Roman"/>
          <w:sz w:val="24"/>
          <w:szCs w:val="24"/>
          <w:lang w:val="es-ES"/>
        </w:rPr>
        <w:t>l</w:t>
      </w:r>
      <w:r w:rsidR="000433D8" w:rsidRPr="009C09E0">
        <w:rPr>
          <w:rFonts w:ascii="Book Antiqua" w:eastAsia="Times New Roman" w:hAnsi="Book Antiqua" w:cs="Times New Roman"/>
          <w:sz w:val="24"/>
          <w:szCs w:val="24"/>
          <w:lang w:val="es-ES"/>
        </w:rPr>
        <w:t>a</w:t>
      </w:r>
      <w:r w:rsidR="000433D8">
        <w:rPr>
          <w:rFonts w:ascii="Book Antiqua" w:eastAsia="Times New Roman" w:hAnsi="Book Antiqua" w:cs="Times New Roman"/>
          <w:sz w:val="24"/>
          <w:szCs w:val="24"/>
          <w:lang w:val="es-ES"/>
        </w:rPr>
        <w:t>s</w:t>
      </w:r>
      <w:r w:rsidR="000433D8" w:rsidRPr="009C09E0">
        <w:rPr>
          <w:rFonts w:ascii="Book Antiqua" w:eastAsia="Times New Roman" w:hAnsi="Book Antiqua" w:cs="Times New Roman"/>
          <w:sz w:val="24"/>
          <w:szCs w:val="24"/>
          <w:lang w:val="es-ES"/>
        </w:rPr>
        <w:t xml:space="preserve"> Comisi</w:t>
      </w:r>
      <w:r w:rsidR="000433D8">
        <w:rPr>
          <w:rFonts w:ascii="Book Antiqua" w:eastAsia="Times New Roman" w:hAnsi="Book Antiqua" w:cs="Times New Roman"/>
          <w:sz w:val="24"/>
          <w:szCs w:val="24"/>
          <w:lang w:val="es-419"/>
        </w:rPr>
        <w:t>ones</w:t>
      </w:r>
      <w:r w:rsidR="000433D8" w:rsidRPr="009C09E0">
        <w:rPr>
          <w:rFonts w:ascii="Book Antiqua" w:eastAsia="Times New Roman" w:hAnsi="Book Antiqua" w:cs="Times New Roman"/>
          <w:sz w:val="24"/>
          <w:szCs w:val="24"/>
          <w:lang w:val="es-ES"/>
        </w:rPr>
        <w:t xml:space="preserve"> de </w:t>
      </w:r>
      <w:r w:rsidR="000433D8" w:rsidRPr="009C09E0">
        <w:rPr>
          <w:rFonts w:ascii="Book Antiqua" w:eastAsia="Times New Roman" w:hAnsi="Book Antiqua" w:cs="Times New Roman"/>
          <w:sz w:val="24"/>
          <w:szCs w:val="24"/>
          <w:lang w:val="es-ES"/>
        </w:rPr>
        <w:lastRenderedPageBreak/>
        <w:t>Gobierno</w:t>
      </w:r>
      <w:r w:rsidR="000433D8">
        <w:rPr>
          <w:rFonts w:ascii="Book Antiqua" w:eastAsia="Times New Roman" w:hAnsi="Book Antiqua" w:cs="Times New Roman"/>
          <w:sz w:val="24"/>
          <w:szCs w:val="24"/>
          <w:lang w:val="es-ES"/>
        </w:rPr>
        <w:t xml:space="preserve">; y de </w:t>
      </w:r>
      <w:r w:rsidR="000433D8" w:rsidRPr="00612FA4">
        <w:rPr>
          <w:rFonts w:ascii="Book Antiqua" w:hAnsi="Book Antiqua"/>
          <w:iCs/>
          <w:sz w:val="24"/>
          <w:szCs w:val="24"/>
          <w:lang w:val="es-ES_tradnl"/>
        </w:rPr>
        <w:t>Trabajo y Relaciones Laborales</w:t>
      </w:r>
      <w:r w:rsidR="000433D8" w:rsidRPr="009C09E0">
        <w:rPr>
          <w:rFonts w:ascii="Book Antiqua" w:eastAsia="Times New Roman" w:hAnsi="Book Antiqua" w:cs="Times New Roman"/>
          <w:sz w:val="24"/>
          <w:szCs w:val="24"/>
          <w:lang w:val="es-ES"/>
        </w:rPr>
        <w:t xml:space="preserve"> del Senado de Puerto Rico</w:t>
      </w:r>
      <w:r w:rsidR="007321A4">
        <w:rPr>
          <w:rFonts w:ascii="Book Antiqua" w:eastAsia="Times New Roman" w:hAnsi="Book Antiqua" w:cs="Times New Roman"/>
          <w:sz w:val="24"/>
          <w:szCs w:val="24"/>
          <w:lang w:val="es-ES"/>
        </w:rPr>
        <w:t>.</w:t>
      </w:r>
      <w:r w:rsidR="00027380">
        <w:rPr>
          <w:rFonts w:ascii="Book Antiqua" w:eastAsia="Times New Roman" w:hAnsi="Book Antiqua" w:cs="Times New Roman"/>
          <w:sz w:val="24"/>
          <w:szCs w:val="24"/>
          <w:lang w:val="es-ES"/>
        </w:rPr>
        <w:t xml:space="preserve"> </w:t>
      </w:r>
      <w:proofErr w:type="gramStart"/>
      <w:r w:rsidR="00ED66A3">
        <w:rPr>
          <w:rFonts w:ascii="Book Antiqua" w:eastAsia="Times New Roman" w:hAnsi="Book Antiqua" w:cs="Times New Roman"/>
          <w:sz w:val="24"/>
          <w:szCs w:val="24"/>
          <w:lang w:val="es-ES"/>
        </w:rPr>
        <w:t>Además</w:t>
      </w:r>
      <w:proofErr w:type="gramEnd"/>
      <w:r w:rsidR="00027380">
        <w:rPr>
          <w:rFonts w:ascii="Book Antiqua" w:eastAsia="Times New Roman" w:hAnsi="Book Antiqua" w:cs="Times New Roman"/>
          <w:sz w:val="24"/>
          <w:szCs w:val="24"/>
          <w:lang w:val="es-ES"/>
        </w:rPr>
        <w:t xml:space="preserve"> incorporamos </w:t>
      </w:r>
      <w:r w:rsidR="00ED66A3">
        <w:rPr>
          <w:rFonts w:ascii="Book Antiqua" w:eastAsia="Times New Roman" w:hAnsi="Book Antiqua" w:cs="Times New Roman"/>
          <w:sz w:val="24"/>
          <w:szCs w:val="24"/>
          <w:lang w:val="es-ES"/>
        </w:rPr>
        <w:t xml:space="preserve">a </w:t>
      </w:r>
      <w:r w:rsidR="009E6B7B">
        <w:rPr>
          <w:rFonts w:ascii="Book Antiqua" w:eastAsia="Times New Roman" w:hAnsi="Book Antiqua" w:cs="Times New Roman"/>
          <w:sz w:val="24"/>
          <w:szCs w:val="24"/>
          <w:lang w:val="es-ES"/>
        </w:rPr>
        <w:t>este</w:t>
      </w:r>
      <w:r w:rsidR="00ED66A3">
        <w:rPr>
          <w:rFonts w:ascii="Book Antiqua" w:eastAsia="Times New Roman" w:hAnsi="Book Antiqua" w:cs="Times New Roman"/>
          <w:sz w:val="24"/>
          <w:szCs w:val="24"/>
          <w:lang w:val="es-ES"/>
        </w:rPr>
        <w:t xml:space="preserve"> informe </w:t>
      </w:r>
      <w:r w:rsidR="00027380">
        <w:rPr>
          <w:rFonts w:ascii="Book Antiqua" w:eastAsia="Times New Roman" w:hAnsi="Book Antiqua" w:cs="Times New Roman"/>
          <w:sz w:val="24"/>
          <w:szCs w:val="24"/>
          <w:lang w:val="es-ES"/>
        </w:rPr>
        <w:t xml:space="preserve">un memorial enviado por </w:t>
      </w:r>
      <w:r w:rsidR="00027380" w:rsidRPr="00027380">
        <w:rPr>
          <w:rFonts w:ascii="Book Antiqua" w:eastAsia="Times New Roman" w:hAnsi="Book Antiqua" w:cs="Times New Roman"/>
          <w:sz w:val="24"/>
          <w:szCs w:val="24"/>
          <w:lang w:val="es-ES"/>
        </w:rPr>
        <w:t>la Asociación de Colegios de Colegios y Universidades</w:t>
      </w:r>
      <w:r w:rsidR="00750EC6">
        <w:rPr>
          <w:rFonts w:ascii="Book Antiqua" w:eastAsia="Times New Roman" w:hAnsi="Book Antiqua" w:cs="Times New Roman"/>
          <w:sz w:val="24"/>
          <w:szCs w:val="24"/>
          <w:lang w:val="es-ES"/>
        </w:rPr>
        <w:t xml:space="preserve"> (ACUP)</w:t>
      </w:r>
      <w:r w:rsidR="00F27525">
        <w:rPr>
          <w:rFonts w:ascii="Book Antiqua" w:eastAsia="Times New Roman" w:hAnsi="Book Antiqua" w:cs="Times New Roman"/>
          <w:sz w:val="24"/>
          <w:szCs w:val="24"/>
          <w:lang w:val="es-ES"/>
        </w:rPr>
        <w:t>.</w:t>
      </w:r>
    </w:p>
    <w:p w14:paraId="5888DAAA" w14:textId="77777777" w:rsidR="00696055" w:rsidRDefault="00696055" w:rsidP="009C09E0">
      <w:pPr>
        <w:pStyle w:val="NormalWeb"/>
        <w:spacing w:before="0" w:beforeAutospacing="0" w:after="0" w:afterAutospacing="0" w:line="276" w:lineRule="auto"/>
        <w:jc w:val="both"/>
        <w:rPr>
          <w:rFonts w:ascii="Book Antiqua" w:eastAsia="Book Antiqua" w:hAnsi="Book Antiqua" w:cs="Book Antiqua"/>
          <w:lang w:val="es-ES"/>
        </w:rPr>
      </w:pPr>
    </w:p>
    <w:p w14:paraId="47E21EEA" w14:textId="77777777" w:rsidR="009B3707" w:rsidRPr="009C09E0" w:rsidRDefault="009B3707" w:rsidP="009C09E0">
      <w:pPr>
        <w:spacing w:after="0" w:line="276" w:lineRule="auto"/>
        <w:jc w:val="center"/>
        <w:rPr>
          <w:rFonts w:ascii="Book Antiqua" w:eastAsia="Times New Roman" w:hAnsi="Book Antiqua" w:cs="Times New Roman"/>
          <w:b/>
          <w:sz w:val="24"/>
          <w:szCs w:val="24"/>
          <w:lang w:val="es-ES"/>
        </w:rPr>
      </w:pPr>
      <w:r w:rsidRPr="009C09E0">
        <w:rPr>
          <w:rFonts w:ascii="Book Antiqua" w:eastAsia="Times New Roman" w:hAnsi="Book Antiqua" w:cs="Times New Roman"/>
          <w:b/>
          <w:sz w:val="24"/>
          <w:szCs w:val="24"/>
          <w:lang w:val="es-ES"/>
        </w:rPr>
        <w:t>ANÁLISIS DE LA MEDIDA</w:t>
      </w:r>
    </w:p>
    <w:p w14:paraId="52F48C09" w14:textId="77777777" w:rsidR="00181702" w:rsidRPr="009C09E0" w:rsidRDefault="00181702" w:rsidP="009C09E0">
      <w:pPr>
        <w:spacing w:after="0" w:line="276" w:lineRule="auto"/>
        <w:jc w:val="center"/>
        <w:rPr>
          <w:rFonts w:ascii="Book Antiqua" w:eastAsia="Times New Roman" w:hAnsi="Book Antiqua" w:cs="Times New Roman"/>
          <w:b/>
          <w:sz w:val="24"/>
          <w:szCs w:val="24"/>
          <w:lang w:val="es-ES"/>
        </w:rPr>
      </w:pPr>
    </w:p>
    <w:p w14:paraId="0EFB7798" w14:textId="77777777" w:rsidR="009C09E0" w:rsidRPr="009C09E0" w:rsidRDefault="005A61A4" w:rsidP="000433D8">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El Proyecto del Senado 274 representa un esfuerzo por atender dos problemáticas centrales dentro del sistema de licenciamiento ocupacional en Puerto Rico: la falta de uniformidad entre las distintas Juntas Examinadoras y la lentitud en el procesamiento de solicitudes de licencias. Mediante la creación de un Procedimiento Uniforme de Licenciamiento Ocupacional, se busca eliminar la disparidad de criterios administrativos que actualmente rige cada junta, estableciendo reglas básicas comunes para la evaluación, concesión, renovación y denegación de licencias profesionales y ocupacionales.</w:t>
      </w:r>
    </w:p>
    <w:p w14:paraId="141C177C" w14:textId="77777777" w:rsidR="009C09E0" w:rsidRPr="009C09E0" w:rsidRDefault="009C09E0" w:rsidP="009C09E0">
      <w:pPr>
        <w:spacing w:after="0" w:line="276" w:lineRule="auto"/>
        <w:jc w:val="both"/>
        <w:rPr>
          <w:rFonts w:ascii="Book Antiqua" w:hAnsi="Book Antiqua"/>
          <w:sz w:val="24"/>
          <w:szCs w:val="24"/>
          <w:lang w:val="es-ES"/>
        </w:rPr>
      </w:pPr>
    </w:p>
    <w:p w14:paraId="0C04FEFD" w14:textId="77777777" w:rsidR="009C09E0" w:rsidRPr="009C09E0" w:rsidRDefault="005A61A4" w:rsidP="00C468CF">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 xml:space="preserve">Una de las herramientas principales del proyecto es la imposición de términos fijos para resolver solicitudes de licencias. Establecer un plazo de 30 días para la evaluación inicial, seguido de un término adicional de 30 días antes de expedir la licencia definitiva en caso de falta de acción, introduce un mecanismo administrativo para evitar atrasos injustificados. </w:t>
      </w:r>
    </w:p>
    <w:p w14:paraId="4E087161" w14:textId="77777777" w:rsidR="009C09E0" w:rsidRPr="009C09E0" w:rsidRDefault="009C09E0" w:rsidP="009C09E0">
      <w:pPr>
        <w:spacing w:after="0" w:line="276" w:lineRule="auto"/>
        <w:jc w:val="both"/>
        <w:rPr>
          <w:rFonts w:ascii="Book Antiqua" w:hAnsi="Book Antiqua"/>
          <w:sz w:val="24"/>
          <w:szCs w:val="24"/>
          <w:lang w:val="es-ES"/>
        </w:rPr>
      </w:pPr>
    </w:p>
    <w:p w14:paraId="4378C62C" w14:textId="77777777" w:rsidR="009C09E0" w:rsidRPr="009C09E0" w:rsidRDefault="005A61A4" w:rsidP="00C468CF">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El proyecto introduce innovaciones que buscan garantizar la eficiencia administrativa y la transparencia, como el requerimiento de que todas las solicitudes estén certificadas y juradas, así como la aplicación de multas a quienes proporcionen información falsa. No obstante, estas sanciones también cumplen una doble función: además de castigar las acciones indebidas, los fondos recaudados se utilizarían para fortalecer los sistemas de implementación del propio procedimiento uniforme, evidenciando un modelo de autofinanciamiento parcial para la modernización administrativa.</w:t>
      </w:r>
    </w:p>
    <w:p w14:paraId="566EA228" w14:textId="77777777" w:rsidR="009C09E0" w:rsidRPr="009C09E0" w:rsidRDefault="009C09E0" w:rsidP="009C09E0">
      <w:pPr>
        <w:spacing w:after="0" w:line="276" w:lineRule="auto"/>
        <w:jc w:val="both"/>
        <w:rPr>
          <w:rFonts w:ascii="Book Antiqua" w:hAnsi="Book Antiqua"/>
          <w:sz w:val="24"/>
          <w:szCs w:val="24"/>
          <w:lang w:val="es-ES"/>
        </w:rPr>
      </w:pPr>
    </w:p>
    <w:p w14:paraId="58ADAB4E" w14:textId="77777777" w:rsidR="009C09E0" w:rsidRPr="009C09E0" w:rsidRDefault="005A61A4" w:rsidP="00C468CF">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Desde el punto de vista de la gobernanza de las juntas examinadoras, el proyecto brinda mecanismos para evitar parálisis institucionales, permitiendo que se constituyan quórums válidos con mayoría simple de los miembros, y estableciendo que los empates en votaciones se resuelvan a favor del solicitante mediante la aprobación de la licencia. Estas medidas buscan maximizar la operatividad de las juntas, incluso en situaciones de vacantes o disputas internas, fomentando decisiones más ágiles.</w:t>
      </w:r>
    </w:p>
    <w:p w14:paraId="27E79C40" w14:textId="77777777" w:rsidR="009C09E0" w:rsidRPr="009C09E0" w:rsidRDefault="009C09E0" w:rsidP="009C09E0">
      <w:pPr>
        <w:spacing w:after="0" w:line="276" w:lineRule="auto"/>
        <w:jc w:val="both"/>
        <w:rPr>
          <w:rFonts w:ascii="Book Antiqua" w:hAnsi="Book Antiqua"/>
          <w:sz w:val="24"/>
          <w:szCs w:val="24"/>
          <w:lang w:val="es-ES"/>
        </w:rPr>
      </w:pPr>
    </w:p>
    <w:p w14:paraId="413CCB00" w14:textId="77777777" w:rsidR="009C09E0" w:rsidRPr="009C09E0" w:rsidRDefault="005A61A4" w:rsidP="00C468CF">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lastRenderedPageBreak/>
        <w:t>En materia accesibilidad e inclusión, el proyecto garantiza la posibilidad de que los exámenes para licencias se administren tanto en español como en inglés, a solicitud del aspirante. Esta disposición reconoce explícitamente la diversidad lingüística en Puerto Rico y favorece el acceso equitativo de todos los solicitantes.</w:t>
      </w:r>
    </w:p>
    <w:p w14:paraId="7CC69B40" w14:textId="77777777" w:rsidR="009C09E0" w:rsidRPr="009C09E0" w:rsidRDefault="009C09E0" w:rsidP="009C09E0">
      <w:pPr>
        <w:spacing w:after="0" w:line="276" w:lineRule="auto"/>
        <w:jc w:val="both"/>
        <w:rPr>
          <w:rFonts w:ascii="Book Antiqua" w:hAnsi="Book Antiqua"/>
          <w:sz w:val="24"/>
          <w:szCs w:val="24"/>
          <w:lang w:val="es-ES"/>
        </w:rPr>
      </w:pPr>
    </w:p>
    <w:p w14:paraId="0942C16C" w14:textId="544492C5" w:rsidR="009B3707" w:rsidRPr="009C09E0" w:rsidRDefault="005A61A4" w:rsidP="003D5F34">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 xml:space="preserve">Finalmente, el P. del S. 274 propone una reforma estructural que, de ser implementada efectivamente, reducirá la burocracia, uniformará los procesos de licencias y facilitará el acceso al mercado laboral en Puerto Rico. </w:t>
      </w:r>
    </w:p>
    <w:p w14:paraId="5CC7F1F4" w14:textId="77777777" w:rsidR="008B420A" w:rsidRDefault="008B420A" w:rsidP="009C09E0">
      <w:pPr>
        <w:spacing w:after="0" w:line="276" w:lineRule="auto"/>
        <w:jc w:val="center"/>
        <w:rPr>
          <w:rFonts w:ascii="Book Antiqua" w:hAnsi="Book Antiqua"/>
          <w:b/>
          <w:bCs/>
          <w:sz w:val="24"/>
          <w:szCs w:val="24"/>
          <w:lang w:val="es-ES"/>
        </w:rPr>
      </w:pPr>
    </w:p>
    <w:p w14:paraId="4D86D924" w14:textId="5491727B" w:rsidR="009B3707" w:rsidRDefault="00D46F3F" w:rsidP="009C09E0">
      <w:pPr>
        <w:spacing w:after="0" w:line="276" w:lineRule="auto"/>
        <w:jc w:val="center"/>
        <w:rPr>
          <w:rFonts w:ascii="Book Antiqua" w:hAnsi="Book Antiqua"/>
          <w:b/>
          <w:bCs/>
          <w:sz w:val="24"/>
          <w:szCs w:val="24"/>
          <w:lang w:val="es-ES"/>
        </w:rPr>
      </w:pPr>
      <w:r w:rsidRPr="009C09E0">
        <w:rPr>
          <w:rFonts w:ascii="Book Antiqua" w:hAnsi="Book Antiqua"/>
          <w:b/>
          <w:bCs/>
          <w:sz w:val="24"/>
          <w:szCs w:val="24"/>
          <w:lang w:val="es-ES"/>
        </w:rPr>
        <w:t xml:space="preserve">Departamento </w:t>
      </w:r>
      <w:r w:rsidR="00454886">
        <w:rPr>
          <w:rFonts w:ascii="Book Antiqua" w:hAnsi="Book Antiqua"/>
          <w:b/>
          <w:bCs/>
          <w:sz w:val="24"/>
          <w:szCs w:val="24"/>
          <w:lang w:val="es-ES"/>
        </w:rPr>
        <w:t>d</w:t>
      </w:r>
      <w:r w:rsidRPr="009C09E0">
        <w:rPr>
          <w:rFonts w:ascii="Book Antiqua" w:hAnsi="Book Antiqua"/>
          <w:b/>
          <w:bCs/>
          <w:sz w:val="24"/>
          <w:szCs w:val="24"/>
          <w:lang w:val="es-ES"/>
        </w:rPr>
        <w:t xml:space="preserve">e Estado </w:t>
      </w:r>
      <w:r>
        <w:rPr>
          <w:rFonts w:ascii="Book Antiqua" w:hAnsi="Book Antiqua"/>
          <w:b/>
          <w:bCs/>
          <w:sz w:val="24"/>
          <w:szCs w:val="24"/>
          <w:lang w:val="es-ES"/>
        </w:rPr>
        <w:t>(DE)</w:t>
      </w:r>
    </w:p>
    <w:p w14:paraId="476D1982" w14:textId="77777777" w:rsidR="009C09E0" w:rsidRPr="009C09E0" w:rsidRDefault="009C09E0" w:rsidP="009C09E0">
      <w:pPr>
        <w:spacing w:after="0" w:line="276" w:lineRule="auto"/>
        <w:jc w:val="center"/>
        <w:rPr>
          <w:rFonts w:ascii="Book Antiqua" w:hAnsi="Book Antiqua"/>
          <w:b/>
          <w:bCs/>
          <w:sz w:val="24"/>
          <w:szCs w:val="24"/>
          <w:lang w:val="es-ES"/>
        </w:rPr>
      </w:pPr>
    </w:p>
    <w:p w14:paraId="2F8315C8" w14:textId="13FC6B43" w:rsidR="009C09E0" w:rsidRPr="009C09E0" w:rsidRDefault="006E7E19" w:rsidP="009C09E0">
      <w:pPr>
        <w:tabs>
          <w:tab w:val="num" w:pos="720"/>
          <w:tab w:val="num" w:pos="1440"/>
        </w:tabs>
        <w:spacing w:after="0" w:line="276" w:lineRule="auto"/>
        <w:jc w:val="both"/>
        <w:rPr>
          <w:rFonts w:ascii="Book Antiqua" w:hAnsi="Book Antiqua"/>
          <w:sz w:val="24"/>
          <w:szCs w:val="24"/>
          <w:lang w:val="es-ES"/>
        </w:rPr>
      </w:pPr>
      <w:r>
        <w:rPr>
          <w:rFonts w:ascii="Book Antiqua" w:eastAsia="Times New Roman" w:hAnsi="Book Antiqua" w:cs="Times New Roman"/>
          <w:bCs/>
          <w:sz w:val="24"/>
          <w:szCs w:val="24"/>
          <w:lang w:val="es-ES"/>
        </w:rPr>
        <w:tab/>
      </w:r>
      <w:r w:rsidR="009B3707" w:rsidRPr="009C09E0">
        <w:rPr>
          <w:rFonts w:ascii="Book Antiqua" w:eastAsia="Times New Roman" w:hAnsi="Book Antiqua" w:cs="Times New Roman"/>
          <w:bCs/>
          <w:sz w:val="24"/>
          <w:szCs w:val="24"/>
          <w:lang w:val="es-ES"/>
        </w:rPr>
        <w:t xml:space="preserve">El Departamento de </w:t>
      </w:r>
      <w:r w:rsidR="005A61A4" w:rsidRPr="009C09E0">
        <w:rPr>
          <w:rFonts w:ascii="Book Antiqua" w:eastAsia="Times New Roman" w:hAnsi="Book Antiqua" w:cs="Times New Roman"/>
          <w:bCs/>
          <w:sz w:val="24"/>
          <w:szCs w:val="24"/>
          <w:lang w:val="es-ES"/>
        </w:rPr>
        <w:t>Estado</w:t>
      </w:r>
      <w:r w:rsidR="009B3707" w:rsidRPr="009C09E0">
        <w:rPr>
          <w:rFonts w:ascii="Book Antiqua" w:hAnsi="Book Antiqua"/>
          <w:sz w:val="24"/>
          <w:szCs w:val="24"/>
          <w:lang w:val="es-ES"/>
        </w:rPr>
        <w:t xml:space="preserve"> presentó su </w:t>
      </w:r>
      <w:r w:rsidR="009C09E0">
        <w:rPr>
          <w:rFonts w:ascii="Book Antiqua" w:hAnsi="Book Antiqua"/>
          <w:sz w:val="24"/>
          <w:szCs w:val="24"/>
          <w:lang w:val="es-ES"/>
        </w:rPr>
        <w:t>M</w:t>
      </w:r>
      <w:r w:rsidR="009B3707" w:rsidRPr="009C09E0">
        <w:rPr>
          <w:rFonts w:ascii="Book Antiqua" w:hAnsi="Book Antiqua"/>
          <w:sz w:val="24"/>
          <w:szCs w:val="24"/>
          <w:lang w:val="es-ES"/>
        </w:rPr>
        <w:t xml:space="preserve">emorial </w:t>
      </w:r>
      <w:r w:rsidR="009C09E0">
        <w:rPr>
          <w:rFonts w:ascii="Book Antiqua" w:hAnsi="Book Antiqua"/>
          <w:sz w:val="24"/>
          <w:szCs w:val="24"/>
          <w:lang w:val="es-ES"/>
        </w:rPr>
        <w:t>E</w:t>
      </w:r>
      <w:r w:rsidR="009B3707" w:rsidRPr="009C09E0">
        <w:rPr>
          <w:rFonts w:ascii="Book Antiqua" w:hAnsi="Book Antiqua"/>
          <w:sz w:val="24"/>
          <w:szCs w:val="24"/>
          <w:lang w:val="es-ES"/>
        </w:rPr>
        <w:t>xplicativo para el P. del S. 274 por conducto de su Secretari</w:t>
      </w:r>
      <w:r w:rsidR="005A61A4" w:rsidRPr="009C09E0">
        <w:rPr>
          <w:rFonts w:ascii="Book Antiqua" w:hAnsi="Book Antiqua"/>
          <w:sz w:val="24"/>
          <w:szCs w:val="24"/>
          <w:lang w:val="es-ES"/>
        </w:rPr>
        <w:t>a</w:t>
      </w:r>
      <w:r w:rsidR="009B3707" w:rsidRPr="009C09E0">
        <w:rPr>
          <w:rFonts w:ascii="Book Antiqua" w:hAnsi="Book Antiqua"/>
          <w:sz w:val="24"/>
          <w:szCs w:val="24"/>
          <w:lang w:val="es-ES"/>
        </w:rPr>
        <w:t xml:space="preserve">, </w:t>
      </w:r>
      <w:r w:rsidR="005A61A4" w:rsidRPr="009C09E0">
        <w:rPr>
          <w:rFonts w:ascii="Book Antiqua" w:hAnsi="Book Antiqua"/>
          <w:sz w:val="24"/>
          <w:szCs w:val="24"/>
          <w:lang w:val="es-ES"/>
        </w:rPr>
        <w:t>Verónica Ferraiuoli Hornedo</w:t>
      </w:r>
      <w:r w:rsidR="009B3707" w:rsidRPr="009C09E0">
        <w:rPr>
          <w:rFonts w:ascii="Book Antiqua" w:hAnsi="Book Antiqua"/>
          <w:sz w:val="24"/>
          <w:szCs w:val="24"/>
          <w:lang w:val="es-ES"/>
        </w:rPr>
        <w:t xml:space="preserve">, quienes </w:t>
      </w:r>
      <w:r w:rsidR="009C09E0" w:rsidRPr="009C09E0">
        <w:rPr>
          <w:rFonts w:ascii="Book Antiqua" w:hAnsi="Book Antiqua"/>
          <w:sz w:val="24"/>
          <w:szCs w:val="24"/>
          <w:lang w:val="es-ES"/>
        </w:rPr>
        <w:t>expresándose</w:t>
      </w:r>
      <w:r w:rsidR="009B3707" w:rsidRPr="009C09E0">
        <w:rPr>
          <w:rFonts w:ascii="Book Antiqua" w:hAnsi="Book Antiqua"/>
          <w:sz w:val="24"/>
          <w:szCs w:val="24"/>
          <w:lang w:val="es-ES"/>
        </w:rPr>
        <w:t xml:space="preserve"> a favor de su aprobación.</w:t>
      </w:r>
    </w:p>
    <w:p w14:paraId="628BDBA8" w14:textId="77777777" w:rsidR="009C09E0" w:rsidRPr="009C09E0" w:rsidRDefault="009C09E0" w:rsidP="009C09E0">
      <w:pPr>
        <w:tabs>
          <w:tab w:val="num" w:pos="720"/>
          <w:tab w:val="num" w:pos="1440"/>
        </w:tabs>
        <w:spacing w:after="0" w:line="276" w:lineRule="auto"/>
        <w:jc w:val="both"/>
        <w:rPr>
          <w:rFonts w:ascii="Book Antiqua" w:hAnsi="Book Antiqua"/>
          <w:sz w:val="24"/>
          <w:szCs w:val="24"/>
          <w:lang w:val="es-ES"/>
        </w:rPr>
      </w:pPr>
    </w:p>
    <w:p w14:paraId="3D524345" w14:textId="55ABA14F" w:rsidR="002A591C" w:rsidRPr="009C09E0" w:rsidRDefault="006E7E19" w:rsidP="009C09E0">
      <w:pPr>
        <w:tabs>
          <w:tab w:val="num" w:pos="720"/>
          <w:tab w:val="num" w:pos="1440"/>
        </w:tabs>
        <w:spacing w:after="0" w:line="276" w:lineRule="auto"/>
        <w:jc w:val="both"/>
        <w:rPr>
          <w:rFonts w:ascii="Book Antiqua" w:hAnsi="Book Antiqua"/>
          <w:sz w:val="24"/>
          <w:szCs w:val="24"/>
          <w:lang w:val="es-ES"/>
        </w:rPr>
      </w:pPr>
      <w:r>
        <w:rPr>
          <w:rFonts w:ascii="Book Antiqua" w:hAnsi="Book Antiqua"/>
          <w:sz w:val="24"/>
          <w:szCs w:val="24"/>
          <w:lang w:val="es-ES"/>
        </w:rPr>
        <w:tab/>
      </w:r>
      <w:r w:rsidR="002A591C" w:rsidRPr="009C09E0">
        <w:rPr>
          <w:rFonts w:ascii="Book Antiqua" w:hAnsi="Book Antiqua"/>
          <w:sz w:val="24"/>
          <w:szCs w:val="24"/>
          <w:lang w:val="es-ES"/>
        </w:rPr>
        <w:t xml:space="preserve">Apoyan la intención del proyecto en términos generales, </w:t>
      </w:r>
      <w:bookmarkStart w:id="0" w:name="_Hlk201436229"/>
      <w:r w:rsidR="002A591C" w:rsidRPr="009C09E0">
        <w:rPr>
          <w:rFonts w:ascii="Book Antiqua" w:hAnsi="Book Antiqua"/>
          <w:sz w:val="24"/>
          <w:szCs w:val="24"/>
          <w:lang w:val="es-ES"/>
        </w:rPr>
        <w:t>reconociendo que: la simplificación administrativa y la reducción de trámites son cruciales para fomentar el desarrollo económico de Puerto Rico</w:t>
      </w:r>
      <w:r w:rsidR="002A591C" w:rsidRPr="009C09E0">
        <w:rPr>
          <w:rFonts w:ascii="Times New Roman" w:hAnsi="Times New Roman" w:cs="Times New Roman"/>
          <w:sz w:val="24"/>
          <w:szCs w:val="24"/>
          <w:lang w:val="es-ES"/>
        </w:rPr>
        <w:t>​</w:t>
      </w:r>
      <w:r w:rsidR="002A591C" w:rsidRPr="009C09E0">
        <w:rPr>
          <w:rFonts w:ascii="Book Antiqua" w:hAnsi="Book Antiqua"/>
          <w:sz w:val="24"/>
          <w:szCs w:val="24"/>
          <w:lang w:val="es-ES"/>
        </w:rPr>
        <w:t>; y un sistema de licencias más ágil reduce costos, acelera servicios y mejora la competitividad</w:t>
      </w:r>
      <w:bookmarkEnd w:id="0"/>
      <w:r w:rsidR="002A591C" w:rsidRPr="009C09E0">
        <w:rPr>
          <w:rFonts w:ascii="Book Antiqua" w:hAnsi="Book Antiqua"/>
          <w:sz w:val="24"/>
          <w:szCs w:val="24"/>
          <w:lang w:val="es-ES"/>
        </w:rPr>
        <w:t>.</w:t>
      </w:r>
    </w:p>
    <w:p w14:paraId="12F37012" w14:textId="77777777" w:rsidR="009C09E0" w:rsidRPr="009C09E0" w:rsidRDefault="009C09E0" w:rsidP="009C09E0">
      <w:pPr>
        <w:tabs>
          <w:tab w:val="num" w:pos="720"/>
          <w:tab w:val="num" w:pos="1440"/>
        </w:tabs>
        <w:spacing w:after="0" w:line="276" w:lineRule="auto"/>
        <w:jc w:val="both"/>
        <w:rPr>
          <w:rFonts w:ascii="Book Antiqua" w:hAnsi="Book Antiqua"/>
          <w:sz w:val="24"/>
          <w:szCs w:val="24"/>
          <w:lang w:val="es-ES"/>
        </w:rPr>
      </w:pPr>
    </w:p>
    <w:p w14:paraId="3F6924C9" w14:textId="5105F12F" w:rsidR="002A591C" w:rsidRPr="009C09E0" w:rsidRDefault="002A591C" w:rsidP="006E7E19">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No obstante, el Departamento de Estado emite unas recomendaciones basadas en sus observaciones al P. del S. 274. Estas recomendaciones son:</w:t>
      </w:r>
    </w:p>
    <w:p w14:paraId="27CCBF39" w14:textId="77777777" w:rsidR="009C09E0" w:rsidRPr="009C09E0" w:rsidRDefault="009C09E0" w:rsidP="009C09E0">
      <w:pPr>
        <w:spacing w:after="0" w:line="276" w:lineRule="auto"/>
        <w:jc w:val="both"/>
        <w:rPr>
          <w:rFonts w:ascii="Book Antiqua" w:hAnsi="Book Antiqua"/>
          <w:sz w:val="24"/>
          <w:szCs w:val="24"/>
          <w:lang w:val="es-ES"/>
        </w:rPr>
      </w:pPr>
    </w:p>
    <w:p w14:paraId="1EDAEFAF" w14:textId="3969DD2B" w:rsidR="002A591C" w:rsidRPr="009C09E0" w:rsidRDefault="005B02C4" w:rsidP="009C09E0">
      <w:pPr>
        <w:pStyle w:val="ListParagraph"/>
        <w:numPr>
          <w:ilvl w:val="0"/>
          <w:numId w:val="5"/>
        </w:numPr>
        <w:spacing w:line="276" w:lineRule="auto"/>
        <w:jc w:val="both"/>
        <w:rPr>
          <w:rFonts w:ascii="Book Antiqua" w:hAnsi="Book Antiqua"/>
          <w:sz w:val="24"/>
          <w:szCs w:val="24"/>
          <w:lang w:val="es-ES"/>
        </w:rPr>
      </w:pPr>
      <w:r w:rsidRPr="009C09E0">
        <w:rPr>
          <w:rFonts w:ascii="Book Antiqua" w:hAnsi="Book Antiqua"/>
          <w:sz w:val="24"/>
          <w:szCs w:val="24"/>
          <w:lang w:val="es-ES"/>
        </w:rPr>
        <w:t>Conceder al Secretario de Estado la autoridad para eximir a aquellas Juntas Examinadoras cuyos procesos están sujetos a normas nacionales, como la Junta de Contadores Públicos Autorizados, a fin de evitar que se afecte la validez o la reciprocidad de sus licencias.</w:t>
      </w:r>
    </w:p>
    <w:p w14:paraId="4A61ECA1" w14:textId="7CDB4325" w:rsidR="005B02C4" w:rsidRPr="009C09E0" w:rsidRDefault="005B02C4" w:rsidP="009C09E0">
      <w:pPr>
        <w:pStyle w:val="ListParagraph"/>
        <w:numPr>
          <w:ilvl w:val="0"/>
          <w:numId w:val="5"/>
        </w:numPr>
        <w:spacing w:after="0" w:line="276" w:lineRule="auto"/>
        <w:jc w:val="both"/>
        <w:rPr>
          <w:rFonts w:ascii="Book Antiqua" w:hAnsi="Book Antiqua"/>
          <w:sz w:val="24"/>
          <w:szCs w:val="24"/>
          <w:lang w:val="es-ES"/>
        </w:rPr>
      </w:pPr>
      <w:r w:rsidRPr="009C09E0">
        <w:rPr>
          <w:rFonts w:ascii="Book Antiqua" w:hAnsi="Book Antiqua"/>
          <w:sz w:val="24"/>
          <w:szCs w:val="24"/>
          <w:lang w:val="es-ES"/>
        </w:rPr>
        <w:t>Que el conteo de días para evaluar solicitudes comience cuando el expediente esté completo, no cuando se radique la solicitud.</w:t>
      </w:r>
    </w:p>
    <w:p w14:paraId="1736C4DC" w14:textId="04FFD6D5" w:rsidR="005B02C4" w:rsidRPr="009C09E0" w:rsidRDefault="005B02C4" w:rsidP="009C09E0">
      <w:pPr>
        <w:pStyle w:val="ListParagraph"/>
        <w:numPr>
          <w:ilvl w:val="0"/>
          <w:numId w:val="5"/>
        </w:numPr>
        <w:spacing w:after="0" w:line="276" w:lineRule="auto"/>
        <w:jc w:val="both"/>
        <w:rPr>
          <w:rFonts w:ascii="Book Antiqua" w:hAnsi="Book Antiqua"/>
          <w:sz w:val="24"/>
          <w:szCs w:val="24"/>
          <w:lang w:val="es-ES"/>
        </w:rPr>
      </w:pPr>
      <w:r w:rsidRPr="009C09E0">
        <w:rPr>
          <w:rFonts w:ascii="Book Antiqua" w:hAnsi="Book Antiqua"/>
          <w:sz w:val="24"/>
          <w:szCs w:val="24"/>
          <w:lang w:val="es-ES"/>
        </w:rPr>
        <w:t>Que el 20% de las multas y cargos de licencias se destinan para modernizar el sistema tecnológico del Departamento.</w:t>
      </w:r>
    </w:p>
    <w:p w14:paraId="12D6622C" w14:textId="716E062A" w:rsidR="005B02C4" w:rsidRPr="009C09E0" w:rsidRDefault="005B02C4" w:rsidP="009C09E0">
      <w:pPr>
        <w:pStyle w:val="ListParagraph"/>
        <w:numPr>
          <w:ilvl w:val="0"/>
          <w:numId w:val="5"/>
        </w:numPr>
        <w:spacing w:after="0" w:line="276" w:lineRule="auto"/>
        <w:jc w:val="both"/>
        <w:rPr>
          <w:rFonts w:ascii="Book Antiqua" w:hAnsi="Book Antiqua"/>
          <w:sz w:val="24"/>
          <w:szCs w:val="24"/>
          <w:lang w:val="es-ES"/>
        </w:rPr>
      </w:pPr>
      <w:r w:rsidRPr="009C09E0">
        <w:rPr>
          <w:rFonts w:ascii="Book Antiqua" w:hAnsi="Book Antiqua"/>
          <w:sz w:val="24"/>
          <w:szCs w:val="24"/>
          <w:lang w:val="es-ES"/>
        </w:rPr>
        <w:t>De haber vacantes en las juntas que impidan formar quórum, el Secretario de Estado tenga la facultad de nombrar miembros interinos.</w:t>
      </w:r>
    </w:p>
    <w:p w14:paraId="4E68B04B" w14:textId="7AE60E5C" w:rsidR="005B02C4" w:rsidRPr="009C09E0" w:rsidRDefault="005B02C4" w:rsidP="009C09E0">
      <w:pPr>
        <w:pStyle w:val="ListParagraph"/>
        <w:numPr>
          <w:ilvl w:val="0"/>
          <w:numId w:val="5"/>
        </w:numPr>
        <w:spacing w:after="0" w:line="276" w:lineRule="auto"/>
        <w:jc w:val="both"/>
        <w:rPr>
          <w:rFonts w:ascii="Book Antiqua" w:hAnsi="Book Antiqua"/>
          <w:sz w:val="24"/>
          <w:szCs w:val="24"/>
          <w:lang w:val="es-ES"/>
        </w:rPr>
      </w:pPr>
      <w:r w:rsidRPr="009C09E0">
        <w:rPr>
          <w:rFonts w:ascii="Book Antiqua" w:hAnsi="Book Antiqua"/>
          <w:sz w:val="24"/>
          <w:szCs w:val="24"/>
          <w:lang w:val="es-ES"/>
        </w:rPr>
        <w:t xml:space="preserve">Corregir el nombre de la Junta Examinadora de Técnicos y Mecánicos Automotrices y añadir tres nuevas juntas: Junta de Contratistas de Servicios de Impermeabilización y Reparación de Techos (Ley 93-2023); Junta </w:t>
      </w:r>
      <w:r w:rsidRPr="009C09E0">
        <w:rPr>
          <w:rFonts w:ascii="Book Antiqua" w:hAnsi="Book Antiqua"/>
          <w:sz w:val="24"/>
          <w:szCs w:val="24"/>
          <w:lang w:val="es-ES"/>
        </w:rPr>
        <w:lastRenderedPageBreak/>
        <w:t>Reglamentadora de Relacionistas (Ley 204-2008); y Junta de Corredores, Vendedores y Empresas de Bienes Raíces (Ley 10-1994).</w:t>
      </w:r>
    </w:p>
    <w:p w14:paraId="182EB3A5" w14:textId="77777777" w:rsidR="009C09E0" w:rsidRPr="009C09E0" w:rsidRDefault="009C09E0" w:rsidP="009C09E0">
      <w:pPr>
        <w:pStyle w:val="ListParagraph"/>
        <w:spacing w:after="0" w:line="276" w:lineRule="auto"/>
        <w:ind w:left="1080"/>
        <w:jc w:val="both"/>
        <w:rPr>
          <w:rFonts w:ascii="Book Antiqua" w:hAnsi="Book Antiqua"/>
          <w:sz w:val="24"/>
          <w:szCs w:val="24"/>
          <w:lang w:val="es-ES"/>
        </w:rPr>
      </w:pPr>
    </w:p>
    <w:p w14:paraId="357C39FC" w14:textId="41F5AC73" w:rsidR="009C09E0" w:rsidRPr="007863F4" w:rsidRDefault="007863F4" w:rsidP="00A131D7">
      <w:pPr>
        <w:ind w:firstLine="720"/>
        <w:jc w:val="both"/>
        <w:rPr>
          <w:rFonts w:ascii="Book Antiqua" w:hAnsi="Book Antiqua"/>
          <w:sz w:val="24"/>
          <w:szCs w:val="24"/>
          <w:lang w:val="es-PR"/>
        </w:rPr>
      </w:pPr>
      <w:r w:rsidRPr="007863F4">
        <w:rPr>
          <w:rFonts w:ascii="Book Antiqua" w:hAnsi="Book Antiqua"/>
          <w:sz w:val="24"/>
          <w:szCs w:val="24"/>
          <w:lang w:val="es-PR"/>
        </w:rPr>
        <w:t>La Comisión de Gobierno del Senado ha aceptado las recomendaciones y enmiendas propuestas por el Departamento de Estado, las cuales también son respaldadas por la Comisión de Gobierno de la Cámara de Representantes.</w:t>
      </w:r>
    </w:p>
    <w:p w14:paraId="29A73188" w14:textId="53F862F8" w:rsidR="009B3707" w:rsidRDefault="00522AF6" w:rsidP="009C09E0">
      <w:pPr>
        <w:spacing w:after="0" w:line="276" w:lineRule="auto"/>
        <w:jc w:val="center"/>
        <w:rPr>
          <w:rFonts w:ascii="Book Antiqua" w:hAnsi="Book Antiqua"/>
          <w:b/>
          <w:bCs/>
          <w:sz w:val="24"/>
          <w:szCs w:val="24"/>
          <w:lang w:val="es-ES"/>
        </w:rPr>
      </w:pPr>
      <w:r w:rsidRPr="009C09E0">
        <w:rPr>
          <w:rFonts w:ascii="Book Antiqua" w:hAnsi="Book Antiqua"/>
          <w:b/>
          <w:bCs/>
          <w:sz w:val="24"/>
          <w:szCs w:val="24"/>
          <w:lang w:val="es-ES"/>
        </w:rPr>
        <w:t xml:space="preserve">Departamento </w:t>
      </w:r>
      <w:r w:rsidR="00454886">
        <w:rPr>
          <w:rFonts w:ascii="Book Antiqua" w:hAnsi="Book Antiqua"/>
          <w:b/>
          <w:bCs/>
          <w:sz w:val="24"/>
          <w:szCs w:val="24"/>
          <w:lang w:val="es-ES"/>
        </w:rPr>
        <w:t>d</w:t>
      </w:r>
      <w:r w:rsidRPr="009C09E0">
        <w:rPr>
          <w:rFonts w:ascii="Book Antiqua" w:hAnsi="Book Antiqua"/>
          <w:b/>
          <w:bCs/>
          <w:sz w:val="24"/>
          <w:szCs w:val="24"/>
          <w:lang w:val="es-ES"/>
        </w:rPr>
        <w:t xml:space="preserve">el Trabajo </w:t>
      </w:r>
      <w:r>
        <w:rPr>
          <w:rFonts w:ascii="Book Antiqua" w:hAnsi="Book Antiqua"/>
          <w:b/>
          <w:bCs/>
          <w:sz w:val="24"/>
          <w:szCs w:val="24"/>
          <w:lang w:val="es-ES"/>
        </w:rPr>
        <w:t>y</w:t>
      </w:r>
      <w:r w:rsidRPr="009C09E0">
        <w:rPr>
          <w:rFonts w:ascii="Book Antiqua" w:hAnsi="Book Antiqua"/>
          <w:b/>
          <w:bCs/>
          <w:sz w:val="24"/>
          <w:szCs w:val="24"/>
          <w:lang w:val="es-ES"/>
        </w:rPr>
        <w:t xml:space="preserve"> Recursos Humanos (DTRH)</w:t>
      </w:r>
    </w:p>
    <w:p w14:paraId="675590FD" w14:textId="77777777" w:rsidR="009C09E0" w:rsidRPr="009C09E0" w:rsidRDefault="009C09E0" w:rsidP="009C09E0">
      <w:pPr>
        <w:spacing w:after="0" w:line="276" w:lineRule="auto"/>
        <w:jc w:val="center"/>
        <w:rPr>
          <w:rFonts w:ascii="Book Antiqua" w:hAnsi="Book Antiqua"/>
          <w:b/>
          <w:bCs/>
          <w:sz w:val="24"/>
          <w:szCs w:val="24"/>
          <w:lang w:val="es-ES"/>
        </w:rPr>
      </w:pPr>
    </w:p>
    <w:p w14:paraId="39695A2F" w14:textId="063FB07E" w:rsidR="005A0576" w:rsidRDefault="005A0576" w:rsidP="006E7E19">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 xml:space="preserve">El Departamento del Trabajo y Recursos Humanos (DTRH) presentó su </w:t>
      </w:r>
      <w:r w:rsidR="009C09E0">
        <w:rPr>
          <w:rFonts w:ascii="Book Antiqua" w:hAnsi="Book Antiqua"/>
          <w:sz w:val="24"/>
          <w:szCs w:val="24"/>
          <w:lang w:val="es-ES"/>
        </w:rPr>
        <w:t>M</w:t>
      </w:r>
      <w:r w:rsidRPr="009C09E0">
        <w:rPr>
          <w:rFonts w:ascii="Book Antiqua" w:hAnsi="Book Antiqua"/>
          <w:sz w:val="24"/>
          <w:szCs w:val="24"/>
          <w:lang w:val="es-ES"/>
        </w:rPr>
        <w:t xml:space="preserve">emorial </w:t>
      </w:r>
      <w:r w:rsidR="009C09E0">
        <w:rPr>
          <w:rFonts w:ascii="Book Antiqua" w:hAnsi="Book Antiqua"/>
          <w:sz w:val="24"/>
          <w:szCs w:val="24"/>
          <w:lang w:val="es-ES"/>
        </w:rPr>
        <w:t>E</w:t>
      </w:r>
      <w:r w:rsidRPr="009C09E0">
        <w:rPr>
          <w:rFonts w:ascii="Book Antiqua" w:hAnsi="Book Antiqua"/>
          <w:sz w:val="24"/>
          <w:szCs w:val="24"/>
          <w:lang w:val="es-ES"/>
        </w:rPr>
        <w:t xml:space="preserve">xplicativo </w:t>
      </w:r>
      <w:r w:rsidR="009C09E0">
        <w:rPr>
          <w:rFonts w:ascii="Book Antiqua" w:hAnsi="Book Antiqua"/>
          <w:sz w:val="24"/>
          <w:szCs w:val="24"/>
          <w:lang w:val="es-ES"/>
        </w:rPr>
        <w:t>en torno</w:t>
      </w:r>
      <w:r w:rsidRPr="009C09E0">
        <w:rPr>
          <w:rFonts w:ascii="Book Antiqua" w:hAnsi="Book Antiqua"/>
          <w:sz w:val="24"/>
          <w:szCs w:val="24"/>
          <w:lang w:val="es-ES"/>
        </w:rPr>
        <w:t xml:space="preserve"> </w:t>
      </w:r>
      <w:r w:rsidR="009C09E0">
        <w:rPr>
          <w:rFonts w:ascii="Book Antiqua" w:hAnsi="Book Antiqua"/>
          <w:sz w:val="24"/>
          <w:szCs w:val="24"/>
          <w:lang w:val="es-ES"/>
        </w:rPr>
        <w:t>a</w:t>
      </w:r>
      <w:r w:rsidRPr="009C09E0">
        <w:rPr>
          <w:rFonts w:ascii="Book Antiqua" w:hAnsi="Book Antiqua"/>
          <w:sz w:val="24"/>
          <w:szCs w:val="24"/>
          <w:lang w:val="es-ES"/>
        </w:rPr>
        <w:t>l P. del S. 274 por conducto de su Secretaria</w:t>
      </w:r>
      <w:r w:rsidR="009C09E0">
        <w:rPr>
          <w:rFonts w:ascii="Book Antiqua" w:hAnsi="Book Antiqua"/>
          <w:sz w:val="24"/>
          <w:szCs w:val="24"/>
          <w:lang w:val="es-ES"/>
        </w:rPr>
        <w:t>,</w:t>
      </w:r>
      <w:r w:rsidRPr="009C09E0">
        <w:rPr>
          <w:rFonts w:ascii="Book Antiqua" w:hAnsi="Book Antiqua"/>
          <w:sz w:val="24"/>
          <w:szCs w:val="24"/>
          <w:lang w:val="es-ES"/>
        </w:rPr>
        <w:t xml:space="preserve"> Nydza Irizarry Algarín, </w:t>
      </w:r>
      <w:r w:rsidR="009C09E0">
        <w:rPr>
          <w:rFonts w:ascii="Book Antiqua" w:hAnsi="Book Antiqua"/>
          <w:sz w:val="24"/>
          <w:szCs w:val="24"/>
          <w:lang w:val="es-ES"/>
        </w:rPr>
        <w:t xml:space="preserve">expresándose a favor y en </w:t>
      </w:r>
      <w:r w:rsidRPr="009C09E0">
        <w:rPr>
          <w:rFonts w:ascii="Book Antiqua" w:hAnsi="Book Antiqua"/>
          <w:sz w:val="24"/>
          <w:szCs w:val="24"/>
          <w:lang w:val="es-ES"/>
        </w:rPr>
        <w:t xml:space="preserve">respaldando la medida. </w:t>
      </w:r>
    </w:p>
    <w:p w14:paraId="46129B81" w14:textId="77777777" w:rsidR="009C09E0" w:rsidRPr="009C09E0" w:rsidRDefault="009C09E0" w:rsidP="009C09E0">
      <w:pPr>
        <w:spacing w:after="0" w:line="276" w:lineRule="auto"/>
        <w:jc w:val="both"/>
        <w:rPr>
          <w:rFonts w:ascii="Book Antiqua" w:hAnsi="Book Antiqua"/>
          <w:sz w:val="24"/>
          <w:szCs w:val="24"/>
          <w:lang w:val="es-ES"/>
        </w:rPr>
      </w:pPr>
    </w:p>
    <w:p w14:paraId="483B4F6A" w14:textId="1DB9788B" w:rsidR="005A0576" w:rsidRPr="009C09E0" w:rsidRDefault="005A0576" w:rsidP="006E7E19">
      <w:pPr>
        <w:spacing w:after="0" w:line="276" w:lineRule="auto"/>
        <w:ind w:firstLine="720"/>
        <w:jc w:val="both"/>
        <w:rPr>
          <w:rFonts w:ascii="Book Antiqua" w:hAnsi="Book Antiqua"/>
          <w:sz w:val="24"/>
          <w:szCs w:val="24"/>
          <w:lang w:val="es-ES"/>
        </w:rPr>
      </w:pPr>
      <w:r w:rsidRPr="009C09E0">
        <w:rPr>
          <w:rFonts w:ascii="Book Antiqua" w:hAnsi="Book Antiqua"/>
          <w:sz w:val="24"/>
          <w:szCs w:val="24"/>
          <w:lang w:val="es-ES"/>
        </w:rPr>
        <w:t>El DTRH fundamenta su apoyo al P. del S. 274 en que reduce la burocracia en procesos de licenciamiento, facilita el acceso a profesionales al mercado laboral y contribuye al desarrollo económico de Puerto Rico. Además, señalan que el actual sistema de licenciamiento en Puerto Rico es inconsistente y excesivamente burocrático, lo que incentiva el éxodo de trabajadores a otras jurisdicciones con procesos más ágiles</w:t>
      </w:r>
      <w:r w:rsidRPr="009C09E0">
        <w:rPr>
          <w:rFonts w:ascii="Times New Roman" w:hAnsi="Times New Roman" w:cs="Times New Roman"/>
          <w:sz w:val="24"/>
          <w:szCs w:val="24"/>
          <w:lang w:val="es-ES"/>
        </w:rPr>
        <w:t>​</w:t>
      </w:r>
      <w:r w:rsidRPr="009C09E0">
        <w:rPr>
          <w:rFonts w:ascii="Book Antiqua" w:hAnsi="Book Antiqua"/>
          <w:sz w:val="24"/>
          <w:szCs w:val="24"/>
          <w:lang w:val="es-ES"/>
        </w:rPr>
        <w:t>. Por tanto, considera el P. del S. alineado con las necesidades del mercado laboral moderno.</w:t>
      </w:r>
    </w:p>
    <w:p w14:paraId="1551FCE7" w14:textId="26626648" w:rsidR="005A0576" w:rsidRPr="009C09E0" w:rsidRDefault="005A0576" w:rsidP="009C09E0">
      <w:pPr>
        <w:spacing w:after="0" w:line="276" w:lineRule="auto"/>
        <w:jc w:val="both"/>
        <w:rPr>
          <w:rFonts w:ascii="Book Antiqua" w:hAnsi="Book Antiqua"/>
          <w:sz w:val="24"/>
          <w:szCs w:val="24"/>
          <w:lang w:val="es-ES"/>
        </w:rPr>
      </w:pPr>
    </w:p>
    <w:p w14:paraId="0E23F405" w14:textId="7277A298" w:rsidR="009B3707" w:rsidRDefault="00522AF6" w:rsidP="009C09E0">
      <w:pPr>
        <w:spacing w:after="0" w:line="276" w:lineRule="auto"/>
        <w:jc w:val="center"/>
        <w:rPr>
          <w:rFonts w:ascii="Book Antiqua" w:hAnsi="Book Antiqua"/>
          <w:b/>
          <w:bCs/>
          <w:sz w:val="24"/>
          <w:szCs w:val="24"/>
          <w:lang w:val="es-ES"/>
        </w:rPr>
      </w:pPr>
      <w:r w:rsidRPr="009C09E0">
        <w:rPr>
          <w:rFonts w:ascii="Book Antiqua" w:hAnsi="Book Antiqua"/>
          <w:b/>
          <w:bCs/>
          <w:sz w:val="24"/>
          <w:szCs w:val="24"/>
          <w:lang w:val="es-ES"/>
        </w:rPr>
        <w:t xml:space="preserve">Instituto </w:t>
      </w:r>
      <w:r w:rsidR="00454886">
        <w:rPr>
          <w:rFonts w:ascii="Book Antiqua" w:hAnsi="Book Antiqua"/>
          <w:b/>
          <w:bCs/>
          <w:sz w:val="24"/>
          <w:szCs w:val="24"/>
          <w:lang w:val="es-ES"/>
        </w:rPr>
        <w:t>d</w:t>
      </w:r>
      <w:r w:rsidRPr="009C09E0">
        <w:rPr>
          <w:rFonts w:ascii="Book Antiqua" w:hAnsi="Book Antiqua"/>
          <w:b/>
          <w:bCs/>
          <w:sz w:val="24"/>
          <w:szCs w:val="24"/>
          <w:lang w:val="es-ES"/>
        </w:rPr>
        <w:t>e Libertad Económica</w:t>
      </w:r>
    </w:p>
    <w:p w14:paraId="1B51995B" w14:textId="77777777" w:rsidR="009C09E0" w:rsidRPr="009C09E0" w:rsidRDefault="009C09E0" w:rsidP="009C09E0">
      <w:pPr>
        <w:spacing w:after="0" w:line="276" w:lineRule="auto"/>
        <w:jc w:val="center"/>
        <w:rPr>
          <w:rFonts w:ascii="Book Antiqua" w:hAnsi="Book Antiqua"/>
          <w:b/>
          <w:bCs/>
          <w:sz w:val="24"/>
          <w:szCs w:val="24"/>
          <w:lang w:val="es-ES"/>
        </w:rPr>
      </w:pPr>
    </w:p>
    <w:p w14:paraId="14550D7B" w14:textId="345847D7" w:rsidR="009B3707" w:rsidRDefault="006E7E19" w:rsidP="009C09E0">
      <w:pPr>
        <w:tabs>
          <w:tab w:val="num" w:pos="720"/>
          <w:tab w:val="num" w:pos="1440"/>
        </w:tabs>
        <w:spacing w:after="0" w:line="276" w:lineRule="auto"/>
        <w:jc w:val="both"/>
        <w:rPr>
          <w:rFonts w:ascii="Book Antiqua" w:hAnsi="Book Antiqua"/>
          <w:sz w:val="24"/>
          <w:szCs w:val="24"/>
          <w:lang w:val="es-ES"/>
        </w:rPr>
      </w:pPr>
      <w:r>
        <w:rPr>
          <w:rFonts w:ascii="Book Antiqua" w:eastAsia="Times New Roman" w:hAnsi="Book Antiqua" w:cs="Times New Roman"/>
          <w:bCs/>
          <w:sz w:val="24"/>
          <w:szCs w:val="24"/>
          <w:lang w:val="es-ES"/>
        </w:rPr>
        <w:tab/>
      </w:r>
      <w:r w:rsidR="009B3707" w:rsidRPr="009C09E0">
        <w:rPr>
          <w:rFonts w:ascii="Book Antiqua" w:eastAsia="Times New Roman" w:hAnsi="Book Antiqua" w:cs="Times New Roman"/>
          <w:bCs/>
          <w:sz w:val="24"/>
          <w:szCs w:val="24"/>
          <w:lang w:val="es-ES"/>
        </w:rPr>
        <w:t>El Instituto de Libertad Económica</w:t>
      </w:r>
      <w:r w:rsidR="009B3707" w:rsidRPr="009C09E0">
        <w:rPr>
          <w:rFonts w:ascii="Book Antiqua" w:hAnsi="Book Antiqua"/>
          <w:sz w:val="24"/>
          <w:szCs w:val="24"/>
          <w:lang w:val="es-ES"/>
        </w:rPr>
        <w:t xml:space="preserve"> presentó su </w:t>
      </w:r>
      <w:r w:rsidR="009C09E0">
        <w:rPr>
          <w:rFonts w:ascii="Book Antiqua" w:hAnsi="Book Antiqua"/>
          <w:sz w:val="24"/>
          <w:szCs w:val="24"/>
          <w:lang w:val="es-ES"/>
        </w:rPr>
        <w:t>M</w:t>
      </w:r>
      <w:r w:rsidR="009B3707" w:rsidRPr="009C09E0">
        <w:rPr>
          <w:rFonts w:ascii="Book Antiqua" w:hAnsi="Book Antiqua"/>
          <w:sz w:val="24"/>
          <w:szCs w:val="24"/>
          <w:lang w:val="es-ES"/>
        </w:rPr>
        <w:t xml:space="preserve">emorial </w:t>
      </w:r>
      <w:r w:rsidR="009C09E0">
        <w:rPr>
          <w:rFonts w:ascii="Book Antiqua" w:hAnsi="Book Antiqua"/>
          <w:sz w:val="24"/>
          <w:szCs w:val="24"/>
          <w:lang w:val="es-ES"/>
        </w:rPr>
        <w:t>E</w:t>
      </w:r>
      <w:r w:rsidR="009B3707" w:rsidRPr="009C09E0">
        <w:rPr>
          <w:rFonts w:ascii="Book Antiqua" w:hAnsi="Book Antiqua"/>
          <w:sz w:val="24"/>
          <w:szCs w:val="24"/>
          <w:lang w:val="es-ES"/>
        </w:rPr>
        <w:t xml:space="preserve">xplicativo para el P. del S. 274 por conducto de su Fundador y Principal Oficial Ejecutivo, Jorge L. Rodríguez, </w:t>
      </w:r>
      <w:r w:rsidR="009C09E0">
        <w:rPr>
          <w:rFonts w:ascii="Book Antiqua" w:hAnsi="Book Antiqua"/>
          <w:sz w:val="24"/>
          <w:szCs w:val="24"/>
          <w:lang w:val="es-ES"/>
        </w:rPr>
        <w:t>expresándose en</w:t>
      </w:r>
      <w:r w:rsidR="009B3707" w:rsidRPr="009C09E0">
        <w:rPr>
          <w:rFonts w:ascii="Book Antiqua" w:hAnsi="Book Antiqua"/>
          <w:sz w:val="24"/>
          <w:szCs w:val="24"/>
          <w:lang w:val="es-ES"/>
        </w:rPr>
        <w:t xml:space="preserve"> respaldo </w:t>
      </w:r>
      <w:r w:rsidR="009C09E0">
        <w:rPr>
          <w:rFonts w:ascii="Book Antiqua" w:hAnsi="Book Antiqua"/>
          <w:sz w:val="24"/>
          <w:szCs w:val="24"/>
          <w:lang w:val="es-ES"/>
        </w:rPr>
        <w:t xml:space="preserve">a la </w:t>
      </w:r>
      <w:r w:rsidR="009B3707" w:rsidRPr="009C09E0">
        <w:rPr>
          <w:rFonts w:ascii="Book Antiqua" w:hAnsi="Book Antiqua"/>
          <w:sz w:val="24"/>
          <w:szCs w:val="24"/>
          <w:lang w:val="es-ES"/>
        </w:rPr>
        <w:t>aprobación</w:t>
      </w:r>
      <w:r w:rsidR="009C09E0">
        <w:rPr>
          <w:rFonts w:ascii="Book Antiqua" w:hAnsi="Book Antiqua"/>
          <w:sz w:val="24"/>
          <w:szCs w:val="24"/>
          <w:lang w:val="es-ES"/>
        </w:rPr>
        <w:t xml:space="preserve"> de la medida.</w:t>
      </w:r>
      <w:r w:rsidR="00E42457" w:rsidRPr="009C09E0">
        <w:rPr>
          <w:rFonts w:ascii="Book Antiqua" w:hAnsi="Book Antiqua"/>
          <w:sz w:val="24"/>
          <w:szCs w:val="24"/>
          <w:lang w:val="es-ES"/>
        </w:rPr>
        <w:t xml:space="preserve"> Ahora bien, emiten unas recomendaciones</w:t>
      </w:r>
      <w:r w:rsidR="009C09E0">
        <w:rPr>
          <w:rFonts w:ascii="Book Antiqua" w:hAnsi="Book Antiqua"/>
          <w:sz w:val="24"/>
          <w:szCs w:val="24"/>
          <w:lang w:val="es-ES"/>
        </w:rPr>
        <w:t xml:space="preserve"> </w:t>
      </w:r>
      <w:r w:rsidR="00E42457" w:rsidRPr="009C09E0">
        <w:rPr>
          <w:rFonts w:ascii="Book Antiqua" w:hAnsi="Book Antiqua"/>
          <w:sz w:val="24"/>
          <w:szCs w:val="24"/>
          <w:lang w:val="es-ES"/>
        </w:rPr>
        <w:t>que</w:t>
      </w:r>
      <w:r w:rsidR="009C09E0">
        <w:rPr>
          <w:rFonts w:ascii="Book Antiqua" w:hAnsi="Book Antiqua"/>
          <w:sz w:val="24"/>
          <w:szCs w:val="24"/>
          <w:lang w:val="es-ES"/>
        </w:rPr>
        <w:t>,</w:t>
      </w:r>
      <w:r w:rsidR="00E42457" w:rsidRPr="009C09E0">
        <w:rPr>
          <w:rFonts w:ascii="Book Antiqua" w:hAnsi="Book Antiqua"/>
          <w:sz w:val="24"/>
          <w:szCs w:val="24"/>
          <w:lang w:val="es-ES"/>
        </w:rPr>
        <w:t xml:space="preserve"> a su juicio, fortalecerán la medida, estas son:</w:t>
      </w:r>
    </w:p>
    <w:p w14:paraId="3AB172D5" w14:textId="77777777" w:rsidR="009C09E0" w:rsidRPr="009C09E0" w:rsidRDefault="009C09E0" w:rsidP="009C09E0">
      <w:pPr>
        <w:tabs>
          <w:tab w:val="num" w:pos="720"/>
          <w:tab w:val="num" w:pos="1440"/>
        </w:tabs>
        <w:spacing w:after="0" w:line="276" w:lineRule="auto"/>
        <w:jc w:val="both"/>
        <w:rPr>
          <w:rFonts w:ascii="Book Antiqua" w:hAnsi="Book Antiqua"/>
          <w:sz w:val="24"/>
          <w:szCs w:val="24"/>
          <w:lang w:val="es-ES"/>
        </w:rPr>
      </w:pPr>
    </w:p>
    <w:p w14:paraId="401F1DA0" w14:textId="123C685A" w:rsidR="00E42457" w:rsidRPr="009C09E0" w:rsidRDefault="00E42457" w:rsidP="009C09E0">
      <w:pPr>
        <w:pStyle w:val="ListParagraph"/>
        <w:numPr>
          <w:ilvl w:val="0"/>
          <w:numId w:val="11"/>
        </w:numPr>
        <w:spacing w:after="0" w:line="276" w:lineRule="auto"/>
        <w:rPr>
          <w:rFonts w:ascii="Book Antiqua" w:hAnsi="Book Antiqua"/>
          <w:sz w:val="24"/>
          <w:szCs w:val="24"/>
          <w:lang w:val="es-ES"/>
        </w:rPr>
      </w:pPr>
      <w:r w:rsidRPr="009C09E0">
        <w:rPr>
          <w:rFonts w:ascii="Book Antiqua" w:hAnsi="Book Antiqua"/>
          <w:sz w:val="24"/>
          <w:szCs w:val="24"/>
          <w:lang w:val="es-ES"/>
        </w:rPr>
        <w:t>Plazo para Evaluar Solicitudes</w:t>
      </w:r>
      <w:r w:rsidR="009C09E0">
        <w:rPr>
          <w:rFonts w:ascii="Book Antiqua" w:hAnsi="Book Antiqua"/>
          <w:sz w:val="24"/>
          <w:szCs w:val="24"/>
          <w:lang w:val="es-ES"/>
        </w:rPr>
        <w:t>:</w:t>
      </w:r>
    </w:p>
    <w:p w14:paraId="25A6A9B0" w14:textId="77777777" w:rsidR="009C09E0" w:rsidRPr="009C09E0" w:rsidRDefault="009C09E0" w:rsidP="009C09E0">
      <w:pPr>
        <w:pStyle w:val="ListParagraph"/>
        <w:spacing w:after="0" w:line="276" w:lineRule="auto"/>
        <w:rPr>
          <w:rFonts w:ascii="Book Antiqua" w:hAnsi="Book Antiqua"/>
          <w:sz w:val="24"/>
          <w:szCs w:val="24"/>
          <w:lang w:val="es-ES"/>
        </w:rPr>
      </w:pPr>
    </w:p>
    <w:p w14:paraId="53F46784" w14:textId="77777777" w:rsidR="009C09E0" w:rsidRDefault="00E42457" w:rsidP="009C09E0">
      <w:pPr>
        <w:numPr>
          <w:ilvl w:val="2"/>
          <w:numId w:val="7"/>
        </w:numPr>
        <w:tabs>
          <w:tab w:val="clear" w:pos="2160"/>
          <w:tab w:val="num" w:pos="1260"/>
        </w:tabs>
        <w:spacing w:after="0" w:line="276" w:lineRule="auto"/>
        <w:ind w:left="1440" w:hanging="270"/>
        <w:rPr>
          <w:rFonts w:ascii="Book Antiqua" w:hAnsi="Book Antiqua"/>
          <w:sz w:val="24"/>
          <w:szCs w:val="24"/>
          <w:lang w:val="es-ES"/>
        </w:rPr>
      </w:pPr>
      <w:r w:rsidRPr="009C09E0">
        <w:rPr>
          <w:rFonts w:ascii="Book Antiqua" w:hAnsi="Book Antiqua"/>
          <w:sz w:val="24"/>
          <w:szCs w:val="24"/>
          <w:lang w:val="es-ES"/>
        </w:rPr>
        <w:t>Que la determinación final sobre la solicitud de licencia se tome en 45 días, no 30.</w:t>
      </w:r>
    </w:p>
    <w:p w14:paraId="79B76DEB" w14:textId="305BFC8D" w:rsidR="00E42457" w:rsidRPr="009C09E0" w:rsidRDefault="00E42457" w:rsidP="009C09E0">
      <w:pPr>
        <w:numPr>
          <w:ilvl w:val="2"/>
          <w:numId w:val="7"/>
        </w:numPr>
        <w:tabs>
          <w:tab w:val="clear" w:pos="2160"/>
          <w:tab w:val="num" w:pos="1260"/>
        </w:tabs>
        <w:spacing w:after="0" w:line="276" w:lineRule="auto"/>
        <w:ind w:left="1440" w:hanging="270"/>
        <w:rPr>
          <w:rFonts w:ascii="Book Antiqua" w:hAnsi="Book Antiqua"/>
          <w:sz w:val="24"/>
          <w:szCs w:val="24"/>
          <w:lang w:val="es-ES"/>
        </w:rPr>
      </w:pPr>
      <w:r w:rsidRPr="009C09E0">
        <w:rPr>
          <w:rFonts w:ascii="Book Antiqua" w:hAnsi="Book Antiqua"/>
          <w:sz w:val="24"/>
          <w:szCs w:val="24"/>
          <w:lang w:val="es-ES"/>
        </w:rPr>
        <w:t>De no resolverse, la licencia se conceda automáticamente, no solo una provisional</w:t>
      </w:r>
      <w:r w:rsidRPr="009C09E0">
        <w:rPr>
          <w:rFonts w:ascii="Times New Roman" w:hAnsi="Times New Roman" w:cs="Times New Roman"/>
          <w:sz w:val="24"/>
          <w:szCs w:val="24"/>
          <w:lang w:val="es-ES"/>
        </w:rPr>
        <w:t>​</w:t>
      </w:r>
      <w:r w:rsidRPr="009C09E0">
        <w:rPr>
          <w:rFonts w:ascii="Book Antiqua" w:hAnsi="Book Antiqua"/>
          <w:sz w:val="24"/>
          <w:szCs w:val="24"/>
          <w:lang w:val="es-ES"/>
        </w:rPr>
        <w:t>.</w:t>
      </w:r>
    </w:p>
    <w:p w14:paraId="424FC1DF" w14:textId="77777777" w:rsidR="009C09E0" w:rsidRPr="009C09E0" w:rsidRDefault="009C09E0" w:rsidP="009C09E0">
      <w:pPr>
        <w:spacing w:after="0" w:line="276" w:lineRule="auto"/>
        <w:rPr>
          <w:rFonts w:ascii="Book Antiqua" w:hAnsi="Book Antiqua"/>
          <w:sz w:val="24"/>
          <w:szCs w:val="24"/>
          <w:lang w:val="es-ES"/>
        </w:rPr>
      </w:pPr>
    </w:p>
    <w:p w14:paraId="3B9F5CCE" w14:textId="77777777" w:rsidR="009C09E0" w:rsidRDefault="00E42457" w:rsidP="009C09E0">
      <w:pPr>
        <w:pStyle w:val="ListParagraph"/>
        <w:numPr>
          <w:ilvl w:val="0"/>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Sistema Único de Informática: Urgen a crear un sistema digital unificado para manejar todas las licencias ocupacionales de todas las agencias públicas, no solo del Departamento de Estado</w:t>
      </w:r>
      <w:r w:rsidRPr="009C09E0">
        <w:rPr>
          <w:rFonts w:ascii="Times New Roman" w:hAnsi="Times New Roman" w:cs="Times New Roman"/>
          <w:sz w:val="24"/>
          <w:szCs w:val="24"/>
          <w:lang w:val="es-ES"/>
        </w:rPr>
        <w:t>​</w:t>
      </w:r>
      <w:r w:rsidRPr="009C09E0">
        <w:rPr>
          <w:rFonts w:ascii="Book Antiqua" w:hAnsi="Book Antiqua"/>
          <w:sz w:val="24"/>
          <w:szCs w:val="24"/>
          <w:lang w:val="es-ES"/>
        </w:rPr>
        <w:t>.</w:t>
      </w:r>
    </w:p>
    <w:p w14:paraId="06FEC51F" w14:textId="77777777" w:rsidR="009C09E0" w:rsidRDefault="009C09E0" w:rsidP="009C09E0">
      <w:pPr>
        <w:pStyle w:val="ListParagraph"/>
        <w:spacing w:after="0" w:line="276" w:lineRule="auto"/>
        <w:jc w:val="both"/>
        <w:rPr>
          <w:rFonts w:ascii="Book Antiqua" w:hAnsi="Book Antiqua"/>
          <w:sz w:val="24"/>
          <w:szCs w:val="24"/>
          <w:lang w:val="es-ES"/>
        </w:rPr>
      </w:pPr>
    </w:p>
    <w:p w14:paraId="3D96D051" w14:textId="77777777" w:rsidR="009C09E0" w:rsidRDefault="00E42457" w:rsidP="009C09E0">
      <w:pPr>
        <w:pStyle w:val="ListParagraph"/>
        <w:numPr>
          <w:ilvl w:val="0"/>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 xml:space="preserve">Incluir que en caso de oposición a reformas de licencias ocupaciones, esa </w:t>
      </w:r>
      <w:r w:rsidR="00445490" w:rsidRPr="009C09E0">
        <w:rPr>
          <w:rFonts w:ascii="Book Antiqua" w:hAnsi="Book Antiqua"/>
          <w:sz w:val="24"/>
          <w:szCs w:val="24"/>
          <w:lang w:val="es-ES"/>
        </w:rPr>
        <w:t>oposición</w:t>
      </w:r>
      <w:r w:rsidRPr="009C09E0">
        <w:rPr>
          <w:rFonts w:ascii="Book Antiqua" w:hAnsi="Book Antiqua"/>
          <w:sz w:val="24"/>
          <w:szCs w:val="24"/>
          <w:lang w:val="es-ES"/>
        </w:rPr>
        <w:t xml:space="preserve"> se sustente con evidencia empírica.</w:t>
      </w:r>
    </w:p>
    <w:p w14:paraId="4386C909" w14:textId="77777777" w:rsidR="009C09E0" w:rsidRDefault="009C09E0" w:rsidP="009C09E0">
      <w:pPr>
        <w:pStyle w:val="ListParagraph"/>
        <w:spacing w:after="0" w:line="276" w:lineRule="auto"/>
        <w:jc w:val="both"/>
        <w:rPr>
          <w:rFonts w:ascii="Book Antiqua" w:hAnsi="Book Antiqua"/>
          <w:sz w:val="24"/>
          <w:szCs w:val="24"/>
          <w:lang w:val="es-ES"/>
        </w:rPr>
      </w:pPr>
    </w:p>
    <w:p w14:paraId="0CFFDF4E" w14:textId="77777777" w:rsidR="009C09E0" w:rsidRDefault="00E42457" w:rsidP="009C09E0">
      <w:pPr>
        <w:pStyle w:val="ListParagraph"/>
        <w:numPr>
          <w:ilvl w:val="0"/>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Proponen que la reforma de licencias incluya:</w:t>
      </w:r>
      <w:r w:rsidR="00445490" w:rsidRPr="009C09E0">
        <w:rPr>
          <w:rFonts w:ascii="Book Antiqua" w:hAnsi="Book Antiqua"/>
          <w:sz w:val="24"/>
          <w:szCs w:val="24"/>
          <w:lang w:val="es-ES"/>
        </w:rPr>
        <w:t xml:space="preserve"> </w:t>
      </w:r>
    </w:p>
    <w:p w14:paraId="2D5426AA" w14:textId="77777777" w:rsidR="009C09E0" w:rsidRDefault="00445490" w:rsidP="009C09E0">
      <w:pPr>
        <w:pStyle w:val="ListParagraph"/>
        <w:numPr>
          <w:ilvl w:val="1"/>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 xml:space="preserve">(1) </w:t>
      </w:r>
      <w:r w:rsidR="00E42457" w:rsidRPr="009C09E0">
        <w:rPr>
          <w:rFonts w:ascii="Book Antiqua" w:hAnsi="Book Antiqua"/>
          <w:sz w:val="24"/>
          <w:szCs w:val="24"/>
          <w:lang w:val="es-ES"/>
        </w:rPr>
        <w:t>Eliminación de licencias innecesarias</w:t>
      </w:r>
      <w:r w:rsidRPr="009C09E0">
        <w:rPr>
          <w:rFonts w:ascii="Book Antiqua" w:hAnsi="Book Antiqua"/>
          <w:sz w:val="24"/>
          <w:szCs w:val="24"/>
          <w:lang w:val="es-ES"/>
        </w:rPr>
        <w:t xml:space="preserve">; </w:t>
      </w:r>
    </w:p>
    <w:p w14:paraId="389EA679" w14:textId="77777777" w:rsidR="009C09E0" w:rsidRDefault="00445490" w:rsidP="009C09E0">
      <w:pPr>
        <w:pStyle w:val="ListParagraph"/>
        <w:numPr>
          <w:ilvl w:val="1"/>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 xml:space="preserve">(2) </w:t>
      </w:r>
      <w:r w:rsidR="00E42457" w:rsidRPr="009C09E0">
        <w:rPr>
          <w:rFonts w:ascii="Book Antiqua" w:hAnsi="Book Antiqua"/>
          <w:sz w:val="24"/>
          <w:szCs w:val="24"/>
          <w:lang w:val="es-ES"/>
        </w:rPr>
        <w:t>Adopción del reconocimiento universal de licencias de otros estados de EE.UU.</w:t>
      </w:r>
      <w:r w:rsidRPr="009C09E0">
        <w:rPr>
          <w:rFonts w:ascii="Book Antiqua" w:hAnsi="Book Antiqua"/>
          <w:sz w:val="24"/>
          <w:szCs w:val="24"/>
          <w:lang w:val="es-ES"/>
        </w:rPr>
        <w:t xml:space="preserve">; </w:t>
      </w:r>
    </w:p>
    <w:p w14:paraId="7AC7AB91" w14:textId="77777777" w:rsidR="009C09E0" w:rsidRDefault="00445490" w:rsidP="009C09E0">
      <w:pPr>
        <w:pStyle w:val="ListParagraph"/>
        <w:numPr>
          <w:ilvl w:val="1"/>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 xml:space="preserve">(3) </w:t>
      </w:r>
      <w:r w:rsidR="00E42457" w:rsidRPr="009C09E0">
        <w:rPr>
          <w:rFonts w:ascii="Book Antiqua" w:hAnsi="Book Antiqua"/>
          <w:sz w:val="24"/>
          <w:szCs w:val="24"/>
          <w:lang w:val="es-ES"/>
        </w:rPr>
        <w:t>Revisión y reducción de requisitos</w:t>
      </w:r>
      <w:r w:rsidRPr="009C09E0">
        <w:rPr>
          <w:rFonts w:ascii="Book Antiqua" w:hAnsi="Book Antiqua"/>
          <w:sz w:val="24"/>
          <w:szCs w:val="24"/>
          <w:lang w:val="es-ES"/>
        </w:rPr>
        <w:t xml:space="preserve">; </w:t>
      </w:r>
    </w:p>
    <w:p w14:paraId="02C2C60B" w14:textId="77777777" w:rsidR="009C09E0" w:rsidRDefault="00445490" w:rsidP="009C09E0">
      <w:pPr>
        <w:pStyle w:val="ListParagraph"/>
        <w:numPr>
          <w:ilvl w:val="1"/>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 xml:space="preserve">(4) </w:t>
      </w:r>
      <w:r w:rsidR="00E42457" w:rsidRPr="009C09E0">
        <w:rPr>
          <w:rFonts w:ascii="Book Antiqua" w:hAnsi="Book Antiqua"/>
          <w:sz w:val="24"/>
          <w:szCs w:val="24"/>
          <w:lang w:val="es-ES"/>
        </w:rPr>
        <w:t>Inclusión de personas con antecedentes penales</w:t>
      </w:r>
      <w:r w:rsidRPr="009C09E0">
        <w:rPr>
          <w:rFonts w:ascii="Book Antiqua" w:hAnsi="Book Antiqua"/>
          <w:sz w:val="24"/>
          <w:szCs w:val="24"/>
          <w:lang w:val="es-ES"/>
        </w:rPr>
        <w:t xml:space="preserve">; y </w:t>
      </w:r>
    </w:p>
    <w:p w14:paraId="377E8BEB" w14:textId="590DD575" w:rsidR="00E42457" w:rsidRDefault="00445490" w:rsidP="009C09E0">
      <w:pPr>
        <w:pStyle w:val="ListParagraph"/>
        <w:numPr>
          <w:ilvl w:val="1"/>
          <w:numId w:val="11"/>
        </w:numPr>
        <w:spacing w:after="0" w:line="276" w:lineRule="auto"/>
        <w:jc w:val="both"/>
        <w:rPr>
          <w:rFonts w:ascii="Book Antiqua" w:hAnsi="Book Antiqua"/>
          <w:sz w:val="24"/>
          <w:szCs w:val="24"/>
          <w:lang w:val="es-ES"/>
        </w:rPr>
      </w:pPr>
      <w:r w:rsidRPr="009C09E0">
        <w:rPr>
          <w:rFonts w:ascii="Book Antiqua" w:hAnsi="Book Antiqua"/>
          <w:sz w:val="24"/>
          <w:szCs w:val="24"/>
          <w:lang w:val="es-ES"/>
        </w:rPr>
        <w:t xml:space="preserve">(5) </w:t>
      </w:r>
      <w:r w:rsidR="00E42457" w:rsidRPr="009C09E0">
        <w:rPr>
          <w:rFonts w:ascii="Book Antiqua" w:hAnsi="Book Antiqua"/>
          <w:sz w:val="24"/>
          <w:szCs w:val="24"/>
          <w:lang w:val="es-ES"/>
        </w:rPr>
        <w:t>Limitación estricta de nuevas licencias</w:t>
      </w:r>
      <w:r w:rsidR="00E42457" w:rsidRPr="009C09E0">
        <w:rPr>
          <w:rFonts w:ascii="Times New Roman" w:hAnsi="Times New Roman" w:cs="Times New Roman"/>
          <w:sz w:val="24"/>
          <w:szCs w:val="24"/>
          <w:lang w:val="es-ES"/>
        </w:rPr>
        <w:t>​</w:t>
      </w:r>
      <w:r w:rsidR="00E42457" w:rsidRPr="009C09E0">
        <w:rPr>
          <w:rFonts w:ascii="Book Antiqua" w:hAnsi="Book Antiqua"/>
          <w:sz w:val="24"/>
          <w:szCs w:val="24"/>
          <w:lang w:val="es-ES"/>
        </w:rPr>
        <w:t>.</w:t>
      </w:r>
    </w:p>
    <w:p w14:paraId="59C6F7D4" w14:textId="77777777" w:rsidR="009C09E0" w:rsidRPr="009C09E0" w:rsidRDefault="009C09E0" w:rsidP="009C09E0">
      <w:pPr>
        <w:pStyle w:val="ListParagraph"/>
        <w:spacing w:after="0" w:line="276" w:lineRule="auto"/>
        <w:ind w:left="1440"/>
        <w:jc w:val="both"/>
        <w:rPr>
          <w:rFonts w:ascii="Book Antiqua" w:hAnsi="Book Antiqua"/>
          <w:sz w:val="24"/>
          <w:szCs w:val="24"/>
          <w:lang w:val="es-ES"/>
        </w:rPr>
      </w:pPr>
    </w:p>
    <w:p w14:paraId="5E15B22D" w14:textId="65F87A57" w:rsidR="00A8295A" w:rsidRDefault="00B06615" w:rsidP="00B06615">
      <w:pPr>
        <w:spacing w:after="0" w:line="276" w:lineRule="auto"/>
        <w:ind w:firstLine="720"/>
        <w:jc w:val="both"/>
        <w:rPr>
          <w:rFonts w:ascii="Book Antiqua" w:hAnsi="Book Antiqua"/>
          <w:sz w:val="24"/>
          <w:szCs w:val="24"/>
          <w:lang w:val="es-ES"/>
        </w:rPr>
      </w:pPr>
      <w:r>
        <w:rPr>
          <w:rFonts w:ascii="Book Antiqua" w:hAnsi="Book Antiqua"/>
          <w:sz w:val="24"/>
          <w:szCs w:val="24"/>
          <w:lang w:val="es-ES"/>
        </w:rPr>
        <w:t>De hecho</w:t>
      </w:r>
      <w:r w:rsidR="00B012D4">
        <w:rPr>
          <w:rFonts w:ascii="Book Antiqua" w:hAnsi="Book Antiqua"/>
          <w:sz w:val="24"/>
          <w:szCs w:val="24"/>
          <w:lang w:val="es-ES"/>
        </w:rPr>
        <w:t>,</w:t>
      </w:r>
      <w:r>
        <w:rPr>
          <w:rFonts w:ascii="Book Antiqua" w:hAnsi="Book Antiqua"/>
          <w:sz w:val="24"/>
          <w:szCs w:val="24"/>
          <w:lang w:val="es-ES"/>
        </w:rPr>
        <w:t xml:space="preserve"> </w:t>
      </w:r>
      <w:r w:rsidR="00C02BC1">
        <w:rPr>
          <w:rFonts w:ascii="Book Antiqua" w:hAnsi="Book Antiqua"/>
          <w:sz w:val="24"/>
          <w:szCs w:val="24"/>
          <w:lang w:val="es-ES"/>
        </w:rPr>
        <w:t xml:space="preserve">la </w:t>
      </w:r>
      <w:r w:rsidR="00B012D4">
        <w:rPr>
          <w:rFonts w:ascii="Book Antiqua" w:hAnsi="Book Antiqua"/>
          <w:sz w:val="24"/>
          <w:szCs w:val="24"/>
          <w:lang w:val="es-ES"/>
        </w:rPr>
        <w:t>Comisión</w:t>
      </w:r>
      <w:r w:rsidR="00C02BC1">
        <w:rPr>
          <w:rFonts w:ascii="Book Antiqua" w:hAnsi="Book Antiqua"/>
          <w:sz w:val="24"/>
          <w:szCs w:val="24"/>
          <w:lang w:val="es-ES"/>
        </w:rPr>
        <w:t xml:space="preserve"> de Gobierno del Senado consigno en su informe </w:t>
      </w:r>
      <w:r w:rsidR="00B012D4">
        <w:rPr>
          <w:rFonts w:ascii="Book Antiqua" w:hAnsi="Book Antiqua"/>
          <w:sz w:val="24"/>
          <w:szCs w:val="24"/>
          <w:lang w:val="es-ES"/>
        </w:rPr>
        <w:t xml:space="preserve">que </w:t>
      </w:r>
      <w:r w:rsidR="00A8295A" w:rsidRPr="009C09E0">
        <w:rPr>
          <w:rFonts w:ascii="Book Antiqua" w:hAnsi="Book Antiqua"/>
          <w:sz w:val="24"/>
          <w:szCs w:val="24"/>
          <w:lang w:val="es-ES"/>
        </w:rPr>
        <w:t>estas propuestas exceden el alcance de esta medida en particular, esta Comisión reconoce su valor estratégico y recomienda su evaluación en una futura legislación.</w:t>
      </w:r>
    </w:p>
    <w:p w14:paraId="7BC5A886" w14:textId="77777777" w:rsidR="003A187F" w:rsidRDefault="003A187F" w:rsidP="00B06615">
      <w:pPr>
        <w:spacing w:after="0" w:line="276" w:lineRule="auto"/>
        <w:ind w:firstLine="720"/>
        <w:jc w:val="both"/>
        <w:rPr>
          <w:rFonts w:ascii="Book Antiqua" w:hAnsi="Book Antiqua"/>
          <w:sz w:val="24"/>
          <w:szCs w:val="24"/>
          <w:lang w:val="es-ES"/>
        </w:rPr>
      </w:pPr>
    </w:p>
    <w:p w14:paraId="7018A191" w14:textId="374E7E34" w:rsidR="00D85B2A" w:rsidRDefault="00641454" w:rsidP="00D85B2A">
      <w:pPr>
        <w:spacing w:after="0" w:line="276" w:lineRule="auto"/>
        <w:ind w:firstLine="720"/>
        <w:jc w:val="center"/>
        <w:rPr>
          <w:rFonts w:ascii="Book Antiqua" w:hAnsi="Book Antiqua"/>
          <w:b/>
          <w:bCs/>
          <w:sz w:val="24"/>
          <w:szCs w:val="24"/>
          <w:lang w:val="es-ES"/>
        </w:rPr>
      </w:pPr>
      <w:r w:rsidRPr="00633F7F">
        <w:rPr>
          <w:rFonts w:ascii="Book Antiqua" w:hAnsi="Book Antiqua"/>
          <w:b/>
          <w:bCs/>
          <w:sz w:val="24"/>
          <w:szCs w:val="24"/>
          <w:lang w:val="es-ES"/>
        </w:rPr>
        <w:t>Asociació</w:t>
      </w:r>
      <w:r>
        <w:rPr>
          <w:rFonts w:ascii="Book Antiqua" w:hAnsi="Book Antiqua"/>
          <w:b/>
          <w:bCs/>
          <w:sz w:val="24"/>
          <w:szCs w:val="24"/>
          <w:lang w:val="es-ES"/>
        </w:rPr>
        <w:t>n</w:t>
      </w:r>
      <w:r w:rsidR="00522AF6" w:rsidRPr="00633F7F">
        <w:rPr>
          <w:rFonts w:ascii="Book Antiqua" w:hAnsi="Book Antiqua"/>
          <w:b/>
          <w:bCs/>
          <w:sz w:val="24"/>
          <w:szCs w:val="24"/>
          <w:lang w:val="es-ES"/>
        </w:rPr>
        <w:t xml:space="preserve"> De Colegios </w:t>
      </w:r>
      <w:r w:rsidR="00454886">
        <w:rPr>
          <w:rFonts w:ascii="Book Antiqua" w:hAnsi="Book Antiqua"/>
          <w:b/>
          <w:bCs/>
          <w:sz w:val="24"/>
          <w:szCs w:val="24"/>
          <w:lang w:val="es-ES"/>
        </w:rPr>
        <w:t>y</w:t>
      </w:r>
      <w:r w:rsidR="00522AF6" w:rsidRPr="00633F7F">
        <w:rPr>
          <w:rFonts w:ascii="Book Antiqua" w:hAnsi="Book Antiqua"/>
          <w:b/>
          <w:bCs/>
          <w:sz w:val="24"/>
          <w:szCs w:val="24"/>
          <w:lang w:val="es-ES"/>
        </w:rPr>
        <w:t xml:space="preserve"> Universidades </w:t>
      </w:r>
      <w:r>
        <w:rPr>
          <w:rFonts w:ascii="Book Antiqua" w:hAnsi="Book Antiqua"/>
          <w:b/>
          <w:bCs/>
          <w:sz w:val="24"/>
          <w:szCs w:val="24"/>
          <w:lang w:val="es-ES"/>
        </w:rPr>
        <w:t>d</w:t>
      </w:r>
      <w:r w:rsidR="00522AF6" w:rsidRPr="00633F7F">
        <w:rPr>
          <w:rFonts w:ascii="Book Antiqua" w:hAnsi="Book Antiqua"/>
          <w:b/>
          <w:bCs/>
          <w:sz w:val="24"/>
          <w:szCs w:val="24"/>
          <w:lang w:val="es-ES"/>
        </w:rPr>
        <w:t>e Puerto Rico</w:t>
      </w:r>
      <w:r w:rsidR="00522AF6">
        <w:rPr>
          <w:rFonts w:ascii="Book Antiqua" w:hAnsi="Book Antiqua"/>
          <w:b/>
          <w:bCs/>
          <w:sz w:val="24"/>
          <w:szCs w:val="24"/>
          <w:lang w:val="es-ES"/>
        </w:rPr>
        <w:t xml:space="preserve"> </w:t>
      </w:r>
      <w:r w:rsidR="00774858">
        <w:rPr>
          <w:rFonts w:ascii="Book Antiqua" w:hAnsi="Book Antiqua"/>
          <w:b/>
          <w:bCs/>
          <w:sz w:val="24"/>
          <w:szCs w:val="24"/>
          <w:lang w:val="es-ES"/>
        </w:rPr>
        <w:t>(ACUP)</w:t>
      </w:r>
    </w:p>
    <w:p w14:paraId="6C268DD3" w14:textId="77777777" w:rsidR="00774858" w:rsidRDefault="00774858" w:rsidP="00D85B2A">
      <w:pPr>
        <w:spacing w:after="0" w:line="276" w:lineRule="auto"/>
        <w:ind w:firstLine="720"/>
        <w:jc w:val="center"/>
        <w:rPr>
          <w:rFonts w:ascii="Book Antiqua" w:hAnsi="Book Antiqua"/>
          <w:b/>
          <w:bCs/>
          <w:sz w:val="24"/>
          <w:szCs w:val="24"/>
          <w:lang w:val="es-ES"/>
        </w:rPr>
      </w:pPr>
    </w:p>
    <w:p w14:paraId="61A515C6" w14:textId="1FA5292C" w:rsidR="00633F7F" w:rsidRDefault="00F13F79" w:rsidP="006754C9">
      <w:pPr>
        <w:spacing w:after="0" w:line="276" w:lineRule="auto"/>
        <w:ind w:firstLine="720"/>
        <w:jc w:val="both"/>
        <w:rPr>
          <w:rFonts w:ascii="Book Antiqua" w:hAnsi="Book Antiqua"/>
          <w:sz w:val="24"/>
          <w:szCs w:val="24"/>
          <w:lang w:val="es-ES"/>
        </w:rPr>
      </w:pPr>
      <w:r>
        <w:rPr>
          <w:rFonts w:ascii="Book Antiqua" w:hAnsi="Book Antiqua"/>
          <w:sz w:val="24"/>
          <w:szCs w:val="24"/>
          <w:lang w:val="es-ES"/>
        </w:rPr>
        <w:t xml:space="preserve">Nuestra </w:t>
      </w:r>
      <w:r w:rsidR="00817F2E">
        <w:rPr>
          <w:rFonts w:ascii="Book Antiqua" w:hAnsi="Book Antiqua"/>
          <w:sz w:val="24"/>
          <w:szCs w:val="24"/>
          <w:lang w:val="es-ES"/>
        </w:rPr>
        <w:t>Comisión</w:t>
      </w:r>
      <w:r>
        <w:rPr>
          <w:rFonts w:ascii="Book Antiqua" w:hAnsi="Book Antiqua"/>
          <w:sz w:val="24"/>
          <w:szCs w:val="24"/>
          <w:lang w:val="es-ES"/>
        </w:rPr>
        <w:t xml:space="preserve"> recibió </w:t>
      </w:r>
      <w:r w:rsidR="00583AE1">
        <w:rPr>
          <w:rFonts w:ascii="Book Antiqua" w:hAnsi="Book Antiqua"/>
          <w:sz w:val="24"/>
          <w:szCs w:val="24"/>
          <w:lang w:val="es-ES"/>
        </w:rPr>
        <w:t xml:space="preserve">la </w:t>
      </w:r>
      <w:r w:rsidR="006B4316">
        <w:rPr>
          <w:rFonts w:ascii="Book Antiqua" w:hAnsi="Book Antiqua"/>
          <w:sz w:val="24"/>
          <w:szCs w:val="24"/>
          <w:lang w:val="es-ES"/>
        </w:rPr>
        <w:t xml:space="preserve">ponencia </w:t>
      </w:r>
      <w:r>
        <w:rPr>
          <w:rFonts w:ascii="Book Antiqua" w:hAnsi="Book Antiqua"/>
          <w:sz w:val="24"/>
          <w:szCs w:val="24"/>
          <w:lang w:val="es-ES"/>
        </w:rPr>
        <w:t xml:space="preserve">presentada por </w:t>
      </w:r>
      <w:bookmarkStart w:id="1" w:name="_Hlk201493464"/>
      <w:r>
        <w:rPr>
          <w:rFonts w:ascii="Book Antiqua" w:hAnsi="Book Antiqua"/>
          <w:sz w:val="24"/>
          <w:szCs w:val="24"/>
          <w:lang w:val="es-ES"/>
        </w:rPr>
        <w:t>l</w:t>
      </w:r>
      <w:r w:rsidR="00D339F9">
        <w:rPr>
          <w:rFonts w:ascii="Book Antiqua" w:hAnsi="Book Antiqua"/>
          <w:sz w:val="24"/>
          <w:szCs w:val="24"/>
          <w:lang w:val="es-ES"/>
        </w:rPr>
        <w:t xml:space="preserve">a </w:t>
      </w:r>
      <w:r w:rsidR="002D6D1F">
        <w:rPr>
          <w:rFonts w:ascii="Book Antiqua" w:hAnsi="Book Antiqua"/>
          <w:sz w:val="24"/>
          <w:szCs w:val="24"/>
          <w:lang w:val="es-ES"/>
        </w:rPr>
        <w:t>Asociación</w:t>
      </w:r>
      <w:r w:rsidR="003F05B4">
        <w:rPr>
          <w:rFonts w:ascii="Book Antiqua" w:hAnsi="Book Antiqua"/>
          <w:sz w:val="24"/>
          <w:szCs w:val="24"/>
          <w:lang w:val="es-ES"/>
        </w:rPr>
        <w:t xml:space="preserve"> de Colegios </w:t>
      </w:r>
      <w:r w:rsidR="002D6D1F">
        <w:rPr>
          <w:rFonts w:ascii="Book Antiqua" w:hAnsi="Book Antiqua"/>
          <w:sz w:val="24"/>
          <w:szCs w:val="24"/>
          <w:lang w:val="es-ES"/>
        </w:rPr>
        <w:t>de Colegios y Universidades</w:t>
      </w:r>
      <w:bookmarkEnd w:id="1"/>
      <w:r w:rsidR="0021112A">
        <w:rPr>
          <w:rFonts w:ascii="Book Antiqua" w:hAnsi="Book Antiqua"/>
          <w:sz w:val="24"/>
          <w:szCs w:val="24"/>
          <w:lang w:val="es-ES"/>
        </w:rPr>
        <w:t xml:space="preserve">, </w:t>
      </w:r>
      <w:r>
        <w:rPr>
          <w:rFonts w:ascii="Book Antiqua" w:hAnsi="Book Antiqua"/>
          <w:sz w:val="24"/>
          <w:szCs w:val="24"/>
          <w:lang w:val="es-ES"/>
        </w:rPr>
        <w:t xml:space="preserve">que </w:t>
      </w:r>
      <w:r w:rsidR="0021112A">
        <w:rPr>
          <w:rFonts w:ascii="Book Antiqua" w:hAnsi="Book Antiqua"/>
          <w:sz w:val="24"/>
          <w:szCs w:val="24"/>
          <w:lang w:val="es-ES"/>
        </w:rPr>
        <w:t xml:space="preserve">como afirman en su </w:t>
      </w:r>
      <w:r w:rsidR="00F91FF4">
        <w:rPr>
          <w:rFonts w:ascii="Book Antiqua" w:hAnsi="Book Antiqua"/>
          <w:sz w:val="24"/>
          <w:szCs w:val="24"/>
          <w:lang w:val="es-ES"/>
        </w:rPr>
        <w:t>memorial, representa</w:t>
      </w:r>
      <w:r w:rsidR="0012632B">
        <w:rPr>
          <w:rFonts w:ascii="Book Antiqua" w:hAnsi="Book Antiqua"/>
          <w:sz w:val="24"/>
          <w:szCs w:val="24"/>
          <w:lang w:val="es-ES"/>
        </w:rPr>
        <w:t xml:space="preserve"> el</w:t>
      </w:r>
      <w:r w:rsidR="00F91FF4">
        <w:rPr>
          <w:rFonts w:ascii="Book Antiqua" w:hAnsi="Book Antiqua"/>
          <w:sz w:val="24"/>
          <w:szCs w:val="24"/>
          <w:lang w:val="es-ES"/>
        </w:rPr>
        <w:t xml:space="preserve"> </w:t>
      </w:r>
      <w:r w:rsidR="00914C97">
        <w:rPr>
          <w:rFonts w:ascii="Book Antiqua" w:hAnsi="Book Antiqua"/>
          <w:sz w:val="24"/>
          <w:szCs w:val="24"/>
          <w:lang w:val="es-ES"/>
        </w:rPr>
        <w:t xml:space="preserve">72% de los estudiantes </w:t>
      </w:r>
      <w:r w:rsidR="00497CFC">
        <w:rPr>
          <w:rFonts w:ascii="Book Antiqua" w:hAnsi="Book Antiqua"/>
          <w:sz w:val="24"/>
          <w:szCs w:val="24"/>
          <w:lang w:val="es-ES"/>
        </w:rPr>
        <w:t xml:space="preserve">que </w:t>
      </w:r>
      <w:r w:rsidR="00673AC5">
        <w:rPr>
          <w:rFonts w:ascii="Book Antiqua" w:hAnsi="Book Antiqua"/>
          <w:sz w:val="24"/>
          <w:szCs w:val="24"/>
          <w:lang w:val="es-ES"/>
        </w:rPr>
        <w:t>están</w:t>
      </w:r>
      <w:r w:rsidR="00497CFC">
        <w:rPr>
          <w:rFonts w:ascii="Book Antiqua" w:hAnsi="Book Antiqua"/>
          <w:sz w:val="24"/>
          <w:szCs w:val="24"/>
          <w:lang w:val="es-ES"/>
        </w:rPr>
        <w:t xml:space="preserve"> matriculados </w:t>
      </w:r>
      <w:r w:rsidR="00673AC5">
        <w:rPr>
          <w:rFonts w:ascii="Book Antiqua" w:hAnsi="Book Antiqua"/>
          <w:sz w:val="24"/>
          <w:szCs w:val="24"/>
          <w:lang w:val="es-ES"/>
        </w:rPr>
        <w:t xml:space="preserve">en las principales instituciones de educación superior de nuestra Isla. </w:t>
      </w:r>
      <w:r w:rsidR="0012632B">
        <w:rPr>
          <w:rFonts w:ascii="Book Antiqua" w:hAnsi="Book Antiqua"/>
          <w:sz w:val="24"/>
          <w:szCs w:val="24"/>
          <w:lang w:val="es-ES"/>
        </w:rPr>
        <w:t xml:space="preserve">Entre </w:t>
      </w:r>
      <w:r w:rsidR="004B569A">
        <w:rPr>
          <w:rFonts w:ascii="Book Antiqua" w:hAnsi="Book Antiqua"/>
          <w:sz w:val="24"/>
          <w:szCs w:val="24"/>
          <w:lang w:val="es-ES"/>
        </w:rPr>
        <w:t>las</w:t>
      </w:r>
      <w:r w:rsidR="00A818DA">
        <w:rPr>
          <w:rFonts w:ascii="Book Antiqua" w:hAnsi="Book Antiqua"/>
          <w:sz w:val="24"/>
          <w:szCs w:val="24"/>
          <w:lang w:val="es-ES"/>
        </w:rPr>
        <w:t xml:space="preserve"> </w:t>
      </w:r>
      <w:r w:rsidR="004B569A">
        <w:rPr>
          <w:rFonts w:ascii="Book Antiqua" w:hAnsi="Book Antiqua"/>
          <w:sz w:val="24"/>
          <w:szCs w:val="24"/>
          <w:lang w:val="es-ES"/>
        </w:rPr>
        <w:t>instituciones</w:t>
      </w:r>
      <w:r w:rsidR="0012632B">
        <w:rPr>
          <w:rFonts w:ascii="Book Antiqua" w:hAnsi="Book Antiqua"/>
          <w:sz w:val="24"/>
          <w:szCs w:val="24"/>
          <w:lang w:val="es-ES"/>
        </w:rPr>
        <w:t xml:space="preserve"> que componen </w:t>
      </w:r>
      <w:r w:rsidR="00F32135">
        <w:rPr>
          <w:rFonts w:ascii="Book Antiqua" w:hAnsi="Book Antiqua"/>
          <w:sz w:val="24"/>
          <w:szCs w:val="24"/>
          <w:lang w:val="es-ES"/>
        </w:rPr>
        <w:t xml:space="preserve">la </w:t>
      </w:r>
      <w:r w:rsidR="00FE7FB9">
        <w:rPr>
          <w:rFonts w:ascii="Book Antiqua" w:hAnsi="Book Antiqua"/>
          <w:sz w:val="24"/>
          <w:szCs w:val="24"/>
          <w:lang w:val="es-ES"/>
        </w:rPr>
        <w:t>Asociación</w:t>
      </w:r>
      <w:r w:rsidR="00F32135">
        <w:rPr>
          <w:rFonts w:ascii="Book Antiqua" w:hAnsi="Book Antiqua"/>
          <w:sz w:val="24"/>
          <w:szCs w:val="24"/>
          <w:lang w:val="es-ES"/>
        </w:rPr>
        <w:t xml:space="preserve"> se encuentra un Comité Especial de Reglamentos </w:t>
      </w:r>
      <w:r w:rsidR="00FE7FB9">
        <w:rPr>
          <w:rFonts w:ascii="Book Antiqua" w:hAnsi="Book Antiqua"/>
          <w:sz w:val="24"/>
          <w:szCs w:val="24"/>
          <w:lang w:val="es-ES"/>
        </w:rPr>
        <w:t>que tiene</w:t>
      </w:r>
      <w:r w:rsidR="00A818DA">
        <w:rPr>
          <w:rFonts w:ascii="Book Antiqua" w:hAnsi="Book Antiqua"/>
          <w:sz w:val="24"/>
          <w:szCs w:val="24"/>
          <w:lang w:val="es-ES"/>
        </w:rPr>
        <w:t>, entre otras co</w:t>
      </w:r>
      <w:r w:rsidR="004B569A">
        <w:rPr>
          <w:rFonts w:ascii="Book Antiqua" w:hAnsi="Book Antiqua"/>
          <w:sz w:val="24"/>
          <w:szCs w:val="24"/>
          <w:lang w:val="es-ES"/>
        </w:rPr>
        <w:t>sas,</w:t>
      </w:r>
      <w:r w:rsidR="00FE7FB9">
        <w:rPr>
          <w:rFonts w:ascii="Book Antiqua" w:hAnsi="Book Antiqua"/>
          <w:sz w:val="24"/>
          <w:szCs w:val="24"/>
          <w:lang w:val="es-ES"/>
        </w:rPr>
        <w:t xml:space="preserve"> la finalidad de estudiar y analizar la </w:t>
      </w:r>
      <w:r w:rsidR="00165C0B">
        <w:rPr>
          <w:rFonts w:ascii="Book Antiqua" w:hAnsi="Book Antiqua"/>
          <w:sz w:val="24"/>
          <w:szCs w:val="24"/>
          <w:lang w:val="es-ES"/>
        </w:rPr>
        <w:t xml:space="preserve">legislación </w:t>
      </w:r>
      <w:r w:rsidR="00E359EC">
        <w:rPr>
          <w:rFonts w:ascii="Book Antiqua" w:hAnsi="Book Antiqua"/>
          <w:sz w:val="24"/>
          <w:szCs w:val="24"/>
          <w:lang w:val="es-ES"/>
        </w:rPr>
        <w:t xml:space="preserve">vigente y pendiente relacionada con la educación superior en Puerto Rico y </w:t>
      </w:r>
      <w:r w:rsidR="00A0126B">
        <w:rPr>
          <w:rFonts w:ascii="Book Antiqua" w:hAnsi="Book Antiqua"/>
          <w:sz w:val="24"/>
          <w:szCs w:val="24"/>
          <w:lang w:val="es-ES"/>
        </w:rPr>
        <w:t>en los Estados Unidos.</w:t>
      </w:r>
      <w:r w:rsidR="00DB0AA9">
        <w:rPr>
          <w:rFonts w:ascii="Book Antiqua" w:hAnsi="Book Antiqua"/>
          <w:sz w:val="24"/>
          <w:szCs w:val="24"/>
          <w:lang w:val="es-ES"/>
        </w:rPr>
        <w:t xml:space="preserve"> </w:t>
      </w:r>
      <w:r w:rsidR="000C774F">
        <w:rPr>
          <w:rFonts w:ascii="Book Antiqua" w:hAnsi="Book Antiqua"/>
          <w:sz w:val="24"/>
          <w:szCs w:val="24"/>
          <w:lang w:val="es-ES"/>
        </w:rPr>
        <w:t>Dicho</w:t>
      </w:r>
      <w:r w:rsidR="00DB0AA9">
        <w:rPr>
          <w:rFonts w:ascii="Book Antiqua" w:hAnsi="Book Antiqua"/>
          <w:sz w:val="24"/>
          <w:szCs w:val="24"/>
          <w:lang w:val="es-ES"/>
        </w:rPr>
        <w:t xml:space="preserve"> comité rindió u</w:t>
      </w:r>
      <w:r w:rsidR="000C774F">
        <w:rPr>
          <w:rFonts w:ascii="Book Antiqua" w:hAnsi="Book Antiqua"/>
          <w:sz w:val="24"/>
          <w:szCs w:val="24"/>
          <w:lang w:val="es-ES"/>
        </w:rPr>
        <w:t>n</w:t>
      </w:r>
      <w:r w:rsidR="00543EBE">
        <w:rPr>
          <w:rFonts w:ascii="Book Antiqua" w:hAnsi="Book Antiqua"/>
          <w:sz w:val="24"/>
          <w:szCs w:val="24"/>
          <w:lang w:val="es-ES"/>
        </w:rPr>
        <w:t xml:space="preserve">a opinión </w:t>
      </w:r>
      <w:r w:rsidR="00DB0AA9">
        <w:rPr>
          <w:rFonts w:ascii="Book Antiqua" w:hAnsi="Book Antiqua"/>
          <w:sz w:val="24"/>
          <w:szCs w:val="24"/>
          <w:lang w:val="es-ES"/>
        </w:rPr>
        <w:t xml:space="preserve">que fue </w:t>
      </w:r>
      <w:r w:rsidR="001C7D97">
        <w:rPr>
          <w:rFonts w:ascii="Book Antiqua" w:hAnsi="Book Antiqua"/>
          <w:sz w:val="24"/>
          <w:szCs w:val="24"/>
          <w:lang w:val="es-ES"/>
        </w:rPr>
        <w:t xml:space="preserve">asumido </w:t>
      </w:r>
      <w:r w:rsidR="002F4ABF">
        <w:rPr>
          <w:rFonts w:ascii="Book Antiqua" w:hAnsi="Book Antiqua"/>
          <w:sz w:val="24"/>
          <w:szCs w:val="24"/>
          <w:lang w:val="es-ES"/>
        </w:rPr>
        <w:t xml:space="preserve">en su totalidad </w:t>
      </w:r>
      <w:r w:rsidR="001C7D97">
        <w:rPr>
          <w:rFonts w:ascii="Book Antiqua" w:hAnsi="Book Antiqua"/>
          <w:sz w:val="24"/>
          <w:szCs w:val="24"/>
          <w:lang w:val="es-ES"/>
        </w:rPr>
        <w:t>por</w:t>
      </w:r>
      <w:r w:rsidR="000C774F">
        <w:rPr>
          <w:rFonts w:ascii="Book Antiqua" w:hAnsi="Book Antiqua"/>
          <w:sz w:val="24"/>
          <w:szCs w:val="24"/>
          <w:lang w:val="es-ES"/>
        </w:rPr>
        <w:t xml:space="preserve"> la ACUP</w:t>
      </w:r>
      <w:r w:rsidR="001C7D97">
        <w:rPr>
          <w:rFonts w:ascii="Book Antiqua" w:hAnsi="Book Antiqua"/>
          <w:sz w:val="24"/>
          <w:szCs w:val="24"/>
          <w:lang w:val="es-ES"/>
        </w:rPr>
        <w:t xml:space="preserve">. </w:t>
      </w:r>
      <w:r w:rsidR="00E2730C">
        <w:rPr>
          <w:rFonts w:ascii="Book Antiqua" w:hAnsi="Book Antiqua"/>
          <w:sz w:val="24"/>
          <w:szCs w:val="24"/>
          <w:lang w:val="es-ES"/>
        </w:rPr>
        <w:t>Por eso</w:t>
      </w:r>
      <w:r w:rsidR="006663E1">
        <w:rPr>
          <w:rFonts w:ascii="Book Antiqua" w:hAnsi="Book Antiqua"/>
          <w:sz w:val="24"/>
          <w:szCs w:val="24"/>
          <w:lang w:val="es-ES"/>
        </w:rPr>
        <w:t>,</w:t>
      </w:r>
      <w:r w:rsidR="00E2730C">
        <w:rPr>
          <w:rFonts w:ascii="Book Antiqua" w:hAnsi="Book Antiqua"/>
          <w:sz w:val="24"/>
          <w:szCs w:val="24"/>
          <w:lang w:val="es-ES"/>
        </w:rPr>
        <w:t xml:space="preserve"> </w:t>
      </w:r>
      <w:r w:rsidR="00A0612C">
        <w:rPr>
          <w:rFonts w:ascii="Book Antiqua" w:hAnsi="Book Antiqua"/>
          <w:sz w:val="24"/>
          <w:szCs w:val="24"/>
          <w:lang w:val="es-ES"/>
        </w:rPr>
        <w:t xml:space="preserve">en su escrito presentado la ACUP </w:t>
      </w:r>
      <w:r w:rsidR="00657E22">
        <w:rPr>
          <w:rFonts w:ascii="Book Antiqua" w:hAnsi="Book Antiqua"/>
          <w:sz w:val="24"/>
          <w:szCs w:val="24"/>
          <w:lang w:val="es-ES"/>
        </w:rPr>
        <w:t>a</w:t>
      </w:r>
      <w:r w:rsidR="00836F19">
        <w:rPr>
          <w:rFonts w:ascii="Book Antiqua" w:hAnsi="Book Antiqua"/>
          <w:sz w:val="24"/>
          <w:szCs w:val="24"/>
          <w:lang w:val="es-ES"/>
        </w:rPr>
        <w:t>firma</w:t>
      </w:r>
      <w:r w:rsidR="00441654">
        <w:rPr>
          <w:rFonts w:ascii="Book Antiqua" w:hAnsi="Book Antiqua"/>
          <w:sz w:val="24"/>
          <w:szCs w:val="24"/>
          <w:lang w:val="es-ES"/>
        </w:rPr>
        <w:t xml:space="preserve"> que el proyecto </w:t>
      </w:r>
      <w:r w:rsidR="00EB432F">
        <w:rPr>
          <w:rFonts w:ascii="Book Antiqua" w:hAnsi="Book Antiqua"/>
          <w:sz w:val="24"/>
          <w:szCs w:val="24"/>
          <w:lang w:val="es-ES"/>
        </w:rPr>
        <w:t xml:space="preserve">debe ser enmendado para que incluya </w:t>
      </w:r>
      <w:r w:rsidR="006754C9">
        <w:rPr>
          <w:rFonts w:ascii="Book Antiqua" w:hAnsi="Book Antiqua"/>
          <w:sz w:val="24"/>
          <w:szCs w:val="24"/>
          <w:lang w:val="es-ES"/>
        </w:rPr>
        <w:t>las junt</w:t>
      </w:r>
      <w:r w:rsidR="00657E22">
        <w:rPr>
          <w:rFonts w:ascii="Book Antiqua" w:hAnsi="Book Antiqua"/>
          <w:sz w:val="24"/>
          <w:szCs w:val="24"/>
          <w:lang w:val="es-ES"/>
        </w:rPr>
        <w:t>a</w:t>
      </w:r>
      <w:r w:rsidR="006754C9">
        <w:rPr>
          <w:rFonts w:ascii="Book Antiqua" w:hAnsi="Book Antiqua"/>
          <w:sz w:val="24"/>
          <w:szCs w:val="24"/>
          <w:lang w:val="es-ES"/>
        </w:rPr>
        <w:t xml:space="preserve">s que </w:t>
      </w:r>
      <w:r w:rsidR="00657E22">
        <w:rPr>
          <w:rFonts w:ascii="Book Antiqua" w:hAnsi="Book Antiqua"/>
          <w:sz w:val="24"/>
          <w:szCs w:val="24"/>
          <w:lang w:val="es-ES"/>
        </w:rPr>
        <w:t>están</w:t>
      </w:r>
      <w:r w:rsidR="006754C9">
        <w:rPr>
          <w:rFonts w:ascii="Book Antiqua" w:hAnsi="Book Antiqua"/>
          <w:sz w:val="24"/>
          <w:szCs w:val="24"/>
          <w:lang w:val="es-ES"/>
        </w:rPr>
        <w:t xml:space="preserve"> </w:t>
      </w:r>
      <w:r w:rsidR="00657E22">
        <w:rPr>
          <w:rFonts w:ascii="Book Antiqua" w:hAnsi="Book Antiqua"/>
          <w:sz w:val="24"/>
          <w:szCs w:val="24"/>
          <w:lang w:val="es-ES"/>
        </w:rPr>
        <w:t>adscritas</w:t>
      </w:r>
      <w:r w:rsidR="006754C9">
        <w:rPr>
          <w:rFonts w:ascii="Book Antiqua" w:hAnsi="Book Antiqua"/>
          <w:sz w:val="24"/>
          <w:szCs w:val="24"/>
          <w:lang w:val="es-ES"/>
        </w:rPr>
        <w:t xml:space="preserve"> al Departamento de Salud y que en su opinión </w:t>
      </w:r>
      <w:r w:rsidR="00657E22">
        <w:rPr>
          <w:rFonts w:ascii="Book Antiqua" w:hAnsi="Book Antiqua"/>
          <w:sz w:val="24"/>
          <w:szCs w:val="24"/>
          <w:lang w:val="es-ES"/>
        </w:rPr>
        <w:t>son críticas</w:t>
      </w:r>
      <w:r w:rsidR="006754C9">
        <w:rPr>
          <w:rFonts w:ascii="Book Antiqua" w:hAnsi="Book Antiqua"/>
          <w:sz w:val="24"/>
          <w:szCs w:val="24"/>
          <w:lang w:val="es-ES"/>
        </w:rPr>
        <w:t xml:space="preserve"> para el bienestar del país. </w:t>
      </w:r>
      <w:r w:rsidR="00A84891">
        <w:rPr>
          <w:rFonts w:ascii="Book Antiqua" w:hAnsi="Book Antiqua"/>
          <w:sz w:val="24"/>
          <w:szCs w:val="24"/>
          <w:lang w:val="es-ES"/>
        </w:rPr>
        <w:t>En efecto</w:t>
      </w:r>
      <w:r w:rsidR="006663E1">
        <w:rPr>
          <w:rFonts w:ascii="Book Antiqua" w:hAnsi="Book Antiqua"/>
          <w:sz w:val="24"/>
          <w:szCs w:val="24"/>
          <w:lang w:val="es-ES"/>
        </w:rPr>
        <w:t xml:space="preserve">, </w:t>
      </w:r>
      <w:r w:rsidR="00A84891">
        <w:rPr>
          <w:rFonts w:ascii="Book Antiqua" w:hAnsi="Book Antiqua"/>
          <w:sz w:val="24"/>
          <w:szCs w:val="24"/>
          <w:lang w:val="es-ES"/>
        </w:rPr>
        <w:t xml:space="preserve">ellos afirman lo siguiente: </w:t>
      </w:r>
    </w:p>
    <w:p w14:paraId="71610811" w14:textId="77777777" w:rsidR="004B7BBA" w:rsidRDefault="004B7BBA" w:rsidP="00EA33BC">
      <w:pPr>
        <w:autoSpaceDE w:val="0"/>
        <w:autoSpaceDN w:val="0"/>
        <w:adjustRightInd w:val="0"/>
        <w:spacing w:after="0" w:line="240" w:lineRule="auto"/>
        <w:rPr>
          <w:rFonts w:ascii="ArialMT" w:hAnsi="ArialMT" w:cs="ArialMT"/>
          <w:lang w:val="es-ES"/>
          <w14:ligatures w14:val="standardContextual"/>
        </w:rPr>
      </w:pPr>
    </w:p>
    <w:p w14:paraId="37D97C97" w14:textId="1A53D528" w:rsidR="00EA33BC" w:rsidRPr="00280058" w:rsidRDefault="00EA33BC" w:rsidP="004B7BBA">
      <w:pPr>
        <w:autoSpaceDE w:val="0"/>
        <w:autoSpaceDN w:val="0"/>
        <w:adjustRightInd w:val="0"/>
        <w:spacing w:after="0" w:line="240" w:lineRule="auto"/>
        <w:ind w:left="720" w:right="720"/>
        <w:jc w:val="both"/>
        <w:rPr>
          <w:rFonts w:ascii="Book Antiqua" w:hAnsi="Book Antiqua"/>
          <w:sz w:val="24"/>
          <w:szCs w:val="24"/>
          <w:lang w:val="es-ES"/>
        </w:rPr>
      </w:pPr>
      <w:r w:rsidRPr="00280058">
        <w:rPr>
          <w:rFonts w:ascii="Book Antiqua" w:hAnsi="Book Antiqua" w:cs="ArialMT"/>
          <w:sz w:val="24"/>
          <w:szCs w:val="24"/>
          <w:lang w:val="es-ES"/>
          <w14:ligatures w14:val="standardContextual"/>
        </w:rPr>
        <w:t>El P. del S. 274 busca atender eficientemente ciertos procesos relacionados con las Juntas</w:t>
      </w:r>
      <w:r w:rsidR="004B7BBA" w:rsidRPr="00280058">
        <w:rPr>
          <w:rFonts w:ascii="Book Antiqua" w:hAnsi="Book Antiqua" w:cs="ArialMT"/>
          <w:sz w:val="24"/>
          <w:szCs w:val="24"/>
          <w:lang w:val="es-ES"/>
          <w14:ligatures w14:val="standardContextual"/>
        </w:rPr>
        <w:t xml:space="preserve"> </w:t>
      </w:r>
      <w:r w:rsidRPr="00280058">
        <w:rPr>
          <w:rFonts w:ascii="Book Antiqua" w:hAnsi="Book Antiqua" w:cs="ArialMT"/>
          <w:sz w:val="24"/>
          <w:szCs w:val="24"/>
          <w:lang w:val="es-ES"/>
          <w14:ligatures w14:val="standardContextual"/>
        </w:rPr>
        <w:t>Examinadoras adscritas al Departamento de Estado. No obstante, se observa que el proyecto no</w:t>
      </w:r>
      <w:r w:rsidR="004B7BBA" w:rsidRPr="00280058">
        <w:rPr>
          <w:rFonts w:ascii="Book Antiqua" w:hAnsi="Book Antiqua" w:cs="ArialMT"/>
          <w:sz w:val="24"/>
          <w:szCs w:val="24"/>
          <w:lang w:val="es-ES"/>
          <w14:ligatures w14:val="standardContextual"/>
        </w:rPr>
        <w:t xml:space="preserve"> </w:t>
      </w:r>
      <w:r w:rsidRPr="00280058">
        <w:rPr>
          <w:rFonts w:ascii="Book Antiqua" w:hAnsi="Book Antiqua" w:cs="ArialMT"/>
          <w:sz w:val="24"/>
          <w:szCs w:val="24"/>
          <w:lang w:val="es-ES"/>
          <w14:ligatures w14:val="standardContextual"/>
        </w:rPr>
        <w:t>contempla a aquellas adscritas al Departamento de Salud, responsables de regular las profesiones</w:t>
      </w:r>
      <w:r w:rsidR="004B7BBA" w:rsidRPr="00280058">
        <w:rPr>
          <w:rFonts w:ascii="Book Antiqua" w:hAnsi="Book Antiqua" w:cs="ArialMT"/>
          <w:sz w:val="24"/>
          <w:szCs w:val="24"/>
          <w:lang w:val="es-ES"/>
          <w14:ligatures w14:val="standardContextual"/>
        </w:rPr>
        <w:t xml:space="preserve"> </w:t>
      </w:r>
      <w:r w:rsidRPr="00280058">
        <w:rPr>
          <w:rFonts w:ascii="Book Antiqua" w:hAnsi="Book Antiqua" w:cs="ArialMT"/>
          <w:sz w:val="24"/>
          <w:szCs w:val="24"/>
          <w:lang w:val="es-ES"/>
          <w14:ligatures w14:val="standardContextual"/>
        </w:rPr>
        <w:t xml:space="preserve">de la salud. Esta exclusión deja fuera un ámbito crítico y sensible como la salud pública de </w:t>
      </w:r>
      <w:r w:rsidR="004B7BBA" w:rsidRPr="00280058">
        <w:rPr>
          <w:rFonts w:ascii="Book Antiqua" w:hAnsi="Book Antiqua" w:cs="ArialMT"/>
          <w:sz w:val="24"/>
          <w:szCs w:val="24"/>
          <w:lang w:val="es-ES"/>
          <w14:ligatures w14:val="standardContextual"/>
        </w:rPr>
        <w:t>nuestra isla</w:t>
      </w:r>
      <w:r w:rsidRPr="00280058">
        <w:rPr>
          <w:rFonts w:ascii="Book Antiqua" w:hAnsi="Book Antiqua" w:cs="ArialMT"/>
          <w:sz w:val="24"/>
          <w:szCs w:val="24"/>
          <w:lang w:val="es-ES"/>
          <w14:ligatures w14:val="standardContextual"/>
        </w:rPr>
        <w:t>. Se recomienda que este aspecto sea considerado, a fin de promover una implementación</w:t>
      </w:r>
      <w:r w:rsidR="004B7BBA" w:rsidRPr="00280058">
        <w:rPr>
          <w:rFonts w:ascii="Book Antiqua" w:hAnsi="Book Antiqua" w:cs="ArialMT"/>
          <w:sz w:val="24"/>
          <w:szCs w:val="24"/>
          <w:lang w:val="es-ES"/>
          <w14:ligatures w14:val="standardContextual"/>
        </w:rPr>
        <w:t xml:space="preserve"> </w:t>
      </w:r>
      <w:r w:rsidRPr="00280058">
        <w:rPr>
          <w:rFonts w:ascii="Book Antiqua" w:hAnsi="Book Antiqua" w:cs="ArialMT"/>
          <w:sz w:val="24"/>
          <w:szCs w:val="24"/>
          <w:lang w:val="es-ES"/>
          <w14:ligatures w14:val="standardContextual"/>
        </w:rPr>
        <w:t>más inclusiva y efectiva.</w:t>
      </w:r>
    </w:p>
    <w:p w14:paraId="475A5284" w14:textId="77777777" w:rsidR="00A84891" w:rsidRDefault="00A84891" w:rsidP="006754C9">
      <w:pPr>
        <w:spacing w:after="0" w:line="276" w:lineRule="auto"/>
        <w:ind w:firstLine="720"/>
        <w:jc w:val="both"/>
        <w:rPr>
          <w:rFonts w:ascii="Book Antiqua" w:hAnsi="Book Antiqua"/>
          <w:sz w:val="24"/>
          <w:szCs w:val="24"/>
          <w:lang w:val="es-ES"/>
        </w:rPr>
      </w:pPr>
    </w:p>
    <w:p w14:paraId="3D45A4C2" w14:textId="77D43BC4" w:rsidR="00A84891" w:rsidRDefault="003D671A" w:rsidP="006754C9">
      <w:pPr>
        <w:spacing w:after="0" w:line="276" w:lineRule="auto"/>
        <w:ind w:firstLine="720"/>
        <w:jc w:val="both"/>
        <w:rPr>
          <w:rFonts w:ascii="Book Antiqua" w:hAnsi="Book Antiqua"/>
          <w:sz w:val="24"/>
          <w:szCs w:val="24"/>
          <w:lang w:val="es-ES"/>
        </w:rPr>
      </w:pPr>
      <w:r>
        <w:rPr>
          <w:rFonts w:ascii="Book Antiqua" w:hAnsi="Book Antiqua"/>
          <w:sz w:val="24"/>
          <w:szCs w:val="24"/>
          <w:lang w:val="es-ES"/>
        </w:rPr>
        <w:lastRenderedPageBreak/>
        <w:t>Aunque e</w:t>
      </w:r>
      <w:r w:rsidR="00F02C01">
        <w:rPr>
          <w:rFonts w:ascii="Book Antiqua" w:hAnsi="Book Antiqua"/>
          <w:sz w:val="24"/>
          <w:szCs w:val="24"/>
          <w:lang w:val="es-ES"/>
        </w:rPr>
        <w:t xml:space="preserve">ntendemos que </w:t>
      </w:r>
      <w:r>
        <w:rPr>
          <w:rFonts w:ascii="Book Antiqua" w:hAnsi="Book Antiqua"/>
          <w:sz w:val="24"/>
          <w:szCs w:val="24"/>
          <w:lang w:val="es-ES"/>
        </w:rPr>
        <w:t xml:space="preserve">esta organización educativa no se </w:t>
      </w:r>
      <w:r w:rsidR="00F677C4">
        <w:rPr>
          <w:rFonts w:ascii="Book Antiqua" w:hAnsi="Book Antiqua"/>
          <w:sz w:val="24"/>
          <w:szCs w:val="24"/>
          <w:lang w:val="es-ES"/>
        </w:rPr>
        <w:t>opone</w:t>
      </w:r>
      <w:r w:rsidR="00CD59ED">
        <w:rPr>
          <w:rFonts w:ascii="Book Antiqua" w:hAnsi="Book Antiqua"/>
          <w:sz w:val="24"/>
          <w:szCs w:val="24"/>
          <w:lang w:val="es-ES"/>
        </w:rPr>
        <w:t>,</w:t>
      </w:r>
      <w:r>
        <w:rPr>
          <w:rFonts w:ascii="Book Antiqua" w:hAnsi="Book Antiqua"/>
          <w:sz w:val="24"/>
          <w:szCs w:val="24"/>
          <w:lang w:val="es-ES"/>
        </w:rPr>
        <w:t xml:space="preserve"> en </w:t>
      </w:r>
      <w:r w:rsidR="00F677C4">
        <w:rPr>
          <w:rFonts w:ascii="Book Antiqua" w:hAnsi="Book Antiqua"/>
          <w:sz w:val="24"/>
          <w:szCs w:val="24"/>
          <w:lang w:val="es-ES"/>
        </w:rPr>
        <w:t>principio</w:t>
      </w:r>
      <w:r w:rsidR="00CD59ED">
        <w:rPr>
          <w:rFonts w:ascii="Book Antiqua" w:hAnsi="Book Antiqua"/>
          <w:sz w:val="24"/>
          <w:szCs w:val="24"/>
          <w:lang w:val="es-ES"/>
        </w:rPr>
        <w:t>,</w:t>
      </w:r>
      <w:r>
        <w:rPr>
          <w:rFonts w:ascii="Book Antiqua" w:hAnsi="Book Antiqua"/>
          <w:sz w:val="24"/>
          <w:szCs w:val="24"/>
          <w:lang w:val="es-ES"/>
        </w:rPr>
        <w:t xml:space="preserve"> al proyecto presentado</w:t>
      </w:r>
      <w:r w:rsidR="00F432E2">
        <w:rPr>
          <w:rFonts w:ascii="Book Antiqua" w:hAnsi="Book Antiqua"/>
          <w:sz w:val="24"/>
          <w:szCs w:val="24"/>
          <w:lang w:val="es-ES"/>
        </w:rPr>
        <w:t>,</w:t>
      </w:r>
      <w:r>
        <w:rPr>
          <w:rFonts w:ascii="Book Antiqua" w:hAnsi="Book Antiqua"/>
          <w:sz w:val="24"/>
          <w:szCs w:val="24"/>
          <w:lang w:val="es-ES"/>
        </w:rPr>
        <w:t xml:space="preserve"> </w:t>
      </w:r>
      <w:r w:rsidR="00F677C4">
        <w:rPr>
          <w:rFonts w:ascii="Book Antiqua" w:hAnsi="Book Antiqua"/>
          <w:sz w:val="24"/>
          <w:szCs w:val="24"/>
          <w:lang w:val="es-ES"/>
        </w:rPr>
        <w:t xml:space="preserve">consideramos que </w:t>
      </w:r>
      <w:r w:rsidR="00F02C01">
        <w:rPr>
          <w:rFonts w:ascii="Book Antiqua" w:hAnsi="Book Antiqua"/>
          <w:sz w:val="24"/>
          <w:szCs w:val="24"/>
          <w:lang w:val="es-ES"/>
        </w:rPr>
        <w:t xml:space="preserve">su propuesta </w:t>
      </w:r>
      <w:r w:rsidR="00F677C4">
        <w:rPr>
          <w:rFonts w:ascii="Book Antiqua" w:hAnsi="Book Antiqua"/>
          <w:sz w:val="24"/>
          <w:szCs w:val="24"/>
          <w:lang w:val="es-ES"/>
        </w:rPr>
        <w:t xml:space="preserve">de enmienda </w:t>
      </w:r>
      <w:r w:rsidR="00F432E2">
        <w:rPr>
          <w:rFonts w:ascii="Book Antiqua" w:hAnsi="Book Antiqua"/>
          <w:sz w:val="24"/>
          <w:szCs w:val="24"/>
          <w:lang w:val="es-ES"/>
        </w:rPr>
        <w:t>apartaría el proyecto de la intención legislativa original</w:t>
      </w:r>
      <w:r w:rsidR="0084674B">
        <w:rPr>
          <w:rFonts w:ascii="Book Antiqua" w:hAnsi="Book Antiqua"/>
          <w:sz w:val="24"/>
          <w:szCs w:val="24"/>
          <w:lang w:val="es-ES"/>
        </w:rPr>
        <w:t>.</w:t>
      </w:r>
      <w:r w:rsidR="00280058">
        <w:rPr>
          <w:rFonts w:ascii="Book Antiqua" w:hAnsi="Book Antiqua"/>
          <w:sz w:val="24"/>
          <w:szCs w:val="24"/>
          <w:lang w:val="es-ES"/>
        </w:rPr>
        <w:t xml:space="preserve"> </w:t>
      </w:r>
      <w:r w:rsidR="00A84891">
        <w:rPr>
          <w:rFonts w:ascii="Book Antiqua" w:hAnsi="Book Antiqua"/>
          <w:sz w:val="24"/>
          <w:szCs w:val="24"/>
          <w:lang w:val="es-ES"/>
        </w:rPr>
        <w:t xml:space="preserve"> </w:t>
      </w:r>
    </w:p>
    <w:p w14:paraId="3EDCAAA9" w14:textId="77777777" w:rsidR="009B3707" w:rsidRPr="009C09E0" w:rsidRDefault="009B3707" w:rsidP="009C09E0">
      <w:pPr>
        <w:spacing w:after="0" w:line="276" w:lineRule="auto"/>
        <w:jc w:val="center"/>
        <w:rPr>
          <w:rFonts w:ascii="Book Antiqua" w:eastAsia="Times New Roman" w:hAnsi="Book Antiqua" w:cs="Times New Roman"/>
          <w:b/>
          <w:sz w:val="24"/>
          <w:szCs w:val="24"/>
          <w:lang w:val="es-ES"/>
        </w:rPr>
      </w:pPr>
    </w:p>
    <w:p w14:paraId="328BE292" w14:textId="1B208D6E" w:rsidR="009B3707" w:rsidRPr="009C09E0" w:rsidRDefault="00522AF6" w:rsidP="009C09E0">
      <w:pPr>
        <w:spacing w:after="0" w:line="276" w:lineRule="auto"/>
        <w:jc w:val="center"/>
        <w:rPr>
          <w:rFonts w:ascii="Book Antiqua" w:eastAsia="Times New Roman" w:hAnsi="Book Antiqua" w:cs="Times New Roman"/>
          <w:b/>
          <w:sz w:val="24"/>
          <w:szCs w:val="24"/>
          <w:lang w:val="es-ES"/>
        </w:rPr>
      </w:pPr>
      <w:r w:rsidRPr="009C09E0">
        <w:rPr>
          <w:rFonts w:ascii="Book Antiqua" w:eastAsia="Times New Roman" w:hAnsi="Book Antiqua" w:cs="Times New Roman"/>
          <w:b/>
          <w:sz w:val="24"/>
          <w:szCs w:val="24"/>
          <w:lang w:val="es-ES"/>
        </w:rPr>
        <w:t>Impacto Fiscal</w:t>
      </w:r>
    </w:p>
    <w:p w14:paraId="3B7FD853" w14:textId="77777777" w:rsidR="009B3707" w:rsidRPr="009C09E0" w:rsidRDefault="009B3707" w:rsidP="009C09E0">
      <w:pPr>
        <w:spacing w:after="0" w:line="276" w:lineRule="auto"/>
        <w:jc w:val="center"/>
        <w:rPr>
          <w:rFonts w:ascii="Book Antiqua" w:eastAsia="Times New Roman" w:hAnsi="Book Antiqua" w:cs="Times New Roman"/>
          <w:b/>
          <w:sz w:val="24"/>
          <w:szCs w:val="24"/>
          <w:lang w:val="es-ES"/>
        </w:rPr>
      </w:pPr>
    </w:p>
    <w:p w14:paraId="5C20B382" w14:textId="2EE22718" w:rsidR="00181702" w:rsidRPr="009C09E0" w:rsidRDefault="0096134A" w:rsidP="00B012D4">
      <w:pPr>
        <w:spacing w:after="0" w:line="276" w:lineRule="auto"/>
        <w:ind w:firstLine="720"/>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La Comisión de Gobierno del Senado e</w:t>
      </w:r>
      <w:r w:rsidR="009B3707" w:rsidRPr="009C09E0">
        <w:rPr>
          <w:rFonts w:ascii="Book Antiqua" w:eastAsia="Times New Roman" w:hAnsi="Book Antiqua" w:cs="Times New Roman"/>
          <w:bCs/>
          <w:sz w:val="24"/>
          <w:szCs w:val="24"/>
          <w:lang w:val="es-ES"/>
        </w:rPr>
        <w:t>n cumplimiento con lo establecido en el Artículo 1.007 de la Ley 107-2020, según enmendada, conocida como "Código Municipal de Puerto Rico", certific</w:t>
      </w:r>
      <w:r w:rsidR="00B012D4">
        <w:rPr>
          <w:rFonts w:ascii="Book Antiqua" w:eastAsia="Times New Roman" w:hAnsi="Book Antiqua" w:cs="Times New Roman"/>
          <w:bCs/>
          <w:sz w:val="24"/>
          <w:szCs w:val="24"/>
          <w:lang w:val="es-ES"/>
        </w:rPr>
        <w:t>ó</w:t>
      </w:r>
      <w:r w:rsidR="009B3707" w:rsidRPr="009C09E0">
        <w:rPr>
          <w:rFonts w:ascii="Book Antiqua" w:eastAsia="Times New Roman" w:hAnsi="Book Antiqua" w:cs="Times New Roman"/>
          <w:bCs/>
          <w:sz w:val="24"/>
          <w:szCs w:val="24"/>
          <w:lang w:val="es-ES"/>
        </w:rPr>
        <w:t xml:space="preserve"> que la aprobación del P. del S. 274, no conlleva un impacto fiscal que genere obligaciones adicionales en exceso a los ingresos disponibles de los gobiernos municipales.</w:t>
      </w:r>
    </w:p>
    <w:p w14:paraId="4DCBF578" w14:textId="77777777" w:rsidR="00181702" w:rsidRPr="009C09E0" w:rsidRDefault="00181702" w:rsidP="009C09E0">
      <w:pPr>
        <w:spacing w:after="0" w:line="276" w:lineRule="auto"/>
        <w:jc w:val="center"/>
        <w:rPr>
          <w:rFonts w:ascii="Book Antiqua" w:eastAsia="Times New Roman" w:hAnsi="Book Antiqua" w:cs="Times New Roman"/>
          <w:b/>
          <w:sz w:val="24"/>
          <w:szCs w:val="24"/>
          <w:lang w:val="es-PR"/>
        </w:rPr>
      </w:pPr>
    </w:p>
    <w:p w14:paraId="77DE5483" w14:textId="23475352" w:rsidR="009B3707" w:rsidRPr="009C09E0" w:rsidRDefault="00522AF6" w:rsidP="009C09E0">
      <w:pPr>
        <w:spacing w:after="0" w:line="276" w:lineRule="auto"/>
        <w:jc w:val="center"/>
        <w:rPr>
          <w:rFonts w:ascii="Book Antiqua" w:eastAsia="Times New Roman" w:hAnsi="Book Antiqua" w:cs="Times New Roman"/>
          <w:b/>
          <w:sz w:val="24"/>
          <w:szCs w:val="24"/>
          <w:lang w:val="es-ES"/>
        </w:rPr>
      </w:pPr>
      <w:r w:rsidRPr="009C09E0">
        <w:rPr>
          <w:rFonts w:ascii="Book Antiqua" w:eastAsia="Times New Roman" w:hAnsi="Book Antiqua" w:cs="Times New Roman"/>
          <w:b/>
          <w:sz w:val="24"/>
          <w:szCs w:val="24"/>
          <w:lang w:val="es-ES"/>
        </w:rPr>
        <w:t>CONCLUSIÓN</w:t>
      </w:r>
    </w:p>
    <w:p w14:paraId="0A13E6C8" w14:textId="77777777" w:rsidR="009B3707" w:rsidRPr="009C09E0" w:rsidRDefault="009B3707" w:rsidP="009C09E0">
      <w:pPr>
        <w:spacing w:after="0" w:line="276" w:lineRule="auto"/>
        <w:jc w:val="both"/>
        <w:rPr>
          <w:rFonts w:ascii="Book Antiqua" w:eastAsia="Batang" w:hAnsi="Book Antiqua" w:cs="Times New Roman"/>
          <w:sz w:val="24"/>
          <w:szCs w:val="24"/>
          <w:lang w:val="es-ES_tradnl"/>
        </w:rPr>
      </w:pPr>
    </w:p>
    <w:p w14:paraId="78D1ACC0" w14:textId="0342E59A" w:rsidR="00744384" w:rsidRPr="00744384" w:rsidRDefault="00744384" w:rsidP="00744384">
      <w:pPr>
        <w:keepNext/>
        <w:ind w:firstLine="720"/>
        <w:contextualSpacing/>
        <w:jc w:val="both"/>
        <w:rPr>
          <w:rFonts w:ascii="Book Antiqua" w:hAnsi="Book Antiqua"/>
          <w:sz w:val="24"/>
          <w:szCs w:val="24"/>
          <w:lang w:val="es-PR"/>
        </w:rPr>
      </w:pPr>
      <w:r w:rsidRPr="00744384">
        <w:rPr>
          <w:rFonts w:ascii="Book Antiqua" w:hAnsi="Book Antiqua"/>
          <w:sz w:val="24"/>
          <w:szCs w:val="24"/>
          <w:lang w:val="es-PR"/>
        </w:rPr>
        <w:t xml:space="preserve">De las ponencias examinadas del expediente del Senado surge que la medida fue enmendada para atemperar varias de las sugerencias y preocupaciones de </w:t>
      </w:r>
      <w:r w:rsidR="00D91EDF">
        <w:rPr>
          <w:rFonts w:ascii="Book Antiqua" w:hAnsi="Book Antiqua"/>
          <w:sz w:val="24"/>
          <w:szCs w:val="24"/>
          <w:lang w:val="es-PR"/>
        </w:rPr>
        <w:t xml:space="preserve">algunos de </w:t>
      </w:r>
      <w:r w:rsidR="0059345D">
        <w:rPr>
          <w:rFonts w:ascii="Book Antiqua" w:hAnsi="Book Antiqua"/>
          <w:sz w:val="24"/>
          <w:szCs w:val="24"/>
          <w:lang w:val="es-PR"/>
        </w:rPr>
        <w:t xml:space="preserve">los </w:t>
      </w:r>
      <w:r w:rsidR="0059345D" w:rsidRPr="00744384">
        <w:rPr>
          <w:rFonts w:ascii="Book Antiqua" w:hAnsi="Book Antiqua"/>
          <w:sz w:val="24"/>
          <w:szCs w:val="24"/>
          <w:lang w:val="es-PR"/>
        </w:rPr>
        <w:t>deponentes</w:t>
      </w:r>
      <w:r w:rsidR="00D91EDF">
        <w:rPr>
          <w:rFonts w:ascii="Book Antiqua" w:hAnsi="Book Antiqua"/>
          <w:sz w:val="24"/>
          <w:szCs w:val="24"/>
          <w:lang w:val="es-PR"/>
        </w:rPr>
        <w:t xml:space="preserve"> que eran consistente con la finalidad </w:t>
      </w:r>
      <w:r w:rsidR="00E21DA9">
        <w:rPr>
          <w:rFonts w:ascii="Book Antiqua" w:hAnsi="Book Antiqua"/>
          <w:sz w:val="24"/>
          <w:szCs w:val="24"/>
          <w:lang w:val="es-PR"/>
        </w:rPr>
        <w:t>del proyecto</w:t>
      </w:r>
      <w:r w:rsidRPr="00744384">
        <w:rPr>
          <w:rFonts w:ascii="Book Antiqua" w:hAnsi="Book Antiqua"/>
          <w:sz w:val="24"/>
          <w:szCs w:val="24"/>
          <w:lang w:val="es-PR"/>
        </w:rPr>
        <w:t>.  Como resultado este Cuerpo concurre con ellas y en su consecuencia se presenta este informe sin enmiendas.</w:t>
      </w:r>
    </w:p>
    <w:p w14:paraId="1EDD373D" w14:textId="77777777" w:rsidR="00744384" w:rsidRPr="00744384" w:rsidRDefault="00744384" w:rsidP="00744384">
      <w:pPr>
        <w:ind w:firstLine="720"/>
        <w:contextualSpacing/>
        <w:jc w:val="both"/>
        <w:rPr>
          <w:rFonts w:ascii="Book Antiqua" w:hAnsi="Book Antiqua"/>
          <w:sz w:val="24"/>
          <w:szCs w:val="24"/>
          <w:lang w:val="es-PR"/>
        </w:rPr>
      </w:pPr>
    </w:p>
    <w:p w14:paraId="279CF1CF" w14:textId="3630FEF6" w:rsidR="00744384" w:rsidRPr="00744384" w:rsidRDefault="00744384" w:rsidP="00744384">
      <w:pPr>
        <w:ind w:firstLine="720"/>
        <w:contextualSpacing/>
        <w:jc w:val="both"/>
        <w:rPr>
          <w:rFonts w:ascii="Book Antiqua" w:eastAsia="Times New Roman" w:hAnsi="Book Antiqua"/>
          <w:sz w:val="24"/>
          <w:szCs w:val="24"/>
          <w:lang w:val="es-PR"/>
        </w:rPr>
      </w:pPr>
      <w:r w:rsidRPr="00744384">
        <w:rPr>
          <w:rFonts w:ascii="Book Antiqua" w:hAnsi="Book Antiqua"/>
          <w:sz w:val="24"/>
          <w:szCs w:val="24"/>
          <w:lang w:val="es-PR"/>
        </w:rPr>
        <w:t>La Comisión de Gobierno</w:t>
      </w:r>
      <w:r w:rsidR="00E96F94">
        <w:rPr>
          <w:rFonts w:ascii="Book Antiqua" w:hAnsi="Book Antiqua"/>
          <w:sz w:val="24"/>
          <w:szCs w:val="24"/>
          <w:lang w:val="es-PR"/>
        </w:rPr>
        <w:t xml:space="preserve"> de la Cámara de Representantes</w:t>
      </w:r>
      <w:r w:rsidRPr="00744384">
        <w:rPr>
          <w:rFonts w:ascii="Book Antiqua" w:hAnsi="Book Antiqua"/>
          <w:sz w:val="24"/>
          <w:szCs w:val="24"/>
          <w:lang w:val="es-PR"/>
        </w:rPr>
        <w:t>, reconociendo la importancia de</w:t>
      </w:r>
      <w:r w:rsidR="00E21DA9">
        <w:rPr>
          <w:rFonts w:ascii="Book Antiqua" w:hAnsi="Book Antiqua"/>
          <w:sz w:val="24"/>
          <w:szCs w:val="24"/>
          <w:lang w:val="es-PR"/>
        </w:rPr>
        <w:t>l P de S</w:t>
      </w:r>
      <w:r w:rsidR="0059345D">
        <w:rPr>
          <w:rFonts w:ascii="Book Antiqua" w:hAnsi="Book Antiqua"/>
          <w:sz w:val="24"/>
          <w:szCs w:val="24"/>
          <w:lang w:val="es-PR"/>
        </w:rPr>
        <w:t xml:space="preserve"> 274</w:t>
      </w:r>
      <w:r w:rsidRPr="00744384">
        <w:rPr>
          <w:rFonts w:ascii="Book Antiqua" w:hAnsi="Book Antiqua"/>
          <w:sz w:val="24"/>
          <w:szCs w:val="24"/>
          <w:lang w:val="es-PR"/>
        </w:rPr>
        <w:t xml:space="preserve">, coincide y concurre con Nuestro Cuerpo Hermano en </w:t>
      </w:r>
      <w:r w:rsidRPr="00744384">
        <w:rPr>
          <w:rFonts w:ascii="Book Antiqua" w:eastAsia="Times New Roman" w:hAnsi="Book Antiqua"/>
          <w:sz w:val="24"/>
          <w:szCs w:val="24"/>
          <w:lang w:val="es-PR"/>
        </w:rPr>
        <w:t>que esta legislación</w:t>
      </w:r>
      <w:r w:rsidR="00C46770">
        <w:rPr>
          <w:rFonts w:ascii="Book Antiqua" w:eastAsia="Times New Roman" w:hAnsi="Book Antiqua"/>
          <w:sz w:val="24"/>
          <w:szCs w:val="24"/>
          <w:lang w:val="es-PR"/>
        </w:rPr>
        <w:t>, creando</w:t>
      </w:r>
      <w:r w:rsidR="00A76C71">
        <w:rPr>
          <w:rFonts w:ascii="Book Antiqua" w:eastAsia="Times New Roman" w:hAnsi="Book Antiqua"/>
          <w:sz w:val="24"/>
          <w:szCs w:val="24"/>
          <w:lang w:val="es-PR"/>
        </w:rPr>
        <w:t xml:space="preserve"> un procedimiento uniforme de licenciamiento </w:t>
      </w:r>
      <w:r w:rsidR="00113CCB">
        <w:rPr>
          <w:rFonts w:ascii="Book Antiqua" w:eastAsia="Times New Roman" w:hAnsi="Book Antiqua"/>
          <w:sz w:val="24"/>
          <w:szCs w:val="24"/>
          <w:lang w:val="es-PR"/>
        </w:rPr>
        <w:t xml:space="preserve">ocupacional </w:t>
      </w:r>
      <w:r w:rsidR="00390D67">
        <w:rPr>
          <w:rFonts w:ascii="Book Antiqua" w:eastAsia="Times New Roman" w:hAnsi="Book Antiqua"/>
          <w:sz w:val="24"/>
          <w:szCs w:val="24"/>
          <w:lang w:val="es-ES"/>
        </w:rPr>
        <w:t>simplifica</w:t>
      </w:r>
      <w:r w:rsidR="00D41E7D">
        <w:rPr>
          <w:rFonts w:ascii="Book Antiqua" w:eastAsia="Times New Roman" w:hAnsi="Book Antiqua"/>
          <w:sz w:val="24"/>
          <w:szCs w:val="24"/>
          <w:lang w:val="es-ES"/>
        </w:rPr>
        <w:t xml:space="preserve"> y reduce </w:t>
      </w:r>
      <w:r w:rsidR="00E96F94">
        <w:rPr>
          <w:rFonts w:ascii="Book Antiqua" w:eastAsia="Times New Roman" w:hAnsi="Book Antiqua"/>
          <w:sz w:val="24"/>
          <w:szCs w:val="24"/>
          <w:lang w:val="es-ES"/>
        </w:rPr>
        <w:t>l</w:t>
      </w:r>
      <w:r w:rsidR="00D41E7D">
        <w:rPr>
          <w:rFonts w:ascii="Book Antiqua" w:eastAsia="Times New Roman" w:hAnsi="Book Antiqua"/>
          <w:sz w:val="24"/>
          <w:szCs w:val="24"/>
          <w:lang w:val="es-ES"/>
        </w:rPr>
        <w:t xml:space="preserve">os </w:t>
      </w:r>
      <w:r w:rsidR="00113CCB" w:rsidRPr="00113CCB">
        <w:rPr>
          <w:rFonts w:ascii="Book Antiqua" w:eastAsia="Times New Roman" w:hAnsi="Book Antiqua"/>
          <w:sz w:val="24"/>
          <w:szCs w:val="24"/>
          <w:lang w:val="es-ES"/>
        </w:rPr>
        <w:t xml:space="preserve">trámites </w:t>
      </w:r>
      <w:r w:rsidR="00B16852">
        <w:rPr>
          <w:rFonts w:ascii="Book Antiqua" w:eastAsia="Times New Roman" w:hAnsi="Book Antiqua"/>
          <w:sz w:val="24"/>
          <w:szCs w:val="24"/>
          <w:lang w:val="es-ES"/>
        </w:rPr>
        <w:t xml:space="preserve">administrativos contribuyendo de </w:t>
      </w:r>
      <w:r w:rsidR="00E25AC9">
        <w:rPr>
          <w:rFonts w:ascii="Book Antiqua" w:eastAsia="Times New Roman" w:hAnsi="Book Antiqua"/>
          <w:sz w:val="24"/>
          <w:szCs w:val="24"/>
          <w:lang w:val="es-ES"/>
        </w:rPr>
        <w:t xml:space="preserve">esa </w:t>
      </w:r>
      <w:r w:rsidR="00B16852">
        <w:rPr>
          <w:rFonts w:ascii="Book Antiqua" w:eastAsia="Times New Roman" w:hAnsi="Book Antiqua"/>
          <w:sz w:val="24"/>
          <w:szCs w:val="24"/>
          <w:lang w:val="es-ES"/>
        </w:rPr>
        <w:t>manera significativa</w:t>
      </w:r>
      <w:r w:rsidR="00E25AC9">
        <w:rPr>
          <w:rFonts w:ascii="Book Antiqua" w:eastAsia="Times New Roman" w:hAnsi="Book Antiqua"/>
          <w:sz w:val="24"/>
          <w:szCs w:val="24"/>
          <w:lang w:val="es-ES"/>
        </w:rPr>
        <w:t>mente</w:t>
      </w:r>
      <w:r w:rsidR="00B16852">
        <w:rPr>
          <w:rFonts w:ascii="Book Antiqua" w:eastAsia="Times New Roman" w:hAnsi="Book Antiqua"/>
          <w:sz w:val="24"/>
          <w:szCs w:val="24"/>
          <w:lang w:val="es-ES"/>
        </w:rPr>
        <w:t xml:space="preserve"> </w:t>
      </w:r>
      <w:r w:rsidR="00E25AC9">
        <w:rPr>
          <w:rFonts w:ascii="Book Antiqua" w:eastAsia="Times New Roman" w:hAnsi="Book Antiqua"/>
          <w:sz w:val="24"/>
          <w:szCs w:val="24"/>
          <w:lang w:val="es-ES"/>
        </w:rPr>
        <w:t>a</w:t>
      </w:r>
      <w:r w:rsidR="00113CCB" w:rsidRPr="00113CCB">
        <w:rPr>
          <w:rFonts w:ascii="Book Antiqua" w:eastAsia="Times New Roman" w:hAnsi="Book Antiqua"/>
          <w:sz w:val="24"/>
          <w:szCs w:val="24"/>
          <w:lang w:val="es-ES"/>
        </w:rPr>
        <w:t>l desarrollo económico de Puerto Rico</w:t>
      </w:r>
      <w:r w:rsidR="00E25AC9">
        <w:rPr>
          <w:rFonts w:ascii="Book Antiqua" w:eastAsia="Times New Roman" w:hAnsi="Book Antiqua"/>
          <w:sz w:val="24"/>
          <w:szCs w:val="24"/>
          <w:lang w:val="es-ES"/>
        </w:rPr>
        <w:t xml:space="preserve"> ya que </w:t>
      </w:r>
      <w:r w:rsidR="00113CCB" w:rsidRPr="00113CCB">
        <w:rPr>
          <w:rFonts w:ascii="Book Antiqua" w:eastAsia="Times New Roman" w:hAnsi="Book Antiqua"/>
          <w:sz w:val="24"/>
          <w:szCs w:val="24"/>
          <w:lang w:val="es-ES"/>
        </w:rPr>
        <w:t>un sistema de licencias más ágil reduce costos, acelera servicios y mejora la competitividad</w:t>
      </w:r>
      <w:r w:rsidR="00E96F94">
        <w:rPr>
          <w:rFonts w:ascii="Book Antiqua" w:eastAsia="Times New Roman" w:hAnsi="Book Antiqua"/>
          <w:sz w:val="24"/>
          <w:szCs w:val="24"/>
          <w:lang w:val="es-ES"/>
        </w:rPr>
        <w:t>.</w:t>
      </w:r>
    </w:p>
    <w:p w14:paraId="4AF55316" w14:textId="77777777" w:rsidR="00744384" w:rsidRPr="00744384" w:rsidRDefault="00744384" w:rsidP="00744384">
      <w:pPr>
        <w:contextualSpacing/>
        <w:rPr>
          <w:rFonts w:ascii="Book Antiqua" w:eastAsia="Times New Roman" w:hAnsi="Book Antiqua"/>
          <w:sz w:val="24"/>
          <w:szCs w:val="24"/>
          <w:lang w:val="es-PR"/>
        </w:rPr>
      </w:pPr>
    </w:p>
    <w:p w14:paraId="4081585F" w14:textId="36B673A8" w:rsidR="00744384" w:rsidRPr="00744384" w:rsidRDefault="00744384" w:rsidP="00744384">
      <w:pPr>
        <w:ind w:firstLine="720"/>
        <w:contextualSpacing/>
        <w:jc w:val="both"/>
        <w:rPr>
          <w:rFonts w:ascii="Book Antiqua" w:hAnsi="Book Antiqua"/>
          <w:sz w:val="24"/>
          <w:szCs w:val="24"/>
          <w:lang w:val="es-PR"/>
        </w:rPr>
      </w:pPr>
      <w:r w:rsidRPr="00744384">
        <w:rPr>
          <w:rFonts w:ascii="Book Antiqua" w:hAnsi="Book Antiqua"/>
          <w:b/>
          <w:sz w:val="24"/>
          <w:szCs w:val="24"/>
          <w:lang w:val="es-PR"/>
        </w:rPr>
        <w:t xml:space="preserve">POR TODO LO ANTES EXPUESTO, </w:t>
      </w:r>
      <w:r w:rsidRPr="00744384">
        <w:rPr>
          <w:rFonts w:ascii="Book Antiqua" w:hAnsi="Book Antiqua"/>
          <w:sz w:val="24"/>
          <w:szCs w:val="24"/>
          <w:lang w:val="es-PR"/>
        </w:rPr>
        <w:t>la Comisión</w:t>
      </w:r>
      <w:r w:rsidRPr="00744384">
        <w:rPr>
          <w:rFonts w:ascii="Book Antiqua" w:hAnsi="Book Antiqua"/>
          <w:spacing w:val="-3"/>
          <w:sz w:val="24"/>
          <w:szCs w:val="24"/>
          <w:lang w:val="es-PR"/>
        </w:rPr>
        <w:t xml:space="preserve"> de Gobierno de la Cámara de Representantes de Puerto Rico, luego del </w:t>
      </w:r>
      <w:r w:rsidRPr="00744384">
        <w:rPr>
          <w:rFonts w:ascii="Book Antiqua" w:hAnsi="Book Antiqua"/>
          <w:sz w:val="24"/>
          <w:szCs w:val="24"/>
          <w:lang w:val="es-PR"/>
        </w:rPr>
        <w:t>estudio y consideración de</w:t>
      </w:r>
      <w:r w:rsidR="00C668A3">
        <w:rPr>
          <w:rFonts w:ascii="Book Antiqua" w:hAnsi="Book Antiqua"/>
          <w:sz w:val="24"/>
          <w:szCs w:val="24"/>
          <w:lang w:val="es-PR"/>
        </w:rPr>
        <w:t xml:space="preserve"> P de la S 274</w:t>
      </w:r>
      <w:r w:rsidRPr="00744384">
        <w:rPr>
          <w:rFonts w:ascii="Book Antiqua" w:hAnsi="Book Antiqua"/>
          <w:b/>
          <w:sz w:val="24"/>
          <w:szCs w:val="24"/>
          <w:lang w:val="es-PR"/>
        </w:rPr>
        <w:t xml:space="preserve">, </w:t>
      </w:r>
      <w:r w:rsidRPr="00744384">
        <w:rPr>
          <w:rFonts w:ascii="Book Antiqua" w:eastAsia="Times New Roman" w:hAnsi="Book Antiqua"/>
          <w:sz w:val="24"/>
          <w:szCs w:val="24"/>
          <w:lang w:val="es-PR"/>
        </w:rPr>
        <w:t xml:space="preserve">tiene a bien someter a este Cuerpo Legislativo su informe positivo, </w:t>
      </w:r>
      <w:r w:rsidRPr="00744384">
        <w:rPr>
          <w:rFonts w:ascii="Book Antiqua" w:eastAsia="Times New Roman" w:hAnsi="Book Antiqua"/>
          <w:b/>
          <w:bCs/>
          <w:sz w:val="24"/>
          <w:szCs w:val="24"/>
          <w:lang w:val="es-PR"/>
        </w:rPr>
        <w:t>recomendando su aprobación sin enmiendas</w:t>
      </w:r>
      <w:r w:rsidRPr="00744384">
        <w:rPr>
          <w:rFonts w:ascii="Book Antiqua" w:hAnsi="Book Antiqua"/>
          <w:b/>
          <w:sz w:val="24"/>
          <w:szCs w:val="24"/>
          <w:lang w:val="es-PR"/>
        </w:rPr>
        <w:t xml:space="preserve">. </w:t>
      </w:r>
    </w:p>
    <w:p w14:paraId="3D280523" w14:textId="77777777" w:rsidR="00744384" w:rsidRPr="00744384" w:rsidRDefault="00744384" w:rsidP="00744384">
      <w:pPr>
        <w:contextualSpacing/>
        <w:jc w:val="both"/>
        <w:rPr>
          <w:rFonts w:ascii="Book Antiqua" w:hAnsi="Book Antiqua"/>
          <w:sz w:val="24"/>
          <w:szCs w:val="24"/>
          <w:lang w:val="es-PR"/>
        </w:rPr>
      </w:pPr>
    </w:p>
    <w:p w14:paraId="4359D446" w14:textId="77777777" w:rsidR="00744384" w:rsidRPr="00744384" w:rsidRDefault="00744384" w:rsidP="00744384">
      <w:pPr>
        <w:contextualSpacing/>
        <w:rPr>
          <w:rFonts w:ascii="Book Antiqua" w:hAnsi="Book Antiqua"/>
          <w:sz w:val="24"/>
          <w:szCs w:val="24"/>
          <w:lang w:val="es-PR"/>
        </w:rPr>
      </w:pPr>
      <w:r w:rsidRPr="00744384">
        <w:rPr>
          <w:rFonts w:ascii="Book Antiqua" w:hAnsi="Book Antiqua"/>
          <w:sz w:val="24"/>
          <w:szCs w:val="24"/>
          <w:lang w:val="es-PR"/>
        </w:rPr>
        <w:t>Respetuosamente sometido,</w:t>
      </w:r>
    </w:p>
    <w:p w14:paraId="440DCE8F" w14:textId="77777777" w:rsidR="00B14FD6" w:rsidRDefault="00B14FD6">
      <w:pPr>
        <w:rPr>
          <w:lang w:val="es-ES"/>
        </w:rPr>
      </w:pPr>
    </w:p>
    <w:p w14:paraId="559BB8AA" w14:textId="77777777" w:rsidR="00817F2E" w:rsidRDefault="00817F2E">
      <w:pPr>
        <w:rPr>
          <w:lang w:val="es-ES"/>
        </w:rPr>
      </w:pPr>
    </w:p>
    <w:p w14:paraId="71BECB0D" w14:textId="77777777" w:rsidR="00BE6426" w:rsidRPr="00817F2E" w:rsidRDefault="00BE6426" w:rsidP="00BE6426">
      <w:pPr>
        <w:contextualSpacing/>
        <w:rPr>
          <w:rFonts w:ascii="Book Antiqua" w:hAnsi="Book Antiqua"/>
          <w:b/>
          <w:bCs/>
          <w:szCs w:val="24"/>
          <w:lang w:val="es-PR"/>
        </w:rPr>
      </w:pPr>
      <w:proofErr w:type="spellStart"/>
      <w:r w:rsidRPr="00817F2E">
        <w:rPr>
          <w:rFonts w:ascii="Book Antiqua" w:hAnsi="Book Antiqua"/>
          <w:b/>
          <w:bCs/>
          <w:szCs w:val="24"/>
          <w:lang w:val="es-PR"/>
        </w:rPr>
        <w:t>Hon</w:t>
      </w:r>
      <w:proofErr w:type="spellEnd"/>
      <w:r w:rsidRPr="00817F2E">
        <w:rPr>
          <w:rFonts w:ascii="Book Antiqua" w:hAnsi="Book Antiqua"/>
          <w:b/>
          <w:bCs/>
          <w:szCs w:val="24"/>
          <w:lang w:val="es-PR"/>
        </w:rPr>
        <w:t>. Víctor L. Parés Otero</w:t>
      </w:r>
    </w:p>
    <w:p w14:paraId="3F809CB8" w14:textId="77777777" w:rsidR="00BE6426" w:rsidRPr="00E678A0" w:rsidRDefault="00BE6426" w:rsidP="00BE6426">
      <w:pPr>
        <w:contextualSpacing/>
        <w:rPr>
          <w:rFonts w:ascii="Book Antiqua" w:hAnsi="Book Antiqua"/>
          <w:szCs w:val="24"/>
          <w:lang w:val="es-PR"/>
        </w:rPr>
      </w:pPr>
      <w:r w:rsidRPr="00E678A0">
        <w:rPr>
          <w:rFonts w:ascii="Book Antiqua" w:hAnsi="Book Antiqua"/>
          <w:szCs w:val="24"/>
          <w:lang w:val="es-PR"/>
        </w:rPr>
        <w:t>Presidente</w:t>
      </w:r>
    </w:p>
    <w:p w14:paraId="4409275E" w14:textId="77777777" w:rsidR="00BE6426" w:rsidRPr="00E678A0" w:rsidRDefault="00BE6426" w:rsidP="00BE6426">
      <w:pPr>
        <w:contextualSpacing/>
        <w:rPr>
          <w:rFonts w:ascii="Book Antiqua" w:hAnsi="Book Antiqua"/>
          <w:szCs w:val="24"/>
          <w:lang w:val="es-PR"/>
        </w:rPr>
      </w:pPr>
      <w:r w:rsidRPr="00E678A0">
        <w:rPr>
          <w:rFonts w:ascii="Book Antiqua" w:hAnsi="Book Antiqua"/>
          <w:szCs w:val="24"/>
          <w:lang w:val="es-PR"/>
        </w:rPr>
        <w:t>Comisión de Gobierno</w:t>
      </w:r>
    </w:p>
    <w:p w14:paraId="27023880" w14:textId="0F404DBA" w:rsidR="00221A6C" w:rsidRPr="009B3707" w:rsidRDefault="00BE6426">
      <w:pPr>
        <w:contextualSpacing/>
        <w:rPr>
          <w:lang w:val="es-ES"/>
        </w:rPr>
      </w:pPr>
      <w:r w:rsidRPr="00E678A0">
        <w:rPr>
          <w:rFonts w:ascii="Book Antiqua" w:hAnsi="Book Antiqua"/>
          <w:szCs w:val="24"/>
          <w:lang w:val="es-PR"/>
        </w:rPr>
        <w:t xml:space="preserve">Cámara de Representantes de Puerto Rico </w:t>
      </w:r>
    </w:p>
    <w:sectPr w:rsidR="00221A6C" w:rsidRPr="009B3707" w:rsidSect="009B3707">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F9F7B" w14:textId="77777777" w:rsidR="002C7207" w:rsidRDefault="002C7207">
      <w:pPr>
        <w:spacing w:after="0" w:line="240" w:lineRule="auto"/>
      </w:pPr>
      <w:r>
        <w:separator/>
      </w:r>
    </w:p>
  </w:endnote>
  <w:endnote w:type="continuationSeparator" w:id="0">
    <w:p w14:paraId="437C056D" w14:textId="77777777" w:rsidR="002C7207" w:rsidRDefault="002C7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1D5CA" w14:textId="77777777" w:rsidR="002C7207" w:rsidRDefault="002C7207">
      <w:pPr>
        <w:spacing w:after="0" w:line="240" w:lineRule="auto"/>
      </w:pPr>
      <w:r>
        <w:separator/>
      </w:r>
    </w:p>
  </w:footnote>
  <w:footnote w:type="continuationSeparator" w:id="0">
    <w:p w14:paraId="0B164B50" w14:textId="77777777" w:rsidR="002C7207" w:rsidRDefault="002C7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eastAsia="Aptos" w:hAnsi="Aptos" w:cs="Times New Roman"/>
      </w:rPr>
      <w:id w:val="-1589993308"/>
      <w:docPartObj>
        <w:docPartGallery w:val="Page Numbers (Top of Page)"/>
        <w:docPartUnique/>
      </w:docPartObj>
    </w:sdtPr>
    <w:sdtEndPr>
      <w:rPr>
        <w:noProof/>
      </w:rPr>
    </w:sdtEndPr>
    <w:sdtContent>
      <w:p w14:paraId="6364356E" w14:textId="084C8FEA" w:rsidR="00B14FD6" w:rsidRPr="00617948" w:rsidRDefault="00262107" w:rsidP="00617948">
        <w:pPr>
          <w:tabs>
            <w:tab w:val="center" w:pos="4680"/>
            <w:tab w:val="right" w:pos="9360"/>
          </w:tabs>
          <w:spacing w:after="0" w:line="240" w:lineRule="auto"/>
          <w:jc w:val="right"/>
          <w:rPr>
            <w:rFonts w:ascii="Aptos" w:eastAsia="Aptos" w:hAnsi="Aptos" w:cs="Times New Roman"/>
            <w:lang w:val="es-PR"/>
          </w:rPr>
        </w:pPr>
        <w:r w:rsidRPr="00617948">
          <w:rPr>
            <w:rFonts w:ascii="Aptos" w:eastAsia="Aptos" w:hAnsi="Aptos" w:cs="Times New Roman"/>
          </w:rPr>
          <w:fldChar w:fldCharType="begin"/>
        </w:r>
        <w:r w:rsidRPr="00617948">
          <w:rPr>
            <w:rFonts w:ascii="Aptos" w:eastAsia="Aptos" w:hAnsi="Aptos" w:cs="Times New Roman"/>
            <w:lang w:val="es-PR"/>
          </w:rPr>
          <w:instrText xml:space="preserve"> PAGE   \* MERGEFORMAT </w:instrText>
        </w:r>
        <w:r w:rsidRPr="00617948">
          <w:rPr>
            <w:rFonts w:ascii="Aptos" w:eastAsia="Aptos" w:hAnsi="Aptos" w:cs="Times New Roman"/>
          </w:rPr>
          <w:fldChar w:fldCharType="separate"/>
        </w:r>
        <w:r w:rsidRPr="00617948">
          <w:rPr>
            <w:rFonts w:ascii="Aptos" w:eastAsia="Aptos" w:hAnsi="Aptos" w:cs="Times New Roman"/>
            <w:lang w:val="es-419"/>
          </w:rPr>
          <w:t>2</w:t>
        </w:r>
        <w:r w:rsidRPr="00617948">
          <w:rPr>
            <w:rFonts w:ascii="Aptos" w:eastAsia="Aptos" w:hAnsi="Aptos" w:cs="Times New Roman"/>
            <w:noProof/>
          </w:rPr>
          <w:fldChar w:fldCharType="end"/>
        </w:r>
      </w:p>
    </w:sdtContent>
  </w:sdt>
  <w:p w14:paraId="1662B4C6" w14:textId="77777777" w:rsidR="00B14FD6" w:rsidRPr="00617948" w:rsidRDefault="00262107" w:rsidP="00617948">
    <w:pPr>
      <w:tabs>
        <w:tab w:val="center" w:pos="4680"/>
        <w:tab w:val="right" w:pos="9360"/>
      </w:tabs>
      <w:spacing w:after="0" w:line="240" w:lineRule="auto"/>
      <w:rPr>
        <w:rFonts w:ascii="Book Antiqua" w:eastAsia="Aptos" w:hAnsi="Book Antiqua" w:cs="Arial"/>
        <w:b/>
        <w:bCs/>
        <w:sz w:val="20"/>
        <w:szCs w:val="20"/>
        <w:lang w:val="es-419"/>
      </w:rPr>
    </w:pPr>
    <w:r w:rsidRPr="00617948">
      <w:rPr>
        <w:rFonts w:ascii="Book Antiqua" w:eastAsia="Aptos" w:hAnsi="Book Antiqua" w:cs="Arial"/>
        <w:b/>
        <w:bCs/>
        <w:sz w:val="20"/>
        <w:szCs w:val="20"/>
        <w:lang w:val="es-419"/>
      </w:rPr>
      <w:t>Comisión de Gobierno</w:t>
    </w:r>
  </w:p>
  <w:p w14:paraId="63BDD46A" w14:textId="6F44656B" w:rsidR="00B14FD6" w:rsidRPr="00617948" w:rsidRDefault="00262107" w:rsidP="00617948">
    <w:pPr>
      <w:pBdr>
        <w:bottom w:val="single" w:sz="12" w:space="1" w:color="auto"/>
      </w:pBdr>
      <w:tabs>
        <w:tab w:val="center" w:pos="4680"/>
        <w:tab w:val="right" w:pos="9360"/>
      </w:tabs>
      <w:spacing w:after="0" w:line="240" w:lineRule="auto"/>
      <w:rPr>
        <w:rFonts w:ascii="Book Antiqua" w:eastAsia="Aptos" w:hAnsi="Book Antiqua" w:cs="Arial"/>
        <w:b/>
        <w:bCs/>
        <w:sz w:val="20"/>
        <w:szCs w:val="20"/>
        <w:lang w:val="es-419"/>
      </w:rPr>
    </w:pPr>
    <w:r w:rsidRPr="00617948">
      <w:rPr>
        <w:rFonts w:ascii="Book Antiqua" w:eastAsia="Aptos" w:hAnsi="Book Antiqua" w:cs="Arial"/>
        <w:b/>
        <w:bCs/>
        <w:sz w:val="20"/>
        <w:szCs w:val="20"/>
        <w:lang w:val="es-419"/>
      </w:rPr>
      <w:t>Informe Positivo del Proyecto del Senado</w:t>
    </w:r>
    <w:r>
      <w:rPr>
        <w:rFonts w:ascii="Book Antiqua" w:eastAsia="Aptos" w:hAnsi="Book Antiqua" w:cs="Arial"/>
        <w:b/>
        <w:bCs/>
        <w:sz w:val="20"/>
        <w:szCs w:val="20"/>
        <w:lang w:val="es-419"/>
      </w:rPr>
      <w:t xml:space="preserve"> </w:t>
    </w:r>
    <w:r w:rsidR="009B3707">
      <w:rPr>
        <w:rFonts w:ascii="Book Antiqua" w:eastAsia="Aptos" w:hAnsi="Book Antiqua" w:cs="Arial"/>
        <w:b/>
        <w:bCs/>
        <w:sz w:val="20"/>
        <w:szCs w:val="20"/>
        <w:lang w:val="es-419"/>
      </w:rPr>
      <w:t>274</w:t>
    </w:r>
  </w:p>
  <w:p w14:paraId="048AC11A" w14:textId="77777777" w:rsidR="00B14FD6" w:rsidRPr="00617948" w:rsidRDefault="00B14FD6">
    <w:pPr>
      <w:pStyle w:val="Header"/>
      <w:rPr>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63CA9"/>
    <w:multiLevelType w:val="hybridMultilevel"/>
    <w:tmpl w:val="8AA6A6CE"/>
    <w:lvl w:ilvl="0" w:tplc="153ACC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581D94"/>
    <w:multiLevelType w:val="multilevel"/>
    <w:tmpl w:val="F7367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03F9B"/>
    <w:multiLevelType w:val="hybridMultilevel"/>
    <w:tmpl w:val="1C4606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991038"/>
    <w:multiLevelType w:val="hybridMultilevel"/>
    <w:tmpl w:val="93B62380"/>
    <w:lvl w:ilvl="0" w:tplc="2EE69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47F57ED"/>
    <w:multiLevelType w:val="multilevel"/>
    <w:tmpl w:val="B32C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F21057"/>
    <w:multiLevelType w:val="multilevel"/>
    <w:tmpl w:val="33769E7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597D646B"/>
    <w:multiLevelType w:val="multilevel"/>
    <w:tmpl w:val="3DD4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2C1918"/>
    <w:multiLevelType w:val="multilevel"/>
    <w:tmpl w:val="A504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0311601">
    <w:abstractNumId w:val="7"/>
  </w:num>
  <w:num w:numId="2" w16cid:durableId="578754541">
    <w:abstractNumId w:val="8"/>
  </w:num>
  <w:num w:numId="3" w16cid:durableId="838230592">
    <w:abstractNumId w:val="10"/>
  </w:num>
  <w:num w:numId="4" w16cid:durableId="70009130">
    <w:abstractNumId w:val="3"/>
  </w:num>
  <w:num w:numId="5" w16cid:durableId="2025205502">
    <w:abstractNumId w:val="0"/>
  </w:num>
  <w:num w:numId="6" w16cid:durableId="496270192">
    <w:abstractNumId w:val="4"/>
  </w:num>
  <w:num w:numId="7" w16cid:durableId="1759979961">
    <w:abstractNumId w:val="1"/>
  </w:num>
  <w:num w:numId="8" w16cid:durableId="1308051964">
    <w:abstractNumId w:val="5"/>
  </w:num>
  <w:num w:numId="9" w16cid:durableId="1496148971">
    <w:abstractNumId w:val="9"/>
  </w:num>
  <w:num w:numId="10" w16cid:durableId="1188105790">
    <w:abstractNumId w:val="6"/>
  </w:num>
  <w:num w:numId="11" w16cid:durableId="1816021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07"/>
    <w:rsid w:val="00011E9E"/>
    <w:rsid w:val="00014678"/>
    <w:rsid w:val="00027380"/>
    <w:rsid w:val="00034E3E"/>
    <w:rsid w:val="000421AE"/>
    <w:rsid w:val="000433D8"/>
    <w:rsid w:val="000679BC"/>
    <w:rsid w:val="000729A7"/>
    <w:rsid w:val="000C774F"/>
    <w:rsid w:val="00113CCB"/>
    <w:rsid w:val="001203DD"/>
    <w:rsid w:val="0012632B"/>
    <w:rsid w:val="00165C0B"/>
    <w:rsid w:val="00166BE9"/>
    <w:rsid w:val="00181702"/>
    <w:rsid w:val="00181722"/>
    <w:rsid w:val="001C7D97"/>
    <w:rsid w:val="001F5AEE"/>
    <w:rsid w:val="0021112A"/>
    <w:rsid w:val="00221A6C"/>
    <w:rsid w:val="00227153"/>
    <w:rsid w:val="002431A6"/>
    <w:rsid w:val="00262107"/>
    <w:rsid w:val="00280058"/>
    <w:rsid w:val="002866FE"/>
    <w:rsid w:val="002A1743"/>
    <w:rsid w:val="002A591C"/>
    <w:rsid w:val="002C7207"/>
    <w:rsid w:val="002D6689"/>
    <w:rsid w:val="002D6D1F"/>
    <w:rsid w:val="002F4ABF"/>
    <w:rsid w:val="0032721A"/>
    <w:rsid w:val="00344F43"/>
    <w:rsid w:val="00384580"/>
    <w:rsid w:val="00390D67"/>
    <w:rsid w:val="003A187F"/>
    <w:rsid w:val="003D5F34"/>
    <w:rsid w:val="003D671A"/>
    <w:rsid w:val="003E043A"/>
    <w:rsid w:val="003F05B4"/>
    <w:rsid w:val="0041107E"/>
    <w:rsid w:val="00433515"/>
    <w:rsid w:val="00441654"/>
    <w:rsid w:val="00445490"/>
    <w:rsid w:val="00454886"/>
    <w:rsid w:val="0048164C"/>
    <w:rsid w:val="00497CFC"/>
    <w:rsid w:val="004B569A"/>
    <w:rsid w:val="004B7BBA"/>
    <w:rsid w:val="004F49D6"/>
    <w:rsid w:val="00504A27"/>
    <w:rsid w:val="00522AF6"/>
    <w:rsid w:val="00543EBE"/>
    <w:rsid w:val="00583AE1"/>
    <w:rsid w:val="0059345D"/>
    <w:rsid w:val="005A0576"/>
    <w:rsid w:val="005A61A4"/>
    <w:rsid w:val="005B02C4"/>
    <w:rsid w:val="005D4719"/>
    <w:rsid w:val="005E3BA3"/>
    <w:rsid w:val="00604285"/>
    <w:rsid w:val="00612FA4"/>
    <w:rsid w:val="00623274"/>
    <w:rsid w:val="00627AFC"/>
    <w:rsid w:val="00633F7F"/>
    <w:rsid w:val="00641454"/>
    <w:rsid w:val="00642E15"/>
    <w:rsid w:val="006432B8"/>
    <w:rsid w:val="00657E22"/>
    <w:rsid w:val="00657EEA"/>
    <w:rsid w:val="006663E1"/>
    <w:rsid w:val="00673AC5"/>
    <w:rsid w:val="006754C9"/>
    <w:rsid w:val="00696055"/>
    <w:rsid w:val="006A5892"/>
    <w:rsid w:val="006A7ACD"/>
    <w:rsid w:val="006B4316"/>
    <w:rsid w:val="006E7E19"/>
    <w:rsid w:val="006F22B5"/>
    <w:rsid w:val="007321A4"/>
    <w:rsid w:val="00732983"/>
    <w:rsid w:val="00741227"/>
    <w:rsid w:val="00744384"/>
    <w:rsid w:val="00750EC6"/>
    <w:rsid w:val="00761148"/>
    <w:rsid w:val="00774858"/>
    <w:rsid w:val="007863F4"/>
    <w:rsid w:val="007914F2"/>
    <w:rsid w:val="007A5556"/>
    <w:rsid w:val="007B43F0"/>
    <w:rsid w:val="007B618E"/>
    <w:rsid w:val="007F3111"/>
    <w:rsid w:val="00817F2E"/>
    <w:rsid w:val="00835BC1"/>
    <w:rsid w:val="008369D9"/>
    <w:rsid w:val="00836F19"/>
    <w:rsid w:val="0084674B"/>
    <w:rsid w:val="0089459D"/>
    <w:rsid w:val="008A5BFF"/>
    <w:rsid w:val="008B420A"/>
    <w:rsid w:val="008C430B"/>
    <w:rsid w:val="008C68F1"/>
    <w:rsid w:val="00914C97"/>
    <w:rsid w:val="00934B5B"/>
    <w:rsid w:val="009506F9"/>
    <w:rsid w:val="00950955"/>
    <w:rsid w:val="0096134A"/>
    <w:rsid w:val="009B3707"/>
    <w:rsid w:val="009C09E0"/>
    <w:rsid w:val="009D538D"/>
    <w:rsid w:val="009E6B7B"/>
    <w:rsid w:val="00A0126B"/>
    <w:rsid w:val="00A0612C"/>
    <w:rsid w:val="00A131D7"/>
    <w:rsid w:val="00A16674"/>
    <w:rsid w:val="00A30852"/>
    <w:rsid w:val="00A514CF"/>
    <w:rsid w:val="00A63211"/>
    <w:rsid w:val="00A76C71"/>
    <w:rsid w:val="00A818DA"/>
    <w:rsid w:val="00A8295A"/>
    <w:rsid w:val="00A84891"/>
    <w:rsid w:val="00B012D4"/>
    <w:rsid w:val="00B06615"/>
    <w:rsid w:val="00B14FD6"/>
    <w:rsid w:val="00B16852"/>
    <w:rsid w:val="00B3198B"/>
    <w:rsid w:val="00B36A6A"/>
    <w:rsid w:val="00BD0AEF"/>
    <w:rsid w:val="00BE6426"/>
    <w:rsid w:val="00C02BC1"/>
    <w:rsid w:val="00C27B54"/>
    <w:rsid w:val="00C46770"/>
    <w:rsid w:val="00C468CF"/>
    <w:rsid w:val="00C668A3"/>
    <w:rsid w:val="00C76114"/>
    <w:rsid w:val="00C77F69"/>
    <w:rsid w:val="00C90DE4"/>
    <w:rsid w:val="00CA2127"/>
    <w:rsid w:val="00CD59ED"/>
    <w:rsid w:val="00D339F9"/>
    <w:rsid w:val="00D41E7D"/>
    <w:rsid w:val="00D46F3F"/>
    <w:rsid w:val="00D5163E"/>
    <w:rsid w:val="00D567C9"/>
    <w:rsid w:val="00D85B2A"/>
    <w:rsid w:val="00D91EDF"/>
    <w:rsid w:val="00D945E9"/>
    <w:rsid w:val="00DB0AA9"/>
    <w:rsid w:val="00DE7B90"/>
    <w:rsid w:val="00DF3D91"/>
    <w:rsid w:val="00E21DA9"/>
    <w:rsid w:val="00E25AC9"/>
    <w:rsid w:val="00E2730C"/>
    <w:rsid w:val="00E359EC"/>
    <w:rsid w:val="00E36845"/>
    <w:rsid w:val="00E42457"/>
    <w:rsid w:val="00E70D0E"/>
    <w:rsid w:val="00E924AE"/>
    <w:rsid w:val="00E94309"/>
    <w:rsid w:val="00E96F94"/>
    <w:rsid w:val="00EA33BC"/>
    <w:rsid w:val="00EB432F"/>
    <w:rsid w:val="00ED66A3"/>
    <w:rsid w:val="00F02C01"/>
    <w:rsid w:val="00F13F79"/>
    <w:rsid w:val="00F27525"/>
    <w:rsid w:val="00F32135"/>
    <w:rsid w:val="00F432E2"/>
    <w:rsid w:val="00F677C4"/>
    <w:rsid w:val="00F91FF4"/>
    <w:rsid w:val="00FD638C"/>
    <w:rsid w:val="00FE7FB9"/>
    <w:rsid w:val="00FF1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B21A4"/>
  <w15:chartTrackingRefBased/>
  <w15:docId w15:val="{9BFE574D-C709-43BB-A496-D816CEBA9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707"/>
    <w:rPr>
      <w:kern w:val="0"/>
      <w14:ligatures w14:val="none"/>
    </w:rPr>
  </w:style>
  <w:style w:type="paragraph" w:styleId="Heading1">
    <w:name w:val="heading 1"/>
    <w:basedOn w:val="Normal"/>
    <w:next w:val="Normal"/>
    <w:link w:val="Heading1Char"/>
    <w:uiPriority w:val="9"/>
    <w:qFormat/>
    <w:rsid w:val="009B37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37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37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37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37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37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7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7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7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7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37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37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37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37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37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7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7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707"/>
    <w:rPr>
      <w:rFonts w:eastAsiaTheme="majorEastAsia" w:cstheme="majorBidi"/>
      <w:color w:val="272727" w:themeColor="text1" w:themeTint="D8"/>
    </w:rPr>
  </w:style>
  <w:style w:type="paragraph" w:styleId="Title">
    <w:name w:val="Title"/>
    <w:basedOn w:val="Normal"/>
    <w:next w:val="Normal"/>
    <w:link w:val="TitleChar"/>
    <w:uiPriority w:val="10"/>
    <w:qFormat/>
    <w:rsid w:val="009B37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7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7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7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707"/>
    <w:pPr>
      <w:spacing w:before="160"/>
      <w:jc w:val="center"/>
    </w:pPr>
    <w:rPr>
      <w:i/>
      <w:iCs/>
      <w:color w:val="404040" w:themeColor="text1" w:themeTint="BF"/>
    </w:rPr>
  </w:style>
  <w:style w:type="character" w:customStyle="1" w:styleId="QuoteChar">
    <w:name w:val="Quote Char"/>
    <w:basedOn w:val="DefaultParagraphFont"/>
    <w:link w:val="Quote"/>
    <w:uiPriority w:val="29"/>
    <w:rsid w:val="009B3707"/>
    <w:rPr>
      <w:i/>
      <w:iCs/>
      <w:color w:val="404040" w:themeColor="text1" w:themeTint="BF"/>
    </w:rPr>
  </w:style>
  <w:style w:type="paragraph" w:styleId="ListParagraph">
    <w:name w:val="List Paragraph"/>
    <w:basedOn w:val="Normal"/>
    <w:uiPriority w:val="34"/>
    <w:qFormat/>
    <w:rsid w:val="009B3707"/>
    <w:pPr>
      <w:ind w:left="720"/>
      <w:contextualSpacing/>
    </w:pPr>
  </w:style>
  <w:style w:type="character" w:styleId="IntenseEmphasis">
    <w:name w:val="Intense Emphasis"/>
    <w:basedOn w:val="DefaultParagraphFont"/>
    <w:uiPriority w:val="21"/>
    <w:qFormat/>
    <w:rsid w:val="009B3707"/>
    <w:rPr>
      <w:i/>
      <w:iCs/>
      <w:color w:val="2F5496" w:themeColor="accent1" w:themeShade="BF"/>
    </w:rPr>
  </w:style>
  <w:style w:type="paragraph" w:styleId="IntenseQuote">
    <w:name w:val="Intense Quote"/>
    <w:basedOn w:val="Normal"/>
    <w:next w:val="Normal"/>
    <w:link w:val="IntenseQuoteChar"/>
    <w:uiPriority w:val="30"/>
    <w:qFormat/>
    <w:rsid w:val="009B37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3707"/>
    <w:rPr>
      <w:i/>
      <w:iCs/>
      <w:color w:val="2F5496" w:themeColor="accent1" w:themeShade="BF"/>
    </w:rPr>
  </w:style>
  <w:style w:type="character" w:styleId="IntenseReference">
    <w:name w:val="Intense Reference"/>
    <w:basedOn w:val="DefaultParagraphFont"/>
    <w:uiPriority w:val="32"/>
    <w:qFormat/>
    <w:rsid w:val="009B3707"/>
    <w:rPr>
      <w:b/>
      <w:bCs/>
      <w:smallCaps/>
      <w:color w:val="2F5496" w:themeColor="accent1" w:themeShade="BF"/>
      <w:spacing w:val="5"/>
    </w:rPr>
  </w:style>
  <w:style w:type="paragraph" w:styleId="Header">
    <w:name w:val="header"/>
    <w:basedOn w:val="Normal"/>
    <w:link w:val="HeaderChar"/>
    <w:uiPriority w:val="99"/>
    <w:unhideWhenUsed/>
    <w:rsid w:val="009B3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707"/>
    <w:rPr>
      <w:kern w:val="0"/>
      <w14:ligatures w14:val="none"/>
    </w:rPr>
  </w:style>
  <w:style w:type="paragraph" w:styleId="NormalWeb">
    <w:name w:val="Normal (Web)"/>
    <w:basedOn w:val="Normal"/>
    <w:unhideWhenUsed/>
    <w:rsid w:val="009B370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50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E0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43A"/>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4SQX5P7U7WPY-958212181-813464</_dlc_DocId>
    <_dlc_DocIdUrl xmlns="c890fddd-4e87-4e08-8b51-545f2a3f7b06">
      <Url>https://senpr.sharepoint.com/sites/obralegislativa/_layouts/15/DocIdRedir.aspx?ID=4SQX5P7U7WPY-958212181-813464</Url>
      <Description>4SQX5P7U7WPY-958212181-813464</Description>
    </_dlc_DocIdUrl>
  </documentManagement>
</p:properties>
</file>

<file path=customXml/itemProps1.xml><?xml version="1.0" encoding="utf-8"?>
<ds:datastoreItem xmlns:ds="http://schemas.openxmlformats.org/officeDocument/2006/customXml" ds:itemID="{728F25AC-13FE-4E31-87E2-E8ED2154CB26}">
  <ds:schemaRefs>
    <ds:schemaRef ds:uri="http://schemas.microsoft.com/sharepoint/v3/contenttype/forms"/>
  </ds:schemaRefs>
</ds:datastoreItem>
</file>

<file path=customXml/itemProps2.xml><?xml version="1.0" encoding="utf-8"?>
<ds:datastoreItem xmlns:ds="http://schemas.openxmlformats.org/officeDocument/2006/customXml" ds:itemID="{4FB258F3-04B9-4994-8C10-D608E758DA30}">
  <ds:schemaRefs>
    <ds:schemaRef ds:uri="http://schemas.microsoft.com/sharepoint/events"/>
  </ds:schemaRefs>
</ds:datastoreItem>
</file>

<file path=customXml/itemProps3.xml><?xml version="1.0" encoding="utf-8"?>
<ds:datastoreItem xmlns:ds="http://schemas.openxmlformats.org/officeDocument/2006/customXml" ds:itemID="{29F7C9C1-A659-44A9-B13A-84BC0ECE9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4665F5-F066-4D13-AF8C-4D7257D29FDC}">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1737</Words>
  <Characters>9902</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Johanny Forteza</dc:creator>
  <cp:keywords/>
  <dc:description/>
  <cp:lastModifiedBy>Camyl Moreno Pantojas</cp:lastModifiedBy>
  <cp:revision>2</cp:revision>
  <cp:lastPrinted>2025-06-23T11:37:00Z</cp:lastPrinted>
  <dcterms:created xsi:type="dcterms:W3CDTF">2025-06-23T19:22:00Z</dcterms:created>
  <dcterms:modified xsi:type="dcterms:W3CDTF">2025-06-23T19:22:00Z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83ab71ce-9fb8-449c-b9c1-b75501644846</vt:lpwstr>
  </property>
  <property fmtid="{D5CDD505-2E9C-101B-9397-08002B2CF9AE}" pid="4" name="MediaServiceImageTags">
    <vt:lpwstr/>
  </property>
</Properties>
</file>