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1AA18" w14:textId="77777777" w:rsidR="00E64C5E" w:rsidRDefault="00B06C81" w:rsidP="00CD12F2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E64C5E">
        <w:rPr>
          <w:rFonts w:ascii="Book Antiqua" w:hAnsi="Book Antiqua"/>
          <w:sz w:val="28"/>
          <w:lang w:val="es-ES_tradnl"/>
        </w:rPr>
        <w:t xml:space="preserve"> DE PUERTO RICO</w:t>
      </w:r>
    </w:p>
    <w:p w14:paraId="11574186" w14:textId="77777777" w:rsidR="00E64C5E" w:rsidRPr="00CD12F2" w:rsidRDefault="00E64C5E" w:rsidP="00CD12F2">
      <w:pPr>
        <w:jc w:val="center"/>
        <w:rPr>
          <w:rFonts w:ascii="Book Antiqua" w:hAnsi="Book Antiqua"/>
          <w:lang w:val="es-ES_tradnl"/>
        </w:rPr>
      </w:pPr>
    </w:p>
    <w:p w14:paraId="5B796D3F" w14:textId="77777777" w:rsidR="00E64C5E" w:rsidRDefault="00B06C81" w:rsidP="00CD12F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E64C5E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m</w:t>
      </w:r>
      <w:r w:rsidR="00E64C5E">
        <w:rPr>
          <w:rFonts w:ascii="Book Antiqua" w:hAnsi="Book Antiqua"/>
          <w:vertAlign w:val="superscript"/>
          <w:lang w:val="es-ES_tradnl"/>
        </w:rPr>
        <w:t>a.</w:t>
      </w:r>
      <w:r w:rsidR="00592077">
        <w:rPr>
          <w:rFonts w:ascii="Book Antiqua" w:hAnsi="Book Antiqua"/>
          <w:lang w:val="es-ES_tradnl"/>
        </w:rPr>
        <w:tab/>
        <w:t>Asamblea</w:t>
      </w:r>
      <w:r w:rsidR="00592077">
        <w:rPr>
          <w:rFonts w:ascii="Book Antiqua" w:hAnsi="Book Antiqua"/>
          <w:lang w:val="es-ES_tradnl"/>
        </w:rPr>
        <w:tab/>
      </w:r>
      <w:r w:rsidR="00891DF5">
        <w:rPr>
          <w:rFonts w:ascii="Book Antiqua" w:hAnsi="Book Antiqua"/>
          <w:lang w:val="es-ES_tradnl"/>
        </w:rPr>
        <w:t>1</w:t>
      </w:r>
      <w:r w:rsidR="00E64C5E">
        <w:rPr>
          <w:rFonts w:ascii="Book Antiqua" w:hAnsi="Book Antiqua"/>
          <w:lang w:val="es-ES_tradnl"/>
        </w:rPr>
        <w:t xml:space="preserve"> </w:t>
      </w:r>
      <w:r w:rsidR="00891DF5">
        <w:rPr>
          <w:rFonts w:ascii="Book Antiqua" w:hAnsi="Book Antiqua"/>
          <w:vertAlign w:val="superscript"/>
          <w:lang w:val="es-ES_tradnl"/>
        </w:rPr>
        <w:t>r</w:t>
      </w:r>
      <w:r w:rsidR="00E64C5E">
        <w:rPr>
          <w:rFonts w:ascii="Book Antiqua" w:hAnsi="Book Antiqua"/>
          <w:vertAlign w:val="superscript"/>
          <w:lang w:val="es-ES_tradnl"/>
        </w:rPr>
        <w:t>a.</w:t>
      </w:r>
      <w:r w:rsidR="00E64C5E">
        <w:rPr>
          <w:rFonts w:ascii="Book Antiqua" w:hAnsi="Book Antiqua"/>
          <w:lang w:val="es-ES_tradnl"/>
        </w:rPr>
        <w:tab/>
        <w:t>Sesión</w:t>
      </w:r>
    </w:p>
    <w:p w14:paraId="5C60F33C" w14:textId="77777777" w:rsidR="00E64C5E" w:rsidRDefault="00E64C5E" w:rsidP="00CD12F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0E602D7A" w14:textId="77777777" w:rsidR="00E64C5E" w:rsidRDefault="00E64C5E" w:rsidP="00CD12F2">
      <w:pPr>
        <w:rPr>
          <w:lang w:val="es-ES_tradnl"/>
        </w:rPr>
      </w:pPr>
    </w:p>
    <w:p w14:paraId="1ABD4B48" w14:textId="77777777" w:rsidR="00E64C5E" w:rsidRDefault="00E64C5E" w:rsidP="00CD12F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AFDD834" w14:textId="77777777" w:rsidR="00E64C5E" w:rsidRPr="00CD12F2" w:rsidRDefault="00E64C5E" w:rsidP="00CD12F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75C34EF" w14:textId="440A96AB" w:rsidR="00E64C5E" w:rsidRDefault="00AC43D3" w:rsidP="00CD12F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E64C5E">
        <w:rPr>
          <w:rFonts w:ascii="Book Antiqua" w:hAnsi="Book Antiqua"/>
          <w:b/>
          <w:sz w:val="52"/>
          <w:lang w:val="es-ES_tradnl"/>
        </w:rPr>
        <w:t xml:space="preserve">. </w:t>
      </w:r>
      <w:r w:rsidR="00F9736A">
        <w:rPr>
          <w:rFonts w:ascii="Book Antiqua" w:hAnsi="Book Antiqua"/>
          <w:b/>
          <w:sz w:val="52"/>
          <w:lang w:val="es-ES_tradnl"/>
        </w:rPr>
        <w:t xml:space="preserve">C. </w:t>
      </w:r>
      <w:r w:rsidR="00E64C5E">
        <w:rPr>
          <w:rFonts w:ascii="Book Antiqua" w:hAnsi="Book Antiqua"/>
          <w:b/>
          <w:sz w:val="52"/>
          <w:lang w:val="es-ES_tradnl"/>
        </w:rPr>
        <w:t xml:space="preserve">de la C. </w:t>
      </w:r>
      <w:r w:rsidR="002F4957">
        <w:rPr>
          <w:rFonts w:ascii="Book Antiqua" w:hAnsi="Book Antiqua"/>
          <w:b/>
          <w:sz w:val="52"/>
          <w:lang w:val="es-ES_tradnl"/>
        </w:rPr>
        <w:t>38</w:t>
      </w:r>
    </w:p>
    <w:p w14:paraId="176779FC" w14:textId="77777777" w:rsidR="00CD12F2" w:rsidRPr="00CD12F2" w:rsidRDefault="00CD12F2" w:rsidP="00CD12F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7BF851F" w14:textId="4C2E05AB" w:rsidR="00E64C5E" w:rsidRDefault="00B06C81" w:rsidP="00CD12F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27</w:t>
      </w:r>
      <w:r w:rsidR="00590416">
        <w:rPr>
          <w:rFonts w:ascii="Book Antiqua" w:hAnsi="Book Antiqua"/>
          <w:lang w:val="es-ES_tradnl"/>
        </w:rPr>
        <w:t xml:space="preserve"> DE </w:t>
      </w:r>
      <w:r w:rsidR="00592077">
        <w:rPr>
          <w:rFonts w:ascii="Book Antiqua" w:hAnsi="Book Antiqua"/>
          <w:lang w:val="es-ES_tradnl"/>
        </w:rPr>
        <w:t>ENERO DE 20</w:t>
      </w:r>
      <w:r w:rsidR="00891DF5">
        <w:rPr>
          <w:rFonts w:ascii="Book Antiqua" w:hAnsi="Book Antiqua"/>
          <w:lang w:val="es-ES_tradnl"/>
        </w:rPr>
        <w:t>2</w:t>
      </w:r>
      <w:r>
        <w:rPr>
          <w:rFonts w:ascii="Book Antiqua" w:hAnsi="Book Antiqua"/>
          <w:lang w:val="es-ES_tradnl"/>
        </w:rPr>
        <w:t>5</w:t>
      </w:r>
    </w:p>
    <w:p w14:paraId="0962E888" w14:textId="77777777" w:rsidR="00CD12F2" w:rsidRDefault="00CD12F2" w:rsidP="00CD12F2">
      <w:pPr>
        <w:jc w:val="center"/>
        <w:rPr>
          <w:rFonts w:ascii="Book Antiqua" w:hAnsi="Book Antiqua"/>
          <w:lang w:val="es-ES_tradnl"/>
        </w:rPr>
      </w:pPr>
    </w:p>
    <w:p w14:paraId="10010444" w14:textId="77777777" w:rsidR="00F86455" w:rsidRPr="00F86455" w:rsidRDefault="00E64C5E" w:rsidP="00F86455">
      <w:pPr>
        <w:ind w:left="720" w:hanging="720"/>
        <w:jc w:val="both"/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</w:pPr>
      <w:r>
        <w:rPr>
          <w:rFonts w:ascii="Book Antiqua" w:hAnsi="Book Antiqua"/>
          <w:lang w:val="es-ES_tradnl"/>
        </w:rPr>
        <w:t>Presentad</w:t>
      </w:r>
      <w:r w:rsidR="001A48CA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</w:t>
      </w:r>
      <w:r w:rsidR="00F86455" w:rsidRPr="00F86455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 xml:space="preserve">por los representantes </w:t>
      </w:r>
      <w:r w:rsidR="00F86455" w:rsidRPr="00F86455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Ferrer Santiago, Torres García, Feliciano Sánchez, Figueroa Acevedo, Fourquet Cordero; </w:t>
      </w:r>
      <w:r w:rsidR="00F86455" w:rsidRPr="00F86455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="00F86455" w:rsidRPr="00F86455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Hau, Higgins Cuadrado, Martínez Soto; </w:t>
      </w:r>
      <w:r w:rsidR="00F86455" w:rsidRPr="00F86455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el representante</w:t>
      </w:r>
      <w:r w:rsidR="00F86455" w:rsidRPr="00F86455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Rivera Ruiz de Porras; </w:t>
      </w:r>
      <w:r w:rsidR="00F86455" w:rsidRPr="00F86455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 xml:space="preserve">la representante </w:t>
      </w:r>
      <w:r w:rsidR="00F86455" w:rsidRPr="00F86455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Rosas Vargas; </w:t>
      </w:r>
      <w:r w:rsidR="00F86455" w:rsidRPr="00F86455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="00F86455" w:rsidRPr="00F86455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Torres Cruz, Varela Fernández </w:t>
      </w:r>
      <w:r w:rsidR="00F86455" w:rsidRPr="00F86455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y la representante</w:t>
      </w:r>
      <w:r w:rsidR="00F86455" w:rsidRPr="00F86455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Vargas Laureano</w:t>
      </w:r>
    </w:p>
    <w:p w14:paraId="327F5D08" w14:textId="120D587B" w:rsidR="00E64C5E" w:rsidRPr="00F86455" w:rsidRDefault="00E64C5E" w:rsidP="00CD12F2">
      <w:pPr>
        <w:jc w:val="center"/>
        <w:rPr>
          <w:rFonts w:ascii="Book Antiqua" w:hAnsi="Book Antiqua"/>
          <w:i/>
          <w:lang w:val="es-ES"/>
        </w:rPr>
      </w:pPr>
    </w:p>
    <w:p w14:paraId="00193C6D" w14:textId="25B30248" w:rsidR="00E64C5E" w:rsidRDefault="000C2EEF" w:rsidP="00CD12F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</w:t>
      </w:r>
      <w:r w:rsidR="00E64C5E">
        <w:rPr>
          <w:rFonts w:ascii="Book Antiqua" w:hAnsi="Book Antiqua"/>
          <w:lang w:val="es-ES_tradnl"/>
        </w:rPr>
        <w:t xml:space="preserve"> a </w:t>
      </w:r>
      <w:r w:rsidR="00B15C90">
        <w:rPr>
          <w:rFonts w:ascii="Book Antiqua" w:hAnsi="Book Antiqua"/>
          <w:lang w:val="es-ES_tradnl"/>
        </w:rPr>
        <w:t>la Comisión de lo Jurídico</w:t>
      </w:r>
    </w:p>
    <w:p w14:paraId="632FBFF1" w14:textId="77777777" w:rsidR="00E64C5E" w:rsidRDefault="00E64C5E" w:rsidP="00CD12F2">
      <w:pPr>
        <w:jc w:val="both"/>
        <w:rPr>
          <w:rFonts w:ascii="Book Antiqua" w:hAnsi="Book Antiqua"/>
          <w:lang w:val="es-ES_tradnl"/>
        </w:rPr>
      </w:pPr>
    </w:p>
    <w:p w14:paraId="39E3700C" w14:textId="77777777" w:rsidR="00E64C5E" w:rsidRDefault="00592077" w:rsidP="00CD12F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 xml:space="preserve">RESOLUCIÓN </w:t>
      </w:r>
      <w:r w:rsidR="00F9736A">
        <w:rPr>
          <w:rFonts w:ascii="Book Antiqua" w:hAnsi="Book Antiqua"/>
          <w:b/>
          <w:sz w:val="28"/>
          <w:lang w:val="es-ES_tradnl"/>
        </w:rPr>
        <w:t>CONJUNTA</w:t>
      </w:r>
    </w:p>
    <w:p w14:paraId="654E4843" w14:textId="77777777" w:rsidR="00E64C5E" w:rsidRDefault="00E64C5E" w:rsidP="00CD12F2">
      <w:pPr>
        <w:jc w:val="both"/>
        <w:rPr>
          <w:rFonts w:ascii="Book Antiqua" w:hAnsi="Book Antiqua"/>
          <w:lang w:val="es-ES_tradnl"/>
        </w:rPr>
      </w:pPr>
    </w:p>
    <w:p w14:paraId="07370C42" w14:textId="77777777" w:rsidR="00E64C5E" w:rsidRPr="00CB3352" w:rsidRDefault="00E64C5E" w:rsidP="00B06C81">
      <w:pPr>
        <w:ind w:left="720" w:hanging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Para </w:t>
      </w:r>
      <w:r w:rsidR="00F9736A">
        <w:rPr>
          <w:rFonts w:ascii="Book Antiqua" w:hAnsi="Book Antiqua"/>
          <w:lang w:val="es-ES_tradnl"/>
        </w:rPr>
        <w:t>ordenarle</w:t>
      </w:r>
      <w:r w:rsidR="00590416">
        <w:rPr>
          <w:rFonts w:ascii="Book Antiqua" w:hAnsi="Book Antiqua"/>
          <w:lang w:val="es-ES_tradnl"/>
        </w:rPr>
        <w:t xml:space="preserve"> a</w:t>
      </w:r>
      <w:r w:rsidR="00B06C81">
        <w:rPr>
          <w:rFonts w:ascii="Book Antiqua" w:hAnsi="Book Antiqua"/>
          <w:lang w:val="es-ES_tradnl"/>
        </w:rPr>
        <w:t>l</w:t>
      </w:r>
      <w:r w:rsidR="00F9736A">
        <w:rPr>
          <w:rFonts w:ascii="Book Antiqua" w:hAnsi="Book Antiqua"/>
          <w:lang w:val="es-ES_tradnl"/>
        </w:rPr>
        <w:t xml:space="preserve"> </w:t>
      </w:r>
      <w:r w:rsidR="00B06C81" w:rsidRPr="00B06C81">
        <w:rPr>
          <w:rFonts w:ascii="Book Antiqua" w:hAnsi="Book Antiqua"/>
          <w:lang w:val="es-ES_tradnl"/>
        </w:rPr>
        <w:t xml:space="preserve">Procurador General de Puerto Rico </w:t>
      </w:r>
      <w:r w:rsidR="00B06C81">
        <w:rPr>
          <w:rFonts w:ascii="Book Antiqua" w:hAnsi="Book Antiqua"/>
          <w:lang w:val="es-ES_tradnl"/>
        </w:rPr>
        <w:t>unir a</w:t>
      </w:r>
      <w:r w:rsidR="003C6CAA">
        <w:rPr>
          <w:rFonts w:ascii="Book Antiqua" w:hAnsi="Book Antiqua"/>
          <w:lang w:val="es-ES_tradnl"/>
        </w:rPr>
        <w:t>l Estado Libre Asociado de</w:t>
      </w:r>
      <w:r w:rsidR="00B06C81">
        <w:rPr>
          <w:rFonts w:ascii="Book Antiqua" w:hAnsi="Book Antiqua"/>
          <w:lang w:val="es-ES_tradnl"/>
        </w:rPr>
        <w:t xml:space="preserve"> Puerto Rico </w:t>
      </w:r>
      <w:r w:rsidR="00860A27">
        <w:rPr>
          <w:rFonts w:ascii="Book Antiqua" w:hAnsi="Book Antiqua"/>
          <w:lang w:val="es-ES_tradnl"/>
        </w:rPr>
        <w:t>como demandante, junto a</w:t>
      </w:r>
      <w:r w:rsidR="00B06C81">
        <w:rPr>
          <w:rFonts w:ascii="Book Antiqua" w:hAnsi="Book Antiqua"/>
          <w:lang w:val="es-ES_tradnl"/>
        </w:rPr>
        <w:t xml:space="preserve"> la </w:t>
      </w:r>
      <w:r w:rsidR="00B06C81" w:rsidRPr="00B06C81">
        <w:rPr>
          <w:rFonts w:ascii="Book Antiqua" w:hAnsi="Book Antiqua"/>
          <w:lang w:val="es-ES_tradnl"/>
        </w:rPr>
        <w:t xml:space="preserve">coalición de estados y entidades que están demandando para que se bloquee de forma inmediata la orden ejecutiva </w:t>
      </w:r>
      <w:r w:rsidR="00CB3352">
        <w:rPr>
          <w:rFonts w:ascii="Book Antiqua" w:hAnsi="Book Antiqua"/>
          <w:lang w:val="es-ES_tradnl"/>
        </w:rPr>
        <w:t xml:space="preserve">del Presidente Donald Trump, titulada </w:t>
      </w:r>
      <w:r w:rsidR="00CB3352" w:rsidRPr="00CB3352">
        <w:rPr>
          <w:rFonts w:ascii="Book Antiqua" w:hAnsi="Book Antiqua"/>
          <w:lang w:val="es-ES_tradnl"/>
        </w:rPr>
        <w:t>“Protección del significado y el valor de la ciudadanía estadounidense”</w:t>
      </w:r>
      <w:r w:rsidR="00CB3352">
        <w:rPr>
          <w:rFonts w:ascii="Book Antiqua" w:hAnsi="Book Antiqua"/>
          <w:lang w:val="es-ES_tradnl"/>
        </w:rPr>
        <w:t xml:space="preserve">, </w:t>
      </w:r>
      <w:r w:rsidR="00B06C81" w:rsidRPr="00B06C81">
        <w:rPr>
          <w:rFonts w:ascii="Book Antiqua" w:hAnsi="Book Antiqua"/>
          <w:lang w:val="es-ES_tradnl"/>
        </w:rPr>
        <w:t>que busca eliminar el derecho a la ciudadanía por nacimiento</w:t>
      </w:r>
      <w:r w:rsidR="00CB3352">
        <w:rPr>
          <w:rFonts w:ascii="Book Antiqua" w:hAnsi="Book Antiqua"/>
          <w:lang w:val="es-ES_tradnl"/>
        </w:rPr>
        <w:t>; para solicitar</w:t>
      </w:r>
      <w:r w:rsidR="00B06C81" w:rsidRPr="00B06C81">
        <w:rPr>
          <w:rFonts w:ascii="Book Antiqua" w:hAnsi="Book Antiqua"/>
          <w:lang w:val="es-ES_tradnl"/>
        </w:rPr>
        <w:t xml:space="preserve"> se declare inconstitucional dicha orden y se garantice</w:t>
      </w:r>
      <w:r w:rsidR="003C6CAA">
        <w:rPr>
          <w:rFonts w:ascii="Book Antiqua" w:hAnsi="Book Antiqua"/>
          <w:lang w:val="es-ES_tradnl"/>
        </w:rPr>
        <w:t>n</w:t>
      </w:r>
      <w:r w:rsidR="00B06C81" w:rsidRPr="00B06C81">
        <w:rPr>
          <w:rFonts w:ascii="Book Antiqua" w:hAnsi="Book Antiqua"/>
          <w:lang w:val="es-ES_tradnl"/>
        </w:rPr>
        <w:t xml:space="preserve"> los derechos de los niños nacidos en Estados Uni</w:t>
      </w:r>
      <w:r w:rsidR="00CB3352">
        <w:rPr>
          <w:rFonts w:ascii="Book Antiqua" w:hAnsi="Book Antiqua"/>
          <w:lang w:val="es-ES_tradnl"/>
        </w:rPr>
        <w:t>dos e impactados por esta orden,</w:t>
      </w:r>
      <w:r w:rsidR="00B06C81" w:rsidRPr="00B06C81">
        <w:rPr>
          <w:rFonts w:ascii="Book Antiqua" w:hAnsi="Book Antiqua"/>
          <w:lang w:val="es-ES_tradnl"/>
        </w:rPr>
        <w:t xml:space="preserve"> </w:t>
      </w:r>
      <w:r w:rsidR="00F9736A">
        <w:rPr>
          <w:rFonts w:ascii="Book Antiqua" w:hAnsi="Book Antiqua"/>
          <w:lang w:val="es-ES_tradnl"/>
        </w:rPr>
        <w:t xml:space="preserve">y para otros fines relacionados. </w:t>
      </w:r>
    </w:p>
    <w:p w14:paraId="65DDF240" w14:textId="77777777" w:rsidR="00CD12F2" w:rsidRPr="00CB3352" w:rsidRDefault="00CD12F2" w:rsidP="00CD12F2">
      <w:pPr>
        <w:ind w:left="360" w:hanging="360"/>
        <w:jc w:val="both"/>
        <w:rPr>
          <w:rFonts w:ascii="Book Antiqua" w:hAnsi="Book Antiqua"/>
          <w:lang w:val="es-PR"/>
        </w:rPr>
      </w:pPr>
    </w:p>
    <w:p w14:paraId="0EA37CE3" w14:textId="77777777" w:rsidR="00E64C5E" w:rsidRDefault="00E64C5E" w:rsidP="00CD12F2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30FAB8B4" w14:textId="77777777" w:rsidR="00CD12F2" w:rsidRDefault="00CD12F2" w:rsidP="00CD12F2">
      <w:pPr>
        <w:ind w:firstLine="360"/>
        <w:jc w:val="center"/>
        <w:rPr>
          <w:rFonts w:ascii="Book Antiqua" w:hAnsi="Book Antiqua"/>
          <w:lang w:val="es-ES_tradnl"/>
        </w:rPr>
      </w:pPr>
    </w:p>
    <w:p w14:paraId="1D8C99A0" w14:textId="77777777" w:rsidR="00CB3352" w:rsidRPr="00CB3352" w:rsidRDefault="00CB3352" w:rsidP="00CB3352">
      <w:pPr>
        <w:ind w:firstLine="360"/>
        <w:jc w:val="both"/>
        <w:rPr>
          <w:rFonts w:ascii="Book Antiqua" w:hAnsi="Book Antiqua"/>
          <w:lang w:val="es-ES_tradnl"/>
        </w:rPr>
      </w:pPr>
      <w:r w:rsidRPr="00CB3352">
        <w:rPr>
          <w:rFonts w:ascii="Book Antiqua" w:hAnsi="Book Antiqua"/>
          <w:lang w:val="es-ES_tradnl"/>
        </w:rPr>
        <w:t xml:space="preserve">El lunes 20 de enero de 2025 el Presidente de los Estados Unidos, Donald Trump, firmó la orden ejecutiva titulada “Protección del significado y el valor de la ciudadanía estadounidense”. En esta orden se establece que </w:t>
      </w:r>
      <w:r>
        <w:rPr>
          <w:rFonts w:ascii="Book Antiqua" w:hAnsi="Book Antiqua"/>
          <w:lang w:val="es-ES_tradnl"/>
        </w:rPr>
        <w:t>su</w:t>
      </w:r>
      <w:r w:rsidRPr="00CB3352">
        <w:rPr>
          <w:rFonts w:ascii="Book Antiqua" w:hAnsi="Book Antiqua"/>
          <w:lang w:val="es-ES_tradnl"/>
        </w:rPr>
        <w:t xml:space="preserve"> administración ya no reconocerá la ciudadanía automática a los niños nacidos en suelo estadounidense de padres inmigrantes que se encuentran en el país sin autorización, siempre y cuando ninguno de los padres sea ciudadano estadounidense o residente permanente legal. La orden pone fin a la ciudad</w:t>
      </w:r>
      <w:r>
        <w:rPr>
          <w:rFonts w:ascii="Book Antiqua" w:hAnsi="Book Antiqua"/>
          <w:lang w:val="es-ES_tradnl"/>
        </w:rPr>
        <w:t xml:space="preserve">anía por derecho de nacimiento. La ciudadanía por nacimiento </w:t>
      </w:r>
      <w:r w:rsidRPr="00CB3352">
        <w:rPr>
          <w:rFonts w:ascii="Book Antiqua" w:hAnsi="Book Antiqua"/>
          <w:lang w:val="es-ES_tradnl"/>
        </w:rPr>
        <w:t xml:space="preserve">significa que cualquier persona nacida en Estados Unidos es ciudadana, independientemente del estado migratorio de sus padres. </w:t>
      </w:r>
    </w:p>
    <w:p w14:paraId="35EE467F" w14:textId="77777777" w:rsidR="00CB3352" w:rsidRDefault="00CB3352" w:rsidP="00CB3352">
      <w:pPr>
        <w:ind w:firstLine="360"/>
        <w:jc w:val="both"/>
        <w:rPr>
          <w:rFonts w:ascii="Book Antiqua" w:hAnsi="Book Antiqua"/>
          <w:lang w:val="es-ES_tradnl"/>
        </w:rPr>
      </w:pPr>
    </w:p>
    <w:p w14:paraId="111358E5" w14:textId="77777777" w:rsidR="00CB3352" w:rsidRPr="00CB3352" w:rsidRDefault="00CB3352" w:rsidP="00CB3352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Este derecho está consagrado</w:t>
      </w:r>
      <w:r w:rsidRPr="00CB3352">
        <w:rPr>
          <w:rFonts w:ascii="Book Antiqua" w:hAnsi="Book Antiqua"/>
          <w:lang w:val="es-ES_tradnl"/>
        </w:rPr>
        <w:t xml:space="preserve"> en la 14ª Enmienda de la Constitución de los Estados Unidos, la cual establece que: “[t]odas las personas nacidas o naturalizadas en Estados Unidos y sujetas a su jurisdicción, son ciudadanos de Estados Unidos y del estado en el que residen”. La orden </w:t>
      </w:r>
      <w:r>
        <w:rPr>
          <w:rFonts w:ascii="Book Antiqua" w:hAnsi="Book Antiqua"/>
          <w:lang w:val="es-ES_tradnl"/>
        </w:rPr>
        <w:t xml:space="preserve">ejecutiva del Presidente Trump </w:t>
      </w:r>
      <w:r w:rsidRPr="00CB3352">
        <w:rPr>
          <w:rFonts w:ascii="Book Antiqua" w:hAnsi="Book Antiqua"/>
          <w:lang w:val="es-ES_tradnl"/>
        </w:rPr>
        <w:t>cuestiona que la 14ª Enmienda extienda automáticamente la ciudadanía a cualquier persona nacida en Estados Unidos y se afirma que los hijos de los no ciudadanos no están sujetos a la jurisdicción de Estados Unidos.</w:t>
      </w:r>
    </w:p>
    <w:p w14:paraId="2E460C1B" w14:textId="77777777" w:rsidR="00CB3352" w:rsidRDefault="00CB3352" w:rsidP="00CB3352">
      <w:pPr>
        <w:ind w:firstLine="360"/>
        <w:jc w:val="both"/>
        <w:rPr>
          <w:rFonts w:ascii="Book Antiqua" w:hAnsi="Book Antiqua"/>
          <w:lang w:val="es-ES_tradnl"/>
        </w:rPr>
      </w:pPr>
    </w:p>
    <w:p w14:paraId="504B2327" w14:textId="77777777" w:rsidR="00CB3352" w:rsidRPr="00CB3352" w:rsidRDefault="00CB3352" w:rsidP="00CB3352">
      <w:pPr>
        <w:ind w:firstLine="360"/>
        <w:jc w:val="both"/>
        <w:rPr>
          <w:rFonts w:ascii="Book Antiqua" w:hAnsi="Book Antiqua"/>
          <w:lang w:val="es-ES_tradnl"/>
        </w:rPr>
      </w:pPr>
      <w:r w:rsidRPr="00CB3352">
        <w:rPr>
          <w:rFonts w:ascii="Book Antiqua" w:hAnsi="Book Antiqua"/>
          <w:lang w:val="es-ES_tradnl"/>
        </w:rPr>
        <w:t>Con esta orden, se excluye de la ciudadanía automática a por ejemplo, personas cuyas madres no estaban legalmente en Estados Unidos y cuyos padres no eran ciudadanos estadounidenses o residentes permanentes legales; personas cuyas madres estaban en el país legalmente pero de manera temporal y cuyos padres no eran ciudadanos o residentes permanentes legales. Se prohíbe la ciudadanía por derecho de nacimiento para los niños nacidos de personas con visas temporales de trabajo, estudiantes y turistas.</w:t>
      </w:r>
    </w:p>
    <w:p w14:paraId="6D90639C" w14:textId="77777777" w:rsidR="00CB3352" w:rsidRDefault="00CB3352" w:rsidP="00CB3352">
      <w:pPr>
        <w:ind w:firstLine="360"/>
        <w:jc w:val="both"/>
        <w:rPr>
          <w:rFonts w:ascii="Book Antiqua" w:hAnsi="Book Antiqua"/>
          <w:lang w:val="es-ES_tradnl"/>
        </w:rPr>
      </w:pPr>
    </w:p>
    <w:p w14:paraId="574A4CB5" w14:textId="77777777" w:rsidR="00CB3352" w:rsidRPr="00CB3352" w:rsidRDefault="00CB3352" w:rsidP="00CB3352">
      <w:pPr>
        <w:ind w:firstLine="360"/>
        <w:jc w:val="both"/>
        <w:rPr>
          <w:rFonts w:ascii="Book Antiqua" w:hAnsi="Book Antiqua"/>
          <w:lang w:val="es-ES_tradnl"/>
        </w:rPr>
      </w:pPr>
      <w:r w:rsidRPr="00CB3352">
        <w:rPr>
          <w:rFonts w:ascii="Book Antiqua" w:hAnsi="Book Antiqua"/>
          <w:lang w:val="es-ES_tradnl"/>
        </w:rPr>
        <w:t>Consecuentemente, se ordenó a las agencias del gobierno de Estados Unidos que no emitieran documentos que reconozcan la ciudadanía para estos niños. Por tal, se instruyó a la Administración de Seguridad Social y el Departamento de Estado, a dejar de emitir números de seguridad social y pasaportes estadounidenses a estos niños.</w:t>
      </w:r>
    </w:p>
    <w:p w14:paraId="586DB177" w14:textId="77777777" w:rsidR="00CB3352" w:rsidRDefault="00CB3352" w:rsidP="00CB3352">
      <w:pPr>
        <w:ind w:firstLine="360"/>
        <w:jc w:val="both"/>
        <w:rPr>
          <w:rFonts w:ascii="Book Antiqua" w:hAnsi="Book Antiqua"/>
          <w:lang w:val="es-ES_tradnl"/>
        </w:rPr>
      </w:pPr>
    </w:p>
    <w:p w14:paraId="033E09C9" w14:textId="77777777" w:rsidR="00CB3352" w:rsidRPr="00CB3352" w:rsidRDefault="00CB3352" w:rsidP="00CB3352">
      <w:pPr>
        <w:ind w:firstLine="360"/>
        <w:jc w:val="both"/>
        <w:rPr>
          <w:rFonts w:ascii="Book Antiqua" w:hAnsi="Book Antiqua"/>
          <w:lang w:val="es-ES_tradnl"/>
        </w:rPr>
      </w:pPr>
      <w:r w:rsidRPr="00CB3352">
        <w:rPr>
          <w:rFonts w:ascii="Book Antiqua" w:hAnsi="Book Antiqua"/>
          <w:lang w:val="es-ES_tradnl"/>
        </w:rPr>
        <w:t>En reacción a tal nefasta política pública, varias secciones de la Unión Americana de Libertades Civiles en Nueva Hampshire, Maine y Massachusetts y otras entidades dedicadas a los derechos de los migrantes presentaron una demanda ante el tribunal federal de Nueva Hampshire.</w:t>
      </w:r>
      <w:r w:rsidR="003C6876" w:rsidRPr="003C6876">
        <w:rPr>
          <w:rFonts w:ascii="Book Antiqua" w:hAnsi="Book Antiqua"/>
          <w:lang w:val="es-ES_tradnl"/>
        </w:rPr>
        <w:t xml:space="preserve"> </w:t>
      </w:r>
      <w:r w:rsidR="003C6876" w:rsidRPr="00CB3352">
        <w:rPr>
          <w:rFonts w:ascii="Book Antiqua" w:hAnsi="Book Antiqua"/>
          <w:lang w:val="es-ES_tradnl"/>
        </w:rPr>
        <w:t>Un juez federal de distrito bloqueó temporalmente la orden ejecutiva.</w:t>
      </w:r>
    </w:p>
    <w:p w14:paraId="7E0A188A" w14:textId="77777777" w:rsidR="00CB3352" w:rsidRDefault="00CB3352" w:rsidP="00CB3352">
      <w:pPr>
        <w:ind w:firstLine="360"/>
        <w:jc w:val="both"/>
        <w:rPr>
          <w:rFonts w:ascii="Book Antiqua" w:hAnsi="Book Antiqua"/>
          <w:lang w:val="es-ES_tradnl"/>
        </w:rPr>
      </w:pPr>
    </w:p>
    <w:p w14:paraId="645C7300" w14:textId="77777777" w:rsidR="003C6876" w:rsidRDefault="00CB3352" w:rsidP="00CB3352">
      <w:pPr>
        <w:ind w:firstLine="360"/>
        <w:jc w:val="both"/>
        <w:rPr>
          <w:rFonts w:ascii="Book Antiqua" w:hAnsi="Book Antiqua"/>
          <w:lang w:val="es-ES_tradnl"/>
        </w:rPr>
      </w:pPr>
      <w:r w:rsidRPr="00CB3352">
        <w:rPr>
          <w:rFonts w:ascii="Book Antiqua" w:hAnsi="Book Antiqua"/>
          <w:lang w:val="es-ES_tradnl"/>
        </w:rPr>
        <w:t>Así mis</w:t>
      </w:r>
      <w:r w:rsidR="003C6876">
        <w:rPr>
          <w:rFonts w:ascii="Book Antiqua" w:hAnsi="Book Antiqua"/>
          <w:lang w:val="es-ES_tradnl"/>
        </w:rPr>
        <w:t xml:space="preserve">mo, los fiscales generales de más de veinte (20) </w:t>
      </w:r>
      <w:r w:rsidRPr="00CB3352">
        <w:rPr>
          <w:rFonts w:ascii="Book Antiqua" w:hAnsi="Book Antiqua"/>
          <w:lang w:val="es-ES_tradnl"/>
        </w:rPr>
        <w:t>estados presentaron demandas para bloquear la orden ejecutiva</w:t>
      </w:r>
      <w:r>
        <w:rPr>
          <w:rFonts w:ascii="Book Antiqua" w:hAnsi="Book Antiqua"/>
          <w:lang w:val="es-ES_tradnl"/>
        </w:rPr>
        <w:t xml:space="preserve"> principalmente</w:t>
      </w:r>
      <w:r w:rsidRPr="00CB3352">
        <w:rPr>
          <w:rFonts w:ascii="Book Antiqua" w:hAnsi="Book Antiqua"/>
          <w:lang w:val="es-ES_tradnl"/>
        </w:rPr>
        <w:t xml:space="preserve"> basada</w:t>
      </w:r>
      <w:r>
        <w:rPr>
          <w:rFonts w:ascii="Book Antiqua" w:hAnsi="Book Antiqua"/>
          <w:lang w:val="es-ES_tradnl"/>
        </w:rPr>
        <w:t>s</w:t>
      </w:r>
      <w:r w:rsidRPr="00CB3352">
        <w:rPr>
          <w:rFonts w:ascii="Book Antiqua" w:hAnsi="Book Antiqua"/>
          <w:lang w:val="es-ES_tradnl"/>
        </w:rPr>
        <w:t xml:space="preserve"> en la violación de los derechos constitucionales de miles de niños. El pleito presentado por </w:t>
      </w:r>
      <w:r w:rsidR="003C6876">
        <w:rPr>
          <w:rFonts w:ascii="Book Antiqua" w:hAnsi="Book Antiqua"/>
          <w:lang w:val="es-ES_tradnl"/>
        </w:rPr>
        <w:t>los</w:t>
      </w:r>
      <w:r w:rsidRPr="00CB3352">
        <w:rPr>
          <w:rFonts w:ascii="Book Antiqua" w:hAnsi="Book Antiqua"/>
          <w:lang w:val="es-ES_tradnl"/>
        </w:rPr>
        <w:t xml:space="preserve"> estados no es solo una defensa de la Constitución de Estados Unidos, sino también una lucha por la justicia y la dignidad de las comunidades más vulnerables. </w:t>
      </w:r>
    </w:p>
    <w:p w14:paraId="49B4A423" w14:textId="77777777" w:rsidR="003C6876" w:rsidRDefault="003C6876" w:rsidP="00CB3352">
      <w:pPr>
        <w:ind w:firstLine="360"/>
        <w:jc w:val="both"/>
        <w:rPr>
          <w:rFonts w:ascii="Book Antiqua" w:hAnsi="Book Antiqua"/>
          <w:lang w:val="es-ES_tradnl"/>
        </w:rPr>
      </w:pPr>
    </w:p>
    <w:p w14:paraId="3209A417" w14:textId="77777777" w:rsidR="00CB3352" w:rsidRDefault="003C6876" w:rsidP="00CB3352">
      <w:pPr>
        <w:ind w:firstLine="360"/>
        <w:jc w:val="both"/>
        <w:rPr>
          <w:rFonts w:ascii="Book Antiqua" w:hAnsi="Book Antiqua"/>
          <w:lang w:val="es-ES_tradnl"/>
        </w:rPr>
      </w:pPr>
      <w:r w:rsidRPr="00CB3352">
        <w:rPr>
          <w:rFonts w:ascii="Book Antiqua" w:hAnsi="Book Antiqua"/>
          <w:lang w:val="es-ES_tradnl"/>
        </w:rPr>
        <w:t xml:space="preserve">Esta orden </w:t>
      </w:r>
      <w:r>
        <w:rPr>
          <w:rFonts w:ascii="Book Antiqua" w:hAnsi="Book Antiqua"/>
          <w:lang w:val="es-ES_tradnl"/>
        </w:rPr>
        <w:t xml:space="preserve">ejecutiva </w:t>
      </w:r>
      <w:r w:rsidRPr="00CB3352">
        <w:rPr>
          <w:rFonts w:ascii="Book Antiqua" w:hAnsi="Book Antiqua"/>
          <w:lang w:val="es-ES_tradnl"/>
        </w:rPr>
        <w:t>podría tener un impacto significativo en la comunidad de inmigrantes en Puerto Rico.</w:t>
      </w:r>
      <w:r>
        <w:rPr>
          <w:rFonts w:ascii="Book Antiqua" w:hAnsi="Book Antiqua"/>
          <w:lang w:val="es-ES_tradnl"/>
        </w:rPr>
        <w:t xml:space="preserve"> </w:t>
      </w:r>
      <w:r w:rsidR="00CB3352" w:rsidRPr="00CB3352">
        <w:rPr>
          <w:rFonts w:ascii="Book Antiqua" w:hAnsi="Book Antiqua"/>
          <w:lang w:val="es-ES_tradnl"/>
        </w:rPr>
        <w:t>Reconocemos la aportación del inmigrante en la vida social, económica y política del país. Además, es nuestra responsabilidad garantizar la protección de sus derechos constitucionales y asegurar un trato digno.</w:t>
      </w:r>
      <w:r w:rsidR="003E61D4">
        <w:rPr>
          <w:rFonts w:ascii="Book Antiqua" w:hAnsi="Book Antiqua"/>
          <w:lang w:val="es-ES_tradnl"/>
        </w:rPr>
        <w:t xml:space="preserve"> </w:t>
      </w:r>
      <w:r w:rsidR="00CB3352" w:rsidRPr="00CB3352">
        <w:rPr>
          <w:rFonts w:ascii="Book Antiqua" w:hAnsi="Book Antiqua"/>
          <w:lang w:val="es-ES_tradnl"/>
        </w:rPr>
        <w:t xml:space="preserve"> Por ello, exigimos de las autoridades el respeto por los derechos humanos de todos los residentes de Puerto Rico, sin importar su estatus migratorio.  </w:t>
      </w:r>
    </w:p>
    <w:p w14:paraId="36E8C3DF" w14:textId="77777777" w:rsidR="00CB3352" w:rsidRDefault="00CB3352" w:rsidP="00CB3352">
      <w:pPr>
        <w:ind w:firstLine="360"/>
        <w:jc w:val="both"/>
        <w:rPr>
          <w:rFonts w:ascii="Book Antiqua" w:hAnsi="Book Antiqua"/>
          <w:lang w:val="es-ES_tradnl"/>
        </w:rPr>
      </w:pPr>
    </w:p>
    <w:p w14:paraId="1AAF20B9" w14:textId="77777777" w:rsidR="00CB3352" w:rsidRDefault="00CB3352" w:rsidP="00CB3352">
      <w:pPr>
        <w:ind w:firstLine="360"/>
        <w:jc w:val="both"/>
        <w:rPr>
          <w:rFonts w:ascii="Book Antiqua" w:hAnsi="Book Antiqua"/>
          <w:lang w:val="es-ES_tradnl"/>
        </w:rPr>
      </w:pPr>
      <w:r w:rsidRPr="00CB3352">
        <w:rPr>
          <w:rFonts w:ascii="Book Antiqua" w:hAnsi="Book Antiqua"/>
          <w:lang w:val="es-ES_tradnl"/>
        </w:rPr>
        <w:t xml:space="preserve">Por las razones antes expuestas, esta Asamblea Legislativa urge al Procurador General de Puerto Rico a alzar su voz en representación de Puerto Rico y unirse a la coalición de estados y entidades que están demandando para que se bloquee de forma inmediata la orden ejecutiva que busca eliminar el derecho a la ciudadanía por nacimiento, se declare </w:t>
      </w:r>
      <w:r w:rsidRPr="00CB3352">
        <w:rPr>
          <w:rFonts w:ascii="Book Antiqua" w:hAnsi="Book Antiqua"/>
          <w:lang w:val="es-ES_tradnl"/>
        </w:rPr>
        <w:lastRenderedPageBreak/>
        <w:t>inconstitucional dicha orden y se garantice los derechos de los niños nacidos en Estados Unidos e impactados por esta orden.</w:t>
      </w:r>
    </w:p>
    <w:p w14:paraId="4B872376" w14:textId="77777777" w:rsidR="00CB3352" w:rsidRDefault="00CB3352" w:rsidP="00CB3352">
      <w:pPr>
        <w:ind w:firstLine="360"/>
        <w:jc w:val="both"/>
        <w:rPr>
          <w:rFonts w:ascii="Book Antiqua" w:hAnsi="Book Antiqua"/>
          <w:lang w:val="es-ES_tradnl"/>
        </w:rPr>
      </w:pPr>
    </w:p>
    <w:p w14:paraId="649570A8" w14:textId="284FC016" w:rsidR="00E64C5E" w:rsidRDefault="003C6CAA" w:rsidP="00CD12F2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</w:t>
      </w:r>
      <w:r w:rsidR="00742D7E">
        <w:rPr>
          <w:rFonts w:ascii="Book Antiqua" w:hAnsi="Book Antiqua"/>
          <w:i/>
          <w:lang w:val="es-ES_tradnl"/>
        </w:rPr>
        <w:t>ESUÉ</w:t>
      </w:r>
      <w:r w:rsidR="00AC43D3">
        <w:rPr>
          <w:rFonts w:ascii="Book Antiqua" w:hAnsi="Book Antiqua"/>
          <w:i/>
          <w:lang w:val="es-ES_tradnl"/>
        </w:rPr>
        <w:t>LV</w:t>
      </w:r>
      <w:r w:rsidR="00B15C90">
        <w:rPr>
          <w:rFonts w:ascii="Book Antiqua" w:hAnsi="Book Antiqua"/>
          <w:i/>
          <w:lang w:val="es-ES_tradnl"/>
        </w:rPr>
        <w:t>E</w:t>
      </w:r>
      <w:r w:rsidR="00AC43D3">
        <w:rPr>
          <w:rFonts w:ascii="Book Antiqua" w:hAnsi="Book Antiqua"/>
          <w:i/>
          <w:lang w:val="es-ES_tradnl"/>
        </w:rPr>
        <w:t>SE</w:t>
      </w:r>
      <w:r w:rsidR="00E64C5E">
        <w:rPr>
          <w:rFonts w:ascii="Book Antiqua" w:hAnsi="Book Antiqua"/>
          <w:i/>
          <w:lang w:val="es-ES_tradnl"/>
        </w:rPr>
        <w:t xml:space="preserve"> POR </w:t>
      </w:r>
      <w:r>
        <w:rPr>
          <w:rFonts w:ascii="Book Antiqua" w:hAnsi="Book Antiqua"/>
          <w:i/>
          <w:lang w:val="es-ES_tradnl"/>
        </w:rPr>
        <w:t xml:space="preserve">ASAMBLEA </w:t>
      </w:r>
      <w:r w:rsidR="001A48CA">
        <w:rPr>
          <w:rFonts w:ascii="Book Antiqua" w:hAnsi="Book Antiqua"/>
          <w:i/>
          <w:lang w:val="es-ES_tradnl"/>
        </w:rPr>
        <w:t>LEGISLATIVA DE</w:t>
      </w:r>
      <w:r w:rsidR="00E64C5E">
        <w:rPr>
          <w:rFonts w:ascii="Book Antiqua" w:hAnsi="Book Antiqua"/>
          <w:i/>
          <w:lang w:val="es-ES_tradnl"/>
        </w:rPr>
        <w:t xml:space="preserve"> PUERTO RICO:</w:t>
      </w:r>
    </w:p>
    <w:p w14:paraId="540FD2BE" w14:textId="77777777" w:rsidR="00E64C5E" w:rsidRDefault="00E64C5E" w:rsidP="00E64C5E">
      <w:pPr>
        <w:spacing w:line="480" w:lineRule="auto"/>
        <w:jc w:val="both"/>
        <w:rPr>
          <w:rFonts w:ascii="Book Antiqua" w:hAnsi="Book Antiqua"/>
          <w:lang w:val="es-ES_tradnl"/>
        </w:rPr>
        <w:sectPr w:rsidR="00E64C5E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E14AA92" w14:textId="77777777" w:rsidR="003C6876" w:rsidRDefault="00AC43D3" w:rsidP="005404C8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1.- </w:t>
      </w:r>
      <w:r w:rsidR="003C6876">
        <w:rPr>
          <w:rFonts w:ascii="Book Antiqua" w:hAnsi="Book Antiqua"/>
          <w:lang w:val="es-ES_tradnl"/>
        </w:rPr>
        <w:t xml:space="preserve">Se ordena </w:t>
      </w:r>
      <w:r w:rsidR="003C6876" w:rsidRPr="003C6876">
        <w:rPr>
          <w:rFonts w:ascii="Book Antiqua" w:hAnsi="Book Antiqua"/>
          <w:lang w:val="es-ES_tradnl"/>
        </w:rPr>
        <w:t xml:space="preserve">al Procurador General de Puerto Rico unir </w:t>
      </w:r>
      <w:r w:rsidR="003C6CAA">
        <w:rPr>
          <w:rFonts w:ascii="Book Antiqua" w:hAnsi="Book Antiqua"/>
          <w:lang w:val="es-ES_tradnl"/>
        </w:rPr>
        <w:t>al Estado Libre Asociado de</w:t>
      </w:r>
      <w:r w:rsidR="003C6876" w:rsidRPr="003C6876">
        <w:rPr>
          <w:rFonts w:ascii="Book Antiqua" w:hAnsi="Book Antiqua"/>
          <w:lang w:val="es-ES_tradnl"/>
        </w:rPr>
        <w:t xml:space="preserve"> Puerto Rico</w:t>
      </w:r>
      <w:r w:rsidR="00860A27">
        <w:rPr>
          <w:rFonts w:ascii="Book Antiqua" w:hAnsi="Book Antiqua"/>
          <w:lang w:val="es-ES_tradnl"/>
        </w:rPr>
        <w:t xml:space="preserve"> como demandante, junto</w:t>
      </w:r>
      <w:r w:rsidR="003C6876" w:rsidRPr="003C6876">
        <w:rPr>
          <w:rFonts w:ascii="Book Antiqua" w:hAnsi="Book Antiqua"/>
          <w:lang w:val="es-ES_tradnl"/>
        </w:rPr>
        <w:t xml:space="preserve"> a la coalición de estados y entidades que están demandando para que se bloquee de forma inmediata la orden ejecutiva del Presidente Donald Trump, titulada “Protección del significado y el valor de la ciudadanía estadounidense”, que busca eliminar el derecho a la ciudadanía por nacimiento; para solicitar se declare inconstitucional dicha orden y se garantice</w:t>
      </w:r>
      <w:r w:rsidR="003C6CAA">
        <w:rPr>
          <w:rFonts w:ascii="Book Antiqua" w:hAnsi="Book Antiqua"/>
          <w:lang w:val="es-ES_tradnl"/>
        </w:rPr>
        <w:t>n</w:t>
      </w:r>
      <w:r w:rsidR="003C6876" w:rsidRPr="003C6876">
        <w:rPr>
          <w:rFonts w:ascii="Book Antiqua" w:hAnsi="Book Antiqua"/>
          <w:lang w:val="es-ES_tradnl"/>
        </w:rPr>
        <w:t xml:space="preserve"> los derechos de los niños nacidos en Estados Uni</w:t>
      </w:r>
      <w:r w:rsidR="00860A27">
        <w:rPr>
          <w:rFonts w:ascii="Book Antiqua" w:hAnsi="Book Antiqua"/>
          <w:lang w:val="es-ES_tradnl"/>
        </w:rPr>
        <w:t>dos e impactados por esta orden</w:t>
      </w:r>
      <w:r w:rsidR="003C6876" w:rsidRPr="003C6876">
        <w:rPr>
          <w:rFonts w:ascii="Book Antiqua" w:hAnsi="Book Antiqua"/>
          <w:lang w:val="es-ES_tradnl"/>
        </w:rPr>
        <w:t xml:space="preserve">. </w:t>
      </w:r>
    </w:p>
    <w:p w14:paraId="79E0A44A" w14:textId="77777777" w:rsidR="00590416" w:rsidRPr="005404C8" w:rsidRDefault="00355BD7" w:rsidP="005404C8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Sección </w:t>
      </w:r>
      <w:r w:rsidR="00F23571">
        <w:rPr>
          <w:rFonts w:ascii="Book Antiqua" w:hAnsi="Book Antiqua"/>
          <w:szCs w:val="24"/>
          <w:lang w:val="es-PR"/>
        </w:rPr>
        <w:t>2</w:t>
      </w:r>
      <w:r>
        <w:rPr>
          <w:rFonts w:ascii="Book Antiqua" w:hAnsi="Book Antiqua"/>
          <w:szCs w:val="24"/>
          <w:lang w:val="es-PR"/>
        </w:rPr>
        <w:t xml:space="preserve">.- </w:t>
      </w:r>
      <w:r>
        <w:rPr>
          <w:rFonts w:ascii="Book Antiqua" w:hAnsi="Book Antiqua"/>
          <w:lang w:val="es-PR"/>
        </w:rPr>
        <w:t>Esta Resolución</w:t>
      </w:r>
      <w:r w:rsidR="005404C8">
        <w:rPr>
          <w:rFonts w:ascii="Book Antiqua" w:hAnsi="Book Antiqua"/>
          <w:lang w:val="es-PR"/>
        </w:rPr>
        <w:t xml:space="preserve"> Conjunta</w:t>
      </w:r>
      <w:r>
        <w:rPr>
          <w:rFonts w:ascii="Book Antiqua" w:hAnsi="Book Antiqua"/>
          <w:lang w:val="es-PR"/>
        </w:rPr>
        <w:t xml:space="preserve"> comenzará a regir inmediatamente después de su aprobación.</w:t>
      </w:r>
    </w:p>
    <w:sectPr w:rsidR="00590416" w:rsidRPr="005404C8" w:rsidSect="00E64C5E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4F5BD" w14:textId="77777777" w:rsidR="0025244D" w:rsidRDefault="0025244D">
      <w:r>
        <w:separator/>
      </w:r>
    </w:p>
  </w:endnote>
  <w:endnote w:type="continuationSeparator" w:id="0">
    <w:p w14:paraId="7BD4BCA9" w14:textId="77777777" w:rsidR="0025244D" w:rsidRDefault="00252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828F7" w14:textId="77777777" w:rsidR="0025244D" w:rsidRDefault="0025244D">
      <w:r>
        <w:separator/>
      </w:r>
    </w:p>
  </w:footnote>
  <w:footnote w:type="continuationSeparator" w:id="0">
    <w:p w14:paraId="27860794" w14:textId="77777777" w:rsidR="0025244D" w:rsidRDefault="002524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1A9C7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A6D1C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10C21"/>
    <w:rsid w:val="00002C76"/>
    <w:rsid w:val="00020BBB"/>
    <w:rsid w:val="00056024"/>
    <w:rsid w:val="00092F21"/>
    <w:rsid w:val="00095AE1"/>
    <w:rsid w:val="000A6B6C"/>
    <w:rsid w:val="000B0DBB"/>
    <w:rsid w:val="000C2EEF"/>
    <w:rsid w:val="00111E71"/>
    <w:rsid w:val="00127C6A"/>
    <w:rsid w:val="001363FE"/>
    <w:rsid w:val="0017132B"/>
    <w:rsid w:val="001A48CA"/>
    <w:rsid w:val="001F612A"/>
    <w:rsid w:val="00211396"/>
    <w:rsid w:val="00221C68"/>
    <w:rsid w:val="00226AE6"/>
    <w:rsid w:val="00245B34"/>
    <w:rsid w:val="0025115D"/>
    <w:rsid w:val="0025244D"/>
    <w:rsid w:val="00263355"/>
    <w:rsid w:val="00273792"/>
    <w:rsid w:val="002D4AC8"/>
    <w:rsid w:val="002E12E8"/>
    <w:rsid w:val="002F4957"/>
    <w:rsid w:val="00320D78"/>
    <w:rsid w:val="00355BD7"/>
    <w:rsid w:val="00357A82"/>
    <w:rsid w:val="00380FE5"/>
    <w:rsid w:val="003924DD"/>
    <w:rsid w:val="00394FCB"/>
    <w:rsid w:val="003963F4"/>
    <w:rsid w:val="003B5254"/>
    <w:rsid w:val="003B7366"/>
    <w:rsid w:val="003B75A6"/>
    <w:rsid w:val="003C6876"/>
    <w:rsid w:val="003C6CAA"/>
    <w:rsid w:val="003E61D4"/>
    <w:rsid w:val="004027CC"/>
    <w:rsid w:val="004061CA"/>
    <w:rsid w:val="00415689"/>
    <w:rsid w:val="00420325"/>
    <w:rsid w:val="00424E91"/>
    <w:rsid w:val="004440CB"/>
    <w:rsid w:val="004713D2"/>
    <w:rsid w:val="0048615A"/>
    <w:rsid w:val="004C628A"/>
    <w:rsid w:val="004E0D35"/>
    <w:rsid w:val="00521639"/>
    <w:rsid w:val="00532BB7"/>
    <w:rsid w:val="005332E4"/>
    <w:rsid w:val="0053550C"/>
    <w:rsid w:val="005404C8"/>
    <w:rsid w:val="00555018"/>
    <w:rsid w:val="005723DC"/>
    <w:rsid w:val="00590416"/>
    <w:rsid w:val="00592077"/>
    <w:rsid w:val="006210DC"/>
    <w:rsid w:val="0064349D"/>
    <w:rsid w:val="00685549"/>
    <w:rsid w:val="006B7365"/>
    <w:rsid w:val="006C2D81"/>
    <w:rsid w:val="006C7DF8"/>
    <w:rsid w:val="006F04B2"/>
    <w:rsid w:val="00742D7E"/>
    <w:rsid w:val="00750FC8"/>
    <w:rsid w:val="007533D0"/>
    <w:rsid w:val="00755069"/>
    <w:rsid w:val="007B0660"/>
    <w:rsid w:val="007E3868"/>
    <w:rsid w:val="00820C41"/>
    <w:rsid w:val="00850256"/>
    <w:rsid w:val="00860A27"/>
    <w:rsid w:val="00891DF5"/>
    <w:rsid w:val="00894491"/>
    <w:rsid w:val="008A6D1C"/>
    <w:rsid w:val="008D2315"/>
    <w:rsid w:val="00936094"/>
    <w:rsid w:val="00942FD4"/>
    <w:rsid w:val="00951997"/>
    <w:rsid w:val="00990352"/>
    <w:rsid w:val="009972F0"/>
    <w:rsid w:val="00A03405"/>
    <w:rsid w:val="00A1528A"/>
    <w:rsid w:val="00A33918"/>
    <w:rsid w:val="00A41E80"/>
    <w:rsid w:val="00A7233C"/>
    <w:rsid w:val="00A7629F"/>
    <w:rsid w:val="00AC43D3"/>
    <w:rsid w:val="00AF0CEE"/>
    <w:rsid w:val="00B06C81"/>
    <w:rsid w:val="00B15C90"/>
    <w:rsid w:val="00B667AD"/>
    <w:rsid w:val="00B84C38"/>
    <w:rsid w:val="00B86C00"/>
    <w:rsid w:val="00B947F6"/>
    <w:rsid w:val="00BF16AA"/>
    <w:rsid w:val="00C10C21"/>
    <w:rsid w:val="00C354B8"/>
    <w:rsid w:val="00C52517"/>
    <w:rsid w:val="00C60921"/>
    <w:rsid w:val="00C62936"/>
    <w:rsid w:val="00C653F2"/>
    <w:rsid w:val="00C656BB"/>
    <w:rsid w:val="00C679E6"/>
    <w:rsid w:val="00C908F9"/>
    <w:rsid w:val="00C953B1"/>
    <w:rsid w:val="00CA0917"/>
    <w:rsid w:val="00CB3352"/>
    <w:rsid w:val="00CD12F2"/>
    <w:rsid w:val="00D12664"/>
    <w:rsid w:val="00D405E2"/>
    <w:rsid w:val="00D417C2"/>
    <w:rsid w:val="00D60936"/>
    <w:rsid w:val="00D709EB"/>
    <w:rsid w:val="00D74714"/>
    <w:rsid w:val="00D82F3F"/>
    <w:rsid w:val="00D921C6"/>
    <w:rsid w:val="00D958C2"/>
    <w:rsid w:val="00E04AB5"/>
    <w:rsid w:val="00E50EEA"/>
    <w:rsid w:val="00E52F58"/>
    <w:rsid w:val="00E64C5E"/>
    <w:rsid w:val="00E90EA1"/>
    <w:rsid w:val="00EB606D"/>
    <w:rsid w:val="00EC26AA"/>
    <w:rsid w:val="00ED7A53"/>
    <w:rsid w:val="00EE4273"/>
    <w:rsid w:val="00F02004"/>
    <w:rsid w:val="00F042CB"/>
    <w:rsid w:val="00F12E14"/>
    <w:rsid w:val="00F23571"/>
    <w:rsid w:val="00F86455"/>
    <w:rsid w:val="00F9736A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B3CDAB8"/>
  <w15:chartTrackingRefBased/>
  <w15:docId w15:val="{A9E7949B-BE9B-496B-8ED1-BFAB53E1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FooterChar">
    <w:name w:val="Footer Char"/>
    <w:link w:val="Footer"/>
    <w:uiPriority w:val="99"/>
    <w:rsid w:val="004027CC"/>
    <w:rPr>
      <w:sz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Hyperlink">
    <w:name w:val="Hyperlink"/>
    <w:basedOn w:val="DefaultParagraphFont"/>
    <w:rsid w:val="004C628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03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3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7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chez\Downloads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14A749E-7C67-4AB4-84FC-ECB27A8B7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16</TotalTime>
  <Pages>3</Pages>
  <Words>867</Words>
  <Characters>4771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Microsoft</Company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af</dc:creator>
  <cp:keywords/>
  <cp:lastModifiedBy>Gladys J. Burgos Torres</cp:lastModifiedBy>
  <cp:revision>5</cp:revision>
  <cp:lastPrinted>2019-06-10T15:58:00Z</cp:lastPrinted>
  <dcterms:created xsi:type="dcterms:W3CDTF">2025-01-27T20:41:00Z</dcterms:created>
  <dcterms:modified xsi:type="dcterms:W3CDTF">2025-01-28T16:18:00Z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a20165232ca5b30e8d7d2492d552a956cc0a896e0f374b0951458d998d026fb1</vt:lpwstr>
  </property>
</Properties>
</file>