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5A427" w14:textId="78D8496E" w:rsidR="006445D9" w:rsidRDefault="006445D9" w:rsidP="00EC0B27">
      <w:pPr>
        <w:jc w:val="center"/>
        <w:rPr>
          <w:rFonts w:ascii="Book Antiqua" w:hAnsi="Book Antiqua"/>
          <w:sz w:val="28"/>
          <w:szCs w:val="28"/>
          <w:lang w:val="es-ES_tradnl"/>
        </w:rPr>
      </w:pPr>
      <w:r>
        <w:rPr>
          <w:rFonts w:ascii="Book Antiqua" w:hAnsi="Book Antiqua"/>
          <w:sz w:val="28"/>
          <w:szCs w:val="28"/>
          <w:lang w:val="es-ES_tradnl"/>
        </w:rPr>
        <w:t>(</w:t>
      </w:r>
      <w:r w:rsidRPr="006445D9">
        <w:rPr>
          <w:rFonts w:ascii="Book Antiqua" w:hAnsi="Book Antiqua"/>
          <w:b/>
          <w:bCs/>
          <w:sz w:val="28"/>
          <w:szCs w:val="28"/>
          <w:lang w:val="es-ES_tradnl"/>
        </w:rPr>
        <w:t>ENTIRILLADO ELECTRÓNICO</w:t>
      </w:r>
      <w:r>
        <w:rPr>
          <w:rFonts w:ascii="Book Antiqua" w:hAnsi="Book Antiqua"/>
          <w:sz w:val="28"/>
          <w:szCs w:val="28"/>
          <w:lang w:val="es-ES_tradnl"/>
        </w:rPr>
        <w:t>)</w:t>
      </w:r>
    </w:p>
    <w:p w14:paraId="7EFB11DE" w14:textId="75BFE8DF" w:rsidR="00EC0B27" w:rsidRPr="00EC0B27" w:rsidRDefault="007539C5" w:rsidP="00EC0B27">
      <w:pPr>
        <w:jc w:val="center"/>
        <w:rPr>
          <w:rFonts w:ascii="Book Antiqua" w:hAnsi="Book Antiqua"/>
          <w:sz w:val="28"/>
          <w:szCs w:val="28"/>
          <w:lang w:val="es-ES_tradnl"/>
        </w:rPr>
      </w:pPr>
      <w:r>
        <w:rPr>
          <w:rFonts w:ascii="Book Antiqua" w:hAnsi="Book Antiqua"/>
          <w:sz w:val="28"/>
          <w:szCs w:val="28"/>
          <w:lang w:val="es-ES_tradnl"/>
        </w:rPr>
        <w:t>GOBIERNO</w:t>
      </w:r>
      <w:r w:rsidR="00EC0B27" w:rsidRPr="00EC0B27">
        <w:rPr>
          <w:rFonts w:ascii="Book Antiqua" w:hAnsi="Book Antiqua"/>
          <w:i/>
          <w:sz w:val="28"/>
          <w:szCs w:val="28"/>
          <w:lang w:val="es-ES_tradnl"/>
        </w:rPr>
        <w:t xml:space="preserve"> </w:t>
      </w:r>
      <w:r w:rsidR="00EC0B27" w:rsidRPr="00EC0B27">
        <w:rPr>
          <w:rFonts w:ascii="Book Antiqua" w:hAnsi="Book Antiqua"/>
          <w:sz w:val="28"/>
          <w:szCs w:val="28"/>
          <w:lang w:val="es-ES_tradnl"/>
        </w:rPr>
        <w:t>DE PUERTO RICO</w:t>
      </w:r>
    </w:p>
    <w:p w14:paraId="62E10E9C" w14:textId="77777777" w:rsidR="000F030D" w:rsidRPr="00787DA3" w:rsidRDefault="000F030D" w:rsidP="00F158FF">
      <w:pPr>
        <w:jc w:val="center"/>
        <w:rPr>
          <w:rFonts w:ascii="Book Antiqua" w:hAnsi="Book Antiqua"/>
          <w:szCs w:val="24"/>
          <w:lang w:val="es-ES_tradnl"/>
        </w:rPr>
      </w:pPr>
    </w:p>
    <w:p w14:paraId="6EFA6E1B" w14:textId="007A7C55" w:rsidR="000F030D" w:rsidRDefault="007539C5" w:rsidP="00F158FF">
      <w:pPr>
        <w:pStyle w:val="Title2"/>
        <w:rPr>
          <w:rFonts w:ascii="Book Antiqua" w:hAnsi="Book Antiqua"/>
          <w:lang w:val="es-ES_tradnl"/>
        </w:rPr>
      </w:pPr>
      <w:r>
        <w:rPr>
          <w:rFonts w:ascii="Book Antiqua" w:hAnsi="Book Antiqua"/>
          <w:lang w:val="es-ES_tradnl"/>
        </w:rPr>
        <w:t>20m</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Asamblea</w:t>
      </w:r>
      <w:r w:rsidR="000F030D">
        <w:rPr>
          <w:rFonts w:ascii="Book Antiqua" w:hAnsi="Book Antiqua"/>
          <w:lang w:val="es-ES_tradnl"/>
        </w:rPr>
        <w:tab/>
      </w:r>
      <w:r>
        <w:rPr>
          <w:rFonts w:ascii="Book Antiqua" w:hAnsi="Book Antiqua"/>
          <w:lang w:val="es-ES_tradnl"/>
        </w:rPr>
        <w:t>1r</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w:t>
      </w:r>
      <w:r w:rsidR="000F030D">
        <w:rPr>
          <w:rFonts w:ascii="Book Antiqua" w:hAnsi="Book Antiqua"/>
          <w:lang w:val="es-ES_tradnl"/>
        </w:rPr>
        <w:tab/>
        <w:t>Sesión</w:t>
      </w:r>
    </w:p>
    <w:p w14:paraId="185EF02E" w14:textId="77777777" w:rsidR="000F030D" w:rsidRDefault="000F030D" w:rsidP="00F158F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D30DD9F" w14:textId="77777777" w:rsidR="000F030D" w:rsidRDefault="000F030D" w:rsidP="00F158FF">
      <w:pPr>
        <w:rPr>
          <w:lang w:val="es-ES_tradnl"/>
        </w:rPr>
      </w:pPr>
    </w:p>
    <w:p w14:paraId="26B2C620" w14:textId="77777777" w:rsidR="000F030D" w:rsidRDefault="000F030D" w:rsidP="00F158FF">
      <w:pPr>
        <w:jc w:val="center"/>
        <w:rPr>
          <w:rFonts w:ascii="Book Antiqua" w:hAnsi="Book Antiqua"/>
          <w:b/>
          <w:sz w:val="36"/>
          <w:lang w:val="es-ES_tradnl"/>
        </w:rPr>
      </w:pPr>
      <w:r>
        <w:rPr>
          <w:rFonts w:ascii="Book Antiqua" w:hAnsi="Book Antiqua"/>
          <w:b/>
          <w:sz w:val="36"/>
          <w:lang w:val="es-ES_tradnl"/>
        </w:rPr>
        <w:t>CÁMARA DE REPRESENTANTES</w:t>
      </w:r>
    </w:p>
    <w:p w14:paraId="3367774B" w14:textId="77777777" w:rsidR="000F030D" w:rsidRPr="00F158FF" w:rsidRDefault="000F030D" w:rsidP="00F158FF">
      <w:pPr>
        <w:jc w:val="center"/>
        <w:rPr>
          <w:rFonts w:ascii="Book Antiqua" w:hAnsi="Book Antiqua"/>
          <w:b/>
          <w:szCs w:val="24"/>
          <w:lang w:val="es-ES_tradnl"/>
        </w:rPr>
      </w:pPr>
    </w:p>
    <w:p w14:paraId="23583E88" w14:textId="2F00B58E" w:rsidR="000F030D" w:rsidRPr="00F31B7E" w:rsidRDefault="000F030D" w:rsidP="00F158FF">
      <w:pPr>
        <w:jc w:val="center"/>
        <w:rPr>
          <w:rFonts w:ascii="Book Antiqua" w:hAnsi="Book Antiqua"/>
          <w:b/>
          <w:sz w:val="52"/>
          <w:lang w:val="es-ES_tradnl"/>
        </w:rPr>
      </w:pPr>
      <w:r w:rsidRPr="00F31B7E">
        <w:rPr>
          <w:rFonts w:ascii="Book Antiqua" w:hAnsi="Book Antiqua"/>
          <w:b/>
          <w:sz w:val="52"/>
          <w:lang w:val="es-ES_tradnl"/>
        </w:rPr>
        <w:t xml:space="preserve">R. C. de la C. </w:t>
      </w:r>
      <w:r w:rsidR="008F5D2C">
        <w:rPr>
          <w:rFonts w:ascii="Book Antiqua" w:hAnsi="Book Antiqua"/>
          <w:b/>
          <w:sz w:val="52"/>
          <w:lang w:val="es-ES_tradnl"/>
        </w:rPr>
        <w:t>41</w:t>
      </w:r>
    </w:p>
    <w:p w14:paraId="0B63A96C" w14:textId="77777777" w:rsidR="00F158FF" w:rsidRPr="00F31B7E" w:rsidRDefault="00F158FF" w:rsidP="00F158FF">
      <w:pPr>
        <w:jc w:val="center"/>
        <w:rPr>
          <w:rFonts w:ascii="Book Antiqua" w:hAnsi="Book Antiqua"/>
          <w:b/>
          <w:szCs w:val="24"/>
          <w:lang w:val="es-ES_tradnl"/>
        </w:rPr>
      </w:pPr>
    </w:p>
    <w:p w14:paraId="096748B0" w14:textId="04D5046F" w:rsidR="000F030D" w:rsidRPr="00F31B7E" w:rsidRDefault="008F5D2C" w:rsidP="00F158FF">
      <w:pPr>
        <w:jc w:val="center"/>
        <w:rPr>
          <w:rFonts w:ascii="Book Antiqua" w:hAnsi="Book Antiqua"/>
          <w:lang w:val="es-ES_tradnl"/>
        </w:rPr>
      </w:pPr>
      <w:r>
        <w:rPr>
          <w:rFonts w:ascii="Book Antiqua" w:hAnsi="Book Antiqua"/>
          <w:lang w:val="es-ES_tradnl"/>
        </w:rPr>
        <w:t xml:space="preserve">28 </w:t>
      </w:r>
      <w:r w:rsidR="000F030D" w:rsidRPr="00F31B7E">
        <w:rPr>
          <w:rFonts w:ascii="Book Antiqua" w:hAnsi="Book Antiqua"/>
          <w:lang w:val="es-ES_tradnl"/>
        </w:rPr>
        <w:t xml:space="preserve">DE </w:t>
      </w:r>
      <w:r w:rsidR="007539C5">
        <w:rPr>
          <w:rFonts w:ascii="Book Antiqua" w:hAnsi="Book Antiqua"/>
          <w:lang w:val="es-ES_tradnl"/>
        </w:rPr>
        <w:t>ENERO</w:t>
      </w:r>
      <w:r w:rsidR="000F030D" w:rsidRPr="00F31B7E">
        <w:rPr>
          <w:rFonts w:ascii="Book Antiqua" w:hAnsi="Book Antiqua"/>
          <w:lang w:val="es-ES_tradnl"/>
        </w:rPr>
        <w:t xml:space="preserve"> DE 202</w:t>
      </w:r>
      <w:r w:rsidR="007539C5">
        <w:rPr>
          <w:rFonts w:ascii="Book Antiqua" w:hAnsi="Book Antiqua"/>
          <w:lang w:val="es-ES_tradnl"/>
        </w:rPr>
        <w:t>5</w:t>
      </w:r>
    </w:p>
    <w:p w14:paraId="5A5C411B" w14:textId="77777777" w:rsidR="00F158FF" w:rsidRPr="00F31B7E" w:rsidRDefault="00F158FF" w:rsidP="00F158FF">
      <w:pPr>
        <w:jc w:val="center"/>
        <w:rPr>
          <w:rFonts w:ascii="Book Antiqua" w:hAnsi="Book Antiqua"/>
          <w:lang w:val="es-ES_tradnl"/>
        </w:rPr>
      </w:pPr>
    </w:p>
    <w:p w14:paraId="203A995A" w14:textId="6B1D6317" w:rsidR="000F030D" w:rsidRPr="00F31B7E" w:rsidRDefault="000F030D" w:rsidP="00F158FF">
      <w:pPr>
        <w:jc w:val="center"/>
        <w:rPr>
          <w:rFonts w:ascii="Book Antiqua" w:hAnsi="Book Antiqua"/>
          <w:i/>
          <w:lang w:val="es-ES_tradnl"/>
        </w:rPr>
      </w:pPr>
      <w:r w:rsidRPr="00F31B7E">
        <w:rPr>
          <w:rFonts w:ascii="Book Antiqua" w:hAnsi="Book Antiqua"/>
          <w:lang w:val="es-ES_tradnl"/>
        </w:rPr>
        <w:t xml:space="preserve">Presentada por el representante </w:t>
      </w:r>
      <w:r w:rsidR="000734A5" w:rsidRPr="00F31B7E">
        <w:rPr>
          <w:rFonts w:ascii="Book Antiqua" w:hAnsi="Book Antiqua"/>
          <w:i/>
          <w:lang w:val="es-ES_tradnl"/>
        </w:rPr>
        <w:t>Feliciano Sánchez</w:t>
      </w:r>
    </w:p>
    <w:p w14:paraId="0319E4CB" w14:textId="77777777" w:rsidR="00F158FF" w:rsidRPr="00F31B7E" w:rsidRDefault="00F158FF" w:rsidP="00F158FF">
      <w:pPr>
        <w:jc w:val="center"/>
        <w:rPr>
          <w:rFonts w:ascii="Book Antiqua" w:hAnsi="Book Antiqua"/>
          <w:lang w:val="es-ES_tradnl"/>
        </w:rPr>
      </w:pPr>
    </w:p>
    <w:p w14:paraId="136B0415" w14:textId="60B31D4C" w:rsidR="000F030D" w:rsidRPr="00F31B7E" w:rsidRDefault="000F030D" w:rsidP="00F158FF">
      <w:pPr>
        <w:jc w:val="center"/>
        <w:rPr>
          <w:rFonts w:ascii="Book Antiqua" w:hAnsi="Book Antiqua"/>
          <w:lang w:val="es-ES_tradnl"/>
        </w:rPr>
      </w:pPr>
      <w:r w:rsidRPr="00F31B7E">
        <w:rPr>
          <w:rFonts w:ascii="Book Antiqua" w:hAnsi="Book Antiqua"/>
          <w:lang w:val="es-ES_tradnl"/>
        </w:rPr>
        <w:t>Referida a</w:t>
      </w:r>
      <w:r w:rsidR="00837997">
        <w:rPr>
          <w:rFonts w:ascii="Book Antiqua" w:hAnsi="Book Antiqua"/>
          <w:lang w:val="es-ES_tradnl"/>
        </w:rPr>
        <w:t xml:space="preserve"> </w:t>
      </w:r>
      <w:r w:rsidR="00ED68CB">
        <w:rPr>
          <w:rFonts w:ascii="Book Antiqua" w:hAnsi="Book Antiqua"/>
          <w:lang w:val="es-ES_tradnl"/>
        </w:rPr>
        <w:t>la Comisión de Educación</w:t>
      </w:r>
    </w:p>
    <w:p w14:paraId="0B886649" w14:textId="77777777" w:rsidR="000F030D" w:rsidRPr="00F31B7E" w:rsidRDefault="000F030D" w:rsidP="00F158FF">
      <w:pPr>
        <w:jc w:val="both"/>
        <w:rPr>
          <w:rFonts w:ascii="Book Antiqua" w:hAnsi="Book Antiqua"/>
          <w:lang w:val="es-ES_tradnl"/>
        </w:rPr>
      </w:pPr>
    </w:p>
    <w:p w14:paraId="0AC8C209" w14:textId="77777777" w:rsidR="000F030D" w:rsidRPr="00F31B7E" w:rsidRDefault="000F030D" w:rsidP="00F158FF">
      <w:pPr>
        <w:jc w:val="center"/>
        <w:rPr>
          <w:rFonts w:ascii="Book Antiqua" w:hAnsi="Book Antiqua"/>
          <w:b/>
          <w:sz w:val="28"/>
          <w:lang w:val="es-ES_tradnl"/>
        </w:rPr>
      </w:pPr>
      <w:r w:rsidRPr="00F31B7E">
        <w:rPr>
          <w:rFonts w:ascii="Book Antiqua" w:hAnsi="Book Antiqua"/>
          <w:b/>
          <w:sz w:val="28"/>
          <w:lang w:val="es-ES_tradnl"/>
        </w:rPr>
        <w:t>RESOLUCIÓN CONJUNTA</w:t>
      </w:r>
    </w:p>
    <w:p w14:paraId="52C879A2" w14:textId="77777777" w:rsidR="000F030D" w:rsidRPr="00F31B7E" w:rsidRDefault="000F030D" w:rsidP="00F158FF">
      <w:pPr>
        <w:jc w:val="both"/>
        <w:rPr>
          <w:rFonts w:ascii="Book Antiqua" w:hAnsi="Book Antiqua"/>
          <w:lang w:val="es-ES_tradnl"/>
        </w:rPr>
      </w:pPr>
    </w:p>
    <w:p w14:paraId="56A9AF68" w14:textId="2290660E" w:rsidR="000734A5" w:rsidRPr="00EC0B27" w:rsidRDefault="000F030D" w:rsidP="00787DA3">
      <w:pPr>
        <w:ind w:left="567" w:hanging="567"/>
        <w:jc w:val="both"/>
        <w:rPr>
          <w:rFonts w:ascii="Book Antiqua" w:eastAsia="Book Antiqua" w:hAnsi="Book Antiqua" w:cs="Book Antiqua"/>
          <w:lang w:val="es-PR"/>
        </w:rPr>
      </w:pPr>
      <w:r w:rsidRPr="00F31B7E">
        <w:rPr>
          <w:rFonts w:ascii="Book Antiqua" w:hAnsi="Book Antiqua"/>
          <w:lang w:val="es-ES_tradnl"/>
        </w:rPr>
        <w:t xml:space="preserve">Para ordenar al Comité de Evaluación y Disposición de Bienes Inmuebles, creado </w:t>
      </w:r>
      <w:r w:rsidR="000734A5" w:rsidRPr="00F31B7E">
        <w:rPr>
          <w:rFonts w:ascii="Book Antiqua" w:hAnsi="Book Antiqua"/>
          <w:lang w:val="es-ES_tradnl"/>
        </w:rPr>
        <w:t xml:space="preserve">por </w:t>
      </w:r>
      <w:r w:rsidR="000734A5" w:rsidRPr="00EC0B27">
        <w:rPr>
          <w:rFonts w:ascii="Book Antiqua" w:hAnsi="Book Antiqua"/>
          <w:lang w:val="es-ES_tradnl"/>
        </w:rPr>
        <w:t>virtud</w:t>
      </w:r>
      <w:r w:rsidRPr="00EC0B27">
        <w:rPr>
          <w:rFonts w:ascii="Book Antiqua" w:hAnsi="Book Antiqua"/>
          <w:lang w:val="es-ES_tradnl"/>
        </w:rPr>
        <w:t xml:space="preserve"> de la Ley 26-2017, según enmendada, conocida como “Ley de Cumplimiento con el Plan Fiscal”, la transferencia</w:t>
      </w:r>
      <w:r w:rsidR="00A50A2A" w:rsidRPr="00EC0B27">
        <w:rPr>
          <w:rFonts w:ascii="Book Antiqua" w:hAnsi="Book Antiqua"/>
          <w:lang w:val="es-ES_tradnl"/>
        </w:rPr>
        <w:t>, usufructo o cualquier otro negocio jurídico contemplado en dicha ley</w:t>
      </w:r>
      <w:r w:rsidR="006358E7">
        <w:rPr>
          <w:rFonts w:ascii="Book Antiqua" w:hAnsi="Book Antiqua"/>
          <w:i/>
          <w:iCs/>
          <w:u w:val="single"/>
          <w:lang w:val="es-ES_tradnl"/>
        </w:rPr>
        <w:t>,</w:t>
      </w:r>
      <w:r w:rsidRPr="00EC0B27">
        <w:rPr>
          <w:rFonts w:ascii="Book Antiqua" w:hAnsi="Book Antiqua"/>
          <w:lang w:val="es-ES_tradnl"/>
        </w:rPr>
        <w:t xml:space="preserve"> </w:t>
      </w:r>
      <w:r w:rsidRPr="006358E7">
        <w:rPr>
          <w:rFonts w:ascii="Book Antiqua" w:hAnsi="Book Antiqua"/>
          <w:strike/>
          <w:lang w:val="es-ES_tradnl"/>
        </w:rPr>
        <w:t xml:space="preserve">al Municipio de </w:t>
      </w:r>
      <w:r w:rsidR="000734A5" w:rsidRPr="006358E7">
        <w:rPr>
          <w:rFonts w:ascii="Book Antiqua" w:hAnsi="Book Antiqua"/>
          <w:strike/>
          <w:lang w:val="es-ES_tradnl"/>
        </w:rPr>
        <w:t xml:space="preserve">Vega </w:t>
      </w:r>
      <w:r w:rsidR="007D6C53" w:rsidRPr="006358E7">
        <w:rPr>
          <w:rFonts w:ascii="Book Antiqua" w:hAnsi="Book Antiqua"/>
          <w:strike/>
          <w:lang w:val="es-ES_tradnl"/>
        </w:rPr>
        <w:t>Baja</w:t>
      </w:r>
      <w:r w:rsidR="000734A5" w:rsidRPr="006358E7">
        <w:rPr>
          <w:rFonts w:ascii="Book Antiqua" w:hAnsi="Book Antiqua"/>
          <w:strike/>
          <w:lang w:val="es-ES_tradnl"/>
        </w:rPr>
        <w:t xml:space="preserve"> </w:t>
      </w:r>
      <w:r w:rsidR="000734A5" w:rsidRPr="006358E7">
        <w:rPr>
          <w:rFonts w:ascii="Book Antiqua" w:eastAsia="Book Antiqua" w:hAnsi="Book Antiqua" w:cs="Book Antiqua"/>
          <w:lang w:val="es-PR"/>
        </w:rPr>
        <w:t>de</w:t>
      </w:r>
      <w:r w:rsidR="000734A5" w:rsidRPr="00EC0B27">
        <w:rPr>
          <w:rFonts w:ascii="Book Antiqua" w:eastAsia="Book Antiqua" w:hAnsi="Book Antiqua" w:cs="Book Antiqua"/>
          <w:lang w:val="es-PR"/>
        </w:rPr>
        <w:t xml:space="preserve"> las instalaciones de la </w:t>
      </w:r>
      <w:r w:rsidR="000734A5" w:rsidRPr="00EC0B27">
        <w:rPr>
          <w:rFonts w:ascii="Book Antiqua" w:hAnsi="Book Antiqua"/>
          <w:color w:val="000000"/>
          <w:szCs w:val="24"/>
          <w:lang w:val="es-PR"/>
        </w:rPr>
        <w:t xml:space="preserve">Escuela </w:t>
      </w:r>
      <w:r w:rsidR="00515413" w:rsidRPr="00EC0B27">
        <w:rPr>
          <w:rFonts w:ascii="Book Antiqua" w:hAnsi="Book Antiqua"/>
          <w:color w:val="000000"/>
          <w:szCs w:val="24"/>
          <w:lang w:val="es-PR"/>
        </w:rPr>
        <w:t>Eugenio María de Hostos</w:t>
      </w:r>
      <w:r w:rsidR="000734A5" w:rsidRPr="00EC0B27">
        <w:rPr>
          <w:rFonts w:ascii="Book Antiqua" w:hAnsi="Book Antiqua"/>
          <w:color w:val="000000"/>
          <w:sz w:val="27"/>
          <w:szCs w:val="27"/>
          <w:lang w:val="es-PR"/>
        </w:rPr>
        <w:t xml:space="preserve"> </w:t>
      </w:r>
      <w:r w:rsidR="006358E7" w:rsidRPr="006358E7">
        <w:rPr>
          <w:rFonts w:ascii="Book Antiqua" w:hAnsi="Book Antiqua"/>
          <w:i/>
          <w:iCs/>
          <w:u w:val="single"/>
          <w:lang w:val="es-ES_tradnl"/>
        </w:rPr>
        <w:t>al Municipio de Vega Baja</w:t>
      </w:r>
      <w:r w:rsidR="006358E7" w:rsidRPr="00EC0B27">
        <w:rPr>
          <w:rFonts w:ascii="Book Antiqua" w:hAnsi="Book Antiqua"/>
          <w:lang w:val="es-ES_tradnl"/>
        </w:rPr>
        <w:t xml:space="preserve"> </w:t>
      </w:r>
      <w:r w:rsidR="006358E7" w:rsidRPr="006358E7">
        <w:rPr>
          <w:rFonts w:ascii="Book Antiqua" w:eastAsia="Book Antiqua" w:hAnsi="Book Antiqua" w:cs="Book Antiqua"/>
          <w:strike/>
          <w:lang w:val="es-PR"/>
        </w:rPr>
        <w:t xml:space="preserve">de </w:t>
      </w:r>
      <w:r w:rsidR="000734A5" w:rsidRPr="006358E7">
        <w:rPr>
          <w:rFonts w:ascii="Book Antiqua" w:eastAsia="Book Antiqua" w:hAnsi="Book Antiqua" w:cs="Book Antiqua"/>
          <w:strike/>
          <w:lang w:val="es-PR"/>
        </w:rPr>
        <w:t>localizad</w:t>
      </w:r>
      <w:r w:rsidR="007D6C53" w:rsidRPr="006358E7">
        <w:rPr>
          <w:rFonts w:ascii="Book Antiqua" w:eastAsia="Book Antiqua" w:hAnsi="Book Antiqua" w:cs="Book Antiqua"/>
          <w:strike/>
          <w:lang w:val="es-PR"/>
        </w:rPr>
        <w:t xml:space="preserve">a </w:t>
      </w:r>
      <w:r w:rsidR="000734A5" w:rsidRPr="006358E7">
        <w:rPr>
          <w:rFonts w:ascii="Book Antiqua" w:eastAsia="Book Antiqua" w:hAnsi="Book Antiqua" w:cs="Book Antiqua"/>
          <w:strike/>
          <w:lang w:val="es-PR"/>
        </w:rPr>
        <w:t>en dicho municipio;</w:t>
      </w:r>
      <w:r w:rsidR="000734A5" w:rsidRPr="00EC0B27">
        <w:rPr>
          <w:rFonts w:ascii="Book Antiqua" w:eastAsia="Book Antiqua" w:hAnsi="Book Antiqua" w:cs="Book Antiqua"/>
          <w:lang w:val="es-PR"/>
        </w:rPr>
        <w:t xml:space="preserve"> y para otros fines relacionados.</w:t>
      </w:r>
    </w:p>
    <w:p w14:paraId="421FF8F9" w14:textId="77777777" w:rsidR="000F030D" w:rsidRPr="00F31B7E" w:rsidRDefault="000F030D" w:rsidP="00EC0B27">
      <w:pPr>
        <w:ind w:left="360" w:hanging="360"/>
        <w:jc w:val="both"/>
        <w:rPr>
          <w:rFonts w:ascii="Book Antiqua" w:hAnsi="Book Antiqua"/>
          <w:lang w:val="es-ES_tradnl"/>
        </w:rPr>
      </w:pPr>
    </w:p>
    <w:p w14:paraId="5F9F41FF" w14:textId="77777777" w:rsidR="000F030D" w:rsidRPr="00F31B7E" w:rsidRDefault="000F030D" w:rsidP="00ED68CB">
      <w:pPr>
        <w:jc w:val="center"/>
        <w:rPr>
          <w:rFonts w:ascii="Book Antiqua" w:hAnsi="Book Antiqua"/>
          <w:lang w:val="es-ES_tradnl"/>
        </w:rPr>
      </w:pPr>
      <w:r w:rsidRPr="00F31B7E">
        <w:rPr>
          <w:rFonts w:ascii="Book Antiqua" w:hAnsi="Book Antiqua"/>
          <w:lang w:val="es-ES_tradnl"/>
        </w:rPr>
        <w:t>EXPOSICIÓN DE MOTIVOS</w:t>
      </w:r>
    </w:p>
    <w:p w14:paraId="7BB3AFCC" w14:textId="77777777" w:rsidR="00F158FF" w:rsidRPr="00F31B7E" w:rsidRDefault="00F158FF" w:rsidP="00EC0B27">
      <w:pPr>
        <w:ind w:firstLine="360"/>
        <w:jc w:val="center"/>
        <w:rPr>
          <w:rFonts w:ascii="Book Antiqua" w:hAnsi="Book Antiqua"/>
          <w:lang w:val="es-ES_tradnl"/>
        </w:rPr>
      </w:pPr>
    </w:p>
    <w:p w14:paraId="5B566A68" w14:textId="77777777" w:rsidR="000734A5" w:rsidRPr="00F31B7E" w:rsidRDefault="000734A5" w:rsidP="00787DA3">
      <w:pPr>
        <w:ind w:firstLine="567"/>
        <w:jc w:val="both"/>
        <w:rPr>
          <w:rFonts w:ascii="Book Antiqua" w:eastAsia="Book Antiqua" w:hAnsi="Book Antiqua" w:cs="Book Antiqua"/>
          <w:lang w:val="es-PR"/>
        </w:rPr>
      </w:pPr>
      <w:r w:rsidRPr="00F31B7E">
        <w:rPr>
          <w:rFonts w:ascii="Book Antiqua" w:eastAsia="Book Antiqua" w:hAnsi="Book Antiqua" w:cs="Book Antiqua"/>
          <w:lang w:val="es-PR"/>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1D3D02EE" w14:textId="77777777" w:rsidR="000734A5" w:rsidRPr="00F31B7E" w:rsidRDefault="000734A5" w:rsidP="00787DA3">
      <w:pPr>
        <w:ind w:firstLine="567"/>
        <w:rPr>
          <w:rFonts w:ascii="Book Antiqua" w:eastAsia="Book Antiqua" w:hAnsi="Book Antiqua" w:cs="Book Antiqua"/>
          <w:lang w:val="es-PR"/>
        </w:rPr>
      </w:pPr>
    </w:p>
    <w:p w14:paraId="48A6348F" w14:textId="1B6878E5"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 xml:space="preserve">Es completamente neurálgico establecer que este inmueble del Estado actualmente se encuentra en deterioro. Desde que se cerró el plantel no se le ha prestado la atención necesaria para potenciar su desarrollo y mucho menos se le ha dado el mantenimiento necesario que requiere una facilidad pública. Los huracanes y la falta de mantenimiento </w:t>
      </w:r>
      <w:r w:rsidRPr="00EC0B27">
        <w:rPr>
          <w:rFonts w:ascii="Book Antiqua" w:eastAsia="Book Antiqua" w:hAnsi="Book Antiqua" w:cs="Book Antiqua"/>
          <w:lang w:val="es-PR"/>
        </w:rPr>
        <w:lastRenderedPageBreak/>
        <w:t xml:space="preserve">han deteriorado </w:t>
      </w:r>
      <w:r w:rsidR="00E226D2" w:rsidRPr="00EC0B27">
        <w:rPr>
          <w:rFonts w:ascii="Book Antiqua" w:eastAsia="Book Antiqua" w:hAnsi="Book Antiqua" w:cs="Book Antiqua"/>
          <w:lang w:val="es-PR"/>
        </w:rPr>
        <w:t>drásticamente</w:t>
      </w:r>
      <w:r w:rsidRPr="00EC0B27">
        <w:rPr>
          <w:rFonts w:ascii="Book Antiqua" w:eastAsia="Book Antiqua" w:hAnsi="Book Antiqua" w:cs="Book Antiqua"/>
          <w:lang w:val="es-PR"/>
        </w:rPr>
        <w:t xml:space="preserve"> estas facilidades. 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su interés de realizar un proyecto para el bienestar social de sus ciudadanos tiene la mejor intención de adquirir y reparar este plantel.</w:t>
      </w:r>
    </w:p>
    <w:p w14:paraId="2B3B3275" w14:textId="77777777" w:rsidR="000734A5" w:rsidRPr="00EC0B27" w:rsidRDefault="000734A5" w:rsidP="00787DA3">
      <w:pPr>
        <w:ind w:firstLine="567"/>
        <w:jc w:val="both"/>
        <w:rPr>
          <w:rFonts w:ascii="Book Antiqua" w:eastAsia="Book Antiqua" w:hAnsi="Book Antiqua" w:cs="Book Antiqua"/>
          <w:lang w:val="es-PR"/>
        </w:rPr>
      </w:pPr>
    </w:p>
    <w:p w14:paraId="190B8A8C" w14:textId="4C93EE4B"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 xml:space="preserve">Mediante esta Resolución Conjunta se hace constar el interés del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adquirir las instalaciones de la Escuela</w:t>
      </w:r>
      <w:r w:rsidR="00515413" w:rsidRPr="00EC0B27">
        <w:rPr>
          <w:rFonts w:ascii="Book Antiqua" w:hAnsi="Book Antiqua"/>
          <w:color w:val="000000"/>
          <w:szCs w:val="24"/>
          <w:lang w:val="es-PR"/>
        </w:rPr>
        <w:t xml:space="preserve"> Eugenio María de Hostos</w:t>
      </w:r>
      <w:r w:rsidR="00515413" w:rsidRPr="00EC0B27">
        <w:rPr>
          <w:rFonts w:ascii="Book Antiqua" w:hAnsi="Book Antiqua"/>
          <w:color w:val="000000"/>
          <w:sz w:val="27"/>
          <w:szCs w:val="27"/>
          <w:lang w:val="es-PR"/>
        </w:rPr>
        <w:t xml:space="preserve"> </w:t>
      </w:r>
      <w:r w:rsidRPr="00EC0B27">
        <w:rPr>
          <w:rFonts w:ascii="Book Antiqua" w:eastAsia="Book Antiqua" w:hAnsi="Book Antiqua" w:cs="Book Antiqua"/>
          <w:lang w:val="es-PR"/>
        </w:rPr>
        <w:t xml:space="preserve">localizada en el mencionado municipio con el propósito de establecer diversas iniciativas para beneficio de la comunidad. </w:t>
      </w:r>
    </w:p>
    <w:p w14:paraId="6ACEE0BE" w14:textId="77777777" w:rsidR="000734A5" w:rsidRPr="00EC0B27" w:rsidRDefault="000734A5" w:rsidP="00787DA3">
      <w:pPr>
        <w:ind w:firstLine="567"/>
        <w:jc w:val="both"/>
        <w:rPr>
          <w:rFonts w:ascii="Book Antiqua" w:eastAsia="Book Antiqua" w:hAnsi="Book Antiqua" w:cs="Book Antiqua"/>
          <w:lang w:val="es-PR"/>
        </w:rPr>
      </w:pPr>
    </w:p>
    <w:p w14:paraId="1D90C898" w14:textId="77777777"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Para lograr cumplir con la política pública mencionada, se debe referir el asunto al Comité de Evaluación y Disposición de Propiedades Inmuebles. Esta Asamblea Legislativa entiende que, cónsono con la política pública adoptada mediante la Ley 26-2017, supra, y en el interés de colaborar con el fortalecimiento y desarrollo comunitario de dicho municipio, se proceda con dicha transferencia para garantizar el uso de dichas facilidades en favor de los ciudadanos.</w:t>
      </w:r>
    </w:p>
    <w:p w14:paraId="59E18731" w14:textId="77777777" w:rsidR="00F158FF" w:rsidRPr="00F31B7E" w:rsidRDefault="00F158FF" w:rsidP="00787DA3">
      <w:pPr>
        <w:ind w:firstLine="360"/>
        <w:jc w:val="both"/>
        <w:rPr>
          <w:rFonts w:ascii="Book Antiqua" w:hAnsi="Book Antiqua"/>
          <w:lang w:val="es-PR"/>
        </w:rPr>
      </w:pPr>
    </w:p>
    <w:p w14:paraId="3C0C4ACD" w14:textId="77777777" w:rsidR="000F030D" w:rsidRPr="00F31B7E" w:rsidRDefault="000F030D" w:rsidP="00787DA3">
      <w:pPr>
        <w:rPr>
          <w:rFonts w:ascii="Book Antiqua" w:hAnsi="Book Antiqua"/>
          <w:i/>
          <w:lang w:val="es-ES_tradnl"/>
        </w:rPr>
      </w:pPr>
      <w:r w:rsidRPr="00F31B7E">
        <w:rPr>
          <w:rFonts w:ascii="Book Antiqua" w:hAnsi="Book Antiqua"/>
          <w:i/>
          <w:lang w:val="es-ES_tradnl"/>
        </w:rPr>
        <w:t>RESUÉLVESE POR LA ASAMBLEA LEGISLATIVA DE PUERTO RICO:</w:t>
      </w:r>
    </w:p>
    <w:p w14:paraId="35560F7C" w14:textId="77777777" w:rsidR="000F030D" w:rsidRDefault="000F030D" w:rsidP="00787DA3">
      <w:pPr>
        <w:jc w:val="both"/>
        <w:rPr>
          <w:rFonts w:ascii="Book Antiqua" w:hAnsi="Book Antiqua"/>
          <w:lang w:val="es-ES_tradnl"/>
        </w:rPr>
      </w:pPr>
    </w:p>
    <w:p w14:paraId="3E9E78CF" w14:textId="77777777" w:rsidR="00787DA3" w:rsidRPr="00F31B7E" w:rsidRDefault="00787DA3" w:rsidP="00787DA3">
      <w:pPr>
        <w:jc w:val="both"/>
        <w:rPr>
          <w:rFonts w:ascii="Book Antiqua" w:hAnsi="Book Antiqua"/>
          <w:lang w:val="es-ES_tradnl"/>
        </w:rPr>
        <w:sectPr w:rsidR="00787DA3" w:rsidRPr="00F31B7E">
          <w:headerReference w:type="default" r:id="rId8"/>
          <w:type w:val="continuous"/>
          <w:pgSz w:w="12240" w:h="15840" w:code="1"/>
          <w:pgMar w:top="1440" w:right="1440" w:bottom="1440" w:left="1440" w:header="720" w:footer="720" w:gutter="0"/>
          <w:cols w:space="720"/>
          <w:titlePg/>
        </w:sectPr>
      </w:pPr>
    </w:p>
    <w:p w14:paraId="7BE55C08" w14:textId="4AA83BC5"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1.-Se ordena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w:t>
      </w:r>
      <w:r w:rsidRPr="00FD1273">
        <w:rPr>
          <w:rFonts w:ascii="Book Antiqua" w:hAnsi="Book Antiqua"/>
          <w:strike/>
          <w:lang w:val="es-ES_tradnl"/>
        </w:rPr>
        <w:t xml:space="preserve">al Municipio de </w:t>
      </w:r>
      <w:r w:rsidR="00AD69E0" w:rsidRPr="00FD1273">
        <w:rPr>
          <w:rFonts w:ascii="Book Antiqua" w:hAnsi="Book Antiqua"/>
          <w:strike/>
          <w:lang w:val="es-ES_tradnl"/>
        </w:rPr>
        <w:t xml:space="preserve">Vega </w:t>
      </w:r>
      <w:r w:rsidR="007D6C53" w:rsidRPr="00FD1273">
        <w:rPr>
          <w:rFonts w:ascii="Book Antiqua" w:hAnsi="Book Antiqua"/>
          <w:strike/>
          <w:lang w:val="es-ES_tradnl"/>
        </w:rPr>
        <w:t>Baja</w:t>
      </w:r>
      <w:r w:rsidR="00AD69E0" w:rsidRPr="00FD1273">
        <w:rPr>
          <w:rFonts w:ascii="Book Antiqua" w:hAnsi="Book Antiqua"/>
          <w:strike/>
          <w:lang w:val="es-ES_tradnl"/>
        </w:rPr>
        <w:t xml:space="preserve"> </w:t>
      </w:r>
      <w:r w:rsidRPr="00FD1273">
        <w:rPr>
          <w:rFonts w:ascii="Book Antiqua" w:hAnsi="Book Antiqua"/>
          <w:strike/>
          <w:lang w:val="es-ES_tradnl"/>
        </w:rPr>
        <w:t>de las instalaciones de la</w:t>
      </w:r>
      <w:r w:rsidRPr="00F31B7E">
        <w:rPr>
          <w:rFonts w:ascii="Book Antiqua" w:hAnsi="Book Antiqua"/>
          <w:lang w:val="es-ES_tradnl"/>
        </w:rPr>
        <w:t xml:space="preserve"> </w:t>
      </w:r>
      <w:r w:rsidR="00AD69E0" w:rsidRPr="00F31B7E">
        <w:rPr>
          <w:rFonts w:ascii="Book Antiqua" w:eastAsia="Book Antiqua" w:hAnsi="Book Antiqua" w:cs="Book Antiqua"/>
          <w:lang w:val="es-PR"/>
        </w:rPr>
        <w:t xml:space="preserve">la </w:t>
      </w:r>
      <w:r w:rsidR="00515413" w:rsidRPr="00F31B7E">
        <w:rPr>
          <w:rFonts w:ascii="Book Antiqua" w:hAnsi="Book Antiqua"/>
          <w:color w:val="000000"/>
          <w:szCs w:val="24"/>
          <w:lang w:val="es-PR"/>
        </w:rPr>
        <w:t xml:space="preserve">Escuela </w:t>
      </w:r>
      <w:r w:rsidR="00515413">
        <w:rPr>
          <w:rFonts w:ascii="Book Antiqua" w:hAnsi="Book Antiqua"/>
          <w:color w:val="000000"/>
          <w:szCs w:val="24"/>
          <w:lang w:val="es-PR"/>
        </w:rPr>
        <w:t>Eugenio María de Hostos</w:t>
      </w:r>
      <w:r w:rsidR="00515413" w:rsidRPr="00F31B7E">
        <w:rPr>
          <w:rFonts w:ascii="Book Antiqua" w:hAnsi="Book Antiqua"/>
          <w:color w:val="000000"/>
          <w:sz w:val="27"/>
          <w:szCs w:val="27"/>
          <w:lang w:val="es-PR"/>
        </w:rPr>
        <w:t xml:space="preserve"> </w:t>
      </w:r>
      <w:r w:rsidRPr="00FD1273">
        <w:rPr>
          <w:rFonts w:ascii="Book Antiqua" w:hAnsi="Book Antiqua"/>
          <w:strike/>
          <w:lang w:val="es-ES_tradnl"/>
        </w:rPr>
        <w:t>de dicho municipio</w:t>
      </w:r>
      <w:r w:rsidR="00FD1273">
        <w:rPr>
          <w:rFonts w:ascii="Book Antiqua" w:hAnsi="Book Antiqua"/>
          <w:strike/>
          <w:lang w:val="es-ES_tradnl"/>
        </w:rPr>
        <w:t xml:space="preserve"> </w:t>
      </w:r>
      <w:r w:rsidR="00FD1273" w:rsidRPr="00FD1273">
        <w:rPr>
          <w:rFonts w:ascii="Book Antiqua" w:hAnsi="Book Antiqua"/>
          <w:lang w:val="es-ES_tradnl"/>
        </w:rPr>
        <w:t>al Municipio de Vega Baja</w:t>
      </w:r>
      <w:r w:rsidRPr="00F31B7E">
        <w:rPr>
          <w:rFonts w:ascii="Book Antiqua" w:hAnsi="Book Antiqua"/>
          <w:lang w:val="es-ES_tradnl"/>
        </w:rPr>
        <w:t>.</w:t>
      </w:r>
    </w:p>
    <w:p w14:paraId="2908A51B" w14:textId="5A2474F6" w:rsidR="007A1E45" w:rsidRPr="00EC0B27" w:rsidRDefault="007A1E45" w:rsidP="00787DA3">
      <w:pPr>
        <w:spacing w:line="480" w:lineRule="auto"/>
        <w:ind w:firstLine="567"/>
        <w:jc w:val="both"/>
        <w:rPr>
          <w:rFonts w:ascii="Book Antiqua" w:hAnsi="Book Antiqua"/>
          <w:lang w:val="es-ES_tradnl"/>
        </w:rPr>
      </w:pPr>
      <w:r w:rsidRPr="00EC0B27">
        <w:rPr>
          <w:rFonts w:ascii="Book Antiqua" w:hAnsi="Book Antiqua"/>
          <w:lang w:val="es-ES_tradnl"/>
        </w:rPr>
        <w:t>Sección 2.-Si el Comité de Evaluación y Disposición de Propiedades Inmuebles al amparo de la Ley 26-</w:t>
      </w:r>
      <w:r w:rsidR="00CF568B" w:rsidRPr="00EC0B27">
        <w:rPr>
          <w:rFonts w:ascii="Book Antiqua" w:hAnsi="Book Antiqua"/>
          <w:lang w:val="es-ES_tradnl"/>
        </w:rPr>
        <w:t>2017,</w:t>
      </w:r>
      <w:r w:rsidR="00CF568B" w:rsidRPr="00CF568B">
        <w:rPr>
          <w:rFonts w:ascii="Book Antiqua" w:hAnsi="Book Antiqua"/>
          <w:lang w:val="es-ES_tradnl"/>
        </w:rPr>
        <w:t xml:space="preserve"> </w:t>
      </w:r>
      <w:r w:rsidR="00CF568B" w:rsidRPr="00CF568B">
        <w:rPr>
          <w:rFonts w:ascii="Book Antiqua" w:eastAsia="Book Antiqua" w:hAnsi="Book Antiqua" w:cs="Book Antiqua"/>
          <w:i/>
          <w:iCs/>
          <w:u w:val="single"/>
          <w:lang w:val="es-PR"/>
        </w:rPr>
        <w:t>supra,</w:t>
      </w:r>
      <w:r w:rsidR="00CF568B" w:rsidRPr="00EC0B27">
        <w:rPr>
          <w:rFonts w:ascii="Book Antiqua" w:eastAsia="Book Antiqua" w:hAnsi="Book Antiqua" w:cs="Book Antiqua"/>
          <w:lang w:val="es-PR"/>
        </w:rPr>
        <w:t xml:space="preserve"> </w:t>
      </w:r>
      <w:r w:rsidRPr="00EC0B27">
        <w:rPr>
          <w:rFonts w:ascii="Book Antiqua" w:hAnsi="Book Antiqua"/>
          <w:lang w:val="es-ES_tradnl"/>
        </w:rPr>
        <w:t xml:space="preserve">aprueba la cesión, </w:t>
      </w:r>
      <w:bookmarkStart w:id="0" w:name="_Hlk197353532"/>
      <w:r w:rsidR="008708DF" w:rsidRPr="00EC0B27">
        <w:rPr>
          <w:rFonts w:ascii="Book Antiqua" w:hAnsi="Book Antiqua"/>
          <w:lang w:val="es-ES_tradnl"/>
        </w:rPr>
        <w:t>la entidad gubernamental titular</w:t>
      </w:r>
      <w:bookmarkEnd w:id="0"/>
      <w:r w:rsidR="008708DF" w:rsidRPr="00EC0B27">
        <w:rPr>
          <w:rFonts w:ascii="Book Antiqua" w:hAnsi="Book Antiqua"/>
          <w:lang w:val="es-ES_tradnl"/>
        </w:rPr>
        <w:t xml:space="preserve"> </w:t>
      </w:r>
      <w:r w:rsidRPr="00EC0B27">
        <w:rPr>
          <w:rFonts w:ascii="Book Antiqua" w:hAnsi="Book Antiqua"/>
          <w:lang w:val="es-ES_tradnl"/>
        </w:rPr>
        <w:t>será responsable de realizar toda gestión necesaria para dar fiel cumplimiento a la determinación del Comité.</w:t>
      </w:r>
    </w:p>
    <w:p w14:paraId="4BB2BC92" w14:textId="3BE67ED1"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Sección 3.-Si el Comité de Evaluación y Disposición de Propiedades Inmuebles al amparo de la Ley 26-2017</w:t>
      </w:r>
      <w:r w:rsidR="00CF568B" w:rsidRPr="00CF568B">
        <w:rPr>
          <w:rFonts w:ascii="Book Antiqua" w:hAnsi="Book Antiqua"/>
          <w:i/>
          <w:iCs/>
          <w:u w:val="single"/>
          <w:lang w:val="es-ES_tradnl"/>
        </w:rPr>
        <w:t xml:space="preserve">, </w:t>
      </w:r>
      <w:r w:rsidR="00CF568B" w:rsidRPr="00CF568B">
        <w:rPr>
          <w:rFonts w:ascii="Book Antiqua" w:eastAsia="Book Antiqua" w:hAnsi="Book Antiqua" w:cs="Book Antiqua"/>
          <w:i/>
          <w:iCs/>
          <w:u w:val="single"/>
          <w:lang w:val="es-PR"/>
        </w:rPr>
        <w:t xml:space="preserve">supra, </w:t>
      </w:r>
      <w:r w:rsidRPr="00F31B7E">
        <w:rPr>
          <w:rFonts w:ascii="Book Antiqua" w:hAnsi="Book Antiqua"/>
          <w:lang w:val="es-ES_tradnl"/>
        </w:rPr>
        <w:t xml:space="preserve">aprueba la cesión, </w:t>
      </w:r>
      <w:r w:rsidR="008708DF" w:rsidRPr="00EC0B27">
        <w:rPr>
          <w:rFonts w:ascii="Book Antiqua" w:hAnsi="Book Antiqua"/>
          <w:lang w:val="es-ES_tradnl"/>
        </w:rPr>
        <w:t>la entidad gubernamental titular</w:t>
      </w:r>
      <w:r w:rsidR="008708DF" w:rsidRPr="00EC0B27">
        <w:rPr>
          <w:rFonts w:ascii="Book Antiqua" w:hAnsi="Book Antiqua"/>
          <w:i/>
          <w:iCs/>
          <w:lang w:val="es-ES_tradnl"/>
        </w:rPr>
        <w:t xml:space="preserve"> </w:t>
      </w:r>
      <w:r w:rsidRPr="00F31B7E">
        <w:rPr>
          <w:rFonts w:ascii="Book Antiqua" w:hAnsi="Book Antiqua"/>
          <w:lang w:val="es-ES_tradnl"/>
        </w:rPr>
        <w:lastRenderedPageBreak/>
        <w:t xml:space="preserve">transferirá los terrenos y la estructura descrita en la Sección 1 de esta Resolución Conjunta al Municipio de </w:t>
      </w:r>
      <w:r w:rsidR="00AD69E0" w:rsidRPr="00F31B7E">
        <w:rPr>
          <w:rFonts w:ascii="Book Antiqua" w:hAnsi="Book Antiqua"/>
          <w:lang w:val="es-ES_tradnl"/>
        </w:rPr>
        <w:t xml:space="preserve">Vega </w:t>
      </w:r>
      <w:r w:rsidR="007D6C53">
        <w:rPr>
          <w:rFonts w:ascii="Book Antiqua" w:hAnsi="Book Antiqua"/>
          <w:lang w:val="es-ES_tradnl"/>
        </w:rPr>
        <w:t>Baja</w:t>
      </w:r>
      <w:r w:rsidRPr="00F31B7E">
        <w:rPr>
          <w:rFonts w:ascii="Book Antiqua" w:hAnsi="Book Antiqua"/>
          <w:lang w:val="es-ES_tradnl"/>
        </w:rPr>
        <w:t xml:space="preserve">. </w:t>
      </w:r>
    </w:p>
    <w:p w14:paraId="6AAC3E92" w14:textId="5BFE0C6E" w:rsidR="00CB0E39"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4.-De aprobarse la cesión, </w:t>
      </w:r>
      <w:r w:rsidR="00A53E57" w:rsidRPr="00EC0B27">
        <w:rPr>
          <w:rFonts w:ascii="Book Antiqua" w:hAnsi="Book Antiqua"/>
          <w:lang w:val="es-ES_tradnl"/>
        </w:rPr>
        <w:t xml:space="preserve">la entidad gubernamental titular </w:t>
      </w:r>
      <w:r w:rsidRPr="00F31B7E">
        <w:rPr>
          <w:rFonts w:ascii="Book Antiqua" w:hAnsi="Book Antiqua"/>
          <w:lang w:val="es-ES_tradnl"/>
        </w:rPr>
        <w:t>podrá imponer aquellas condiciones restrictivas necesarias para asegurar que la propiedad descrita en la Sección 1 de esta Resolución Conjunta sea utilizada únicamente para el establecimiento de diversas iniciativas para beneficio de la comunidad.</w:t>
      </w:r>
      <w:r w:rsidR="00CB0E39" w:rsidRPr="00CB0E39">
        <w:rPr>
          <w:rFonts w:ascii="Book Antiqua" w:hAnsi="Book Antiqua"/>
          <w:lang w:val="es-ES_tradnl"/>
        </w:rPr>
        <w:t xml:space="preserve"> </w:t>
      </w:r>
      <w:r w:rsidR="00CB0E39">
        <w:rPr>
          <w:rFonts w:ascii="Book Antiqua" w:hAnsi="Book Antiqua"/>
          <w:lang w:val="es-ES_tradnl"/>
        </w:rPr>
        <w:t>Además, el traspaso estará sujeto a las siguientes condiciones:</w:t>
      </w:r>
    </w:p>
    <w:p w14:paraId="6CE968E3" w14:textId="40B44162"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Las instalaciones de la escuela deberán utilizarse únicamente para fines públicos y de desarrollo social/comunitario.</w:t>
      </w:r>
    </w:p>
    <w:p w14:paraId="5169C459" w14:textId="77777777"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 xml:space="preserve">El Municipio queda prohibido de vender, subarrendar, ceder o de cualquier forma traspasar su derecho a otras entidades públicas o entidades privadas </w:t>
      </w:r>
      <w:bookmarkStart w:id="1" w:name="_Hlk197354609"/>
      <w:r>
        <w:rPr>
          <w:rFonts w:ascii="Book Antiqua" w:hAnsi="Book Antiqua"/>
          <w:lang w:val="es-ES_tradnl"/>
        </w:rPr>
        <w:t>con o sin fines de lucro</w:t>
      </w:r>
      <w:bookmarkEnd w:id="1"/>
      <w:r>
        <w:rPr>
          <w:rFonts w:ascii="Book Antiqua" w:hAnsi="Book Antiqua"/>
          <w:lang w:val="es-ES_tradnl"/>
        </w:rPr>
        <w:t>.</w:t>
      </w:r>
    </w:p>
    <w:p w14:paraId="22F91CFC" w14:textId="03A12FCD" w:rsidR="007A1E45" w:rsidRPr="00787DA3"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 xml:space="preserve">En caso de que el Municipio no cumpla con el propósito de la transferencia propuesta mediante esta Resolución Conjunta, o si cambia la utilización de las instalaciones sin autorización previa de la Asamblea Legislativa, el traspaso quedará sin efecto, la titularidad revertirá de inmediato al Gobierno </w:t>
      </w:r>
      <w:r w:rsidRPr="0031427A">
        <w:rPr>
          <w:rFonts w:ascii="Book Antiqua" w:hAnsi="Book Antiqua"/>
          <w:strike/>
          <w:lang w:val="es-ES_tradnl"/>
        </w:rPr>
        <w:t>del Estado Libre Asociado</w:t>
      </w:r>
      <w:r>
        <w:rPr>
          <w:rFonts w:ascii="Book Antiqua" w:hAnsi="Book Antiqua"/>
          <w:lang w:val="es-ES_tradnl"/>
        </w:rPr>
        <w:t xml:space="preserve"> de Puerto Rico y el Municipio será responsable de subsanar </w:t>
      </w:r>
      <w:bookmarkStart w:id="2" w:name="_Hlk197354763"/>
      <w:r>
        <w:rPr>
          <w:rFonts w:ascii="Book Antiqua" w:hAnsi="Book Antiqua"/>
          <w:lang w:val="es-ES_tradnl"/>
        </w:rPr>
        <w:t>cualquier daño que haya sufrido el plantel</w:t>
      </w:r>
      <w:bookmarkEnd w:id="2"/>
      <w:r>
        <w:rPr>
          <w:rFonts w:ascii="Book Antiqua" w:hAnsi="Book Antiqua"/>
          <w:lang w:val="es-ES_tradnl"/>
        </w:rPr>
        <w:t xml:space="preserve">. </w:t>
      </w:r>
      <w:bookmarkStart w:id="3" w:name="_Hlk197356211"/>
      <w:r>
        <w:rPr>
          <w:rFonts w:ascii="Book Antiqua" w:hAnsi="Book Antiqua"/>
          <w:lang w:val="es-ES_tradnl"/>
        </w:rPr>
        <w:t xml:space="preserve">Toda reparación necesaria será realizada por el Municipio de Vega Baja, pudiendo este recibir donativos de entidades sin fines de lucro, así como propuestas sufragadas con fondos </w:t>
      </w:r>
      <w:r w:rsidR="009C3BC3">
        <w:rPr>
          <w:rFonts w:ascii="Book Antiqua" w:hAnsi="Book Antiqua"/>
          <w:i/>
          <w:iCs/>
          <w:u w:val="single"/>
          <w:lang w:val="es-ES_tradnl"/>
        </w:rPr>
        <w:t xml:space="preserve">estatales o </w:t>
      </w:r>
      <w:r>
        <w:rPr>
          <w:rFonts w:ascii="Book Antiqua" w:hAnsi="Book Antiqua"/>
          <w:lang w:val="es-ES_tradnl"/>
        </w:rPr>
        <w:t xml:space="preserve">federales para la realización de cualquier obra o mejora permanente, si alguna.  </w:t>
      </w:r>
      <w:bookmarkEnd w:id="3"/>
      <w:r>
        <w:rPr>
          <w:rFonts w:ascii="Book Antiqua" w:hAnsi="Book Antiqua"/>
          <w:lang w:val="es-ES_tradnl"/>
        </w:rPr>
        <w:lastRenderedPageBreak/>
        <w:t>Todas las condiciones expresadas en esta Resolución Conjunta se incluirán y formarán parte de la escritura pública del plantel escolar.</w:t>
      </w:r>
    </w:p>
    <w:p w14:paraId="49D9B142" w14:textId="1C60D545"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5.-El Comité de Evaluación y Disposición de Propiedades Inmuebles deberá cumplir el trámite de la evaluación propuesta en un término improrrogable de sesenta (60) días laborables contados a partir de la aprobación de esta Resolución Conjunta. </w:t>
      </w:r>
    </w:p>
    <w:p w14:paraId="0E3A6D54" w14:textId="30BC1B08" w:rsidR="000F030D" w:rsidRPr="00F31B7E" w:rsidRDefault="00AD69E0" w:rsidP="00787DA3">
      <w:pPr>
        <w:spacing w:line="480" w:lineRule="auto"/>
        <w:ind w:firstLine="567"/>
        <w:jc w:val="both"/>
        <w:rPr>
          <w:rFonts w:ascii="Book Antiqua" w:hAnsi="Book Antiqua"/>
          <w:lang w:val="es-ES_tradnl"/>
        </w:rPr>
      </w:pPr>
      <w:r w:rsidRPr="00F31B7E">
        <w:rPr>
          <w:rFonts w:ascii="Book Antiqua" w:hAnsi="Book Antiqua"/>
          <w:lang w:val="es-ES_tradnl"/>
        </w:rPr>
        <w:t>Sección 6</w:t>
      </w:r>
      <w:r w:rsidR="007A1E45" w:rsidRPr="00F31B7E">
        <w:rPr>
          <w:rFonts w:ascii="Book Antiqua" w:hAnsi="Book Antiqua"/>
          <w:lang w:val="es-ES_tradnl"/>
        </w:rPr>
        <w:t>.-Esta Resolución Conjunta comenzará a regir inmediatamente luego de su aprobación.</w:t>
      </w:r>
    </w:p>
    <w:p w14:paraId="60982B2E" w14:textId="77777777" w:rsidR="00787DA3" w:rsidRPr="00F31B7E" w:rsidRDefault="00787DA3">
      <w:pPr>
        <w:spacing w:line="480" w:lineRule="auto"/>
        <w:ind w:firstLine="720"/>
        <w:jc w:val="both"/>
        <w:rPr>
          <w:rFonts w:ascii="Book Antiqua" w:hAnsi="Book Antiqua"/>
          <w:lang w:val="es-ES_tradnl"/>
        </w:rPr>
      </w:pPr>
    </w:p>
    <w:sectPr w:rsidR="00787DA3" w:rsidRPr="00F31B7E" w:rsidSect="000F030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CB954" w14:textId="77777777" w:rsidR="00067D88" w:rsidRDefault="00067D88">
      <w:r>
        <w:separator/>
      </w:r>
    </w:p>
  </w:endnote>
  <w:endnote w:type="continuationSeparator" w:id="0">
    <w:p w14:paraId="079C4CD9" w14:textId="77777777" w:rsidR="00067D88" w:rsidRDefault="0006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0108C" w14:textId="77777777" w:rsidR="00067D88" w:rsidRDefault="00067D88">
      <w:r>
        <w:separator/>
      </w:r>
    </w:p>
  </w:footnote>
  <w:footnote w:type="continuationSeparator" w:id="0">
    <w:p w14:paraId="7AB94414" w14:textId="77777777" w:rsidR="00067D88" w:rsidRDefault="00067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92D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072FD">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30123"/>
    <w:multiLevelType w:val="hybridMultilevel"/>
    <w:tmpl w:val="4EC44F24"/>
    <w:lvl w:ilvl="0" w:tplc="7DB4E2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0971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030D"/>
    <w:rsid w:val="00020BBB"/>
    <w:rsid w:val="00056024"/>
    <w:rsid w:val="00067D88"/>
    <w:rsid w:val="000734A5"/>
    <w:rsid w:val="00095AE1"/>
    <w:rsid w:val="000A6B6C"/>
    <w:rsid w:val="000B0DBB"/>
    <w:rsid w:val="000D0B83"/>
    <w:rsid w:val="000F030D"/>
    <w:rsid w:val="00111E71"/>
    <w:rsid w:val="00114999"/>
    <w:rsid w:val="001173A6"/>
    <w:rsid w:val="00127C6A"/>
    <w:rsid w:val="001360B1"/>
    <w:rsid w:val="001363FE"/>
    <w:rsid w:val="00141FB4"/>
    <w:rsid w:val="0017132B"/>
    <w:rsid w:val="001F4CA3"/>
    <w:rsid w:val="001F612A"/>
    <w:rsid w:val="002009A6"/>
    <w:rsid w:val="00211396"/>
    <w:rsid w:val="00226AE6"/>
    <w:rsid w:val="00245B34"/>
    <w:rsid w:val="00263355"/>
    <w:rsid w:val="00273792"/>
    <w:rsid w:val="002821B0"/>
    <w:rsid w:val="002A4374"/>
    <w:rsid w:val="002C2B2C"/>
    <w:rsid w:val="002D4AC8"/>
    <w:rsid w:val="0031427A"/>
    <w:rsid w:val="00320D78"/>
    <w:rsid w:val="003257FC"/>
    <w:rsid w:val="00380FE5"/>
    <w:rsid w:val="003924DD"/>
    <w:rsid w:val="00394FCB"/>
    <w:rsid w:val="003963F4"/>
    <w:rsid w:val="003B5254"/>
    <w:rsid w:val="003B75A6"/>
    <w:rsid w:val="003C2187"/>
    <w:rsid w:val="003F0A8F"/>
    <w:rsid w:val="004061CA"/>
    <w:rsid w:val="00415689"/>
    <w:rsid w:val="004440CB"/>
    <w:rsid w:val="004509DA"/>
    <w:rsid w:val="004713D2"/>
    <w:rsid w:val="00515413"/>
    <w:rsid w:val="00521639"/>
    <w:rsid w:val="00532BB7"/>
    <w:rsid w:val="005332E4"/>
    <w:rsid w:val="0053550C"/>
    <w:rsid w:val="00555018"/>
    <w:rsid w:val="005723DC"/>
    <w:rsid w:val="006210DC"/>
    <w:rsid w:val="006358E7"/>
    <w:rsid w:val="0064349D"/>
    <w:rsid w:val="006445D9"/>
    <w:rsid w:val="00653EED"/>
    <w:rsid w:val="00685549"/>
    <w:rsid w:val="006857B4"/>
    <w:rsid w:val="006B7365"/>
    <w:rsid w:val="006C0138"/>
    <w:rsid w:val="006C2D81"/>
    <w:rsid w:val="006C7DF8"/>
    <w:rsid w:val="00750FC8"/>
    <w:rsid w:val="007533D0"/>
    <w:rsid w:val="007539C5"/>
    <w:rsid w:val="00755069"/>
    <w:rsid w:val="00787DA3"/>
    <w:rsid w:val="007A1E45"/>
    <w:rsid w:val="007B0660"/>
    <w:rsid w:val="007D6C53"/>
    <w:rsid w:val="007E3868"/>
    <w:rsid w:val="00820C41"/>
    <w:rsid w:val="00820D71"/>
    <w:rsid w:val="008318B0"/>
    <w:rsid w:val="00833724"/>
    <w:rsid w:val="00837997"/>
    <w:rsid w:val="00850256"/>
    <w:rsid w:val="008708DF"/>
    <w:rsid w:val="008F5D2C"/>
    <w:rsid w:val="008F76B4"/>
    <w:rsid w:val="0093686F"/>
    <w:rsid w:val="00942FD4"/>
    <w:rsid w:val="00951997"/>
    <w:rsid w:val="0096349E"/>
    <w:rsid w:val="00990352"/>
    <w:rsid w:val="009C3BC3"/>
    <w:rsid w:val="00A03405"/>
    <w:rsid w:val="00A072FD"/>
    <w:rsid w:val="00A1528A"/>
    <w:rsid w:val="00A33918"/>
    <w:rsid w:val="00A50A2A"/>
    <w:rsid w:val="00A53E57"/>
    <w:rsid w:val="00A7629F"/>
    <w:rsid w:val="00AC0D1D"/>
    <w:rsid w:val="00AD69E0"/>
    <w:rsid w:val="00AF0CEE"/>
    <w:rsid w:val="00B667AD"/>
    <w:rsid w:val="00B84C38"/>
    <w:rsid w:val="00B86C00"/>
    <w:rsid w:val="00B947F6"/>
    <w:rsid w:val="00BF16AA"/>
    <w:rsid w:val="00C354B8"/>
    <w:rsid w:val="00C515C1"/>
    <w:rsid w:val="00C52517"/>
    <w:rsid w:val="00C571DC"/>
    <w:rsid w:val="00C60921"/>
    <w:rsid w:val="00C62936"/>
    <w:rsid w:val="00C653F2"/>
    <w:rsid w:val="00C679E6"/>
    <w:rsid w:val="00C908F9"/>
    <w:rsid w:val="00CA0917"/>
    <w:rsid w:val="00CA1099"/>
    <w:rsid w:val="00CB0E39"/>
    <w:rsid w:val="00CF568B"/>
    <w:rsid w:val="00D02899"/>
    <w:rsid w:val="00D12664"/>
    <w:rsid w:val="00D417C2"/>
    <w:rsid w:val="00D60936"/>
    <w:rsid w:val="00D709EB"/>
    <w:rsid w:val="00D74714"/>
    <w:rsid w:val="00D82F3F"/>
    <w:rsid w:val="00D921C6"/>
    <w:rsid w:val="00D958C2"/>
    <w:rsid w:val="00E04AB5"/>
    <w:rsid w:val="00E226D2"/>
    <w:rsid w:val="00E50EEA"/>
    <w:rsid w:val="00E52F58"/>
    <w:rsid w:val="00EC0B27"/>
    <w:rsid w:val="00EC26AA"/>
    <w:rsid w:val="00ED68CB"/>
    <w:rsid w:val="00ED7A53"/>
    <w:rsid w:val="00EE4273"/>
    <w:rsid w:val="00F02004"/>
    <w:rsid w:val="00F042CB"/>
    <w:rsid w:val="00F158FF"/>
    <w:rsid w:val="00F31B7E"/>
    <w:rsid w:val="00F47E63"/>
    <w:rsid w:val="00F60A20"/>
    <w:rsid w:val="00F746DF"/>
    <w:rsid w:val="00F8550A"/>
    <w:rsid w:val="00FC0A95"/>
    <w:rsid w:val="00FC3D9C"/>
    <w:rsid w:val="00FC6555"/>
    <w:rsid w:val="00FD1273"/>
    <w:rsid w:val="00FF0153"/>
    <w:rsid w:val="00FF4DD7"/>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055A2"/>
  <w15:chartTrackingRefBased/>
  <w15:docId w15:val="{D4F826F2-C3B1-4F6D-92C4-E7AD3901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CB0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537594">
      <w:bodyDiv w:val="1"/>
      <w:marLeft w:val="0"/>
      <w:marRight w:val="0"/>
      <w:marTop w:val="0"/>
      <w:marBottom w:val="0"/>
      <w:divBdr>
        <w:top w:val="none" w:sz="0" w:space="0" w:color="auto"/>
        <w:left w:val="none" w:sz="0" w:space="0" w:color="auto"/>
        <w:bottom w:val="none" w:sz="0" w:space="0" w:color="auto"/>
        <w:right w:val="none" w:sz="0" w:space="0" w:color="auto"/>
      </w:divBdr>
    </w:div>
    <w:div w:id="1972781308">
      <w:bodyDiv w:val="1"/>
      <w:marLeft w:val="0"/>
      <w:marRight w:val="0"/>
      <w:marTop w:val="0"/>
      <w:marBottom w:val="0"/>
      <w:divBdr>
        <w:top w:val="none" w:sz="0" w:space="0" w:color="auto"/>
        <w:left w:val="none" w:sz="0" w:space="0" w:color="auto"/>
        <w:bottom w:val="none" w:sz="0" w:space="0" w:color="auto"/>
        <w:right w:val="none" w:sz="0" w:space="0" w:color="auto"/>
      </w:divBdr>
    </w:div>
    <w:div w:id="202316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866</Words>
  <Characters>4846</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orh</dc:creator>
  <cp:keywords/>
  <cp:lastModifiedBy>Kristal Rivera Sanchez</cp:lastModifiedBy>
  <cp:revision>2</cp:revision>
  <cp:lastPrinted>2025-01-28T13:31:00Z</cp:lastPrinted>
  <dcterms:created xsi:type="dcterms:W3CDTF">2025-05-07T16:16:00Z</dcterms:created>
  <dcterms:modified xsi:type="dcterms:W3CDTF">2025-05-07T16:16:00Z</dcterms:modified>
</cp:coreProperties>
</file>