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6931E6" w:rsidRDefault="002905BE" w:rsidP="009852EB">
      <w:pPr>
        <w:jc w:val="center"/>
        <w:outlineLvl w:val="0"/>
        <w:rPr>
          <w:rFonts w:ascii="Book Antiqua" w:hAnsi="Book Antiqua"/>
          <w:b/>
          <w:sz w:val="28"/>
          <w:szCs w:val="28"/>
          <w:lang w:val="es-ES_tradnl"/>
        </w:rPr>
      </w:pPr>
      <w:r w:rsidRPr="006931E6">
        <w:rPr>
          <w:rFonts w:ascii="Book Antiqua" w:hAnsi="Book Antiqua"/>
          <w:b/>
          <w:sz w:val="28"/>
          <w:szCs w:val="28"/>
          <w:lang w:val="es-ES_tradnl"/>
        </w:rPr>
        <w:t>GOBIERNO</w:t>
      </w:r>
      <w:r w:rsidR="002670C1" w:rsidRPr="006931E6">
        <w:rPr>
          <w:rFonts w:ascii="Book Antiqua" w:hAnsi="Book Antiqua"/>
          <w:b/>
          <w:sz w:val="28"/>
          <w:szCs w:val="28"/>
          <w:lang w:val="es-ES_tradnl"/>
        </w:rPr>
        <w:t xml:space="preserve"> DE PUERTO RICO</w:t>
      </w:r>
    </w:p>
    <w:p w14:paraId="356118BB" w14:textId="77777777" w:rsidR="002670C1" w:rsidRPr="006931E6" w:rsidRDefault="002670C1" w:rsidP="002670C1">
      <w:pPr>
        <w:tabs>
          <w:tab w:val="left" w:pos="5080"/>
        </w:tabs>
        <w:jc w:val="center"/>
        <w:rPr>
          <w:rFonts w:ascii="Book Antiqua" w:hAnsi="Book Antiqua"/>
          <w:lang w:val="es-ES_tradnl"/>
        </w:rPr>
      </w:pPr>
    </w:p>
    <w:p w14:paraId="68FE966C" w14:textId="77777777" w:rsidR="002670C1" w:rsidRPr="006931E6" w:rsidRDefault="002905BE" w:rsidP="00632DBA">
      <w:pPr>
        <w:pStyle w:val="Title2"/>
        <w:tabs>
          <w:tab w:val="clear" w:pos="7776"/>
          <w:tab w:val="clear" w:pos="7848"/>
          <w:tab w:val="right" w:pos="8640"/>
          <w:tab w:val="left" w:pos="9180"/>
        </w:tabs>
        <w:rPr>
          <w:rFonts w:ascii="Book Antiqua" w:hAnsi="Book Antiqua"/>
          <w:szCs w:val="24"/>
          <w:lang w:val="es-ES_tradnl"/>
        </w:rPr>
      </w:pPr>
      <w:r w:rsidRPr="006931E6">
        <w:rPr>
          <w:rFonts w:ascii="Book Antiqua" w:hAnsi="Book Antiqua"/>
          <w:szCs w:val="24"/>
          <w:lang w:val="es-ES_tradnl"/>
        </w:rPr>
        <w:t>20m</w:t>
      </w:r>
      <w:r w:rsidR="002670C1" w:rsidRPr="006931E6">
        <w:rPr>
          <w:rFonts w:ascii="Book Antiqua" w:hAnsi="Book Antiqua"/>
          <w:szCs w:val="24"/>
          <w:lang w:val="es-ES_tradnl"/>
        </w:rPr>
        <w:t>a. Asamblea</w:t>
      </w:r>
      <w:r w:rsidR="002670C1" w:rsidRPr="006931E6">
        <w:rPr>
          <w:rFonts w:ascii="Book Antiqua" w:hAnsi="Book Antiqua"/>
          <w:szCs w:val="24"/>
          <w:lang w:val="es-ES_tradnl"/>
        </w:rPr>
        <w:tab/>
        <w:t xml:space="preserve">    </w:t>
      </w:r>
      <w:r w:rsidR="00445CFE" w:rsidRPr="006931E6">
        <w:rPr>
          <w:rFonts w:ascii="Book Antiqua" w:hAnsi="Book Antiqua"/>
          <w:szCs w:val="24"/>
          <w:lang w:val="es-ES_tradnl"/>
        </w:rPr>
        <w:t xml:space="preserve">       </w:t>
      </w:r>
      <w:r w:rsidR="00632DBA" w:rsidRPr="006931E6">
        <w:rPr>
          <w:rFonts w:ascii="Book Antiqua" w:hAnsi="Book Antiqua"/>
          <w:szCs w:val="24"/>
          <w:lang w:val="es-ES_tradnl"/>
        </w:rPr>
        <w:t xml:space="preserve">  </w:t>
      </w:r>
      <w:r w:rsidR="00445CFE" w:rsidRPr="006931E6">
        <w:rPr>
          <w:rFonts w:ascii="Book Antiqua" w:hAnsi="Book Antiqua"/>
          <w:szCs w:val="24"/>
          <w:lang w:val="es-ES_tradnl"/>
        </w:rPr>
        <w:t>1r</w:t>
      </w:r>
      <w:r w:rsidR="002670C1" w:rsidRPr="006931E6">
        <w:rPr>
          <w:rFonts w:ascii="Book Antiqua" w:hAnsi="Book Antiqua"/>
          <w:szCs w:val="24"/>
          <w:lang w:val="es-ES_tradnl"/>
        </w:rPr>
        <w:t>a. Sesión</w:t>
      </w:r>
    </w:p>
    <w:p w14:paraId="158D734E" w14:textId="4A7AA8DB" w:rsidR="002670C1" w:rsidRPr="006931E6" w:rsidRDefault="002670C1" w:rsidP="001A14B6">
      <w:pPr>
        <w:pStyle w:val="Title2"/>
        <w:tabs>
          <w:tab w:val="clear" w:pos="648"/>
          <w:tab w:val="left" w:pos="540"/>
          <w:tab w:val="left" w:pos="6930"/>
        </w:tabs>
        <w:rPr>
          <w:rFonts w:ascii="Book Antiqua" w:hAnsi="Book Antiqua"/>
          <w:szCs w:val="24"/>
          <w:lang w:val="es-ES_tradnl"/>
        </w:rPr>
      </w:pPr>
      <w:r w:rsidRPr="006931E6">
        <w:rPr>
          <w:rFonts w:ascii="Book Antiqua" w:hAnsi="Book Antiqua"/>
          <w:szCs w:val="24"/>
          <w:lang w:val="es-ES_tradnl"/>
        </w:rPr>
        <w:tab/>
        <w:t>Legislativa</w:t>
      </w:r>
      <w:r w:rsidRPr="006931E6">
        <w:rPr>
          <w:rFonts w:ascii="Book Antiqua" w:hAnsi="Book Antiqua"/>
          <w:szCs w:val="24"/>
          <w:lang w:val="es-ES_tradnl"/>
        </w:rPr>
        <w:tab/>
        <w:t xml:space="preserve">   </w:t>
      </w:r>
      <w:r w:rsidR="00632DBA" w:rsidRPr="006931E6">
        <w:rPr>
          <w:rFonts w:ascii="Book Antiqua" w:hAnsi="Book Antiqua"/>
          <w:szCs w:val="24"/>
          <w:lang w:val="es-ES_tradnl"/>
        </w:rPr>
        <w:t xml:space="preserve">       </w:t>
      </w:r>
      <w:r w:rsidRPr="006931E6">
        <w:rPr>
          <w:rFonts w:ascii="Book Antiqua" w:hAnsi="Book Antiqua"/>
          <w:szCs w:val="24"/>
          <w:lang w:val="es-ES_tradnl"/>
        </w:rPr>
        <w:t xml:space="preserve"> </w:t>
      </w:r>
      <w:r w:rsidR="00632DBA" w:rsidRPr="006931E6">
        <w:rPr>
          <w:rFonts w:ascii="Book Antiqua" w:hAnsi="Book Antiqua"/>
          <w:szCs w:val="24"/>
          <w:lang w:val="es-ES_tradnl"/>
        </w:rPr>
        <w:t xml:space="preserve"> </w:t>
      </w:r>
      <w:r w:rsidRPr="006931E6">
        <w:rPr>
          <w:rFonts w:ascii="Book Antiqua" w:hAnsi="Book Antiqua"/>
          <w:szCs w:val="24"/>
          <w:lang w:val="es-ES_tradnl"/>
        </w:rPr>
        <w:t>Ordinaria</w:t>
      </w:r>
    </w:p>
    <w:p w14:paraId="6E8D3ED1" w14:textId="77777777" w:rsidR="002670C1" w:rsidRPr="006931E6" w:rsidRDefault="002670C1" w:rsidP="002670C1">
      <w:pPr>
        <w:rPr>
          <w:rFonts w:ascii="Book Antiqua" w:hAnsi="Book Antiqua"/>
          <w:lang w:val="es-ES_tradnl"/>
        </w:rPr>
      </w:pPr>
    </w:p>
    <w:p w14:paraId="3BAFBCB4" w14:textId="77777777" w:rsidR="002670C1" w:rsidRPr="006931E6" w:rsidRDefault="002670C1" w:rsidP="009852EB">
      <w:pPr>
        <w:jc w:val="center"/>
        <w:outlineLvl w:val="0"/>
        <w:rPr>
          <w:rFonts w:ascii="Book Antiqua" w:hAnsi="Book Antiqua"/>
          <w:smallCaps/>
          <w:sz w:val="36"/>
          <w:szCs w:val="36"/>
          <w:lang w:val="es-ES_tradnl"/>
        </w:rPr>
      </w:pPr>
      <w:r w:rsidRPr="006931E6">
        <w:rPr>
          <w:rFonts w:ascii="Book Antiqua" w:hAnsi="Book Antiqua"/>
          <w:b/>
          <w:caps/>
          <w:sz w:val="36"/>
          <w:szCs w:val="36"/>
          <w:lang w:val="es-ES_tradnl"/>
        </w:rPr>
        <w:t>CÁMARA DE REPRESENTANTES</w:t>
      </w:r>
    </w:p>
    <w:p w14:paraId="5FE72B11" w14:textId="77777777" w:rsidR="002670C1" w:rsidRPr="006931E6" w:rsidRDefault="002670C1" w:rsidP="002670C1">
      <w:pPr>
        <w:jc w:val="center"/>
        <w:rPr>
          <w:rFonts w:ascii="Book Antiqua" w:hAnsi="Book Antiqua" w:cs="Tahoma"/>
          <w:b/>
          <w:sz w:val="20"/>
          <w:szCs w:val="20"/>
          <w:lang w:val="es-ES_tradnl"/>
        </w:rPr>
      </w:pPr>
    </w:p>
    <w:p w14:paraId="426C17AC" w14:textId="77777777" w:rsidR="002670C1" w:rsidRPr="006931E6" w:rsidRDefault="002670C1" w:rsidP="002670C1">
      <w:pPr>
        <w:jc w:val="center"/>
        <w:rPr>
          <w:rFonts w:ascii="Book Antiqua" w:hAnsi="Book Antiqua" w:cs="Tahoma"/>
          <w:b/>
          <w:sz w:val="20"/>
          <w:szCs w:val="20"/>
          <w:lang w:val="es-ES_tradnl"/>
        </w:rPr>
      </w:pPr>
    </w:p>
    <w:p w14:paraId="50D16FCA" w14:textId="6F45E8B3" w:rsidR="002670C1" w:rsidRPr="006931E6" w:rsidRDefault="002670C1" w:rsidP="009852EB">
      <w:pPr>
        <w:jc w:val="center"/>
        <w:outlineLvl w:val="0"/>
        <w:rPr>
          <w:rFonts w:ascii="Book Antiqua" w:hAnsi="Book Antiqua" w:cs="Tahoma"/>
          <w:b/>
          <w:sz w:val="52"/>
          <w:szCs w:val="52"/>
          <w:lang w:val="es-ES_tradnl"/>
        </w:rPr>
      </w:pPr>
      <w:r w:rsidRPr="006931E6">
        <w:rPr>
          <w:rFonts w:ascii="Book Antiqua" w:hAnsi="Book Antiqua" w:cs="Tahoma"/>
          <w:b/>
          <w:sz w:val="52"/>
          <w:szCs w:val="52"/>
          <w:lang w:val="es-ES_tradnl"/>
        </w:rPr>
        <w:t xml:space="preserve">R. DE LA C. </w:t>
      </w:r>
      <w:r w:rsidR="0066455F" w:rsidRPr="006931E6">
        <w:rPr>
          <w:rFonts w:ascii="Book Antiqua" w:hAnsi="Book Antiqua" w:cs="Tahoma"/>
          <w:b/>
          <w:sz w:val="52"/>
          <w:szCs w:val="52"/>
          <w:lang w:val="es-ES_tradnl"/>
        </w:rPr>
        <w:t>84</w:t>
      </w:r>
    </w:p>
    <w:p w14:paraId="2AB71EBC" w14:textId="77777777" w:rsidR="001A14B6" w:rsidRPr="006931E6" w:rsidRDefault="001A14B6" w:rsidP="001A14B6">
      <w:pPr>
        <w:jc w:val="center"/>
        <w:rPr>
          <w:rFonts w:ascii="Book Antiqua" w:hAnsi="Book Antiqua" w:cs="Tahoma"/>
          <w:b/>
          <w:sz w:val="52"/>
          <w:szCs w:val="52"/>
          <w:lang w:val="es-ES_tradnl"/>
        </w:rPr>
      </w:pPr>
    </w:p>
    <w:p w14:paraId="0DBA772C" w14:textId="77777777" w:rsidR="002670C1" w:rsidRPr="006931E6" w:rsidRDefault="002670C1" w:rsidP="009852EB">
      <w:pPr>
        <w:jc w:val="center"/>
        <w:outlineLvl w:val="0"/>
        <w:rPr>
          <w:rFonts w:ascii="Book Antiqua" w:hAnsi="Book Antiqua" w:cs="Tahoma"/>
          <w:b/>
          <w:sz w:val="28"/>
          <w:szCs w:val="28"/>
          <w:lang w:val="es-ES_tradnl"/>
        </w:rPr>
      </w:pPr>
      <w:r w:rsidRPr="006931E6">
        <w:rPr>
          <w:rFonts w:ascii="Book Antiqua" w:hAnsi="Book Antiqua" w:cs="Tahoma"/>
          <w:b/>
          <w:sz w:val="28"/>
          <w:szCs w:val="28"/>
          <w:lang w:val="es-ES_tradnl"/>
        </w:rPr>
        <w:t>INFORME</w:t>
      </w:r>
      <w:r w:rsidR="00632DBA" w:rsidRPr="006931E6">
        <w:rPr>
          <w:rFonts w:ascii="Book Antiqua" w:hAnsi="Book Antiqua" w:cs="Tahoma"/>
          <w:b/>
          <w:sz w:val="28"/>
          <w:szCs w:val="28"/>
          <w:lang w:val="es-ES_tradnl"/>
        </w:rPr>
        <w:t xml:space="preserve"> POSITIVO</w:t>
      </w:r>
    </w:p>
    <w:p w14:paraId="457A7DD8" w14:textId="77777777" w:rsidR="002670C1" w:rsidRPr="006931E6" w:rsidRDefault="002670C1" w:rsidP="002670C1">
      <w:pPr>
        <w:jc w:val="center"/>
        <w:rPr>
          <w:rFonts w:ascii="Book Antiqua" w:hAnsi="Book Antiqua" w:cs="Tahoma"/>
          <w:b/>
          <w:sz w:val="28"/>
          <w:szCs w:val="28"/>
          <w:lang w:val="es-ES_tradnl"/>
        </w:rPr>
      </w:pPr>
    </w:p>
    <w:p w14:paraId="073A9D6A" w14:textId="084DB624" w:rsidR="002670C1" w:rsidRPr="006931E6" w:rsidRDefault="002670C1" w:rsidP="002670C1">
      <w:pPr>
        <w:jc w:val="center"/>
        <w:rPr>
          <w:rFonts w:ascii="Book Antiqua" w:hAnsi="Book Antiqua" w:cs="Tahoma"/>
          <w:lang w:val="es-ES_tradnl"/>
        </w:rPr>
      </w:pPr>
      <w:r w:rsidRPr="006931E6">
        <w:rPr>
          <w:rFonts w:ascii="Book Antiqua" w:hAnsi="Book Antiqua" w:cs="Tahoma"/>
          <w:lang w:val="es-ES_tradnl"/>
        </w:rPr>
        <w:t xml:space="preserve">  </w:t>
      </w:r>
      <w:r w:rsidR="00D42962" w:rsidRPr="006931E6">
        <w:rPr>
          <w:rFonts w:ascii="Book Antiqua" w:hAnsi="Book Antiqua" w:cs="Tahoma"/>
          <w:lang w:val="es-ES_tradnl"/>
        </w:rPr>
        <w:t>7</w:t>
      </w:r>
      <w:r w:rsidR="00BD5F6F" w:rsidRPr="006931E6">
        <w:rPr>
          <w:rFonts w:ascii="Book Antiqua" w:hAnsi="Book Antiqua" w:cs="Tahoma"/>
          <w:lang w:val="es-ES_tradnl"/>
        </w:rPr>
        <w:t xml:space="preserve"> </w:t>
      </w:r>
      <w:r w:rsidRPr="006931E6">
        <w:rPr>
          <w:rFonts w:ascii="Book Antiqua" w:hAnsi="Book Antiqua" w:cs="Tahoma"/>
          <w:lang w:val="es-ES_tradnl"/>
        </w:rPr>
        <w:t xml:space="preserve">de </w:t>
      </w:r>
      <w:r w:rsidR="002252A6" w:rsidRPr="006931E6">
        <w:rPr>
          <w:rFonts w:ascii="Book Antiqua" w:hAnsi="Book Antiqua" w:cs="Tahoma"/>
          <w:lang w:val="es-ES_tradnl"/>
        </w:rPr>
        <w:t>febrero</w:t>
      </w:r>
      <w:r w:rsidRPr="006931E6">
        <w:rPr>
          <w:rFonts w:ascii="Book Antiqua" w:hAnsi="Book Antiqua" w:cs="Tahoma"/>
          <w:lang w:val="es-ES_tradnl"/>
        </w:rPr>
        <w:t xml:space="preserve"> de </w:t>
      </w:r>
      <w:r w:rsidR="00333864" w:rsidRPr="006931E6">
        <w:rPr>
          <w:rFonts w:ascii="Book Antiqua" w:hAnsi="Book Antiqua" w:cs="Tahoma"/>
          <w:lang w:val="es-ES_tradnl"/>
        </w:rPr>
        <w:t>2025</w:t>
      </w:r>
    </w:p>
    <w:p w14:paraId="4A980496" w14:textId="77777777" w:rsidR="002670C1" w:rsidRPr="006931E6" w:rsidRDefault="002670C1" w:rsidP="002670C1">
      <w:pPr>
        <w:jc w:val="both"/>
        <w:rPr>
          <w:rFonts w:ascii="Book Antiqua" w:hAnsi="Book Antiqua" w:cs="Tahoma"/>
          <w:sz w:val="20"/>
          <w:szCs w:val="20"/>
          <w:lang w:val="es-ES_tradnl"/>
        </w:rPr>
      </w:pPr>
    </w:p>
    <w:p w14:paraId="44F4CFAD" w14:textId="77777777" w:rsidR="00EF143E" w:rsidRPr="006931E6" w:rsidRDefault="00EF143E" w:rsidP="002670C1">
      <w:pPr>
        <w:jc w:val="both"/>
        <w:rPr>
          <w:rFonts w:ascii="Book Antiqua" w:hAnsi="Book Antiqua" w:cs="Tahoma"/>
          <w:sz w:val="20"/>
          <w:szCs w:val="20"/>
          <w:lang w:val="es-ES_tradnl"/>
        </w:rPr>
      </w:pPr>
    </w:p>
    <w:p w14:paraId="7ECFE9E0" w14:textId="77777777" w:rsidR="002670C1" w:rsidRPr="006931E6" w:rsidRDefault="002670C1" w:rsidP="002670C1">
      <w:pPr>
        <w:jc w:val="both"/>
        <w:rPr>
          <w:rFonts w:ascii="Book Antiqua" w:hAnsi="Book Antiqua" w:cs="Tahoma"/>
          <w:b/>
          <w:lang w:val="es-ES_tradnl"/>
        </w:rPr>
      </w:pPr>
      <w:r w:rsidRPr="006931E6">
        <w:rPr>
          <w:rFonts w:ascii="Book Antiqua" w:hAnsi="Book Antiqua" w:cs="Tahoma"/>
          <w:b/>
          <w:lang w:val="es-ES_tradnl"/>
        </w:rPr>
        <w:t>A LA CÁMARA DE REPRESENTANTES DE PUERTO RICO:</w:t>
      </w:r>
    </w:p>
    <w:p w14:paraId="094C21E7" w14:textId="77777777" w:rsidR="002670C1" w:rsidRPr="006931E6" w:rsidRDefault="002670C1" w:rsidP="002670C1">
      <w:pPr>
        <w:jc w:val="both"/>
        <w:rPr>
          <w:rFonts w:ascii="Book Antiqua" w:hAnsi="Book Antiqua" w:cs="Tahoma"/>
          <w:lang w:val="es-ES_tradnl"/>
        </w:rPr>
      </w:pPr>
    </w:p>
    <w:p w14:paraId="4150585D" w14:textId="3D9B9CE3" w:rsidR="0066455F" w:rsidRPr="006931E6" w:rsidRDefault="002670C1" w:rsidP="0066455F">
      <w:pPr>
        <w:jc w:val="both"/>
        <w:rPr>
          <w:rFonts w:ascii="Book Antiqua" w:hAnsi="Book Antiqua" w:cs="Tahoma"/>
          <w:lang w:val="es-ES_tradnl"/>
        </w:rPr>
      </w:pPr>
      <w:r w:rsidRPr="006931E6">
        <w:rPr>
          <w:rFonts w:ascii="Book Antiqua" w:hAnsi="Book Antiqua" w:cs="Tahoma"/>
          <w:lang w:val="es-ES_tradnl"/>
        </w:rPr>
        <w:tab/>
      </w:r>
      <w:r w:rsidR="00EF4A8F" w:rsidRPr="006931E6">
        <w:rPr>
          <w:rFonts w:ascii="Book Antiqua" w:hAnsi="Book Antiqua" w:cs="Tahoma"/>
          <w:lang w:val="es-ES_tradnl"/>
        </w:rPr>
        <w:t>La Comisión de Asuntos Internos de</w:t>
      </w:r>
      <w:r w:rsidR="0066455F" w:rsidRPr="006931E6">
        <w:rPr>
          <w:rFonts w:ascii="Book Antiqua" w:hAnsi="Book Antiqua" w:cs="Tahoma"/>
          <w:lang w:val="es-ES_tradnl"/>
        </w:rPr>
        <w:t xml:space="preserve"> la Cámara de Representantes de Puerto Rico, previo estudio y consideración de la Resolución de la Cámara 84, presentada por el Representante Márquez Lebrón y las Representantes Gutiérrez Colón y Lebrón Robles, tiene a bien someter su informe recomendando la aprobación de la medida con las enmiendas contenidas en el </w:t>
      </w:r>
      <w:proofErr w:type="spellStart"/>
      <w:r w:rsidR="0066455F" w:rsidRPr="006931E6">
        <w:rPr>
          <w:rFonts w:ascii="Book Antiqua" w:hAnsi="Book Antiqua" w:cs="Tahoma"/>
          <w:lang w:val="es-ES_tradnl"/>
        </w:rPr>
        <w:t>entirillado</w:t>
      </w:r>
      <w:proofErr w:type="spellEnd"/>
      <w:r w:rsidR="0066455F" w:rsidRPr="006931E6">
        <w:rPr>
          <w:rFonts w:ascii="Book Antiqua" w:hAnsi="Book Antiqua" w:cs="Tahoma"/>
          <w:lang w:val="es-ES_tradnl"/>
        </w:rPr>
        <w:t xml:space="preserve"> electrónico que acompaña este informe. El título de la medida lee:</w:t>
      </w:r>
    </w:p>
    <w:p w14:paraId="5E6CDA08" w14:textId="77777777" w:rsidR="0066455F" w:rsidRPr="006931E6" w:rsidRDefault="0066455F" w:rsidP="00846B7C">
      <w:pPr>
        <w:jc w:val="both"/>
        <w:rPr>
          <w:rFonts w:ascii="Book Antiqua" w:hAnsi="Book Antiqua" w:cs="Tahoma"/>
          <w:lang w:val="es-ES_tradnl"/>
        </w:rPr>
      </w:pPr>
    </w:p>
    <w:p w14:paraId="26118BD0" w14:textId="60F1085F" w:rsidR="006931E6" w:rsidRPr="006931E6" w:rsidRDefault="006931E6" w:rsidP="006931E6">
      <w:pPr>
        <w:ind w:left="567" w:hanging="567"/>
        <w:jc w:val="both"/>
        <w:rPr>
          <w:rFonts w:ascii="Book Antiqua" w:hAnsi="Book Antiqua"/>
          <w:lang w:val="es-ES_tradnl"/>
        </w:rPr>
      </w:pPr>
      <w:r w:rsidRPr="006931E6">
        <w:rPr>
          <w:rFonts w:ascii="Book Antiqua" w:hAnsi="Book Antiqua"/>
          <w:color w:val="000000"/>
          <w:lang w:val="es-ES_tradnl"/>
        </w:rPr>
        <w:t>“Para ordenar a la Comisi</w:t>
      </w:r>
      <w:r w:rsidRPr="006931E6">
        <w:rPr>
          <w:rFonts w:ascii="Book Antiqua" w:hAnsi="Book Antiqua"/>
          <w:lang w:val="es-ES_tradnl"/>
        </w:rPr>
        <w:t>ón de Adultos Mayores y Bienestar Social de la Cámara de Representantes de Puerto Rico a realizar una investigación sobre el estado actual de la política pública con relación a la identificación de la población existente de personas diagnosticadas con algún tipo de demencia, el deber de monitorear y evaluar la accesibilidad, cantidad y calidad de los servicios públicos y privados disponibles, así como también, el cumplimiento de todas las leyes y reglamentos que cobijan a esta población; y para otros fines relacionados.”</w:t>
      </w:r>
    </w:p>
    <w:p w14:paraId="47B73D54" w14:textId="77777777" w:rsidR="00DE02EB" w:rsidRPr="006931E6" w:rsidRDefault="00DE02EB" w:rsidP="006931E6">
      <w:pPr>
        <w:jc w:val="both"/>
        <w:rPr>
          <w:rFonts w:ascii="Book Antiqua" w:hAnsi="Book Antiqua"/>
          <w:lang w:val="es-ES_tradnl"/>
        </w:rPr>
      </w:pPr>
    </w:p>
    <w:p w14:paraId="5331B0D5" w14:textId="77777777" w:rsidR="008A1F08" w:rsidRPr="006931E6" w:rsidRDefault="008A1F08" w:rsidP="009852EB">
      <w:pPr>
        <w:jc w:val="center"/>
        <w:outlineLvl w:val="0"/>
        <w:rPr>
          <w:rFonts w:ascii="Book Antiqua" w:hAnsi="Book Antiqua" w:cs="Tahoma"/>
          <w:b/>
          <w:u w:val="single"/>
          <w:lang w:val="es-ES_tradnl"/>
        </w:rPr>
      </w:pPr>
      <w:r w:rsidRPr="006931E6">
        <w:rPr>
          <w:rFonts w:ascii="Book Antiqua" w:hAnsi="Book Antiqua" w:cs="Tahoma"/>
          <w:b/>
          <w:u w:val="single"/>
          <w:lang w:val="es-ES_tradnl"/>
        </w:rPr>
        <w:t>ALCANCE Y ANÁLISIS DE LA MEDIDA</w:t>
      </w:r>
    </w:p>
    <w:p w14:paraId="553B3D6B" w14:textId="77777777" w:rsidR="00DE02EB" w:rsidRPr="006931E6" w:rsidRDefault="00DE02EB" w:rsidP="009852EB">
      <w:pPr>
        <w:jc w:val="center"/>
        <w:outlineLvl w:val="0"/>
        <w:rPr>
          <w:rFonts w:ascii="Book Antiqua" w:hAnsi="Book Antiqua" w:cs="Tahoma"/>
          <w:b/>
          <w:u w:val="single"/>
          <w:lang w:val="es-ES_tradnl"/>
        </w:rPr>
      </w:pPr>
    </w:p>
    <w:p w14:paraId="6F793F1A" w14:textId="2459608C" w:rsidR="006931E6" w:rsidRPr="006931E6" w:rsidRDefault="00CC4336" w:rsidP="006931E6">
      <w:pPr>
        <w:jc w:val="both"/>
        <w:rPr>
          <w:rFonts w:ascii="Book Antiqua" w:hAnsi="Book Antiqua"/>
          <w:lang w:val="es-ES_tradnl"/>
        </w:rPr>
      </w:pPr>
      <w:r w:rsidRPr="006931E6">
        <w:rPr>
          <w:rFonts w:ascii="Book Antiqua" w:eastAsiaTheme="minorHAnsi" w:hAnsi="Book Antiqua"/>
          <w:lang w:val="es-ES_tradnl"/>
        </w:rPr>
        <w:t xml:space="preserve">     </w:t>
      </w:r>
      <w:r w:rsidR="00DE02EB" w:rsidRPr="006931E6">
        <w:rPr>
          <w:rFonts w:ascii="Book Antiqua" w:hAnsi="Book Antiqua"/>
          <w:lang w:val="es-ES_tradnl"/>
        </w:rPr>
        <w:t>La</w:t>
      </w:r>
      <w:r w:rsidR="006931E6" w:rsidRPr="006931E6">
        <w:rPr>
          <w:rFonts w:ascii="Book Antiqua" w:hAnsi="Book Antiqua"/>
          <w:lang w:val="es-ES_tradnl"/>
        </w:rPr>
        <w:t xml:space="preserve"> Resolución de la Cámara Núm. 84 tiene como propósito realizar una investigación detallada sobre el estado actual de la política pública relacionada con la identificación y atención de la población diagnosticada con algún tipo de demencia, así como la evaluación de la accesibilidad, cantidad y calidad de los servicios públicos y privados disponibles para este sector de la población.</w:t>
      </w:r>
    </w:p>
    <w:p w14:paraId="13D99D66" w14:textId="77777777" w:rsidR="006931E6" w:rsidRPr="006931E6" w:rsidRDefault="006931E6" w:rsidP="006931E6">
      <w:pPr>
        <w:jc w:val="both"/>
        <w:rPr>
          <w:rFonts w:ascii="Book Antiqua" w:hAnsi="Book Antiqua"/>
          <w:lang w:val="es-ES_tradnl"/>
        </w:rPr>
      </w:pPr>
    </w:p>
    <w:p w14:paraId="1976B039" w14:textId="7F2DF06B" w:rsidR="006931E6" w:rsidRPr="006931E6" w:rsidRDefault="006931E6" w:rsidP="006931E6">
      <w:pPr>
        <w:jc w:val="both"/>
        <w:rPr>
          <w:rFonts w:ascii="Book Antiqua" w:hAnsi="Book Antiqua"/>
          <w:lang w:val="es-ES_tradnl"/>
        </w:rPr>
      </w:pPr>
      <w:r w:rsidRPr="006931E6">
        <w:rPr>
          <w:rFonts w:ascii="Book Antiqua" w:hAnsi="Book Antiqua"/>
          <w:lang w:val="es-ES_tradnl"/>
        </w:rPr>
        <w:lastRenderedPageBreak/>
        <w:t xml:space="preserve">     La investigación abordará varios aspectos fundamentales. Se analizará si la política pública vigente garantiza la identificación efectiva de los pacientes con demencia y el acceso a los servicios de salud. También se evaluará el cumplimiento de las leyes y reglamentos que rigen la atención a esta población, asegurando que los recursos disponibles sean suficientes y adecuados. Además, se examinarán los desafíos relacionados con la disponibilidad de servicios en diferentes regiones del archipiélago, considerando las barreras geográficas y económicas que puedan limitar el acceso de los pacientes a la atención necesaria.</w:t>
      </w:r>
    </w:p>
    <w:p w14:paraId="206D2C0A" w14:textId="77777777" w:rsidR="006931E6" w:rsidRPr="006931E6" w:rsidRDefault="006931E6" w:rsidP="006931E6">
      <w:pPr>
        <w:jc w:val="both"/>
        <w:rPr>
          <w:rFonts w:ascii="Book Antiqua" w:hAnsi="Book Antiqua"/>
          <w:lang w:val="es-ES_tradnl"/>
        </w:rPr>
      </w:pPr>
    </w:p>
    <w:p w14:paraId="79534435" w14:textId="173F3628" w:rsidR="006931E6" w:rsidRPr="006931E6" w:rsidRDefault="006931E6" w:rsidP="006931E6">
      <w:pPr>
        <w:jc w:val="both"/>
        <w:rPr>
          <w:rFonts w:ascii="Book Antiqua" w:hAnsi="Book Antiqua"/>
          <w:lang w:val="es-ES_tradnl"/>
        </w:rPr>
      </w:pPr>
      <w:r w:rsidRPr="006931E6">
        <w:rPr>
          <w:rFonts w:ascii="Book Antiqua" w:hAnsi="Book Antiqua"/>
          <w:lang w:val="es-ES_tradnl"/>
        </w:rPr>
        <w:t xml:space="preserve">     Asimismo, se estudiará la calidad de los servicios ofrecidos tanto en el sector público como en el privado, verificando que se cumplan los estándares adecuados en el cuidado de personas con demencia. Parte esencial de la investigación será la recopilación de información actualizada sobre la cantidad real de personas diagnosticadas y la efectividad de los programas gubernamentales existentes. Esto permitirá formular recomendaciones específicas para fortalecer la política pública y mejorar la atención y protección de esta población vulnerable.</w:t>
      </w:r>
    </w:p>
    <w:p w14:paraId="6F0D4AAF" w14:textId="77777777" w:rsidR="006931E6" w:rsidRPr="006931E6" w:rsidRDefault="006931E6" w:rsidP="006931E6">
      <w:pPr>
        <w:jc w:val="both"/>
        <w:rPr>
          <w:rFonts w:ascii="Book Antiqua" w:hAnsi="Book Antiqua"/>
          <w:lang w:val="es-ES_tradnl"/>
        </w:rPr>
      </w:pPr>
    </w:p>
    <w:p w14:paraId="39EA8CFB" w14:textId="076FFD31" w:rsidR="006931E6" w:rsidRPr="006931E6" w:rsidRDefault="006931E6" w:rsidP="00194744">
      <w:pPr>
        <w:jc w:val="both"/>
        <w:rPr>
          <w:rFonts w:ascii="Book Antiqua" w:hAnsi="Book Antiqua"/>
          <w:lang w:val="es-ES_tradnl"/>
        </w:rPr>
      </w:pPr>
      <w:r w:rsidRPr="006931E6">
        <w:rPr>
          <w:rFonts w:ascii="Book Antiqua" w:hAnsi="Book Antiqua"/>
          <w:lang w:val="es-ES_tradnl"/>
        </w:rPr>
        <w:t xml:space="preserve">     Las enmiendas incluidas en el </w:t>
      </w:r>
      <w:proofErr w:type="spellStart"/>
      <w:r w:rsidRPr="006931E6">
        <w:rPr>
          <w:rFonts w:ascii="Book Antiqua" w:hAnsi="Book Antiqua"/>
          <w:lang w:val="es-ES_tradnl"/>
        </w:rPr>
        <w:t>entirillado</w:t>
      </w:r>
      <w:proofErr w:type="spellEnd"/>
      <w:r w:rsidRPr="006931E6">
        <w:rPr>
          <w:rFonts w:ascii="Book Antiqua" w:hAnsi="Book Antiqua"/>
          <w:lang w:val="es-ES_tradnl"/>
        </w:rPr>
        <w:t xml:space="preserve"> electrónico tienen el propósito de corregir y clarificar ciertos términos, garantizando que la medida refleje con precisión el alcance y los objetivos de la investigación a realizarse. Se han realizado ajustes en la redacción con el fin de mejorar la coherencia del texto y asegurar que el lenguaje utilizado se alinee con la terminología adecuada en el ámbito legislativo y de salud pública.</w:t>
      </w:r>
    </w:p>
    <w:p w14:paraId="3F4BB2E4" w14:textId="77777777" w:rsidR="00F27289" w:rsidRPr="006931E6" w:rsidRDefault="00F27289" w:rsidP="009852EB">
      <w:pPr>
        <w:pStyle w:val="NormalWeb"/>
        <w:jc w:val="center"/>
        <w:outlineLvl w:val="0"/>
        <w:rPr>
          <w:rFonts w:ascii="Book Antiqua" w:hAnsi="Book Antiqua"/>
          <w:b/>
          <w:sz w:val="24"/>
          <w:szCs w:val="24"/>
          <w:u w:val="single"/>
          <w:lang w:val="es-ES_tradnl"/>
        </w:rPr>
      </w:pPr>
      <w:r w:rsidRPr="006931E6">
        <w:rPr>
          <w:rFonts w:ascii="Book Antiqua" w:hAnsi="Book Antiqua"/>
          <w:b/>
          <w:sz w:val="24"/>
          <w:szCs w:val="24"/>
          <w:u w:val="single"/>
          <w:lang w:val="es-ES_tradnl"/>
        </w:rPr>
        <w:t>CONCLUSIÓN Y RECOMENDACIÓN</w:t>
      </w:r>
    </w:p>
    <w:p w14:paraId="2B51B0BB" w14:textId="4FF2B22F" w:rsidR="004E3952" w:rsidRPr="006931E6" w:rsidRDefault="00F27289" w:rsidP="004E3952">
      <w:pPr>
        <w:pStyle w:val="NormalWeb"/>
        <w:jc w:val="both"/>
        <w:rPr>
          <w:rFonts w:ascii="Book Antiqua" w:hAnsi="Book Antiqua"/>
          <w:sz w:val="24"/>
          <w:szCs w:val="24"/>
          <w:lang w:val="es-ES_tradnl"/>
        </w:rPr>
      </w:pPr>
      <w:r w:rsidRPr="006931E6">
        <w:rPr>
          <w:rFonts w:ascii="Book Antiqua" w:hAnsi="Book Antiqua"/>
          <w:sz w:val="24"/>
          <w:szCs w:val="24"/>
          <w:lang w:val="es-ES_tradnl"/>
        </w:rPr>
        <w:t xml:space="preserve">     </w:t>
      </w:r>
      <w:r w:rsidR="004E3952" w:rsidRPr="006931E6">
        <w:rPr>
          <w:rFonts w:ascii="Book Antiqua" w:hAnsi="Book Antiqua"/>
          <w:sz w:val="24"/>
          <w:szCs w:val="24"/>
          <w:lang w:val="es-ES_tradnl"/>
        </w:rPr>
        <w:t>En atención a lo expuesto, la Comisión de Asuntos</w:t>
      </w:r>
      <w:r w:rsidR="00A15740" w:rsidRPr="006931E6">
        <w:rPr>
          <w:rFonts w:ascii="Book Antiqua" w:hAnsi="Book Antiqua"/>
          <w:sz w:val="24"/>
          <w:szCs w:val="24"/>
          <w:lang w:val="es-ES_tradnl"/>
        </w:rPr>
        <w:t xml:space="preserve"> Internos</w:t>
      </w:r>
      <w:r w:rsidR="004E3952" w:rsidRPr="006931E6">
        <w:rPr>
          <w:rFonts w:ascii="Book Antiqua" w:hAnsi="Book Antiqua"/>
          <w:sz w:val="24"/>
          <w:szCs w:val="24"/>
          <w:lang w:val="es-ES_tradnl"/>
        </w:rPr>
        <w:t xml:space="preserve"> concluye que la medida propuesta tiene un fin loable y cumple con los requisitos legales y constitucionales necesarios para su aprobación. Por nuestra parte, como comisión cameral, entendemos que la Resolución objeto de análisis cuenta con todo lo requerido constitucional, estatutaria y jurisprudencialmente para dar paso a la aprobación de la misma.</w:t>
      </w:r>
    </w:p>
    <w:p w14:paraId="05EB9002" w14:textId="77777777" w:rsidR="006931E6" w:rsidRPr="006931E6" w:rsidRDefault="004E3952" w:rsidP="006931E6">
      <w:pPr>
        <w:pStyle w:val="NormalWeb"/>
        <w:jc w:val="both"/>
        <w:rPr>
          <w:rFonts w:ascii="Book Antiqua" w:hAnsi="Book Antiqua"/>
          <w:sz w:val="24"/>
          <w:szCs w:val="24"/>
          <w:lang w:val="es-ES_tradnl"/>
        </w:rPr>
      </w:pPr>
      <w:r w:rsidRPr="006931E6">
        <w:rPr>
          <w:rFonts w:ascii="Book Antiqua" w:hAnsi="Book Antiqua"/>
          <w:sz w:val="24"/>
          <w:szCs w:val="24"/>
          <w:lang w:val="es-ES_tradnl"/>
        </w:rPr>
        <w:t xml:space="preserve">   </w:t>
      </w:r>
      <w:r w:rsidR="006931E6" w:rsidRPr="006931E6">
        <w:rPr>
          <w:rFonts w:ascii="Book Antiqua" w:hAnsi="Book Antiqua"/>
          <w:sz w:val="24"/>
          <w:szCs w:val="24"/>
          <w:lang w:val="es-ES_tradnl"/>
        </w:rPr>
        <w:t xml:space="preserve">Considerando lo expuesto, la Comisión de Asuntos Internos de la Cámara de Representantes recomienda la aprobación de la Resolución de la Cámara 84 con las enmiendas contenidas en el </w:t>
      </w:r>
      <w:proofErr w:type="spellStart"/>
      <w:r w:rsidR="006931E6" w:rsidRPr="006931E6">
        <w:rPr>
          <w:rFonts w:ascii="Book Antiqua" w:hAnsi="Book Antiqua"/>
          <w:sz w:val="24"/>
          <w:szCs w:val="24"/>
          <w:lang w:val="es-ES_tradnl"/>
        </w:rPr>
        <w:t>entirillado</w:t>
      </w:r>
      <w:proofErr w:type="spellEnd"/>
      <w:r w:rsidR="006931E6" w:rsidRPr="006931E6">
        <w:rPr>
          <w:rFonts w:ascii="Book Antiqua" w:hAnsi="Book Antiqua"/>
          <w:sz w:val="24"/>
          <w:szCs w:val="24"/>
          <w:lang w:val="es-ES_tradnl"/>
        </w:rPr>
        <w:t xml:space="preserve"> electrónico adjunto.</w:t>
      </w:r>
    </w:p>
    <w:p w14:paraId="469D79D6" w14:textId="77777777" w:rsidR="00D15562" w:rsidRDefault="00D15562" w:rsidP="00F06902">
      <w:pPr>
        <w:jc w:val="both"/>
        <w:rPr>
          <w:rFonts w:ascii="Book Antiqua" w:hAnsi="Book Antiqua" w:cs="Tahoma"/>
          <w:lang w:val="es-ES_tradnl"/>
        </w:rPr>
      </w:pPr>
    </w:p>
    <w:p w14:paraId="29C63AF5" w14:textId="295F4316" w:rsidR="00BF384D" w:rsidRPr="006931E6" w:rsidRDefault="00BF384D" w:rsidP="00F06902">
      <w:pPr>
        <w:jc w:val="both"/>
        <w:rPr>
          <w:rFonts w:ascii="Book Antiqua" w:hAnsi="Book Antiqua" w:cs="Tahoma"/>
          <w:lang w:val="es-ES_tradnl"/>
        </w:rPr>
      </w:pPr>
      <w:r w:rsidRPr="006931E6">
        <w:rPr>
          <w:rFonts w:ascii="Book Antiqua" w:hAnsi="Book Antiqua" w:cs="Tahoma"/>
          <w:lang w:val="es-ES_tradnl"/>
        </w:rPr>
        <w:t>Respetuosamente sometido,</w:t>
      </w:r>
    </w:p>
    <w:p w14:paraId="4E22E611" w14:textId="77777777" w:rsidR="001A14B6" w:rsidRPr="006931E6" w:rsidRDefault="001A14B6" w:rsidP="00BF384D">
      <w:pPr>
        <w:ind w:firstLine="720"/>
        <w:jc w:val="both"/>
        <w:rPr>
          <w:rFonts w:ascii="Book Antiqua" w:hAnsi="Book Antiqua" w:cs="Tahoma"/>
          <w:lang w:val="es-ES_tradnl"/>
        </w:rPr>
      </w:pPr>
    </w:p>
    <w:p w14:paraId="2BE0F6DD" w14:textId="77777777" w:rsidR="001A14B6" w:rsidRPr="006931E6" w:rsidRDefault="001A14B6" w:rsidP="00BF384D">
      <w:pPr>
        <w:ind w:firstLine="720"/>
        <w:jc w:val="both"/>
        <w:rPr>
          <w:rFonts w:ascii="Book Antiqua" w:hAnsi="Book Antiqua" w:cs="Tahoma"/>
          <w:lang w:val="es-ES_tradnl"/>
        </w:rPr>
      </w:pPr>
    </w:p>
    <w:p w14:paraId="41670CB5" w14:textId="77777777" w:rsidR="00D15562" w:rsidRDefault="00D15562" w:rsidP="007F0E20">
      <w:pPr>
        <w:rPr>
          <w:rFonts w:ascii="Book Antiqua" w:hAnsi="Book Antiqua" w:cs="Tahoma"/>
          <w:b/>
          <w:bCs/>
          <w:lang w:val="es-ES_tradnl"/>
        </w:rPr>
      </w:pPr>
    </w:p>
    <w:p w14:paraId="3DAB0B64" w14:textId="4CBE73A3" w:rsidR="00BF384D" w:rsidRPr="006931E6" w:rsidRDefault="00BF384D" w:rsidP="007F0E20">
      <w:pPr>
        <w:rPr>
          <w:rFonts w:ascii="Book Antiqua" w:hAnsi="Book Antiqua" w:cs="Tahoma"/>
          <w:b/>
          <w:lang w:val="es-ES_tradnl"/>
        </w:rPr>
      </w:pPr>
      <w:r w:rsidRPr="006931E6">
        <w:rPr>
          <w:rFonts w:ascii="Book Antiqua" w:hAnsi="Book Antiqua" w:cs="Tahoma"/>
          <w:b/>
          <w:bCs/>
          <w:lang w:val="es-ES_tradnl"/>
        </w:rPr>
        <w:t>PEDRO JULIO SANTIAGO GUZMÁN</w:t>
      </w:r>
      <w:r w:rsidRPr="006931E6">
        <w:rPr>
          <w:rFonts w:ascii="Book Antiqua" w:hAnsi="Book Antiqua" w:cs="Tahoma"/>
          <w:b/>
          <w:lang w:val="es-ES_tradnl"/>
        </w:rPr>
        <w:br/>
      </w:r>
      <w:proofErr w:type="gramStart"/>
      <w:r w:rsidRPr="006931E6">
        <w:rPr>
          <w:rFonts w:ascii="Book Antiqua" w:hAnsi="Book Antiqua" w:cs="Tahoma"/>
          <w:b/>
          <w:lang w:val="es-ES_tradnl"/>
        </w:rPr>
        <w:t>Presidente</w:t>
      </w:r>
      <w:proofErr w:type="gramEnd"/>
      <w:r w:rsidRPr="006931E6">
        <w:rPr>
          <w:rFonts w:ascii="Book Antiqua" w:hAnsi="Book Antiqua" w:cs="Tahoma"/>
          <w:b/>
          <w:lang w:val="es-ES_tradnl"/>
        </w:rPr>
        <w:br/>
        <w:t>Comisión de Asuntos Internos</w:t>
      </w:r>
    </w:p>
    <w:p w14:paraId="7DC33FC3" w14:textId="77777777" w:rsidR="00307416" w:rsidRPr="006931E6" w:rsidRDefault="00307416" w:rsidP="0099466E">
      <w:pPr>
        <w:ind w:firstLine="720"/>
        <w:rPr>
          <w:rFonts w:ascii="Book Antiqua" w:hAnsi="Book Antiqua"/>
          <w:b/>
          <w:smallCaps/>
          <w:lang w:val="es-ES_tradnl"/>
        </w:rPr>
      </w:pPr>
    </w:p>
    <w:sectPr w:rsidR="00307416" w:rsidRPr="006931E6"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B5036" w14:textId="77777777" w:rsidR="00FF0712" w:rsidRDefault="00FF0712" w:rsidP="00614C2C">
      <w:r>
        <w:separator/>
      </w:r>
    </w:p>
  </w:endnote>
  <w:endnote w:type="continuationSeparator" w:id="0">
    <w:p w14:paraId="67138355" w14:textId="77777777" w:rsidR="00FF0712" w:rsidRDefault="00FF0712"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66455F" w:rsidRDefault="0066455F">
        <w:pPr>
          <w:pStyle w:val="Footer"/>
          <w:jc w:val="center"/>
        </w:pPr>
        <w:r>
          <w:fldChar w:fldCharType="begin"/>
        </w:r>
        <w:r>
          <w:instrText xml:space="preserve"> PAGE   \* MERGEFORMAT </w:instrText>
        </w:r>
        <w:r>
          <w:fldChar w:fldCharType="separate"/>
        </w:r>
        <w:r w:rsidR="006931E6">
          <w:rPr>
            <w:noProof/>
          </w:rPr>
          <w:t>1</w:t>
        </w:r>
        <w:r>
          <w:rPr>
            <w:noProof/>
          </w:rPr>
          <w:fldChar w:fldCharType="end"/>
        </w:r>
      </w:p>
    </w:sdtContent>
  </w:sdt>
  <w:p w14:paraId="36B11BF2" w14:textId="77777777" w:rsidR="0066455F" w:rsidRDefault="006645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1B914" w14:textId="77777777" w:rsidR="00FF0712" w:rsidRDefault="00FF0712" w:rsidP="00614C2C">
      <w:r>
        <w:separator/>
      </w:r>
    </w:p>
  </w:footnote>
  <w:footnote w:type="continuationSeparator" w:id="0">
    <w:p w14:paraId="591A50D2" w14:textId="77777777" w:rsidR="00FF0712" w:rsidRDefault="00FF0712"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4789648">
    <w:abstractNumId w:val="4"/>
  </w:num>
  <w:num w:numId="2" w16cid:durableId="519204851">
    <w:abstractNumId w:val="6"/>
  </w:num>
  <w:num w:numId="3" w16cid:durableId="413479246">
    <w:abstractNumId w:val="1"/>
  </w:num>
  <w:num w:numId="4" w16cid:durableId="2010055916">
    <w:abstractNumId w:val="0"/>
  </w:num>
  <w:num w:numId="5" w16cid:durableId="1520045978">
    <w:abstractNumId w:val="5"/>
  </w:num>
  <w:num w:numId="6" w16cid:durableId="240410908">
    <w:abstractNumId w:val="2"/>
  </w:num>
  <w:num w:numId="7" w16cid:durableId="10249445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606B3"/>
    <w:rsid w:val="000608DB"/>
    <w:rsid w:val="00075A15"/>
    <w:rsid w:val="000836CB"/>
    <w:rsid w:val="000A3CD4"/>
    <w:rsid w:val="000C6264"/>
    <w:rsid w:val="000E15AD"/>
    <w:rsid w:val="0014288C"/>
    <w:rsid w:val="00173884"/>
    <w:rsid w:val="001763F4"/>
    <w:rsid w:val="00194744"/>
    <w:rsid w:val="001A14B6"/>
    <w:rsid w:val="001A7203"/>
    <w:rsid w:val="001D3E64"/>
    <w:rsid w:val="001E38DF"/>
    <w:rsid w:val="001E5575"/>
    <w:rsid w:val="00220B04"/>
    <w:rsid w:val="00224DE4"/>
    <w:rsid w:val="002252A6"/>
    <w:rsid w:val="002345C3"/>
    <w:rsid w:val="002670C1"/>
    <w:rsid w:val="0028725D"/>
    <w:rsid w:val="002905BE"/>
    <w:rsid w:val="00295113"/>
    <w:rsid w:val="002954B6"/>
    <w:rsid w:val="002C39FD"/>
    <w:rsid w:val="00307416"/>
    <w:rsid w:val="003139DC"/>
    <w:rsid w:val="00323444"/>
    <w:rsid w:val="00333864"/>
    <w:rsid w:val="00334D8A"/>
    <w:rsid w:val="0037030F"/>
    <w:rsid w:val="00373892"/>
    <w:rsid w:val="00377037"/>
    <w:rsid w:val="00382273"/>
    <w:rsid w:val="0038556D"/>
    <w:rsid w:val="003976DE"/>
    <w:rsid w:val="003B03D6"/>
    <w:rsid w:val="00410C54"/>
    <w:rsid w:val="0043389C"/>
    <w:rsid w:val="00445CFE"/>
    <w:rsid w:val="0045071E"/>
    <w:rsid w:val="004552A8"/>
    <w:rsid w:val="00455A9A"/>
    <w:rsid w:val="004761BE"/>
    <w:rsid w:val="00476691"/>
    <w:rsid w:val="004C1BC6"/>
    <w:rsid w:val="004C29A4"/>
    <w:rsid w:val="004D42C2"/>
    <w:rsid w:val="004E3952"/>
    <w:rsid w:val="00525E8D"/>
    <w:rsid w:val="00582242"/>
    <w:rsid w:val="005930E2"/>
    <w:rsid w:val="005A5DF4"/>
    <w:rsid w:val="005F6537"/>
    <w:rsid w:val="00601225"/>
    <w:rsid w:val="00606351"/>
    <w:rsid w:val="00614C2C"/>
    <w:rsid w:val="0062204F"/>
    <w:rsid w:val="00624D05"/>
    <w:rsid w:val="00632DBA"/>
    <w:rsid w:val="00644454"/>
    <w:rsid w:val="006456B8"/>
    <w:rsid w:val="006469A2"/>
    <w:rsid w:val="0066455F"/>
    <w:rsid w:val="006931E6"/>
    <w:rsid w:val="006B0997"/>
    <w:rsid w:val="007106D1"/>
    <w:rsid w:val="00712D94"/>
    <w:rsid w:val="007156BD"/>
    <w:rsid w:val="007659DB"/>
    <w:rsid w:val="0076703E"/>
    <w:rsid w:val="00780620"/>
    <w:rsid w:val="0079275C"/>
    <w:rsid w:val="007B31DC"/>
    <w:rsid w:val="007B6091"/>
    <w:rsid w:val="007C5A2C"/>
    <w:rsid w:val="007D7209"/>
    <w:rsid w:val="007F0E20"/>
    <w:rsid w:val="008171E8"/>
    <w:rsid w:val="00846B7C"/>
    <w:rsid w:val="00851127"/>
    <w:rsid w:val="008A1F08"/>
    <w:rsid w:val="008C757B"/>
    <w:rsid w:val="008E0870"/>
    <w:rsid w:val="008E31FE"/>
    <w:rsid w:val="009125CC"/>
    <w:rsid w:val="00935128"/>
    <w:rsid w:val="009757CC"/>
    <w:rsid w:val="0098035D"/>
    <w:rsid w:val="00981986"/>
    <w:rsid w:val="009852EB"/>
    <w:rsid w:val="0099466E"/>
    <w:rsid w:val="009A6A71"/>
    <w:rsid w:val="009A7DF3"/>
    <w:rsid w:val="009E27AD"/>
    <w:rsid w:val="009E7623"/>
    <w:rsid w:val="00A012A2"/>
    <w:rsid w:val="00A14380"/>
    <w:rsid w:val="00A15740"/>
    <w:rsid w:val="00A16A73"/>
    <w:rsid w:val="00A365D9"/>
    <w:rsid w:val="00A53279"/>
    <w:rsid w:val="00A55420"/>
    <w:rsid w:val="00A84A3B"/>
    <w:rsid w:val="00AB0555"/>
    <w:rsid w:val="00AC06D5"/>
    <w:rsid w:val="00AC35C0"/>
    <w:rsid w:val="00B0402B"/>
    <w:rsid w:val="00B16CF6"/>
    <w:rsid w:val="00B26882"/>
    <w:rsid w:val="00B30114"/>
    <w:rsid w:val="00B330A4"/>
    <w:rsid w:val="00B34E25"/>
    <w:rsid w:val="00B805AA"/>
    <w:rsid w:val="00B9373D"/>
    <w:rsid w:val="00B95BFE"/>
    <w:rsid w:val="00BA0E34"/>
    <w:rsid w:val="00BB5CBB"/>
    <w:rsid w:val="00BB7D59"/>
    <w:rsid w:val="00BC0AB4"/>
    <w:rsid w:val="00BC2F40"/>
    <w:rsid w:val="00BD5F6F"/>
    <w:rsid w:val="00BF384D"/>
    <w:rsid w:val="00C05FA6"/>
    <w:rsid w:val="00C20404"/>
    <w:rsid w:val="00C456AB"/>
    <w:rsid w:val="00C83EB5"/>
    <w:rsid w:val="00CA26A7"/>
    <w:rsid w:val="00CA370E"/>
    <w:rsid w:val="00CB0A0E"/>
    <w:rsid w:val="00CB1E5A"/>
    <w:rsid w:val="00CC4336"/>
    <w:rsid w:val="00CC5AB6"/>
    <w:rsid w:val="00CD5EE6"/>
    <w:rsid w:val="00CD69DB"/>
    <w:rsid w:val="00D15562"/>
    <w:rsid w:val="00D42962"/>
    <w:rsid w:val="00D73B0E"/>
    <w:rsid w:val="00D77659"/>
    <w:rsid w:val="00DA3200"/>
    <w:rsid w:val="00DB261B"/>
    <w:rsid w:val="00DC4718"/>
    <w:rsid w:val="00DD5285"/>
    <w:rsid w:val="00DD725F"/>
    <w:rsid w:val="00DE02EB"/>
    <w:rsid w:val="00DE16BB"/>
    <w:rsid w:val="00DE27F5"/>
    <w:rsid w:val="00DE7E07"/>
    <w:rsid w:val="00E032DE"/>
    <w:rsid w:val="00E04853"/>
    <w:rsid w:val="00E13CC6"/>
    <w:rsid w:val="00E8699D"/>
    <w:rsid w:val="00EB3FFE"/>
    <w:rsid w:val="00ED37CF"/>
    <w:rsid w:val="00EF143E"/>
    <w:rsid w:val="00EF4A8F"/>
    <w:rsid w:val="00F059A3"/>
    <w:rsid w:val="00F06902"/>
    <w:rsid w:val="00F2053E"/>
    <w:rsid w:val="00F21532"/>
    <w:rsid w:val="00F226DF"/>
    <w:rsid w:val="00F27289"/>
    <w:rsid w:val="00F36705"/>
    <w:rsid w:val="00F8240A"/>
    <w:rsid w:val="00FA0364"/>
    <w:rsid w:val="00FA36D1"/>
    <w:rsid w:val="00FD186E"/>
    <w:rsid w:val="00FE3F7C"/>
    <w:rsid w:val="00FE78FE"/>
    <w:rsid w:val="00FF015A"/>
    <w:rsid w:val="00FF0712"/>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CF21C2B2-F36A-46DA-A321-78F5E22E0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64572699">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205218808">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225680218">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28484849">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61008489">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0398067">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601</Words>
  <Characters>3431</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Giancarlo Arniella Vega</dc:creator>
  <cp:lastModifiedBy>Camyl Moreno Pantojas</cp:lastModifiedBy>
  <cp:revision>2</cp:revision>
  <cp:lastPrinted>2025-02-07T12:28:00Z</cp:lastPrinted>
  <dcterms:created xsi:type="dcterms:W3CDTF">2025-02-10T20:41:00Z</dcterms:created>
  <dcterms:modified xsi:type="dcterms:W3CDTF">2025-02-10T20:41:00Z</dcterms:modified>
</cp:coreProperties>
</file>