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1F555" w14:textId="78111DA4" w:rsidR="007B535E" w:rsidRPr="001F3B43" w:rsidRDefault="0035308A" w:rsidP="0035308A">
      <w:pPr>
        <w:jc w:val="center"/>
        <w:rPr>
          <w:rFonts w:ascii="Book Antiqua" w:hAnsi="Book Antiqua"/>
          <w:color w:val="000000"/>
          <w:sz w:val="28"/>
          <w:szCs w:val="28"/>
        </w:rPr>
      </w:pPr>
      <w:r w:rsidRPr="001F3B43">
        <w:rPr>
          <w:rFonts w:ascii="Book Antiqua" w:hAnsi="Book Antiqua"/>
          <w:color w:val="000000"/>
          <w:sz w:val="28"/>
          <w:szCs w:val="28"/>
        </w:rPr>
        <w:t>GOBIERNO DE PUERTO RICO</w:t>
      </w:r>
    </w:p>
    <w:p w14:paraId="7DEDADAB" w14:textId="77777777" w:rsidR="0035308A" w:rsidRPr="001F3B43" w:rsidRDefault="0035308A" w:rsidP="0035308A">
      <w:pPr>
        <w:jc w:val="center"/>
        <w:rPr>
          <w:rFonts w:ascii="Book Antiqua" w:hAnsi="Book Antiqua"/>
          <w:szCs w:val="14"/>
        </w:rPr>
      </w:pPr>
    </w:p>
    <w:p w14:paraId="222C79A0" w14:textId="23AC9CFF" w:rsidR="007B535E" w:rsidRPr="001F3B43" w:rsidRDefault="00A4712B" w:rsidP="0035308A">
      <w:pPr>
        <w:pStyle w:val="Title2"/>
        <w:rPr>
          <w:rFonts w:ascii="Book Antiqua" w:hAnsi="Book Antiqua"/>
        </w:rPr>
      </w:pPr>
      <w:r w:rsidRPr="001F3B43">
        <w:rPr>
          <w:rFonts w:ascii="Book Antiqua" w:hAnsi="Book Antiqua"/>
        </w:rPr>
        <w:t>20ma.</w:t>
      </w:r>
      <w:r w:rsidR="007B535E" w:rsidRPr="001F3B43">
        <w:rPr>
          <w:rFonts w:ascii="Book Antiqua" w:hAnsi="Book Antiqua"/>
        </w:rPr>
        <w:tab/>
        <w:t>Asamblea</w:t>
      </w:r>
      <w:r w:rsidR="007B535E" w:rsidRPr="001F3B43">
        <w:rPr>
          <w:rFonts w:ascii="Book Antiqua" w:hAnsi="Book Antiqua"/>
        </w:rPr>
        <w:tab/>
      </w:r>
      <w:r w:rsidRPr="001F3B43">
        <w:rPr>
          <w:rFonts w:ascii="Book Antiqua" w:hAnsi="Book Antiqua"/>
        </w:rPr>
        <w:t>1ra.</w:t>
      </w:r>
      <w:r w:rsidR="007B535E" w:rsidRPr="001F3B43">
        <w:rPr>
          <w:rFonts w:ascii="Book Antiqua" w:hAnsi="Book Antiqua"/>
        </w:rPr>
        <w:tab/>
        <w:t>Sesión</w:t>
      </w:r>
    </w:p>
    <w:p w14:paraId="1F42B662" w14:textId="77777777" w:rsidR="007B535E" w:rsidRPr="001F3B43" w:rsidRDefault="007B535E" w:rsidP="0035308A">
      <w:pPr>
        <w:pStyle w:val="Title2"/>
        <w:rPr>
          <w:rFonts w:ascii="Book Antiqua" w:hAnsi="Book Antiqua"/>
        </w:rPr>
      </w:pPr>
      <w:r w:rsidRPr="001F3B43">
        <w:rPr>
          <w:rFonts w:ascii="Book Antiqua" w:hAnsi="Book Antiqua"/>
        </w:rPr>
        <w:tab/>
        <w:t>Legislativa</w:t>
      </w:r>
      <w:r w:rsidRPr="001F3B43">
        <w:rPr>
          <w:rFonts w:ascii="Book Antiqua" w:hAnsi="Book Antiqua"/>
        </w:rPr>
        <w:tab/>
      </w:r>
      <w:r w:rsidRPr="001F3B43">
        <w:rPr>
          <w:rFonts w:ascii="Book Antiqua" w:hAnsi="Book Antiqua"/>
        </w:rPr>
        <w:tab/>
        <w:t>Ordinaria</w:t>
      </w:r>
    </w:p>
    <w:p w14:paraId="5D5B9D79" w14:textId="77777777" w:rsidR="007B535E" w:rsidRPr="001F3B43" w:rsidRDefault="007B535E" w:rsidP="0035308A">
      <w:pPr>
        <w:rPr>
          <w:rFonts w:ascii="Book Antiqua" w:hAnsi="Book Antiqua"/>
        </w:rPr>
      </w:pPr>
    </w:p>
    <w:p w14:paraId="1EB51CED" w14:textId="77777777" w:rsidR="007B535E" w:rsidRPr="001F3B43" w:rsidRDefault="0035308A" w:rsidP="0035308A">
      <w:pPr>
        <w:jc w:val="center"/>
        <w:rPr>
          <w:rFonts w:ascii="Book Antiqua" w:hAnsi="Book Antiqua"/>
          <w:b/>
          <w:sz w:val="36"/>
        </w:rPr>
      </w:pPr>
      <w:r w:rsidRPr="001F3B43">
        <w:rPr>
          <w:rFonts w:ascii="Book Antiqua" w:hAnsi="Book Antiqua"/>
          <w:b/>
          <w:sz w:val="36"/>
        </w:rPr>
        <w:t>CÁMARA DE REPRESENTANTES</w:t>
      </w:r>
    </w:p>
    <w:p w14:paraId="25236E24" w14:textId="77777777" w:rsidR="0035308A" w:rsidRPr="001F3B43" w:rsidRDefault="0035308A" w:rsidP="0035308A">
      <w:pPr>
        <w:jc w:val="center"/>
        <w:rPr>
          <w:rFonts w:ascii="Book Antiqua" w:hAnsi="Book Antiqua"/>
          <w:b/>
          <w:szCs w:val="15"/>
        </w:rPr>
      </w:pPr>
    </w:p>
    <w:p w14:paraId="5B451DD7" w14:textId="415001E9" w:rsidR="007B535E" w:rsidRPr="001F3B43" w:rsidRDefault="007B535E" w:rsidP="0035308A">
      <w:pPr>
        <w:jc w:val="center"/>
        <w:rPr>
          <w:rFonts w:ascii="Book Antiqua" w:hAnsi="Book Antiqua"/>
          <w:b/>
          <w:sz w:val="52"/>
        </w:rPr>
      </w:pPr>
      <w:r w:rsidRPr="001F3B43">
        <w:rPr>
          <w:rFonts w:ascii="Book Antiqua" w:hAnsi="Book Antiqua"/>
          <w:b/>
          <w:sz w:val="52"/>
        </w:rPr>
        <w:t>P. de</w:t>
      </w:r>
      <w:r w:rsidR="00B9419E" w:rsidRPr="001F3B43">
        <w:rPr>
          <w:rFonts w:ascii="Book Antiqua" w:hAnsi="Book Antiqua"/>
          <w:b/>
          <w:sz w:val="52"/>
        </w:rPr>
        <w:t xml:space="preserve"> la C</w:t>
      </w:r>
      <w:r w:rsidRPr="001F3B43">
        <w:rPr>
          <w:rFonts w:ascii="Book Antiqua" w:hAnsi="Book Antiqua"/>
          <w:b/>
          <w:sz w:val="52"/>
        </w:rPr>
        <w:t>.</w:t>
      </w:r>
      <w:r w:rsidR="00DA0AF2" w:rsidRPr="001F3B43">
        <w:rPr>
          <w:rFonts w:ascii="Book Antiqua" w:hAnsi="Book Antiqua"/>
          <w:b/>
          <w:sz w:val="52"/>
        </w:rPr>
        <w:t xml:space="preserve"> 277</w:t>
      </w:r>
    </w:p>
    <w:p w14:paraId="79844FB1" w14:textId="0FD5B0BD" w:rsidR="00244606" w:rsidRPr="001F3B43" w:rsidRDefault="00244606" w:rsidP="001E4626">
      <w:pPr>
        <w:rPr>
          <w:rFonts w:ascii="Book Antiqua" w:hAnsi="Book Antiqua"/>
        </w:rPr>
      </w:pPr>
    </w:p>
    <w:p w14:paraId="7CDA320F" w14:textId="096FC9DC" w:rsidR="007B535E" w:rsidRPr="001F3B43" w:rsidRDefault="00CC2903" w:rsidP="0035308A">
      <w:pPr>
        <w:jc w:val="center"/>
        <w:rPr>
          <w:rFonts w:ascii="Book Antiqua" w:hAnsi="Book Antiqua"/>
          <w:szCs w:val="24"/>
        </w:rPr>
      </w:pPr>
      <w:r w:rsidRPr="001F3B43">
        <w:rPr>
          <w:rFonts w:ascii="Book Antiqua" w:hAnsi="Book Antiqua"/>
          <w:szCs w:val="24"/>
        </w:rPr>
        <w:t xml:space="preserve">28 </w:t>
      </w:r>
      <w:r w:rsidR="0035308A" w:rsidRPr="001F3B43">
        <w:rPr>
          <w:rFonts w:ascii="Book Antiqua" w:hAnsi="Book Antiqua"/>
          <w:szCs w:val="24"/>
        </w:rPr>
        <w:t>DE ENERO DE 2025</w:t>
      </w:r>
    </w:p>
    <w:p w14:paraId="59BF5DBD" w14:textId="77777777" w:rsidR="0035308A" w:rsidRPr="001F3B43" w:rsidRDefault="0035308A" w:rsidP="0035308A">
      <w:pPr>
        <w:jc w:val="center"/>
        <w:rPr>
          <w:rFonts w:ascii="Book Antiqua" w:hAnsi="Book Antiqua"/>
          <w:szCs w:val="24"/>
        </w:rPr>
      </w:pPr>
    </w:p>
    <w:p w14:paraId="1D7BF1E8" w14:textId="258613A3" w:rsidR="0035308A" w:rsidRPr="001F3B43" w:rsidRDefault="007B535E" w:rsidP="0035308A">
      <w:pPr>
        <w:jc w:val="center"/>
        <w:rPr>
          <w:rFonts w:ascii="Book Antiqua" w:hAnsi="Book Antiqua"/>
          <w:i/>
          <w:iCs/>
          <w:sz w:val="22"/>
          <w:szCs w:val="18"/>
        </w:rPr>
      </w:pPr>
      <w:r w:rsidRPr="001F3B43">
        <w:rPr>
          <w:rFonts w:ascii="Book Antiqua" w:hAnsi="Book Antiqua"/>
          <w:sz w:val="22"/>
          <w:szCs w:val="18"/>
        </w:rPr>
        <w:t xml:space="preserve">Presentado por </w:t>
      </w:r>
      <w:r w:rsidR="00B9419E" w:rsidRPr="001F3B43">
        <w:rPr>
          <w:rFonts w:ascii="Book Antiqua" w:hAnsi="Book Antiqua"/>
          <w:sz w:val="22"/>
          <w:szCs w:val="18"/>
        </w:rPr>
        <w:t>la</w:t>
      </w:r>
      <w:r w:rsidRPr="001F3B43">
        <w:rPr>
          <w:rFonts w:ascii="Book Antiqua" w:hAnsi="Book Antiqua"/>
          <w:sz w:val="22"/>
          <w:szCs w:val="18"/>
        </w:rPr>
        <w:t xml:space="preserve"> </w:t>
      </w:r>
      <w:r w:rsidR="0035308A" w:rsidRPr="001F3B43">
        <w:rPr>
          <w:rFonts w:ascii="Book Antiqua" w:hAnsi="Book Antiqua"/>
          <w:sz w:val="22"/>
          <w:szCs w:val="18"/>
        </w:rPr>
        <w:t xml:space="preserve">representante </w:t>
      </w:r>
      <w:r w:rsidR="00B9419E" w:rsidRPr="001F3B43">
        <w:rPr>
          <w:rFonts w:ascii="Book Antiqua" w:hAnsi="Book Antiqua"/>
          <w:i/>
          <w:iCs/>
          <w:sz w:val="22"/>
          <w:szCs w:val="18"/>
        </w:rPr>
        <w:t>Pérez</w:t>
      </w:r>
      <w:r w:rsidR="00290A2F" w:rsidRPr="001F3B43">
        <w:rPr>
          <w:rFonts w:ascii="Book Antiqua" w:hAnsi="Book Antiqua"/>
          <w:i/>
          <w:iCs/>
          <w:sz w:val="22"/>
          <w:szCs w:val="18"/>
        </w:rPr>
        <w:t xml:space="preserve"> Ramírez</w:t>
      </w:r>
    </w:p>
    <w:p w14:paraId="36FC0761" w14:textId="77777777" w:rsidR="0035308A" w:rsidRPr="001F3B43" w:rsidRDefault="0035308A" w:rsidP="0035308A">
      <w:pPr>
        <w:jc w:val="center"/>
        <w:rPr>
          <w:rFonts w:ascii="Book Antiqua" w:hAnsi="Book Antiqua"/>
          <w:szCs w:val="24"/>
        </w:rPr>
      </w:pPr>
    </w:p>
    <w:p w14:paraId="7DB3F39E" w14:textId="316EFA05" w:rsidR="0035308A" w:rsidRPr="001F3B43" w:rsidRDefault="0035308A" w:rsidP="0035308A">
      <w:pPr>
        <w:jc w:val="center"/>
        <w:rPr>
          <w:rFonts w:ascii="Book Antiqua" w:hAnsi="Book Antiqua"/>
        </w:rPr>
      </w:pPr>
      <w:r w:rsidRPr="001F3B43">
        <w:rPr>
          <w:rFonts w:ascii="Book Antiqua" w:hAnsi="Book Antiqua"/>
        </w:rPr>
        <w:t xml:space="preserve">Referido a </w:t>
      </w:r>
      <w:r w:rsidR="002327F4" w:rsidRPr="001F3B43">
        <w:rPr>
          <w:rFonts w:ascii="Book Antiqua" w:hAnsi="Book Antiqua"/>
        </w:rPr>
        <w:t>la Comisión de Recursos Naturales</w:t>
      </w:r>
    </w:p>
    <w:p w14:paraId="7B95FD5D" w14:textId="77777777" w:rsidR="0035308A" w:rsidRPr="001F3B43" w:rsidRDefault="0035308A" w:rsidP="0035308A">
      <w:pPr>
        <w:jc w:val="both"/>
        <w:rPr>
          <w:rFonts w:ascii="Book Antiqua" w:hAnsi="Book Antiqua"/>
          <w:szCs w:val="24"/>
        </w:rPr>
      </w:pPr>
    </w:p>
    <w:p w14:paraId="4425DA7C" w14:textId="77777777" w:rsidR="007B535E" w:rsidRPr="001F3B43" w:rsidRDefault="0035308A" w:rsidP="0035308A">
      <w:pPr>
        <w:suppressLineNumbers/>
        <w:jc w:val="center"/>
        <w:rPr>
          <w:rFonts w:ascii="Book Antiqua" w:hAnsi="Book Antiqua"/>
          <w:b/>
          <w:bCs/>
          <w:sz w:val="28"/>
          <w:szCs w:val="28"/>
        </w:rPr>
      </w:pPr>
      <w:r w:rsidRPr="001F3B43">
        <w:rPr>
          <w:rFonts w:ascii="Book Antiqua" w:hAnsi="Book Antiqua"/>
          <w:b/>
          <w:bCs/>
          <w:sz w:val="28"/>
          <w:szCs w:val="28"/>
        </w:rPr>
        <w:t>LEY</w:t>
      </w:r>
    </w:p>
    <w:p w14:paraId="7B3BB111" w14:textId="77777777" w:rsidR="007B535E" w:rsidRPr="001F3B43" w:rsidRDefault="007B535E" w:rsidP="0035308A">
      <w:pPr>
        <w:jc w:val="both"/>
        <w:rPr>
          <w:rFonts w:ascii="Book Antiqua" w:hAnsi="Book Antiqua"/>
        </w:rPr>
      </w:pPr>
    </w:p>
    <w:p w14:paraId="3C04DA34" w14:textId="1E37CB41" w:rsidR="007B535E" w:rsidRPr="001F3B43" w:rsidRDefault="00CD2E62" w:rsidP="00A4712B">
      <w:pPr>
        <w:ind w:left="567" w:hanging="567"/>
        <w:jc w:val="both"/>
        <w:rPr>
          <w:rFonts w:ascii="Book Antiqua" w:hAnsi="Book Antiqua"/>
        </w:rPr>
      </w:pPr>
      <w:r w:rsidRPr="001F3B43">
        <w:rPr>
          <w:rFonts w:ascii="Book Antiqua" w:hAnsi="Book Antiqua"/>
        </w:rPr>
        <w:t xml:space="preserve">Para </w:t>
      </w:r>
      <w:r w:rsidR="00CC2903" w:rsidRPr="001F3B43">
        <w:rPr>
          <w:rFonts w:ascii="Book Antiqua" w:hAnsi="Book Antiqua"/>
          <w:strike/>
        </w:rPr>
        <w:t>derogar</w:t>
      </w:r>
      <w:r w:rsidR="00CC2903" w:rsidRPr="001F3B43">
        <w:rPr>
          <w:rFonts w:ascii="Book Antiqua" w:hAnsi="Book Antiqua"/>
        </w:rPr>
        <w:t xml:space="preserve"> </w:t>
      </w:r>
      <w:r w:rsidR="005C5D70" w:rsidRPr="001F3B43">
        <w:rPr>
          <w:rFonts w:ascii="Book Antiqua" w:hAnsi="Book Antiqua"/>
          <w:i/>
          <w:iCs/>
          <w:u w:val="single"/>
        </w:rPr>
        <w:t>enmendar el Art</w:t>
      </w:r>
      <w:r w:rsidR="005C5D70" w:rsidRPr="001F3B43">
        <w:rPr>
          <w:rFonts w:ascii="Book Antiqua" w:hAnsi="Book Antiqua"/>
          <w:i/>
          <w:iCs/>
          <w:u w:val="single"/>
          <w:lang w:val="es-ES_tradnl"/>
        </w:rPr>
        <w:t>í</w:t>
      </w:r>
      <w:r w:rsidR="005C5D70" w:rsidRPr="001F3B43">
        <w:rPr>
          <w:rFonts w:ascii="Book Antiqua" w:hAnsi="Book Antiqua"/>
          <w:i/>
          <w:iCs/>
          <w:u w:val="single"/>
        </w:rPr>
        <w:t xml:space="preserve">culo </w:t>
      </w:r>
      <w:r w:rsidR="00116616" w:rsidRPr="001F3B43">
        <w:rPr>
          <w:rFonts w:ascii="Book Antiqua" w:hAnsi="Book Antiqua"/>
          <w:i/>
          <w:iCs/>
          <w:u w:val="single"/>
        </w:rPr>
        <w:t>4</w:t>
      </w:r>
      <w:r w:rsidR="005C5D70" w:rsidRPr="001F3B43">
        <w:rPr>
          <w:rFonts w:ascii="Book Antiqua" w:hAnsi="Book Antiqua"/>
          <w:i/>
          <w:iCs/>
          <w:u w:val="single"/>
        </w:rPr>
        <w:t xml:space="preserve"> de</w:t>
      </w:r>
      <w:r w:rsidR="005C5D70" w:rsidRPr="001F3B43">
        <w:rPr>
          <w:rFonts w:ascii="Book Antiqua" w:hAnsi="Book Antiqua"/>
        </w:rPr>
        <w:t xml:space="preserve"> </w:t>
      </w:r>
      <w:r w:rsidR="00CC2903" w:rsidRPr="001F3B43">
        <w:rPr>
          <w:rFonts w:ascii="Book Antiqua" w:hAnsi="Book Antiqua"/>
        </w:rPr>
        <w:t xml:space="preserve">la Ley Núm. 51 </w:t>
      </w:r>
      <w:r w:rsidR="00CC2903" w:rsidRPr="001F3B43">
        <w:rPr>
          <w:rFonts w:ascii="Book Antiqua" w:hAnsi="Book Antiqua"/>
          <w:strike/>
        </w:rPr>
        <w:t>de 29 de junio de</w:t>
      </w:r>
      <w:r w:rsidR="00CC2903" w:rsidRPr="001F3B43">
        <w:rPr>
          <w:rFonts w:ascii="Book Antiqua" w:hAnsi="Book Antiqua"/>
        </w:rPr>
        <w:t xml:space="preserve"> </w:t>
      </w:r>
      <w:r w:rsidR="0043174C" w:rsidRPr="001F3B43">
        <w:rPr>
          <w:rFonts w:ascii="Book Antiqua" w:hAnsi="Book Antiqua"/>
          <w:u w:val="single"/>
        </w:rPr>
        <w:t>-</w:t>
      </w:r>
      <w:r w:rsidR="0043174C" w:rsidRPr="001F3B43">
        <w:rPr>
          <w:rFonts w:ascii="Book Antiqua" w:hAnsi="Book Antiqua"/>
        </w:rPr>
        <w:t xml:space="preserve"> </w:t>
      </w:r>
      <w:r w:rsidR="00CC2903" w:rsidRPr="001F3B43">
        <w:rPr>
          <w:rFonts w:ascii="Book Antiqua" w:hAnsi="Book Antiqua"/>
        </w:rPr>
        <w:t>2022, según enmendada, conocida como “Ley para Prohibir el Expendio y Utilización de Plásticos de un Solo Uso en Todo Local Comercial, de Venta y Distribución Autorizada a Realizar Negocios Conforme a las Leyes del Estado Libre Asociado de Puerto Rico”</w:t>
      </w:r>
      <w:r w:rsidR="00CC2903" w:rsidRPr="001F3B43">
        <w:rPr>
          <w:rFonts w:ascii="Book Antiqua" w:hAnsi="Book Antiqua"/>
          <w:strike/>
        </w:rPr>
        <w:t>;</w:t>
      </w:r>
      <w:r w:rsidR="005C5D70" w:rsidRPr="001F3B43">
        <w:rPr>
          <w:rFonts w:ascii="Book Antiqua" w:hAnsi="Book Antiqua"/>
        </w:rPr>
        <w:t xml:space="preserve"> </w:t>
      </w:r>
      <w:r w:rsidR="005C5D70" w:rsidRPr="001F3B43">
        <w:rPr>
          <w:rFonts w:ascii="Book Antiqua" w:hAnsi="Book Antiqua"/>
          <w:i/>
          <w:iCs/>
          <w:u w:val="single"/>
          <w:lang w:val="es-ES_tradnl"/>
        </w:rPr>
        <w:t>, para establecer una moratoria</w:t>
      </w:r>
      <w:r w:rsidR="00E65F27" w:rsidRPr="001F3B43">
        <w:rPr>
          <w:rFonts w:ascii="Book Antiqua" w:hAnsi="Book Antiqua"/>
          <w:i/>
          <w:iCs/>
          <w:u w:val="single"/>
          <w:lang w:val="es-ES_tradnl"/>
        </w:rPr>
        <w:t xml:space="preserve"> a las prohibiciones y penalidades dispuestas</w:t>
      </w:r>
      <w:r w:rsidR="003B5787">
        <w:rPr>
          <w:rFonts w:ascii="Book Antiqua" w:hAnsi="Book Antiqua"/>
          <w:i/>
          <w:iCs/>
          <w:u w:val="single"/>
          <w:lang w:val="es-ES_tradnl"/>
        </w:rPr>
        <w:t xml:space="preserve"> en los Artículos 4 y 6</w:t>
      </w:r>
      <w:r w:rsidR="005C5D70" w:rsidRPr="001F3B43">
        <w:rPr>
          <w:rFonts w:ascii="Book Antiqua" w:hAnsi="Book Antiqua"/>
          <w:i/>
          <w:iCs/>
          <w:u w:val="single"/>
          <w:lang w:val="es-ES_tradnl"/>
        </w:rPr>
        <w:t xml:space="preserve"> hasta el 31 de diciembre de 2026;</w:t>
      </w:r>
      <w:r w:rsidR="005C5D70" w:rsidRPr="001F3B43">
        <w:rPr>
          <w:rFonts w:ascii="Book Antiqua" w:hAnsi="Book Antiqua"/>
          <w:i/>
          <w:iCs/>
          <w:lang w:val="es-ES_tradnl"/>
        </w:rPr>
        <w:t xml:space="preserve"> </w:t>
      </w:r>
      <w:r w:rsidR="00CC2903" w:rsidRPr="001F3B43">
        <w:rPr>
          <w:rFonts w:ascii="Book Antiqua" w:hAnsi="Book Antiqua"/>
        </w:rPr>
        <w:t xml:space="preserve">disponer de la creación de un </w:t>
      </w:r>
      <w:r w:rsidR="00CC2903" w:rsidRPr="003B5787">
        <w:rPr>
          <w:rFonts w:ascii="Book Antiqua" w:hAnsi="Book Antiqua"/>
          <w:strike/>
        </w:rPr>
        <w:t>comité</w:t>
      </w:r>
      <w:r w:rsidR="00CC2903" w:rsidRPr="003B5787">
        <w:rPr>
          <w:rFonts w:ascii="Book Antiqua" w:hAnsi="Book Antiqua"/>
        </w:rPr>
        <w:t xml:space="preserve"> </w:t>
      </w:r>
      <w:proofErr w:type="spellStart"/>
      <w:r w:rsidR="003B5787" w:rsidRPr="003B5787">
        <w:rPr>
          <w:rFonts w:ascii="Book Antiqua" w:hAnsi="Book Antiqua"/>
          <w:i/>
          <w:iCs/>
          <w:u w:val="single"/>
        </w:rPr>
        <w:t>Comité</w:t>
      </w:r>
      <w:proofErr w:type="spellEnd"/>
      <w:r w:rsidR="003B5787">
        <w:rPr>
          <w:rFonts w:ascii="Book Antiqua" w:hAnsi="Book Antiqua"/>
        </w:rPr>
        <w:t xml:space="preserve"> </w:t>
      </w:r>
      <w:r w:rsidR="00CC2903" w:rsidRPr="001F3B43">
        <w:rPr>
          <w:rFonts w:ascii="Book Antiqua" w:hAnsi="Book Antiqua"/>
        </w:rPr>
        <w:t xml:space="preserve">de </w:t>
      </w:r>
      <w:r w:rsidR="00CC2903" w:rsidRPr="003B5787">
        <w:rPr>
          <w:rFonts w:ascii="Book Antiqua" w:hAnsi="Book Antiqua"/>
          <w:strike/>
        </w:rPr>
        <w:t>trabajo</w:t>
      </w:r>
      <w:r w:rsidR="00CC2903" w:rsidRPr="001F3B43">
        <w:rPr>
          <w:rFonts w:ascii="Book Antiqua" w:hAnsi="Book Antiqua"/>
        </w:rPr>
        <w:t xml:space="preserve"> </w:t>
      </w:r>
      <w:proofErr w:type="spellStart"/>
      <w:r w:rsidR="003B5787" w:rsidRPr="003B5787">
        <w:rPr>
          <w:rFonts w:ascii="Book Antiqua" w:hAnsi="Book Antiqua"/>
          <w:i/>
          <w:iCs/>
          <w:u w:val="single"/>
        </w:rPr>
        <w:t>Trabajo</w:t>
      </w:r>
      <w:proofErr w:type="spellEnd"/>
      <w:r w:rsidR="003B5787">
        <w:rPr>
          <w:rFonts w:ascii="Book Antiqua" w:hAnsi="Book Antiqua"/>
        </w:rPr>
        <w:t xml:space="preserve"> </w:t>
      </w:r>
      <w:r w:rsidR="00CC2903" w:rsidRPr="001F3B43">
        <w:rPr>
          <w:rFonts w:ascii="Book Antiqua" w:hAnsi="Book Antiqua"/>
        </w:rPr>
        <w:t>que proponga a la Asamblea Legislativa un marco regulatorio ordenado; y para otros fines relacionados.</w:t>
      </w:r>
    </w:p>
    <w:p w14:paraId="2133CE7D" w14:textId="77777777" w:rsidR="00656F00" w:rsidRPr="001F3B43" w:rsidRDefault="00656F00" w:rsidP="0035308A">
      <w:pPr>
        <w:ind w:left="360" w:hanging="360"/>
        <w:jc w:val="both"/>
        <w:rPr>
          <w:rFonts w:ascii="Book Antiqua" w:hAnsi="Book Antiqua"/>
        </w:rPr>
      </w:pPr>
    </w:p>
    <w:p w14:paraId="5B8563D4" w14:textId="77777777" w:rsidR="0035308A" w:rsidRPr="001F3B43" w:rsidRDefault="0035308A" w:rsidP="0035308A">
      <w:pPr>
        <w:ind w:firstLine="360"/>
        <w:jc w:val="center"/>
        <w:rPr>
          <w:rFonts w:ascii="Book Antiqua" w:hAnsi="Book Antiqua"/>
          <w:bCs/>
          <w:szCs w:val="24"/>
        </w:rPr>
      </w:pPr>
      <w:r w:rsidRPr="001F3B43">
        <w:rPr>
          <w:rFonts w:ascii="Book Antiqua" w:hAnsi="Book Antiqua"/>
          <w:bCs/>
          <w:szCs w:val="24"/>
        </w:rPr>
        <w:t>EXPOSICIÓN DE MOTIVOS</w:t>
      </w:r>
    </w:p>
    <w:p w14:paraId="2753B4BA" w14:textId="77777777" w:rsidR="0035308A" w:rsidRPr="001F3B43" w:rsidRDefault="0035308A" w:rsidP="0035308A">
      <w:pPr>
        <w:ind w:firstLine="360"/>
        <w:jc w:val="center"/>
        <w:rPr>
          <w:rFonts w:ascii="Book Antiqua" w:hAnsi="Book Antiqua"/>
          <w:bCs/>
          <w:szCs w:val="24"/>
        </w:rPr>
      </w:pPr>
    </w:p>
    <w:p w14:paraId="5F085D8C" w14:textId="77DE40B7" w:rsidR="007B535E" w:rsidRPr="001F3B43" w:rsidRDefault="00BB4B1F" w:rsidP="00A4712B">
      <w:pPr>
        <w:ind w:firstLine="567"/>
        <w:jc w:val="both"/>
        <w:rPr>
          <w:rFonts w:ascii="Book Antiqua" w:hAnsi="Book Antiqua"/>
        </w:rPr>
      </w:pPr>
      <w:r w:rsidRPr="001F3B43">
        <w:rPr>
          <w:rFonts w:ascii="Book Antiqua" w:hAnsi="Book Antiqua"/>
        </w:rPr>
        <w:t>La</w:t>
      </w:r>
      <w:r w:rsidR="00CC2903" w:rsidRPr="001F3B43">
        <w:rPr>
          <w:rFonts w:ascii="Book Antiqua" w:hAnsi="Book Antiqua"/>
        </w:rPr>
        <w:t xml:space="preserve"> Ley Núm. 51 </w:t>
      </w:r>
      <w:r w:rsidR="00CC2903" w:rsidRPr="001F3B43">
        <w:rPr>
          <w:rFonts w:ascii="Book Antiqua" w:hAnsi="Book Antiqua"/>
          <w:strike/>
        </w:rPr>
        <w:t>de 29 de junio de</w:t>
      </w:r>
      <w:r w:rsidR="00CC2903" w:rsidRPr="001F3B43">
        <w:rPr>
          <w:rFonts w:ascii="Book Antiqua" w:hAnsi="Book Antiqua"/>
        </w:rPr>
        <w:t xml:space="preserve"> </w:t>
      </w:r>
      <w:r w:rsidR="0043174C" w:rsidRPr="001F3B43">
        <w:rPr>
          <w:rFonts w:ascii="Book Antiqua" w:hAnsi="Book Antiqua"/>
          <w:u w:val="single"/>
        </w:rPr>
        <w:t>-</w:t>
      </w:r>
      <w:r w:rsidR="0043174C" w:rsidRPr="001F3B43">
        <w:rPr>
          <w:rFonts w:ascii="Book Antiqua" w:hAnsi="Book Antiqua"/>
        </w:rPr>
        <w:t xml:space="preserve"> </w:t>
      </w:r>
      <w:r w:rsidR="00CC2903" w:rsidRPr="001F3B43">
        <w:rPr>
          <w:rFonts w:ascii="Book Antiqua" w:hAnsi="Book Antiqua"/>
        </w:rPr>
        <w:t xml:space="preserve">2022, según enmendada, que prohíbe el uso de plásticos de un solo uso en Puerto Rico, fue promulgada con la intención de reducir la contaminación ambiental y promover prácticas sostenibles. Sin embargo, la implementación de </w:t>
      </w:r>
      <w:r w:rsidR="00ED2431" w:rsidRPr="001F3B43">
        <w:rPr>
          <w:rFonts w:ascii="Book Antiqua" w:hAnsi="Book Antiqua"/>
        </w:rPr>
        <w:t xml:space="preserve">la </w:t>
      </w:r>
      <w:proofErr w:type="spellStart"/>
      <w:r w:rsidR="00ED2431" w:rsidRPr="001F3B43">
        <w:rPr>
          <w:rFonts w:ascii="Book Antiqua" w:hAnsi="Book Antiqua"/>
          <w:strike/>
        </w:rPr>
        <w:t>legislacion</w:t>
      </w:r>
      <w:proofErr w:type="spellEnd"/>
      <w:r w:rsidR="00CC2903" w:rsidRPr="001F3B43">
        <w:rPr>
          <w:rFonts w:ascii="Book Antiqua" w:hAnsi="Book Antiqua"/>
        </w:rPr>
        <w:t xml:space="preserve"> </w:t>
      </w:r>
      <w:r w:rsidR="005C5D70" w:rsidRPr="001F3B43">
        <w:rPr>
          <w:rFonts w:ascii="Book Antiqua" w:hAnsi="Book Antiqua"/>
          <w:i/>
          <w:iCs/>
          <w:u w:val="single"/>
        </w:rPr>
        <w:t>legislación</w:t>
      </w:r>
      <w:r w:rsidR="005C5D70" w:rsidRPr="001F3B43">
        <w:rPr>
          <w:rFonts w:ascii="Book Antiqua" w:hAnsi="Book Antiqua"/>
        </w:rPr>
        <w:t xml:space="preserve"> </w:t>
      </w:r>
      <w:r w:rsidR="00CC2903" w:rsidRPr="001F3B43">
        <w:rPr>
          <w:rFonts w:ascii="Book Antiqua" w:hAnsi="Book Antiqua"/>
        </w:rPr>
        <w:t xml:space="preserve">ha generado desafíos significativos para la industria de restaurantes y otros negocios que dependen de estos productos. Los altos costos de las alternativas, la falta de competencia en la producción y distribución, y la necesidad de adaptarse rápidamente a nuevas regulaciones ha llevado a un caos operativo </w:t>
      </w:r>
      <w:r w:rsidR="00ED2431" w:rsidRPr="001F3B43">
        <w:rPr>
          <w:rFonts w:ascii="Book Antiqua" w:hAnsi="Book Antiqua"/>
        </w:rPr>
        <w:t>de estos sectores</w:t>
      </w:r>
      <w:r w:rsidR="00CC2903" w:rsidRPr="001F3B43">
        <w:rPr>
          <w:rFonts w:ascii="Book Antiqua" w:hAnsi="Book Antiqua"/>
        </w:rPr>
        <w:t xml:space="preserve">. </w:t>
      </w:r>
    </w:p>
    <w:p w14:paraId="05E9D11C" w14:textId="77777777" w:rsidR="00A4712B" w:rsidRPr="001F3B43" w:rsidRDefault="00A4712B" w:rsidP="00A4712B">
      <w:pPr>
        <w:ind w:firstLine="567"/>
        <w:jc w:val="both"/>
        <w:rPr>
          <w:rFonts w:ascii="Book Antiqua" w:hAnsi="Book Antiqua"/>
        </w:rPr>
      </w:pPr>
    </w:p>
    <w:p w14:paraId="43E8B08C" w14:textId="17D2818B" w:rsidR="00CC2903" w:rsidRPr="001F3B43" w:rsidRDefault="00ED2431" w:rsidP="00A4712B">
      <w:pPr>
        <w:ind w:firstLine="567"/>
        <w:jc w:val="both"/>
        <w:rPr>
          <w:rFonts w:ascii="Book Antiqua" w:hAnsi="Book Antiqua"/>
        </w:rPr>
      </w:pPr>
      <w:r w:rsidRPr="001F3B43">
        <w:rPr>
          <w:rFonts w:ascii="Book Antiqua" w:hAnsi="Book Antiqua"/>
        </w:rPr>
        <w:t xml:space="preserve">La industria de restaurantes, los pequeños comerciantes y otros sectores relacionados han expresado preocupaciones significativas respecto a los costos adicionales que conlleva el cumplimiento de la Ley, así como la falta de alternativas </w:t>
      </w:r>
      <w:r w:rsidRPr="001F3B43">
        <w:rPr>
          <w:rFonts w:ascii="Book Antiqua" w:hAnsi="Book Antiqua"/>
        </w:rPr>
        <w:lastRenderedPageBreak/>
        <w:t>accesibles y sostenibles</w:t>
      </w:r>
      <w:r w:rsidR="00554F33" w:rsidRPr="001F3B43">
        <w:rPr>
          <w:rFonts w:ascii="Book Antiqua" w:hAnsi="Book Antiqua"/>
        </w:rPr>
        <w:t>. Esto ha llevado a una disminución en la competitividad</w:t>
      </w:r>
      <w:r w:rsidRPr="001F3B43">
        <w:rPr>
          <w:rFonts w:ascii="Book Antiqua" w:hAnsi="Book Antiqua"/>
        </w:rPr>
        <w:t xml:space="preserve"> de estos negocios</w:t>
      </w:r>
      <w:r w:rsidR="00554F33" w:rsidRPr="001F3B43">
        <w:rPr>
          <w:rFonts w:ascii="Book Antiqua" w:hAnsi="Book Antiqua"/>
        </w:rPr>
        <w:t xml:space="preserve"> y </w:t>
      </w:r>
      <w:r w:rsidRPr="001F3B43">
        <w:rPr>
          <w:rFonts w:ascii="Book Antiqua" w:hAnsi="Book Antiqua"/>
        </w:rPr>
        <w:t>h</w:t>
      </w:r>
      <w:r w:rsidR="00554F33" w:rsidRPr="001F3B43">
        <w:rPr>
          <w:rFonts w:ascii="Book Antiqua" w:hAnsi="Book Antiqua"/>
        </w:rPr>
        <w:t xml:space="preserve">a </w:t>
      </w:r>
      <w:r w:rsidRPr="001F3B43">
        <w:rPr>
          <w:rFonts w:ascii="Book Antiqua" w:hAnsi="Book Antiqua"/>
        </w:rPr>
        <w:t>afectado negativamente el empleo en el sector</w:t>
      </w:r>
      <w:r w:rsidR="00554F33" w:rsidRPr="001F3B43">
        <w:rPr>
          <w:rFonts w:ascii="Book Antiqua" w:hAnsi="Book Antiqua"/>
        </w:rPr>
        <w:t xml:space="preserve">. </w:t>
      </w:r>
    </w:p>
    <w:p w14:paraId="0078DC33" w14:textId="77777777" w:rsidR="00D01862" w:rsidRPr="001F3B43" w:rsidRDefault="00D01862" w:rsidP="00A4712B">
      <w:pPr>
        <w:ind w:firstLine="567"/>
        <w:jc w:val="both"/>
        <w:rPr>
          <w:rFonts w:ascii="Book Antiqua" w:hAnsi="Book Antiqua"/>
        </w:rPr>
      </w:pPr>
    </w:p>
    <w:p w14:paraId="2021BA14" w14:textId="0E070136" w:rsidR="00554F33" w:rsidRPr="001F3B43" w:rsidRDefault="00554F33" w:rsidP="00A4712B">
      <w:pPr>
        <w:ind w:firstLine="567"/>
        <w:jc w:val="both"/>
        <w:rPr>
          <w:rFonts w:ascii="Book Antiqua" w:hAnsi="Book Antiqua"/>
        </w:rPr>
      </w:pPr>
      <w:r w:rsidRPr="001F3B43">
        <w:rPr>
          <w:rFonts w:ascii="Book Antiqua" w:hAnsi="Book Antiqua"/>
        </w:rPr>
        <w:t xml:space="preserve">Por tanto, se hace necesario revisar y reformar la legislación vigente para encontrar un equilibrio entre la protección del medio ambiente y la viabilidad económica de las industrias afectadas. </w:t>
      </w:r>
      <w:r w:rsidR="0065473B" w:rsidRPr="001F3B43">
        <w:rPr>
          <w:rFonts w:ascii="Book Antiqua" w:hAnsi="Book Antiqua"/>
        </w:rPr>
        <w:t xml:space="preserve"> </w:t>
      </w:r>
      <w:r w:rsidR="0065473B" w:rsidRPr="001F3B43">
        <w:rPr>
          <w:rFonts w:ascii="Book Antiqua" w:hAnsi="Book Antiqua"/>
          <w:i/>
          <w:iCs/>
          <w:u w:val="single"/>
        </w:rPr>
        <w:t>Por tales razones,</w:t>
      </w:r>
      <w:r w:rsidR="0065473B" w:rsidRPr="001F3B43">
        <w:rPr>
          <w:rFonts w:ascii="Book Antiqua" w:hAnsi="Book Antiqua"/>
        </w:rPr>
        <w:t xml:space="preserve"> </w:t>
      </w:r>
      <w:r w:rsidRPr="001F3B43">
        <w:rPr>
          <w:rFonts w:ascii="Book Antiqua" w:hAnsi="Book Antiqua"/>
          <w:strike/>
        </w:rPr>
        <w:t>Este</w:t>
      </w:r>
      <w:r w:rsidRPr="001F3B43">
        <w:rPr>
          <w:rFonts w:ascii="Book Antiqua" w:hAnsi="Book Antiqua"/>
        </w:rPr>
        <w:t xml:space="preserve"> </w:t>
      </w:r>
      <w:proofErr w:type="spellStart"/>
      <w:r w:rsidR="0065473B" w:rsidRPr="001F3B43">
        <w:rPr>
          <w:rFonts w:ascii="Book Antiqua" w:hAnsi="Book Antiqua"/>
          <w:i/>
          <w:iCs/>
          <w:u w:val="single"/>
        </w:rPr>
        <w:t>esta</w:t>
      </w:r>
      <w:proofErr w:type="spellEnd"/>
      <w:r w:rsidR="0065473B" w:rsidRPr="001F3B43">
        <w:rPr>
          <w:rFonts w:ascii="Book Antiqua" w:hAnsi="Book Antiqua"/>
        </w:rPr>
        <w:t xml:space="preserve"> </w:t>
      </w:r>
      <w:r w:rsidRPr="001F3B43">
        <w:rPr>
          <w:rFonts w:ascii="Book Antiqua" w:hAnsi="Book Antiqua"/>
          <w:strike/>
        </w:rPr>
        <w:t>proyecto de ley</w:t>
      </w:r>
      <w:r w:rsidRPr="001F3B43">
        <w:rPr>
          <w:rFonts w:ascii="Book Antiqua" w:hAnsi="Book Antiqua"/>
        </w:rPr>
        <w:t xml:space="preserve"> </w:t>
      </w:r>
      <w:proofErr w:type="spellStart"/>
      <w:r w:rsidR="0065473B" w:rsidRPr="001F3B43">
        <w:rPr>
          <w:rFonts w:ascii="Book Antiqua" w:hAnsi="Book Antiqua"/>
          <w:i/>
          <w:iCs/>
          <w:u w:val="single"/>
        </w:rPr>
        <w:t>Ley</w:t>
      </w:r>
      <w:proofErr w:type="spellEnd"/>
      <w:r w:rsidR="0065473B" w:rsidRPr="001F3B43">
        <w:rPr>
          <w:rFonts w:ascii="Book Antiqua" w:hAnsi="Book Antiqua"/>
        </w:rPr>
        <w:t xml:space="preserve"> </w:t>
      </w:r>
      <w:r w:rsidRPr="001F3B43">
        <w:rPr>
          <w:rFonts w:ascii="Book Antiqua" w:hAnsi="Book Antiqua"/>
        </w:rPr>
        <w:t xml:space="preserve">propone </w:t>
      </w:r>
      <w:r w:rsidR="00B5175C" w:rsidRPr="001F3B43">
        <w:rPr>
          <w:rFonts w:ascii="Book Antiqua" w:hAnsi="Book Antiqua"/>
          <w:i/>
          <w:iCs/>
          <w:u w:val="single"/>
        </w:rPr>
        <w:t>enmendar</w:t>
      </w:r>
      <w:r w:rsidR="00B5175C" w:rsidRPr="001F3B43">
        <w:rPr>
          <w:rFonts w:ascii="Book Antiqua" w:hAnsi="Book Antiqua"/>
        </w:rPr>
        <w:t xml:space="preserve"> </w:t>
      </w:r>
      <w:r w:rsidRPr="001F3B43">
        <w:rPr>
          <w:rFonts w:ascii="Book Antiqua" w:hAnsi="Book Antiqua"/>
          <w:strike/>
        </w:rPr>
        <w:t xml:space="preserve">la </w:t>
      </w:r>
      <w:r w:rsidR="00ED2431" w:rsidRPr="001F3B43">
        <w:rPr>
          <w:rFonts w:ascii="Book Antiqua" w:hAnsi="Book Antiqua"/>
          <w:strike/>
        </w:rPr>
        <w:t>derogación</w:t>
      </w:r>
      <w:r w:rsidRPr="001F3B43">
        <w:rPr>
          <w:rFonts w:ascii="Book Antiqua" w:hAnsi="Book Antiqua"/>
          <w:strike/>
        </w:rPr>
        <w:t xml:space="preserve"> de</w:t>
      </w:r>
      <w:r w:rsidRPr="001F3B43">
        <w:rPr>
          <w:rFonts w:ascii="Book Antiqua" w:hAnsi="Book Antiqua"/>
        </w:rPr>
        <w:t xml:space="preserve"> la Ley Núm. 51-2022, según </w:t>
      </w:r>
      <w:r w:rsidR="003B5787" w:rsidRPr="001F3B43">
        <w:rPr>
          <w:rFonts w:ascii="Book Antiqua" w:hAnsi="Book Antiqua"/>
        </w:rPr>
        <w:t>enmendada,</w:t>
      </w:r>
      <w:r w:rsidR="003B5787" w:rsidRPr="001F3B43">
        <w:rPr>
          <w:rFonts w:ascii="Book Antiqua" w:hAnsi="Book Antiqua"/>
          <w:i/>
          <w:iCs/>
          <w:u w:val="single"/>
        </w:rPr>
        <w:t xml:space="preserve"> para</w:t>
      </w:r>
      <w:r w:rsidR="00E65F27" w:rsidRPr="001F3B43">
        <w:rPr>
          <w:rFonts w:ascii="Book Antiqua" w:hAnsi="Book Antiqua"/>
          <w:i/>
          <w:iCs/>
          <w:u w:val="single"/>
          <w:lang w:val="es-ES_tradnl"/>
        </w:rPr>
        <w:t xml:space="preserve"> establecer una moratoria a las prohibiciones y penalidades dispuestas</w:t>
      </w:r>
      <w:r w:rsidR="00BC31F0" w:rsidRPr="00BC31F0">
        <w:rPr>
          <w:rFonts w:ascii="Book Antiqua" w:hAnsi="Book Antiqua"/>
          <w:i/>
          <w:iCs/>
          <w:u w:val="single"/>
          <w:lang w:val="es-ES_tradnl"/>
        </w:rPr>
        <w:t xml:space="preserve"> en los Artículos 4 y 6 hasta el 31 de diciembre de 2026</w:t>
      </w:r>
      <w:r w:rsidR="00BC31F0">
        <w:rPr>
          <w:rFonts w:ascii="Book Antiqua" w:hAnsi="Book Antiqua"/>
          <w:i/>
          <w:iCs/>
          <w:u w:val="single"/>
          <w:lang w:val="es-ES_tradnl"/>
        </w:rPr>
        <w:t xml:space="preserve">. </w:t>
      </w:r>
      <w:r w:rsidR="00B5175C" w:rsidRPr="001F3B43">
        <w:rPr>
          <w:rFonts w:ascii="Book Antiqua" w:hAnsi="Book Antiqua"/>
          <w:i/>
          <w:iCs/>
          <w:u w:val="single"/>
          <w:lang w:val="es-ES_tradnl"/>
        </w:rPr>
        <w:t xml:space="preserve">Asimismo, la presente Ley dispone para </w:t>
      </w:r>
      <w:r w:rsidRPr="001F3B43">
        <w:rPr>
          <w:rFonts w:ascii="Book Antiqua" w:hAnsi="Book Antiqua"/>
          <w:strike/>
        </w:rPr>
        <w:t>y</w:t>
      </w:r>
      <w:r w:rsidRPr="001F3B43">
        <w:rPr>
          <w:rFonts w:ascii="Book Antiqua" w:hAnsi="Book Antiqua"/>
        </w:rPr>
        <w:t xml:space="preserve"> la creación de un comité que establezca sugerencias para el establecimiento de un marco regulatorio que fomente prácticas sostenibles sin comprometer la estabilidad </w:t>
      </w:r>
      <w:r w:rsidR="00ED2431" w:rsidRPr="001F3B43">
        <w:rPr>
          <w:rFonts w:ascii="Book Antiqua" w:hAnsi="Book Antiqua"/>
        </w:rPr>
        <w:t>económica de los sectores involucrados</w:t>
      </w:r>
      <w:r w:rsidRPr="001F3B43">
        <w:rPr>
          <w:rFonts w:ascii="Book Antiqua" w:hAnsi="Book Antiqua"/>
        </w:rPr>
        <w:t xml:space="preserve">. </w:t>
      </w:r>
    </w:p>
    <w:p w14:paraId="5EF9A304" w14:textId="77777777" w:rsidR="0035308A" w:rsidRPr="001F3B43" w:rsidRDefault="0035308A" w:rsidP="0035308A">
      <w:pPr>
        <w:shd w:val="clear" w:color="auto" w:fill="FFFFFF"/>
        <w:jc w:val="both"/>
        <w:rPr>
          <w:rFonts w:ascii="Book Antiqua" w:hAnsi="Book Antiqua"/>
        </w:rPr>
      </w:pPr>
    </w:p>
    <w:p w14:paraId="29EFC485" w14:textId="77777777" w:rsidR="007B535E" w:rsidRPr="001F3B43" w:rsidRDefault="0035308A" w:rsidP="0035308A">
      <w:pPr>
        <w:shd w:val="clear" w:color="auto" w:fill="FFFFFF"/>
        <w:spacing w:line="480" w:lineRule="auto"/>
        <w:jc w:val="both"/>
        <w:rPr>
          <w:rFonts w:ascii="Book Antiqua" w:hAnsi="Book Antiqua"/>
          <w:color w:val="000000"/>
          <w:szCs w:val="24"/>
        </w:rPr>
      </w:pPr>
      <w:r w:rsidRPr="001F3B43">
        <w:rPr>
          <w:rFonts w:ascii="Book Antiqua" w:hAnsi="Book Antiqua"/>
          <w:i/>
          <w:iCs/>
          <w:color w:val="000000"/>
          <w:szCs w:val="24"/>
        </w:rPr>
        <w:t xml:space="preserve">DECRÉTASE POR LA ASAMBLEA LEGISLATIVA DE PUERTO RICO: </w:t>
      </w:r>
    </w:p>
    <w:p w14:paraId="6E52E3A7" w14:textId="77777777" w:rsidR="007B535E" w:rsidRPr="001F3B43" w:rsidRDefault="007B535E" w:rsidP="0035308A">
      <w:pPr>
        <w:spacing w:line="480" w:lineRule="auto"/>
        <w:jc w:val="both"/>
        <w:rPr>
          <w:rFonts w:ascii="Book Antiqua" w:hAnsi="Book Antiqua"/>
        </w:rPr>
        <w:sectPr w:rsidR="007B535E" w:rsidRPr="001F3B43">
          <w:headerReference w:type="default" r:id="rId12"/>
          <w:headerReference w:type="first" r:id="rId13"/>
          <w:type w:val="continuous"/>
          <w:pgSz w:w="12240" w:h="15840" w:code="1"/>
          <w:pgMar w:top="1440" w:right="1440" w:bottom="1440" w:left="1440" w:header="720" w:footer="720" w:gutter="0"/>
          <w:cols w:space="720"/>
          <w:titlePg/>
        </w:sectPr>
      </w:pPr>
    </w:p>
    <w:p w14:paraId="2287CBEE" w14:textId="7B7CD1FE" w:rsidR="000B7C5E" w:rsidRPr="001F3B43" w:rsidRDefault="000B7C5E" w:rsidP="00A4712B">
      <w:pPr>
        <w:spacing w:line="480" w:lineRule="auto"/>
        <w:ind w:firstLine="567"/>
        <w:jc w:val="both"/>
        <w:rPr>
          <w:rFonts w:ascii="Book Antiqua" w:hAnsi="Book Antiqua"/>
          <w:lang w:val="es-ES_tradnl"/>
        </w:rPr>
      </w:pPr>
      <w:r w:rsidRPr="001F3B43">
        <w:rPr>
          <w:rFonts w:ascii="Book Antiqua" w:hAnsi="Book Antiqua"/>
          <w:lang w:val="es-ES_tradnl"/>
        </w:rPr>
        <w:t>Sección 1.-</w:t>
      </w:r>
      <w:r w:rsidR="00554F33" w:rsidRPr="001F3B43">
        <w:rPr>
          <w:rFonts w:ascii="Book Antiqua" w:hAnsi="Book Antiqua"/>
          <w:lang w:val="es-ES_tradnl"/>
        </w:rPr>
        <w:t xml:space="preserve">Se </w:t>
      </w:r>
      <w:r w:rsidR="001E63EF" w:rsidRPr="001F3B43">
        <w:rPr>
          <w:rFonts w:ascii="Book Antiqua" w:hAnsi="Book Antiqua"/>
          <w:i/>
          <w:iCs/>
          <w:u w:val="single"/>
          <w:lang w:val="es-ES_tradnl"/>
        </w:rPr>
        <w:t xml:space="preserve">enmienda el </w:t>
      </w:r>
      <w:r w:rsidR="005D5A39" w:rsidRPr="001F3B43">
        <w:rPr>
          <w:rFonts w:ascii="Book Antiqua" w:hAnsi="Book Antiqua"/>
          <w:i/>
          <w:iCs/>
          <w:u w:val="single"/>
          <w:lang w:val="es-ES_tradnl"/>
        </w:rPr>
        <w:t>Artículo</w:t>
      </w:r>
      <w:r w:rsidR="001E63EF" w:rsidRPr="001F3B43">
        <w:rPr>
          <w:rFonts w:ascii="Book Antiqua" w:hAnsi="Book Antiqua"/>
          <w:i/>
          <w:iCs/>
          <w:u w:val="single"/>
          <w:lang w:val="es-ES_tradnl"/>
        </w:rPr>
        <w:t xml:space="preserve"> </w:t>
      </w:r>
      <w:r w:rsidR="00116616" w:rsidRPr="001F3B43">
        <w:rPr>
          <w:rFonts w:ascii="Book Antiqua" w:hAnsi="Book Antiqua"/>
          <w:i/>
          <w:iCs/>
          <w:u w:val="single"/>
          <w:lang w:val="es-ES_tradnl"/>
        </w:rPr>
        <w:t>4</w:t>
      </w:r>
      <w:r w:rsidR="001E63EF" w:rsidRPr="001F3B43">
        <w:rPr>
          <w:rFonts w:ascii="Book Antiqua" w:hAnsi="Book Antiqua"/>
          <w:i/>
          <w:iCs/>
          <w:u w:val="single"/>
          <w:lang w:val="es-ES_tradnl"/>
        </w:rPr>
        <w:t xml:space="preserve"> de</w:t>
      </w:r>
      <w:r w:rsidR="001E63EF" w:rsidRPr="001F3B43">
        <w:rPr>
          <w:rFonts w:ascii="Book Antiqua" w:hAnsi="Book Antiqua"/>
          <w:lang w:val="es-ES_tradnl"/>
        </w:rPr>
        <w:t xml:space="preserve"> </w:t>
      </w:r>
      <w:r w:rsidR="00554F33" w:rsidRPr="001F3B43">
        <w:rPr>
          <w:rFonts w:ascii="Book Antiqua" w:hAnsi="Book Antiqua"/>
          <w:strike/>
          <w:lang w:val="es-ES_tradnl"/>
        </w:rPr>
        <w:t>deroga</w:t>
      </w:r>
      <w:r w:rsidR="00554F33" w:rsidRPr="001F3B43">
        <w:rPr>
          <w:rFonts w:ascii="Book Antiqua" w:hAnsi="Book Antiqua"/>
          <w:lang w:val="es-ES_tradnl"/>
        </w:rPr>
        <w:t xml:space="preserve"> la Ley Núm. 51 </w:t>
      </w:r>
      <w:r w:rsidR="00554F33" w:rsidRPr="001F3B43">
        <w:rPr>
          <w:rFonts w:ascii="Book Antiqua" w:hAnsi="Book Antiqua"/>
          <w:strike/>
          <w:lang w:val="es-ES_tradnl"/>
        </w:rPr>
        <w:t>de 20 de junio de</w:t>
      </w:r>
      <w:r w:rsidR="00554F33" w:rsidRPr="001F3B43">
        <w:rPr>
          <w:rFonts w:ascii="Book Antiqua" w:hAnsi="Book Antiqua"/>
          <w:lang w:val="es-ES_tradnl"/>
        </w:rPr>
        <w:t xml:space="preserve"> </w:t>
      </w:r>
      <w:r w:rsidR="00241496" w:rsidRPr="001F3B43">
        <w:rPr>
          <w:rFonts w:ascii="Book Antiqua" w:hAnsi="Book Antiqua"/>
          <w:u w:val="single"/>
          <w:lang w:val="es-ES_tradnl"/>
        </w:rPr>
        <w:t xml:space="preserve">- </w:t>
      </w:r>
      <w:r w:rsidR="00554F33" w:rsidRPr="001F3B43">
        <w:rPr>
          <w:rFonts w:ascii="Book Antiqua" w:hAnsi="Book Antiqua"/>
          <w:lang w:val="es-ES_tradnl"/>
        </w:rPr>
        <w:t xml:space="preserve">2022, según enmendada, </w:t>
      </w:r>
      <w:r w:rsidR="00554F33" w:rsidRPr="001F3B43">
        <w:rPr>
          <w:rFonts w:ascii="Book Antiqua" w:hAnsi="Book Antiqua"/>
          <w:strike/>
          <w:lang w:val="es-ES_tradnl"/>
        </w:rPr>
        <w:t>conocida como “Ley para Prohibir el Expendio y Utilización de Plásticos de un Solo Uso en Todo Local Comercial, de Venta y Distribución Autorizada a Realizar Negocios Conforme a las Leyes del Estado Libre Asociado de Puerto Rico”.</w:t>
      </w:r>
      <w:r w:rsidR="001E63EF" w:rsidRPr="001F3B43">
        <w:rPr>
          <w:rFonts w:ascii="Book Antiqua" w:hAnsi="Book Antiqua"/>
          <w:i/>
          <w:iCs/>
          <w:u w:val="single"/>
          <w:lang w:val="es-ES_tradnl"/>
        </w:rPr>
        <w:t xml:space="preserve"> </w:t>
      </w:r>
      <w:r w:rsidR="007A1106" w:rsidRPr="001F3B43">
        <w:rPr>
          <w:rFonts w:ascii="Book Antiqua" w:hAnsi="Book Antiqua"/>
          <w:i/>
          <w:iCs/>
          <w:u w:val="single"/>
          <w:lang w:val="es-ES_tradnl"/>
        </w:rPr>
        <w:t>para que lea como sigue:</w:t>
      </w:r>
    </w:p>
    <w:p w14:paraId="32128F2E" w14:textId="66D85257" w:rsidR="00E278A5" w:rsidRDefault="007A1106" w:rsidP="007A1106">
      <w:pPr>
        <w:spacing w:line="480" w:lineRule="auto"/>
        <w:ind w:left="720"/>
        <w:jc w:val="both"/>
        <w:rPr>
          <w:rFonts w:ascii="Book Antiqua" w:hAnsi="Book Antiqua"/>
          <w:u w:val="single"/>
        </w:rPr>
      </w:pPr>
      <w:r w:rsidRPr="001F3B43">
        <w:rPr>
          <w:rFonts w:ascii="Book Antiqua" w:hAnsi="Book Antiqua"/>
          <w:u w:val="single"/>
          <w:lang w:val="es-ES_tradnl"/>
        </w:rPr>
        <w:t>“</w:t>
      </w:r>
      <w:r w:rsidR="005C5D70" w:rsidRPr="001F3B43">
        <w:rPr>
          <w:rFonts w:ascii="Book Antiqua" w:hAnsi="Book Antiqua"/>
          <w:u w:val="single"/>
          <w:lang w:val="es-ES_tradnl"/>
        </w:rPr>
        <w:t>Art</w:t>
      </w:r>
      <w:bookmarkStart w:id="0" w:name="_Hlk200719328"/>
      <w:r w:rsidR="005C5D70" w:rsidRPr="001F3B43">
        <w:rPr>
          <w:rFonts w:ascii="Book Antiqua" w:hAnsi="Book Antiqua"/>
          <w:u w:val="single"/>
          <w:lang w:val="es-ES_tradnl"/>
        </w:rPr>
        <w:t>í</w:t>
      </w:r>
      <w:bookmarkEnd w:id="0"/>
      <w:r w:rsidR="005C5D70" w:rsidRPr="001F3B43">
        <w:rPr>
          <w:rFonts w:ascii="Book Antiqua" w:hAnsi="Book Antiqua"/>
          <w:u w:val="single"/>
          <w:lang w:val="es-ES_tradnl"/>
        </w:rPr>
        <w:t>culo</w:t>
      </w:r>
      <w:r w:rsidR="001E63EF" w:rsidRPr="001F3B43">
        <w:rPr>
          <w:rFonts w:ascii="Book Antiqua" w:hAnsi="Book Antiqua"/>
          <w:u w:val="single"/>
          <w:lang w:val="es-ES_tradnl"/>
        </w:rPr>
        <w:t xml:space="preserve"> </w:t>
      </w:r>
      <w:r w:rsidR="00F16694" w:rsidRPr="001F3B43">
        <w:rPr>
          <w:rFonts w:ascii="Book Antiqua" w:hAnsi="Book Antiqua"/>
          <w:u w:val="single"/>
          <w:lang w:val="es-ES_tradnl"/>
        </w:rPr>
        <w:t>4</w:t>
      </w:r>
      <w:r w:rsidR="001E63EF" w:rsidRPr="001F3B43">
        <w:rPr>
          <w:rFonts w:ascii="Book Antiqua" w:hAnsi="Book Antiqua"/>
          <w:u w:val="single"/>
          <w:lang w:val="es-ES_tradnl"/>
        </w:rPr>
        <w:t>.</w:t>
      </w:r>
      <w:r w:rsidR="00E278A5">
        <w:rPr>
          <w:rFonts w:ascii="Book Antiqua" w:hAnsi="Book Antiqua"/>
          <w:u w:val="single"/>
          <w:lang w:val="es-ES_tradnl"/>
        </w:rPr>
        <w:t>-</w:t>
      </w:r>
      <w:r w:rsidR="00F16694" w:rsidRPr="001F3B43">
        <w:rPr>
          <w:rFonts w:ascii="Book Antiqua" w:hAnsi="Book Antiqua"/>
          <w:u w:val="single"/>
        </w:rPr>
        <w:t xml:space="preserve"> </w:t>
      </w:r>
      <w:r w:rsidR="00E278A5">
        <w:rPr>
          <w:rFonts w:ascii="Book Antiqua" w:hAnsi="Book Antiqua"/>
          <w:u w:val="single"/>
        </w:rPr>
        <w:t>Prohibición.</w:t>
      </w:r>
    </w:p>
    <w:p w14:paraId="6F30F4F3" w14:textId="70E3578A" w:rsidR="001E63EF" w:rsidRDefault="00E278A5" w:rsidP="00E278A5">
      <w:pPr>
        <w:spacing w:line="480" w:lineRule="auto"/>
        <w:ind w:left="720" w:firstLine="720"/>
        <w:jc w:val="both"/>
        <w:rPr>
          <w:rFonts w:ascii="Book Antiqua" w:hAnsi="Book Antiqua"/>
          <w:u w:val="single"/>
        </w:rPr>
      </w:pPr>
      <w:r w:rsidRPr="00E278A5">
        <w:rPr>
          <w:rFonts w:ascii="Book Antiqua" w:hAnsi="Book Antiqua"/>
          <w:strike/>
          <w:u w:val="single"/>
        </w:rPr>
        <w:t>Luego de veinticuatro (24) meses de aprobada esta Ley, y de haberse completado el Programa Educativo y de Orientación establecido en esta</w:t>
      </w:r>
      <w:r w:rsidRPr="00765358">
        <w:rPr>
          <w:rFonts w:ascii="Book Antiqua" w:hAnsi="Book Antiqua"/>
          <w:strike/>
          <w:u w:val="single"/>
        </w:rPr>
        <w:t>, todo</w:t>
      </w:r>
      <w:r w:rsidRPr="00E278A5">
        <w:rPr>
          <w:rFonts w:ascii="Book Antiqua" w:hAnsi="Book Antiqua"/>
          <w:u w:val="single"/>
        </w:rPr>
        <w:t xml:space="preserve"> </w:t>
      </w:r>
      <w:proofErr w:type="spellStart"/>
      <w:r w:rsidR="00765358" w:rsidRPr="00765358">
        <w:rPr>
          <w:rFonts w:ascii="Book Antiqua" w:hAnsi="Book Antiqua"/>
          <w:i/>
          <w:iCs/>
          <w:u w:val="single"/>
        </w:rPr>
        <w:t>Todo</w:t>
      </w:r>
      <w:proofErr w:type="spellEnd"/>
      <w:r w:rsidR="00765358">
        <w:rPr>
          <w:rFonts w:ascii="Book Antiqua" w:hAnsi="Book Antiqua"/>
          <w:u w:val="single"/>
        </w:rPr>
        <w:t xml:space="preserve"> </w:t>
      </w:r>
      <w:r w:rsidRPr="00E278A5">
        <w:rPr>
          <w:rFonts w:ascii="Book Antiqua" w:hAnsi="Book Antiqua"/>
          <w:u w:val="single"/>
        </w:rPr>
        <w:t xml:space="preserve">establecimiento comercial dentro de los límites territoriales </w:t>
      </w:r>
      <w:r w:rsidRPr="00B229DF">
        <w:rPr>
          <w:rFonts w:ascii="Book Antiqua" w:hAnsi="Book Antiqua"/>
          <w:strike/>
          <w:u w:val="single"/>
        </w:rPr>
        <w:t>del Estado Libre Asociado</w:t>
      </w:r>
      <w:r w:rsidRPr="00E278A5">
        <w:rPr>
          <w:rFonts w:ascii="Book Antiqua" w:hAnsi="Book Antiqua"/>
          <w:u w:val="single"/>
        </w:rPr>
        <w:t xml:space="preserve"> de Puerto Rico</w:t>
      </w:r>
      <w:r w:rsidRPr="00E278A5">
        <w:rPr>
          <w:rFonts w:ascii="Book Antiqua" w:hAnsi="Book Antiqua"/>
          <w:strike/>
          <w:u w:val="single"/>
        </w:rPr>
        <w:t>,</w:t>
      </w:r>
      <w:r w:rsidRPr="00E278A5">
        <w:rPr>
          <w:rFonts w:ascii="Book Antiqua" w:hAnsi="Book Antiqua"/>
          <w:u w:val="single"/>
        </w:rPr>
        <w:t xml:space="preserve"> cesará la práctica de entregar o utilizar plásticos de un solo uso. De igual forma, queda terminantemente prohibida la venta al por mayor o al detal de estos productos.</w:t>
      </w:r>
      <w:r w:rsidR="003B5787" w:rsidRPr="00765358">
        <w:rPr>
          <w:u w:val="single"/>
        </w:rPr>
        <w:t xml:space="preserve"> </w:t>
      </w:r>
      <w:r w:rsidR="003B5787" w:rsidRPr="003B5787">
        <w:rPr>
          <w:rFonts w:ascii="Book Antiqua" w:hAnsi="Book Antiqua"/>
          <w:u w:val="single"/>
        </w:rPr>
        <w:t xml:space="preserve">Queda expresamente excluido de esta prohibición el uso del plástico que sea necesario para empacar algún tipo de carne y que, por su composición, no exista una alternativa de plástico de más de un solo uso que lo sustituya. También quedará expresamente excluida de </w:t>
      </w:r>
      <w:r w:rsidR="003B5787" w:rsidRPr="003B5787">
        <w:rPr>
          <w:rFonts w:ascii="Book Antiqua" w:hAnsi="Book Antiqua"/>
          <w:u w:val="single"/>
        </w:rPr>
        <w:lastRenderedPageBreak/>
        <w:t>este estatuto su aplicación a farmacias, laboratorios, hospitales y cualquier otra institución y entidades, tanto públicas como privadas que, debido a legislación o reglamentación del gobierno federal o del gobierno de Puerto Rico se restringe, condiciona o prohíbe el uso de materiales no plásticos y el reúso de productos plásticos en prácticas y actividades salubres específicas</w:t>
      </w:r>
      <w:r w:rsidR="003B5787">
        <w:rPr>
          <w:rFonts w:ascii="Book Antiqua" w:hAnsi="Book Antiqua"/>
          <w:u w:val="single"/>
        </w:rPr>
        <w:t xml:space="preserve">. </w:t>
      </w:r>
    </w:p>
    <w:p w14:paraId="5A8FB53A" w14:textId="7742FB2A" w:rsidR="00E278A5" w:rsidRDefault="003B5787" w:rsidP="003B5787">
      <w:pPr>
        <w:spacing w:line="480" w:lineRule="auto"/>
        <w:ind w:left="720" w:firstLine="720"/>
        <w:jc w:val="both"/>
        <w:rPr>
          <w:rFonts w:ascii="Book Antiqua" w:hAnsi="Book Antiqua"/>
          <w:u w:val="single"/>
        </w:rPr>
      </w:pPr>
      <w:r w:rsidRPr="003B5787">
        <w:rPr>
          <w:rFonts w:ascii="Book Antiqua" w:hAnsi="Book Antiqua"/>
          <w:u w:val="single"/>
        </w:rPr>
        <w:t>Durante periodos de emergencia,</w:t>
      </w:r>
      <w:r>
        <w:rPr>
          <w:rFonts w:ascii="Book Antiqua" w:hAnsi="Book Antiqua"/>
          <w:u w:val="single"/>
        </w:rPr>
        <w:t xml:space="preserve"> </w:t>
      </w:r>
      <w:r w:rsidR="00E278A5">
        <w:rPr>
          <w:rFonts w:ascii="Book Antiqua" w:hAnsi="Book Antiqua"/>
          <w:u w:val="single"/>
        </w:rPr>
        <w:t>…</w:t>
      </w:r>
    </w:p>
    <w:p w14:paraId="320C913D" w14:textId="346F9CD7" w:rsidR="00E278A5" w:rsidRPr="00CD036A" w:rsidRDefault="00E278A5" w:rsidP="00E278A5">
      <w:pPr>
        <w:spacing w:line="480" w:lineRule="auto"/>
        <w:ind w:left="720" w:firstLine="720"/>
        <w:jc w:val="both"/>
        <w:rPr>
          <w:rFonts w:ascii="Book Antiqua" w:hAnsi="Book Antiqua"/>
          <w:strike/>
          <w:u w:val="single"/>
        </w:rPr>
      </w:pPr>
      <w:r w:rsidRPr="00E278A5">
        <w:rPr>
          <w:rFonts w:ascii="Book Antiqua" w:hAnsi="Book Antiqua"/>
          <w:strike/>
          <w:u w:val="single"/>
        </w:rPr>
        <w:t>En este periodo de tiempo, luego de transcurridos veinticuatro (24) meses de aprobada esta Ley, y por un periodo de seis (6) meses</w:t>
      </w:r>
      <w:r w:rsidRPr="00765358">
        <w:rPr>
          <w:rFonts w:ascii="Book Antiqua" w:hAnsi="Book Antiqua"/>
          <w:strike/>
          <w:u w:val="single"/>
        </w:rPr>
        <w:t xml:space="preserve">, </w:t>
      </w:r>
      <w:r w:rsidR="00CD036A" w:rsidRPr="00765358">
        <w:rPr>
          <w:rFonts w:ascii="Book Antiqua" w:hAnsi="Book Antiqua"/>
          <w:strike/>
          <w:u w:val="single"/>
        </w:rPr>
        <w:t xml:space="preserve">aquellos </w:t>
      </w:r>
      <w:r w:rsidR="00CD036A" w:rsidRPr="00CD036A">
        <w:rPr>
          <w:rFonts w:ascii="Book Antiqua" w:hAnsi="Book Antiqua"/>
          <w:strike/>
          <w:u w:val="single"/>
        </w:rPr>
        <w:t>establecimientos</w:t>
      </w:r>
      <w:r w:rsidRPr="00CD036A">
        <w:rPr>
          <w:rFonts w:ascii="Book Antiqua" w:hAnsi="Book Antiqua"/>
          <w:strike/>
          <w:u w:val="single"/>
        </w:rPr>
        <w:t xml:space="preserve"> comerciales que incumplan con lo aquí dispuesto, recibirán una notificación de falta que advertirá sobre la violación a la Ley. Esta notificación no conllevará penalidades o multas y deberá indicar la fecha en que habrá de imponerse el boleto por falta administrativa con penalidad, cuando se encuentre una violación a estas disposiciones.</w:t>
      </w:r>
    </w:p>
    <w:p w14:paraId="142B37A3" w14:textId="3E32ACE3" w:rsidR="0008799A" w:rsidRPr="0008799A" w:rsidRDefault="0008799A" w:rsidP="0008799A">
      <w:pPr>
        <w:spacing w:line="480" w:lineRule="auto"/>
        <w:ind w:left="720" w:firstLine="720"/>
        <w:jc w:val="both"/>
        <w:rPr>
          <w:rFonts w:ascii="Book Antiqua" w:hAnsi="Book Antiqua"/>
          <w:i/>
          <w:iCs/>
          <w:u w:val="single"/>
        </w:rPr>
      </w:pPr>
      <w:r w:rsidRPr="0008799A">
        <w:rPr>
          <w:rFonts w:ascii="Book Antiqua" w:hAnsi="Book Antiqua"/>
          <w:i/>
          <w:iCs/>
          <w:u w:val="single"/>
        </w:rPr>
        <w:t>Se</w:t>
      </w:r>
      <w:r w:rsidRPr="0008799A">
        <w:rPr>
          <w:rFonts w:ascii="Book Antiqua" w:hAnsi="Book Antiqua"/>
          <w:u w:val="single"/>
        </w:rPr>
        <w:t xml:space="preserve"> </w:t>
      </w:r>
      <w:r w:rsidRPr="0008799A">
        <w:rPr>
          <w:rFonts w:ascii="Book Antiqua" w:hAnsi="Book Antiqua"/>
          <w:i/>
          <w:iCs/>
          <w:u w:val="single"/>
          <w:lang w:val="es-ES_tradnl"/>
        </w:rPr>
        <w:t>establece una moratoria a las prohibiciones y penalidades dispuestas en este Artículo y en el Artículo 6 de esta Ley hasta el 31 de diciembre de 2026.</w:t>
      </w:r>
      <w:r w:rsidRPr="0008799A">
        <w:rPr>
          <w:rFonts w:ascii="Book Antiqua" w:hAnsi="Book Antiqua"/>
          <w:i/>
          <w:iCs/>
          <w:u w:val="single"/>
        </w:rPr>
        <w:t xml:space="preserve"> </w:t>
      </w:r>
      <w:r w:rsidRPr="0008799A">
        <w:rPr>
          <w:rFonts w:ascii="Book Antiqua" w:hAnsi="Book Antiqua"/>
          <w:i/>
          <w:iCs/>
          <w:u w:val="single"/>
          <w:lang w:val="es-ES_tradnl"/>
        </w:rPr>
        <w:t>Esta moratoria aplicará de manera retroactiva desde la vigencia de la Ley y constituirá una solución transitoria en consideración a los nuevos plazos o condiciones que establezca el Comité de Trabajo dispuesto por Ley</w:t>
      </w:r>
      <w:r w:rsidRPr="0008799A">
        <w:rPr>
          <w:rFonts w:ascii="Book Antiqua" w:hAnsi="Book Antiqua"/>
          <w:i/>
          <w:iCs/>
          <w:u w:val="single"/>
        </w:rPr>
        <w:t>.</w:t>
      </w:r>
      <w:r w:rsidR="00CD036A">
        <w:rPr>
          <w:rFonts w:ascii="Book Antiqua" w:hAnsi="Book Antiqua"/>
          <w:i/>
          <w:iCs/>
          <w:u w:val="single"/>
        </w:rPr>
        <w:t xml:space="preserve"> </w:t>
      </w:r>
      <w:r w:rsidRPr="0008799A">
        <w:rPr>
          <w:rFonts w:ascii="Book Antiqua" w:hAnsi="Book Antiqua"/>
          <w:i/>
          <w:iCs/>
          <w:u w:val="single"/>
        </w:rPr>
        <w:t>Las prohibiciones y penalidades dispuestas en</w:t>
      </w:r>
      <w:r w:rsidRPr="0008799A">
        <w:rPr>
          <w:rFonts w:ascii="Book Antiqua" w:hAnsi="Book Antiqua"/>
          <w:i/>
          <w:iCs/>
          <w:u w:val="single"/>
          <w:lang w:val="es-ES_tradnl"/>
        </w:rPr>
        <w:t xml:space="preserve"> este Artículo y en el Artículo</w:t>
      </w:r>
      <w:r w:rsidRPr="0008799A">
        <w:rPr>
          <w:rFonts w:ascii="Book Antiqua" w:hAnsi="Book Antiqua"/>
          <w:i/>
          <w:iCs/>
          <w:u w:val="single"/>
        </w:rPr>
        <w:t xml:space="preserve"> 6, entrar</w:t>
      </w:r>
      <w:r w:rsidRPr="0008799A">
        <w:rPr>
          <w:rFonts w:ascii="Book Antiqua" w:hAnsi="Book Antiqua"/>
          <w:i/>
          <w:iCs/>
          <w:u w:val="single"/>
          <w:lang w:val="es-ES_tradnl"/>
        </w:rPr>
        <w:t>á</w:t>
      </w:r>
      <w:r w:rsidRPr="0008799A">
        <w:rPr>
          <w:rFonts w:ascii="Book Antiqua" w:hAnsi="Book Antiqua"/>
          <w:i/>
          <w:iCs/>
          <w:u w:val="single"/>
        </w:rPr>
        <w:t xml:space="preserve">n en vigor el 1ro de enero de 2027. </w:t>
      </w:r>
    </w:p>
    <w:p w14:paraId="4EA72B53" w14:textId="608E076D" w:rsidR="000B7C5E" w:rsidRPr="001F3B43" w:rsidRDefault="007A1106" w:rsidP="00765358">
      <w:pPr>
        <w:spacing w:line="480" w:lineRule="auto"/>
        <w:ind w:firstLine="720"/>
        <w:jc w:val="both"/>
        <w:rPr>
          <w:rFonts w:ascii="Book Antiqua" w:hAnsi="Book Antiqua"/>
        </w:rPr>
      </w:pPr>
      <w:r w:rsidRPr="001F3B43">
        <w:rPr>
          <w:rFonts w:ascii="Book Antiqua" w:hAnsi="Book Antiqua"/>
        </w:rPr>
        <w:t>Sección</w:t>
      </w:r>
      <w:r w:rsidR="00E40FD7" w:rsidRPr="001F3B43">
        <w:rPr>
          <w:rFonts w:ascii="Book Antiqua" w:hAnsi="Book Antiqua"/>
        </w:rPr>
        <w:t xml:space="preserve"> </w:t>
      </w:r>
      <w:r w:rsidRPr="001F3B43">
        <w:rPr>
          <w:rFonts w:ascii="Book Antiqua" w:hAnsi="Book Antiqua"/>
        </w:rPr>
        <w:t>2</w:t>
      </w:r>
      <w:r w:rsidR="00E40FD7" w:rsidRPr="001F3B43">
        <w:rPr>
          <w:rFonts w:ascii="Book Antiqua" w:hAnsi="Book Antiqua"/>
        </w:rPr>
        <w:t>.</w:t>
      </w:r>
      <w:r w:rsidR="00BC0D32" w:rsidRPr="001F3B43">
        <w:rPr>
          <w:rFonts w:ascii="Book Antiqua" w:hAnsi="Book Antiqua"/>
        </w:rPr>
        <w:t xml:space="preserve">- </w:t>
      </w:r>
      <w:r w:rsidR="00554F33" w:rsidRPr="001F3B43">
        <w:rPr>
          <w:rFonts w:ascii="Book Antiqua" w:hAnsi="Book Antiqua"/>
        </w:rPr>
        <w:t xml:space="preserve">Se ordena la creación de un </w:t>
      </w:r>
      <w:r w:rsidR="00554F33" w:rsidRPr="001F3B43">
        <w:rPr>
          <w:rFonts w:ascii="Book Antiqua" w:hAnsi="Book Antiqua"/>
          <w:strike/>
        </w:rPr>
        <w:t>comité</w:t>
      </w:r>
      <w:r w:rsidR="00554F33" w:rsidRPr="001F3B43">
        <w:rPr>
          <w:rFonts w:ascii="Book Antiqua" w:hAnsi="Book Antiqua"/>
        </w:rPr>
        <w:t xml:space="preserve"> </w:t>
      </w:r>
      <w:proofErr w:type="spellStart"/>
      <w:r w:rsidR="001F3B43" w:rsidRPr="001F3B43">
        <w:rPr>
          <w:rFonts w:ascii="Book Antiqua" w:hAnsi="Book Antiqua"/>
          <w:i/>
          <w:iCs/>
          <w:u w:val="single"/>
        </w:rPr>
        <w:t>Comité</w:t>
      </w:r>
      <w:proofErr w:type="spellEnd"/>
      <w:r w:rsidR="001F3B43">
        <w:rPr>
          <w:rFonts w:ascii="Book Antiqua" w:hAnsi="Book Antiqua"/>
        </w:rPr>
        <w:t xml:space="preserve"> </w:t>
      </w:r>
      <w:r w:rsidR="00554F33" w:rsidRPr="001F3B43">
        <w:rPr>
          <w:rFonts w:ascii="Book Antiqua" w:hAnsi="Book Antiqua"/>
        </w:rPr>
        <w:t xml:space="preserve">de </w:t>
      </w:r>
      <w:r w:rsidR="00554F33" w:rsidRPr="001F3B43">
        <w:rPr>
          <w:rFonts w:ascii="Book Antiqua" w:hAnsi="Book Antiqua"/>
          <w:strike/>
        </w:rPr>
        <w:t>trabajo</w:t>
      </w:r>
      <w:r w:rsidR="00554F33" w:rsidRPr="001F3B43">
        <w:rPr>
          <w:rFonts w:ascii="Book Antiqua" w:hAnsi="Book Antiqua"/>
        </w:rPr>
        <w:t xml:space="preserve"> </w:t>
      </w:r>
      <w:proofErr w:type="spellStart"/>
      <w:r w:rsidR="001F3B43" w:rsidRPr="001F3B43">
        <w:rPr>
          <w:rFonts w:ascii="Book Antiqua" w:hAnsi="Book Antiqua"/>
          <w:i/>
          <w:iCs/>
          <w:u w:val="single"/>
        </w:rPr>
        <w:t>Trabajo</w:t>
      </w:r>
      <w:proofErr w:type="spellEnd"/>
      <w:r w:rsidR="001F3B43">
        <w:rPr>
          <w:rFonts w:ascii="Book Antiqua" w:hAnsi="Book Antiqua"/>
        </w:rPr>
        <w:t xml:space="preserve"> </w:t>
      </w:r>
      <w:r w:rsidR="00554F33" w:rsidRPr="001F3B43">
        <w:rPr>
          <w:rFonts w:ascii="Book Antiqua" w:hAnsi="Book Antiqua"/>
        </w:rPr>
        <w:t xml:space="preserve">que proponga a la Asamblea Legislativa un marco regulatorio ordenado para su análisis </w:t>
      </w:r>
      <w:r w:rsidR="00554F33" w:rsidRPr="001F3B43">
        <w:rPr>
          <w:rFonts w:ascii="Book Antiqua" w:hAnsi="Book Antiqua"/>
        </w:rPr>
        <w:lastRenderedPageBreak/>
        <w:t xml:space="preserve">final </w:t>
      </w:r>
      <w:r w:rsidR="00554F33" w:rsidRPr="00CD036A">
        <w:rPr>
          <w:rFonts w:ascii="Book Antiqua" w:hAnsi="Book Antiqua"/>
        </w:rPr>
        <w:t>y</w:t>
      </w:r>
      <w:r w:rsidR="009B3986" w:rsidRPr="009B3986">
        <w:rPr>
          <w:rFonts w:ascii="Book Antiqua" w:hAnsi="Book Antiqua"/>
          <w:i/>
          <w:iCs/>
          <w:u w:val="single"/>
        </w:rPr>
        <w:t>, enmiendas necesarias tomando en cuenta un balance económico-ambiental</w:t>
      </w:r>
      <w:r w:rsidR="00CD036A">
        <w:rPr>
          <w:rFonts w:ascii="Book Antiqua" w:hAnsi="Book Antiqua"/>
          <w:i/>
          <w:iCs/>
          <w:u w:val="single"/>
        </w:rPr>
        <w:t xml:space="preserve"> </w:t>
      </w:r>
      <w:r w:rsidR="009B3986" w:rsidRPr="00BC31F0">
        <w:rPr>
          <w:rFonts w:ascii="Book Antiqua" w:hAnsi="Book Antiqua"/>
          <w:strike/>
        </w:rPr>
        <w:t>la</w:t>
      </w:r>
      <w:r w:rsidR="00554F33" w:rsidRPr="00BC31F0">
        <w:rPr>
          <w:rFonts w:ascii="Book Antiqua" w:hAnsi="Book Antiqua"/>
          <w:strike/>
        </w:rPr>
        <w:t xml:space="preserve"> aprobación </w:t>
      </w:r>
      <w:r w:rsidR="00554F33" w:rsidRPr="00CD036A">
        <w:rPr>
          <w:rFonts w:ascii="Book Antiqua" w:hAnsi="Book Antiqua"/>
          <w:strike/>
        </w:rPr>
        <w:t>de un paquete de medidas</w:t>
      </w:r>
      <w:r w:rsidR="00554F33" w:rsidRPr="00B73725">
        <w:rPr>
          <w:rFonts w:ascii="Book Antiqua" w:hAnsi="Book Antiqua"/>
        </w:rPr>
        <w:t xml:space="preserve"> </w:t>
      </w:r>
      <w:r w:rsidR="00554F33" w:rsidRPr="001F3B43">
        <w:rPr>
          <w:rFonts w:ascii="Book Antiqua" w:hAnsi="Book Antiqua"/>
        </w:rPr>
        <w:t>que busquen:</w:t>
      </w:r>
    </w:p>
    <w:p w14:paraId="02960F0C" w14:textId="452FF538" w:rsidR="00554F33" w:rsidRPr="001F3B43" w:rsidRDefault="00554F33" w:rsidP="00A4712B">
      <w:pPr>
        <w:pStyle w:val="ListParagraph"/>
        <w:numPr>
          <w:ilvl w:val="0"/>
          <w:numId w:val="4"/>
        </w:numPr>
        <w:spacing w:line="480" w:lineRule="auto"/>
        <w:ind w:firstLine="567"/>
        <w:jc w:val="both"/>
        <w:rPr>
          <w:rFonts w:ascii="Book Antiqua" w:hAnsi="Book Antiqua"/>
        </w:rPr>
      </w:pPr>
      <w:r w:rsidRPr="001F3B43">
        <w:rPr>
          <w:rFonts w:ascii="Book Antiqua" w:hAnsi="Book Antiqua"/>
        </w:rPr>
        <w:t xml:space="preserve">Establecer normas para la producción y disposición del uso de plásticos de un solo uso. </w:t>
      </w:r>
    </w:p>
    <w:p w14:paraId="28D56650" w14:textId="50E34751" w:rsidR="00554F33" w:rsidRPr="001F3B43" w:rsidRDefault="00554F33" w:rsidP="00A4712B">
      <w:pPr>
        <w:pStyle w:val="ListParagraph"/>
        <w:numPr>
          <w:ilvl w:val="0"/>
          <w:numId w:val="4"/>
        </w:numPr>
        <w:spacing w:line="480" w:lineRule="auto"/>
        <w:ind w:firstLine="567"/>
        <w:jc w:val="both"/>
        <w:rPr>
          <w:rFonts w:ascii="Book Antiqua" w:hAnsi="Book Antiqua"/>
        </w:rPr>
      </w:pPr>
      <w:r w:rsidRPr="001F3B43">
        <w:rPr>
          <w:rFonts w:ascii="Book Antiqua" w:hAnsi="Book Antiqua"/>
        </w:rPr>
        <w:t>Incentivos para alternativas sostenibles.</w:t>
      </w:r>
    </w:p>
    <w:p w14:paraId="2937A533" w14:textId="2302A46D" w:rsidR="00554F33" w:rsidRPr="001F3B43" w:rsidRDefault="00554F33" w:rsidP="00A4712B">
      <w:pPr>
        <w:pStyle w:val="ListParagraph"/>
        <w:numPr>
          <w:ilvl w:val="0"/>
          <w:numId w:val="4"/>
        </w:numPr>
        <w:spacing w:line="480" w:lineRule="auto"/>
        <w:ind w:firstLine="567"/>
        <w:jc w:val="both"/>
        <w:rPr>
          <w:rFonts w:ascii="Book Antiqua" w:hAnsi="Book Antiqua"/>
        </w:rPr>
      </w:pPr>
      <w:r w:rsidRPr="001F3B43">
        <w:rPr>
          <w:rFonts w:ascii="Book Antiqua" w:hAnsi="Book Antiqua"/>
        </w:rPr>
        <w:t>Certificación de productos sostenibles.</w:t>
      </w:r>
    </w:p>
    <w:p w14:paraId="1DCF698A" w14:textId="4C49E8EA" w:rsidR="00554F33" w:rsidRPr="001F3B43" w:rsidRDefault="00554F33" w:rsidP="00A4712B">
      <w:pPr>
        <w:pStyle w:val="ListParagraph"/>
        <w:numPr>
          <w:ilvl w:val="0"/>
          <w:numId w:val="4"/>
        </w:numPr>
        <w:spacing w:line="480" w:lineRule="auto"/>
        <w:ind w:firstLine="567"/>
        <w:jc w:val="both"/>
        <w:rPr>
          <w:rFonts w:ascii="Book Antiqua" w:hAnsi="Book Antiqua"/>
        </w:rPr>
      </w:pPr>
      <w:r w:rsidRPr="001F3B43">
        <w:rPr>
          <w:rFonts w:ascii="Book Antiqua" w:hAnsi="Book Antiqua"/>
        </w:rPr>
        <w:t>Educación y conciencia ciudadana.</w:t>
      </w:r>
    </w:p>
    <w:p w14:paraId="5BFE9715" w14:textId="506B6D6F" w:rsidR="00554F33" w:rsidRPr="001F3B43" w:rsidRDefault="00554F33" w:rsidP="00A4712B">
      <w:pPr>
        <w:pStyle w:val="ListParagraph"/>
        <w:numPr>
          <w:ilvl w:val="0"/>
          <w:numId w:val="4"/>
        </w:numPr>
        <w:spacing w:line="480" w:lineRule="auto"/>
        <w:ind w:firstLine="567"/>
        <w:jc w:val="both"/>
        <w:rPr>
          <w:rFonts w:ascii="Book Antiqua" w:hAnsi="Book Antiqua"/>
        </w:rPr>
      </w:pPr>
      <w:r w:rsidRPr="001F3B43">
        <w:rPr>
          <w:rFonts w:ascii="Book Antiqua" w:hAnsi="Book Antiqua"/>
        </w:rPr>
        <w:t>Reciclaje en las escuelas.</w:t>
      </w:r>
    </w:p>
    <w:p w14:paraId="1CD04464" w14:textId="6D4F03AB" w:rsidR="00554F33" w:rsidRPr="001F3B43" w:rsidRDefault="00554F33" w:rsidP="00A4712B">
      <w:pPr>
        <w:pStyle w:val="ListParagraph"/>
        <w:numPr>
          <w:ilvl w:val="0"/>
          <w:numId w:val="4"/>
        </w:numPr>
        <w:spacing w:line="480" w:lineRule="auto"/>
        <w:ind w:firstLine="567"/>
        <w:jc w:val="both"/>
        <w:rPr>
          <w:rFonts w:ascii="Book Antiqua" w:hAnsi="Book Antiqua"/>
        </w:rPr>
      </w:pPr>
      <w:r w:rsidRPr="001F3B43">
        <w:rPr>
          <w:rFonts w:ascii="Book Antiqua" w:hAnsi="Book Antiqua"/>
        </w:rPr>
        <w:t>Fomentar alianzas entre gobierno, la industria y organizaciones no gubernamentales para desarrollar soluciones innovadoras y sostenibles.</w:t>
      </w:r>
    </w:p>
    <w:p w14:paraId="402AA174" w14:textId="6650C353" w:rsidR="00BC0D32" w:rsidRPr="001F3B43" w:rsidRDefault="00554F33" w:rsidP="00BC0D32">
      <w:pPr>
        <w:pStyle w:val="ListParagraph"/>
        <w:numPr>
          <w:ilvl w:val="0"/>
          <w:numId w:val="4"/>
        </w:numPr>
        <w:spacing w:line="480" w:lineRule="auto"/>
        <w:ind w:firstLine="567"/>
        <w:jc w:val="both"/>
        <w:rPr>
          <w:rFonts w:ascii="Book Antiqua" w:hAnsi="Book Antiqua"/>
        </w:rPr>
      </w:pPr>
      <w:r w:rsidRPr="001F3B43">
        <w:rPr>
          <w:rFonts w:ascii="Book Antiqua" w:hAnsi="Book Antiqua"/>
        </w:rPr>
        <w:t xml:space="preserve">Monitoreo y evaluación – </w:t>
      </w:r>
      <w:r w:rsidR="00ED2431" w:rsidRPr="00B229DF">
        <w:rPr>
          <w:rFonts w:ascii="Book Antiqua" w:hAnsi="Book Antiqua"/>
          <w:strike/>
        </w:rPr>
        <w:t>Una vez se apruebe una nueva Ley, se</w:t>
      </w:r>
      <w:r w:rsidR="00ED2431" w:rsidRPr="001F3B43">
        <w:rPr>
          <w:rFonts w:ascii="Book Antiqua" w:hAnsi="Book Antiqua"/>
        </w:rPr>
        <w:t xml:space="preserve"> </w:t>
      </w:r>
      <w:proofErr w:type="spellStart"/>
      <w:r w:rsidR="00B229DF">
        <w:rPr>
          <w:rFonts w:ascii="Book Antiqua" w:hAnsi="Book Antiqua"/>
          <w:i/>
          <w:iCs/>
          <w:u w:val="single"/>
        </w:rPr>
        <w:t>Se</w:t>
      </w:r>
      <w:proofErr w:type="spellEnd"/>
      <w:r w:rsidR="00B229DF" w:rsidRPr="00B229DF">
        <w:rPr>
          <w:rFonts w:ascii="Book Antiqua" w:hAnsi="Book Antiqua"/>
        </w:rPr>
        <w:t xml:space="preserve"> </w:t>
      </w:r>
      <w:r w:rsidR="00ED2431" w:rsidRPr="001F3B43">
        <w:rPr>
          <w:rFonts w:ascii="Book Antiqua" w:hAnsi="Book Antiqua"/>
        </w:rPr>
        <w:t>deberá establecer un sistema integral de monitoreo y evaluación para medir el impacto de las nuevas regulaciones tanto en la industria como en el medio ambiente. Este sistema deberá incluir la recolección y análisis de datos relacionados con el uso de plásticos de un solo uso, la efectividad de las alternativas implementadas y la percepción pública sobre las medidas adoptadas.</w:t>
      </w:r>
    </w:p>
    <w:p w14:paraId="4A64F666" w14:textId="15D03F5E" w:rsidR="00554F33" w:rsidRPr="001F3B43" w:rsidRDefault="0087551F" w:rsidP="00A4712B">
      <w:pPr>
        <w:spacing w:line="480" w:lineRule="auto"/>
        <w:ind w:firstLine="567"/>
        <w:jc w:val="both"/>
        <w:rPr>
          <w:rFonts w:ascii="Book Antiqua" w:hAnsi="Book Antiqua"/>
        </w:rPr>
      </w:pPr>
      <w:r w:rsidRPr="001F3B43">
        <w:rPr>
          <w:rFonts w:ascii="Book Antiqua" w:hAnsi="Book Antiqua"/>
        </w:rPr>
        <w:t>Este comité estará compuesto por</w:t>
      </w:r>
      <w:r w:rsidR="005E26C6" w:rsidRPr="001F3B43">
        <w:rPr>
          <w:rFonts w:ascii="Book Antiqua" w:hAnsi="Book Antiqua"/>
        </w:rPr>
        <w:t xml:space="preserve"> </w:t>
      </w:r>
      <w:r w:rsidR="005C5D70" w:rsidRPr="001F3B43">
        <w:rPr>
          <w:rFonts w:ascii="Book Antiqua" w:hAnsi="Book Antiqua"/>
          <w:i/>
          <w:iCs/>
          <w:u w:val="single"/>
        </w:rPr>
        <w:t xml:space="preserve">los siguientes </w:t>
      </w:r>
      <w:r w:rsidR="005E26C6" w:rsidRPr="001F3B43">
        <w:rPr>
          <w:rFonts w:ascii="Book Antiqua" w:hAnsi="Book Antiqua"/>
        </w:rPr>
        <w:t>representante</w:t>
      </w:r>
      <w:r w:rsidR="005C5D70" w:rsidRPr="001F3B43">
        <w:rPr>
          <w:rFonts w:ascii="Book Antiqua" w:hAnsi="Book Antiqua"/>
        </w:rPr>
        <w:t>s</w:t>
      </w:r>
      <w:r w:rsidRPr="001F3B43">
        <w:rPr>
          <w:rFonts w:ascii="Book Antiqua" w:hAnsi="Book Antiqua"/>
        </w:rPr>
        <w:t xml:space="preserve"> </w:t>
      </w:r>
      <w:r w:rsidRPr="001F3B43">
        <w:rPr>
          <w:rFonts w:ascii="Book Antiqua" w:hAnsi="Book Antiqua"/>
          <w:strike/>
        </w:rPr>
        <w:t>de</w:t>
      </w:r>
      <w:r w:rsidRPr="001F3B43">
        <w:rPr>
          <w:rFonts w:ascii="Book Antiqua" w:hAnsi="Book Antiqua"/>
        </w:rPr>
        <w:t>:</w:t>
      </w:r>
    </w:p>
    <w:p w14:paraId="0D36DC4C" w14:textId="6ACCB2DC" w:rsidR="0087551F" w:rsidRPr="001F3B43" w:rsidRDefault="005E26C6" w:rsidP="00A4712B">
      <w:pPr>
        <w:pStyle w:val="ListParagraph"/>
        <w:numPr>
          <w:ilvl w:val="1"/>
          <w:numId w:val="4"/>
        </w:numPr>
        <w:spacing w:line="480" w:lineRule="auto"/>
        <w:ind w:firstLine="567"/>
        <w:jc w:val="both"/>
        <w:rPr>
          <w:rFonts w:ascii="Book Antiqua" w:hAnsi="Book Antiqua"/>
        </w:rPr>
      </w:pPr>
      <w:r w:rsidRPr="001F3B43">
        <w:rPr>
          <w:rFonts w:ascii="Book Antiqua" w:hAnsi="Book Antiqua"/>
          <w:i/>
          <w:iCs/>
          <w:u w:val="single"/>
        </w:rPr>
        <w:t>Un (1) representante del</w:t>
      </w:r>
      <w:r w:rsidRPr="001F3B43">
        <w:rPr>
          <w:rFonts w:ascii="Book Antiqua" w:hAnsi="Book Antiqua"/>
        </w:rPr>
        <w:t xml:space="preserve"> </w:t>
      </w:r>
      <w:r w:rsidR="0087551F" w:rsidRPr="001F3B43">
        <w:rPr>
          <w:rFonts w:ascii="Book Antiqua" w:hAnsi="Book Antiqua"/>
        </w:rPr>
        <w:t>Departamento de Recursos Naturales y Ambientales</w:t>
      </w:r>
      <w:r w:rsidRPr="001F3B43">
        <w:rPr>
          <w:rFonts w:ascii="Book Antiqua" w:hAnsi="Book Antiqua"/>
          <w:i/>
          <w:iCs/>
          <w:u w:val="single"/>
        </w:rPr>
        <w:t>;</w:t>
      </w:r>
    </w:p>
    <w:p w14:paraId="2E1CE2D2" w14:textId="3685AAB7" w:rsidR="0087551F" w:rsidRPr="001F3B43" w:rsidRDefault="005E26C6" w:rsidP="00A4712B">
      <w:pPr>
        <w:pStyle w:val="ListParagraph"/>
        <w:numPr>
          <w:ilvl w:val="1"/>
          <w:numId w:val="4"/>
        </w:numPr>
        <w:spacing w:line="480" w:lineRule="auto"/>
        <w:ind w:firstLine="567"/>
        <w:jc w:val="both"/>
        <w:rPr>
          <w:rFonts w:ascii="Book Antiqua" w:hAnsi="Book Antiqua"/>
        </w:rPr>
      </w:pPr>
      <w:r w:rsidRPr="001F3B43">
        <w:rPr>
          <w:rFonts w:ascii="Book Antiqua" w:hAnsi="Book Antiqua"/>
          <w:i/>
          <w:iCs/>
          <w:u w:val="single"/>
        </w:rPr>
        <w:t>Un (1) representante del</w:t>
      </w:r>
      <w:r w:rsidRPr="001F3B43">
        <w:rPr>
          <w:rFonts w:ascii="Book Antiqua" w:hAnsi="Book Antiqua"/>
        </w:rPr>
        <w:t xml:space="preserve"> </w:t>
      </w:r>
      <w:r w:rsidR="0087551F" w:rsidRPr="001F3B43">
        <w:rPr>
          <w:rFonts w:ascii="Book Antiqua" w:hAnsi="Book Antiqua"/>
        </w:rPr>
        <w:t>Departamento de Desarrollo Económico y Comercio</w:t>
      </w:r>
      <w:r w:rsidRPr="001F3B43">
        <w:rPr>
          <w:rFonts w:ascii="Book Antiqua" w:hAnsi="Book Antiqua"/>
          <w:i/>
          <w:iCs/>
          <w:u w:val="single"/>
        </w:rPr>
        <w:t>;</w:t>
      </w:r>
    </w:p>
    <w:p w14:paraId="6206E54D" w14:textId="3725A3CF" w:rsidR="0087551F" w:rsidRPr="001F3B43" w:rsidRDefault="00D21382" w:rsidP="00A4712B">
      <w:pPr>
        <w:pStyle w:val="ListParagraph"/>
        <w:numPr>
          <w:ilvl w:val="1"/>
          <w:numId w:val="4"/>
        </w:numPr>
        <w:spacing w:line="480" w:lineRule="auto"/>
        <w:ind w:firstLine="567"/>
        <w:jc w:val="both"/>
        <w:rPr>
          <w:rFonts w:ascii="Book Antiqua" w:hAnsi="Book Antiqua"/>
          <w:i/>
          <w:iCs/>
          <w:u w:val="single"/>
        </w:rPr>
      </w:pPr>
      <w:r>
        <w:rPr>
          <w:rFonts w:ascii="Book Antiqua" w:hAnsi="Book Antiqua"/>
          <w:i/>
          <w:iCs/>
          <w:u w:val="single"/>
        </w:rPr>
        <w:lastRenderedPageBreak/>
        <w:t xml:space="preserve">La </w:t>
      </w:r>
      <w:r w:rsidR="005E26C6" w:rsidRPr="001F3B43">
        <w:rPr>
          <w:rFonts w:ascii="Book Antiqua" w:hAnsi="Book Antiqua"/>
          <w:i/>
          <w:iCs/>
          <w:u w:val="single"/>
        </w:rPr>
        <w:t>secretari</w:t>
      </w:r>
      <w:r>
        <w:rPr>
          <w:rFonts w:ascii="Book Antiqua" w:hAnsi="Book Antiqua"/>
          <w:i/>
          <w:iCs/>
          <w:u w:val="single"/>
        </w:rPr>
        <w:t>a</w:t>
      </w:r>
      <w:r w:rsidR="005E26C6" w:rsidRPr="001F3B43">
        <w:rPr>
          <w:rFonts w:ascii="Book Antiqua" w:hAnsi="Book Antiqua"/>
          <w:i/>
          <w:iCs/>
          <w:u w:val="single"/>
        </w:rPr>
        <w:t xml:space="preserve"> del</w:t>
      </w:r>
      <w:r w:rsidR="005E26C6" w:rsidRPr="001F3B43">
        <w:rPr>
          <w:rFonts w:ascii="Book Antiqua" w:hAnsi="Book Antiqua"/>
        </w:rPr>
        <w:t xml:space="preserve"> </w:t>
      </w:r>
      <w:r w:rsidR="0087551F" w:rsidRPr="001F3B43">
        <w:rPr>
          <w:rFonts w:ascii="Book Antiqua" w:hAnsi="Book Antiqua"/>
        </w:rPr>
        <w:t>Departamento de Asuntos del Consumidor</w:t>
      </w:r>
      <w:r w:rsidR="007B0531" w:rsidRPr="001F3B43">
        <w:rPr>
          <w:rFonts w:ascii="Book Antiqua" w:hAnsi="Book Antiqua"/>
          <w:i/>
          <w:iCs/>
          <w:u w:val="single"/>
        </w:rPr>
        <w:t>;</w:t>
      </w:r>
      <w:r w:rsidR="005E26C6" w:rsidRPr="001F3B43">
        <w:rPr>
          <w:rFonts w:ascii="Book Antiqua" w:hAnsi="Book Antiqua"/>
          <w:i/>
          <w:iCs/>
          <w:u w:val="single"/>
        </w:rPr>
        <w:t xml:space="preserve"> </w:t>
      </w:r>
    </w:p>
    <w:p w14:paraId="7104D9CA" w14:textId="35D551EE" w:rsidR="0087551F" w:rsidRPr="001F3B43" w:rsidRDefault="0087551F" w:rsidP="00A4712B">
      <w:pPr>
        <w:pStyle w:val="ListParagraph"/>
        <w:numPr>
          <w:ilvl w:val="1"/>
          <w:numId w:val="4"/>
        </w:numPr>
        <w:spacing w:line="480" w:lineRule="auto"/>
        <w:ind w:firstLine="567"/>
        <w:jc w:val="both"/>
        <w:rPr>
          <w:rFonts w:ascii="Book Antiqua" w:hAnsi="Book Antiqua"/>
        </w:rPr>
      </w:pPr>
      <w:r w:rsidRPr="001F3B43">
        <w:rPr>
          <w:rFonts w:ascii="Book Antiqua" w:hAnsi="Book Antiqua"/>
        </w:rPr>
        <w:t>Tres (3) representantes de la industria, a saber:</w:t>
      </w:r>
    </w:p>
    <w:p w14:paraId="54835984" w14:textId="733A75B4" w:rsidR="0087551F" w:rsidRPr="001F3B43" w:rsidRDefault="005E26C6" w:rsidP="00A4712B">
      <w:pPr>
        <w:pStyle w:val="ListParagraph"/>
        <w:numPr>
          <w:ilvl w:val="0"/>
          <w:numId w:val="5"/>
        </w:numPr>
        <w:spacing w:line="480" w:lineRule="auto"/>
        <w:ind w:firstLine="567"/>
        <w:jc w:val="both"/>
        <w:rPr>
          <w:rFonts w:ascii="Book Antiqua" w:hAnsi="Book Antiqua"/>
        </w:rPr>
      </w:pPr>
      <w:r w:rsidRPr="001F3B43">
        <w:rPr>
          <w:rFonts w:ascii="Book Antiqua" w:hAnsi="Book Antiqua"/>
          <w:i/>
          <w:iCs/>
          <w:u w:val="single"/>
        </w:rPr>
        <w:t>Un (1) representante de la</w:t>
      </w:r>
      <w:r w:rsidRPr="001F3B43">
        <w:rPr>
          <w:rFonts w:ascii="Book Antiqua" w:hAnsi="Book Antiqua"/>
        </w:rPr>
        <w:t xml:space="preserve"> </w:t>
      </w:r>
      <w:r w:rsidR="0087551F" w:rsidRPr="001F3B43">
        <w:rPr>
          <w:rFonts w:ascii="Book Antiqua" w:hAnsi="Book Antiqua"/>
        </w:rPr>
        <w:t>Industria de reciclaje</w:t>
      </w:r>
      <w:r w:rsidRPr="001F3B43">
        <w:rPr>
          <w:rFonts w:ascii="Book Antiqua" w:hAnsi="Book Antiqua"/>
          <w:i/>
          <w:iCs/>
          <w:u w:val="single"/>
        </w:rPr>
        <w:t>;</w:t>
      </w:r>
    </w:p>
    <w:p w14:paraId="44E5A35B" w14:textId="544B3C61" w:rsidR="0087551F" w:rsidRPr="001F3B43" w:rsidRDefault="005E26C6" w:rsidP="00A4712B">
      <w:pPr>
        <w:pStyle w:val="ListParagraph"/>
        <w:numPr>
          <w:ilvl w:val="0"/>
          <w:numId w:val="5"/>
        </w:numPr>
        <w:spacing w:line="480" w:lineRule="auto"/>
        <w:ind w:firstLine="567"/>
        <w:jc w:val="both"/>
        <w:rPr>
          <w:rFonts w:ascii="Book Antiqua" w:hAnsi="Book Antiqua"/>
        </w:rPr>
      </w:pPr>
      <w:r w:rsidRPr="001F3B43">
        <w:rPr>
          <w:rFonts w:ascii="Book Antiqua" w:hAnsi="Book Antiqua"/>
          <w:i/>
          <w:iCs/>
          <w:u w:val="single"/>
        </w:rPr>
        <w:t>Un (1) representante de la</w:t>
      </w:r>
      <w:r w:rsidRPr="001F3B43">
        <w:rPr>
          <w:rFonts w:ascii="Book Antiqua" w:hAnsi="Book Antiqua"/>
        </w:rPr>
        <w:t xml:space="preserve"> </w:t>
      </w:r>
      <w:r w:rsidR="0087551F" w:rsidRPr="001F3B43">
        <w:rPr>
          <w:rFonts w:ascii="Book Antiqua" w:hAnsi="Book Antiqua"/>
        </w:rPr>
        <w:t>Asociación de Restaurantes de Puerto Rico</w:t>
      </w:r>
      <w:r w:rsidRPr="001F3B43">
        <w:rPr>
          <w:rFonts w:ascii="Book Antiqua" w:hAnsi="Book Antiqua"/>
          <w:i/>
          <w:iCs/>
          <w:u w:val="single"/>
        </w:rPr>
        <w:t>;</w:t>
      </w:r>
    </w:p>
    <w:p w14:paraId="7560FBE8" w14:textId="18AC8F83" w:rsidR="0087551F" w:rsidRPr="001F3B43" w:rsidRDefault="005E26C6" w:rsidP="00A4712B">
      <w:pPr>
        <w:pStyle w:val="ListParagraph"/>
        <w:numPr>
          <w:ilvl w:val="0"/>
          <w:numId w:val="5"/>
        </w:numPr>
        <w:spacing w:line="480" w:lineRule="auto"/>
        <w:ind w:firstLine="567"/>
        <w:jc w:val="both"/>
        <w:rPr>
          <w:rFonts w:ascii="Book Antiqua" w:hAnsi="Book Antiqua"/>
        </w:rPr>
      </w:pPr>
      <w:r w:rsidRPr="001F3B43">
        <w:rPr>
          <w:rFonts w:ascii="Book Antiqua" w:hAnsi="Book Antiqua"/>
          <w:i/>
          <w:iCs/>
          <w:u w:val="single"/>
        </w:rPr>
        <w:t>Un (1) representante de la</w:t>
      </w:r>
      <w:r w:rsidRPr="001F3B43">
        <w:rPr>
          <w:rFonts w:ascii="Book Antiqua" w:hAnsi="Book Antiqua"/>
        </w:rPr>
        <w:t xml:space="preserve"> </w:t>
      </w:r>
      <w:r w:rsidR="0087551F" w:rsidRPr="001F3B43">
        <w:rPr>
          <w:rFonts w:ascii="Book Antiqua" w:hAnsi="Book Antiqua"/>
        </w:rPr>
        <w:t>Cámara de Comercio de Puerto Rico</w:t>
      </w:r>
      <w:r w:rsidRPr="001F3B43">
        <w:rPr>
          <w:rFonts w:ascii="Book Antiqua" w:hAnsi="Book Antiqua"/>
          <w:i/>
          <w:iCs/>
          <w:u w:val="single"/>
        </w:rPr>
        <w:t>;</w:t>
      </w:r>
    </w:p>
    <w:p w14:paraId="488E796E" w14:textId="6B5926FD" w:rsidR="0087551F" w:rsidRPr="001F3B43" w:rsidRDefault="0087551F" w:rsidP="00A4712B">
      <w:pPr>
        <w:pStyle w:val="ListParagraph"/>
        <w:numPr>
          <w:ilvl w:val="1"/>
          <w:numId w:val="4"/>
        </w:numPr>
        <w:spacing w:line="480" w:lineRule="auto"/>
        <w:ind w:firstLine="567"/>
        <w:jc w:val="both"/>
        <w:rPr>
          <w:rFonts w:ascii="Book Antiqua" w:hAnsi="Book Antiqua"/>
        </w:rPr>
      </w:pPr>
      <w:r w:rsidRPr="001F3B43">
        <w:rPr>
          <w:rFonts w:ascii="Book Antiqua" w:hAnsi="Book Antiqua"/>
        </w:rPr>
        <w:t>Un (1) representante de la Cámara de Representantes de Puerto Rico, designado por su presidente</w:t>
      </w:r>
      <w:proofErr w:type="gramStart"/>
      <w:r w:rsidRPr="001F3B43">
        <w:rPr>
          <w:rFonts w:ascii="Book Antiqua" w:hAnsi="Book Antiqua"/>
          <w:strike/>
        </w:rPr>
        <w:t>.</w:t>
      </w:r>
      <w:r w:rsidR="005E26C6" w:rsidRPr="00B73725">
        <w:rPr>
          <w:rFonts w:ascii="Book Antiqua" w:hAnsi="Book Antiqua"/>
        </w:rPr>
        <w:t xml:space="preserve"> </w:t>
      </w:r>
      <w:r w:rsidR="005E26C6" w:rsidRPr="001F3B43">
        <w:rPr>
          <w:rFonts w:ascii="Book Antiqua" w:hAnsi="Book Antiqua"/>
          <w:i/>
          <w:iCs/>
          <w:u w:val="single"/>
        </w:rPr>
        <w:t>;</w:t>
      </w:r>
      <w:proofErr w:type="gramEnd"/>
    </w:p>
    <w:p w14:paraId="597DAAE9" w14:textId="47BAA5F5" w:rsidR="0087551F" w:rsidRPr="001F3B43" w:rsidRDefault="0087551F" w:rsidP="00A4712B">
      <w:pPr>
        <w:pStyle w:val="ListParagraph"/>
        <w:numPr>
          <w:ilvl w:val="1"/>
          <w:numId w:val="4"/>
        </w:numPr>
        <w:spacing w:line="480" w:lineRule="auto"/>
        <w:ind w:firstLine="567"/>
        <w:jc w:val="both"/>
        <w:rPr>
          <w:rFonts w:ascii="Book Antiqua" w:hAnsi="Book Antiqua"/>
        </w:rPr>
      </w:pPr>
      <w:r w:rsidRPr="001F3B43">
        <w:rPr>
          <w:rFonts w:ascii="Book Antiqua" w:hAnsi="Book Antiqua"/>
        </w:rPr>
        <w:t>Un (1) representante del Senado de Puerto Rico, designado por su presidente</w:t>
      </w:r>
      <w:r w:rsidRPr="001F3B43">
        <w:rPr>
          <w:rFonts w:ascii="Book Antiqua" w:hAnsi="Book Antiqua"/>
          <w:strike/>
        </w:rPr>
        <w:t>.</w:t>
      </w:r>
      <w:r w:rsidR="005C5D70" w:rsidRPr="001F3B43">
        <w:rPr>
          <w:rFonts w:ascii="Book Antiqua" w:hAnsi="Book Antiqua"/>
          <w:i/>
          <w:iCs/>
          <w:u w:val="single"/>
        </w:rPr>
        <w:t>;</w:t>
      </w:r>
    </w:p>
    <w:p w14:paraId="67ECA5FE" w14:textId="1769838A" w:rsidR="0087551F" w:rsidRPr="001F3B43" w:rsidRDefault="0087551F" w:rsidP="00A4712B">
      <w:pPr>
        <w:pStyle w:val="ListParagraph"/>
        <w:numPr>
          <w:ilvl w:val="1"/>
          <w:numId w:val="4"/>
        </w:numPr>
        <w:spacing w:line="480" w:lineRule="auto"/>
        <w:ind w:firstLine="567"/>
        <w:jc w:val="both"/>
        <w:rPr>
          <w:rFonts w:ascii="Book Antiqua" w:hAnsi="Book Antiqua"/>
        </w:rPr>
      </w:pPr>
      <w:r w:rsidRPr="001F3B43">
        <w:rPr>
          <w:rFonts w:ascii="Book Antiqua" w:hAnsi="Book Antiqua"/>
        </w:rPr>
        <w:t>Un (1) representante de los grupos ambientales debidamente reconocidos, designado por la gobernadora de Puerto Rico.</w:t>
      </w:r>
    </w:p>
    <w:p w14:paraId="244C9D66" w14:textId="4122ADA4" w:rsidR="0087551F" w:rsidRPr="001F3B43" w:rsidRDefault="0087551F" w:rsidP="00A4712B">
      <w:pPr>
        <w:spacing w:line="480" w:lineRule="auto"/>
        <w:ind w:firstLine="567"/>
        <w:jc w:val="both"/>
        <w:rPr>
          <w:rFonts w:ascii="Book Antiqua" w:hAnsi="Book Antiqua"/>
        </w:rPr>
      </w:pPr>
      <w:r w:rsidRPr="001F3B43">
        <w:rPr>
          <w:rFonts w:ascii="Book Antiqua" w:hAnsi="Book Antiqua"/>
        </w:rPr>
        <w:t xml:space="preserve">Este comité será presidido por </w:t>
      </w:r>
      <w:r w:rsidRPr="00D21382">
        <w:rPr>
          <w:rFonts w:ascii="Book Antiqua" w:hAnsi="Book Antiqua"/>
          <w:strike/>
        </w:rPr>
        <w:t>el secretario</w:t>
      </w:r>
      <w:r w:rsidRPr="001F3B43">
        <w:rPr>
          <w:rFonts w:ascii="Book Antiqua" w:hAnsi="Book Antiqua"/>
        </w:rPr>
        <w:t xml:space="preserve"> </w:t>
      </w:r>
      <w:r w:rsidR="00D21382" w:rsidRPr="00D21382">
        <w:rPr>
          <w:rFonts w:ascii="Book Antiqua" w:hAnsi="Book Antiqua"/>
          <w:i/>
          <w:iCs/>
          <w:u w:val="single"/>
        </w:rPr>
        <w:t>la secretaria</w:t>
      </w:r>
      <w:r w:rsidR="00D21382">
        <w:rPr>
          <w:rFonts w:ascii="Book Antiqua" w:hAnsi="Book Antiqua"/>
        </w:rPr>
        <w:t xml:space="preserve"> </w:t>
      </w:r>
      <w:r w:rsidRPr="001F3B43">
        <w:rPr>
          <w:rFonts w:ascii="Book Antiqua" w:hAnsi="Book Antiqua"/>
        </w:rPr>
        <w:t xml:space="preserve">del Departamento de </w:t>
      </w:r>
      <w:r w:rsidRPr="001F3B43">
        <w:rPr>
          <w:rFonts w:ascii="Book Antiqua" w:hAnsi="Book Antiqua"/>
          <w:strike/>
        </w:rPr>
        <w:t>Recursos Naturales y Ambientales</w:t>
      </w:r>
      <w:r w:rsidR="00BC0D32" w:rsidRPr="001F3B43">
        <w:rPr>
          <w:rFonts w:ascii="Book Antiqua" w:hAnsi="Book Antiqua"/>
        </w:rPr>
        <w:t xml:space="preserve"> </w:t>
      </w:r>
      <w:r w:rsidR="00BC0D32" w:rsidRPr="001F3B43">
        <w:rPr>
          <w:rFonts w:ascii="Book Antiqua" w:hAnsi="Book Antiqua"/>
          <w:i/>
          <w:iCs/>
          <w:u w:val="single"/>
        </w:rPr>
        <w:t>Asuntos del Consumidor</w:t>
      </w:r>
      <w:r w:rsidRPr="001F3B43">
        <w:rPr>
          <w:rFonts w:ascii="Book Antiqua" w:hAnsi="Book Antiqua"/>
        </w:rPr>
        <w:t xml:space="preserve">, y una vez constituido, establecerán un plan de trabajo que conduzca a la presentación de un informe con recomendaciones a la Asamblea Legislativa </w:t>
      </w:r>
      <w:r w:rsidR="001C5A14" w:rsidRPr="001F3B43">
        <w:rPr>
          <w:rFonts w:ascii="Book Antiqua" w:hAnsi="Book Antiqua"/>
          <w:i/>
          <w:iCs/>
          <w:u w:val="single"/>
        </w:rPr>
        <w:t>en o</w:t>
      </w:r>
      <w:r w:rsidR="001C5A14" w:rsidRPr="001F3B43">
        <w:rPr>
          <w:rFonts w:ascii="Book Antiqua" w:hAnsi="Book Antiqua"/>
        </w:rPr>
        <w:t xml:space="preserve"> </w:t>
      </w:r>
      <w:r w:rsidRPr="001F3B43">
        <w:rPr>
          <w:rFonts w:ascii="Book Antiqua" w:hAnsi="Book Antiqua"/>
        </w:rPr>
        <w:t>antes del 30 de junio de 2026.</w:t>
      </w:r>
    </w:p>
    <w:p w14:paraId="14E75750" w14:textId="37CEA5E0" w:rsidR="00CD036A" w:rsidRPr="00CD036A" w:rsidRDefault="00CD036A" w:rsidP="00CD036A">
      <w:pPr>
        <w:spacing w:line="480" w:lineRule="auto"/>
        <w:ind w:firstLine="567"/>
        <w:jc w:val="both"/>
        <w:rPr>
          <w:rFonts w:ascii="Book Antiqua" w:hAnsi="Book Antiqua"/>
          <w:i/>
          <w:iCs/>
          <w:szCs w:val="24"/>
          <w:u w:val="single"/>
        </w:rPr>
      </w:pPr>
      <w:r w:rsidRPr="00CD036A">
        <w:rPr>
          <w:rFonts w:ascii="Book Antiqua" w:hAnsi="Book Antiqua"/>
          <w:i/>
          <w:iCs/>
          <w:szCs w:val="24"/>
          <w:u w:val="single"/>
        </w:rPr>
        <w:t xml:space="preserve">Sección </w:t>
      </w:r>
      <w:r>
        <w:rPr>
          <w:rFonts w:ascii="Book Antiqua" w:hAnsi="Book Antiqua"/>
          <w:i/>
          <w:iCs/>
          <w:szCs w:val="24"/>
          <w:u w:val="single"/>
        </w:rPr>
        <w:t>3</w:t>
      </w:r>
      <w:r w:rsidRPr="00CD036A">
        <w:rPr>
          <w:rFonts w:ascii="Book Antiqua" w:hAnsi="Book Antiqua"/>
          <w:i/>
          <w:iCs/>
          <w:szCs w:val="24"/>
          <w:u w:val="single"/>
        </w:rPr>
        <w:t>.- Facultad constitucional.</w:t>
      </w:r>
    </w:p>
    <w:p w14:paraId="759269AB" w14:textId="08106BCE" w:rsidR="00CD036A" w:rsidRPr="00CD036A" w:rsidRDefault="00CD036A" w:rsidP="00CD036A">
      <w:pPr>
        <w:spacing w:line="480" w:lineRule="auto"/>
        <w:ind w:firstLine="567"/>
        <w:jc w:val="both"/>
        <w:rPr>
          <w:rFonts w:ascii="Book Antiqua" w:hAnsi="Book Antiqua"/>
          <w:i/>
          <w:iCs/>
          <w:szCs w:val="24"/>
          <w:u w:val="single"/>
        </w:rPr>
      </w:pPr>
      <w:r w:rsidRPr="00CD036A">
        <w:rPr>
          <w:rFonts w:ascii="Book Antiqua" w:hAnsi="Book Antiqua"/>
          <w:i/>
          <w:iCs/>
          <w:szCs w:val="24"/>
          <w:u w:val="single"/>
        </w:rPr>
        <w:lastRenderedPageBreak/>
        <w:t xml:space="preserve">Nada de lo aquí dispuesto limita la facultad constitucional de la Asamblea Legislativa de presentar aquella legislación que atienda el asunto de los plásticos de un solo uso en Puerto Rico. </w:t>
      </w:r>
    </w:p>
    <w:p w14:paraId="5B0837A9" w14:textId="3C8879B0" w:rsidR="0035308A" w:rsidRPr="001F3B43" w:rsidRDefault="0035308A" w:rsidP="00A4712B">
      <w:pPr>
        <w:spacing w:line="480" w:lineRule="auto"/>
        <w:ind w:firstLine="567"/>
        <w:jc w:val="both"/>
        <w:rPr>
          <w:rFonts w:ascii="Book Antiqua" w:hAnsi="Book Antiqua"/>
          <w:szCs w:val="24"/>
        </w:rPr>
      </w:pPr>
      <w:r w:rsidRPr="001F3B43">
        <w:rPr>
          <w:rFonts w:ascii="Book Antiqua" w:hAnsi="Book Antiqua"/>
          <w:szCs w:val="24"/>
        </w:rPr>
        <w:t xml:space="preserve">Sección </w:t>
      </w:r>
      <w:r w:rsidR="00AA6DB8" w:rsidRPr="00CD036A">
        <w:rPr>
          <w:rFonts w:ascii="Book Antiqua" w:hAnsi="Book Antiqua"/>
          <w:strike/>
          <w:szCs w:val="24"/>
        </w:rPr>
        <w:t>3</w:t>
      </w:r>
      <w:r w:rsidR="00CD036A" w:rsidRPr="00CD036A">
        <w:rPr>
          <w:rFonts w:ascii="Book Antiqua" w:hAnsi="Book Antiqua"/>
          <w:szCs w:val="24"/>
        </w:rPr>
        <w:t xml:space="preserve"> </w:t>
      </w:r>
      <w:r w:rsidR="00CD036A" w:rsidRPr="00CD036A">
        <w:rPr>
          <w:rFonts w:ascii="Book Antiqua" w:hAnsi="Book Antiqua"/>
          <w:i/>
          <w:iCs/>
          <w:szCs w:val="24"/>
          <w:u w:val="single"/>
        </w:rPr>
        <w:t>4</w:t>
      </w:r>
      <w:r w:rsidR="00CD036A" w:rsidRPr="00CD036A">
        <w:rPr>
          <w:rFonts w:ascii="Book Antiqua" w:hAnsi="Book Antiqua"/>
          <w:szCs w:val="24"/>
        </w:rPr>
        <w:t>.</w:t>
      </w:r>
      <w:r w:rsidRPr="001F3B43">
        <w:rPr>
          <w:rFonts w:ascii="Book Antiqua" w:hAnsi="Book Antiqua"/>
          <w:szCs w:val="24"/>
        </w:rPr>
        <w:t>-Separabilidad.</w:t>
      </w:r>
    </w:p>
    <w:p w14:paraId="654C2F0D" w14:textId="77777777" w:rsidR="0035308A" w:rsidRDefault="0035308A" w:rsidP="00A4712B">
      <w:pPr>
        <w:spacing w:line="480" w:lineRule="auto"/>
        <w:ind w:firstLine="567"/>
        <w:jc w:val="both"/>
        <w:rPr>
          <w:rFonts w:ascii="Book Antiqua" w:hAnsi="Book Antiqua"/>
          <w:szCs w:val="24"/>
        </w:rPr>
      </w:pPr>
      <w:r w:rsidRPr="001F3B43">
        <w:rPr>
          <w:rFonts w:ascii="Book Antiqua" w:hAnsi="Book Antiqua"/>
          <w:szCs w:val="24"/>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36B5EBB3" w14:textId="0B40D3A8" w:rsidR="0035308A" w:rsidRPr="001F3B43" w:rsidRDefault="0035308A" w:rsidP="00A4712B">
      <w:pPr>
        <w:autoSpaceDE w:val="0"/>
        <w:autoSpaceDN w:val="0"/>
        <w:adjustRightInd w:val="0"/>
        <w:spacing w:line="480" w:lineRule="auto"/>
        <w:ind w:firstLine="567"/>
        <w:jc w:val="both"/>
        <w:outlineLvl w:val="0"/>
        <w:rPr>
          <w:rFonts w:ascii="Book Antiqua" w:hAnsi="Book Antiqua"/>
          <w:iCs/>
          <w:szCs w:val="24"/>
          <w:lang w:eastAsia="es-PR"/>
        </w:rPr>
      </w:pPr>
      <w:r w:rsidRPr="001F3B43">
        <w:rPr>
          <w:rFonts w:ascii="Book Antiqua" w:hAnsi="Book Antiqua"/>
          <w:iCs/>
          <w:szCs w:val="24"/>
          <w:lang w:eastAsia="es-PR"/>
        </w:rPr>
        <w:t xml:space="preserve">Sección </w:t>
      </w:r>
      <w:r w:rsidR="00811253" w:rsidRPr="00CD036A">
        <w:rPr>
          <w:rFonts w:ascii="Book Antiqua" w:hAnsi="Book Antiqua"/>
          <w:iCs/>
          <w:szCs w:val="24"/>
          <w:lang w:eastAsia="es-PR"/>
        </w:rPr>
        <w:t>5</w:t>
      </w:r>
      <w:r w:rsidR="00811253" w:rsidRPr="00811253">
        <w:rPr>
          <w:rFonts w:ascii="Book Antiqua" w:hAnsi="Book Antiqua"/>
          <w:iCs/>
          <w:szCs w:val="24"/>
          <w:lang w:eastAsia="es-PR"/>
        </w:rPr>
        <w:t>.</w:t>
      </w:r>
      <w:r w:rsidRPr="001F3B43">
        <w:rPr>
          <w:rFonts w:ascii="Book Antiqua" w:hAnsi="Book Antiqua"/>
          <w:iCs/>
          <w:szCs w:val="24"/>
          <w:lang w:eastAsia="es-PR"/>
        </w:rPr>
        <w:t>-Vigencia.</w:t>
      </w:r>
    </w:p>
    <w:p w14:paraId="7C201408" w14:textId="77777777" w:rsidR="007700E0" w:rsidRPr="001F3B43" w:rsidRDefault="0035308A" w:rsidP="00A4712B">
      <w:pPr>
        <w:spacing w:line="480" w:lineRule="auto"/>
        <w:ind w:firstLine="567"/>
        <w:jc w:val="both"/>
        <w:rPr>
          <w:rFonts w:ascii="Book Antiqua" w:eastAsia="@PMingLiU" w:hAnsi="Book Antiqua"/>
          <w:szCs w:val="24"/>
        </w:rPr>
      </w:pPr>
      <w:r w:rsidRPr="001F3B43">
        <w:rPr>
          <w:rFonts w:ascii="Book Antiqua" w:hAnsi="Book Antiqua"/>
          <w:iCs/>
          <w:szCs w:val="24"/>
          <w:lang w:eastAsia="es-PR"/>
        </w:rPr>
        <w:t>Esta Ley comenzará a regir inmediatamente después de su aprobación.</w:t>
      </w:r>
    </w:p>
    <w:sectPr w:rsidR="007700E0" w:rsidRPr="001F3B43" w:rsidSect="007B535E">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6B740" w14:textId="77777777" w:rsidR="006F2D76" w:rsidRDefault="006F2D76">
      <w:r>
        <w:separator/>
      </w:r>
    </w:p>
  </w:endnote>
  <w:endnote w:type="continuationSeparator" w:id="0">
    <w:p w14:paraId="5AF70563" w14:textId="77777777" w:rsidR="006F2D76" w:rsidRDefault="006F2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543D2" w14:textId="77777777" w:rsidR="006F2D76" w:rsidRDefault="006F2D76">
      <w:r>
        <w:separator/>
      </w:r>
    </w:p>
  </w:footnote>
  <w:footnote w:type="continuationSeparator" w:id="0">
    <w:p w14:paraId="56DA0DA5" w14:textId="77777777" w:rsidR="006F2D76" w:rsidRDefault="006F2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3C2F" w14:textId="77777777" w:rsidR="00B5175C" w:rsidRPr="00B5175C" w:rsidRDefault="00B5175C" w:rsidP="005C5D70">
    <w:pPr>
      <w:pStyle w:val="Header"/>
      <w:jc w:val="center"/>
    </w:pPr>
    <w:r w:rsidRPr="00B5175C">
      <w:t>ENTIRILLADO ELECTRÓNICO</w:t>
    </w:r>
  </w:p>
  <w:p w14:paraId="108C1B8E" w14:textId="77777777" w:rsidR="00B5175C" w:rsidRDefault="00B517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357895049">
    <w:abstractNumId w:val="2"/>
  </w:num>
  <w:num w:numId="2" w16cid:durableId="781001266">
    <w:abstractNumId w:val="3"/>
  </w:num>
  <w:num w:numId="3" w16cid:durableId="1427462958">
    <w:abstractNumId w:val="4"/>
  </w:num>
  <w:num w:numId="4" w16cid:durableId="1585333095">
    <w:abstractNumId w:val="0"/>
  </w:num>
  <w:num w:numId="5" w16cid:durableId="1057364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4B62"/>
    <w:rsid w:val="00027110"/>
    <w:rsid w:val="0002734E"/>
    <w:rsid w:val="00030EA4"/>
    <w:rsid w:val="00042452"/>
    <w:rsid w:val="00047343"/>
    <w:rsid w:val="00065ED2"/>
    <w:rsid w:val="00081BB9"/>
    <w:rsid w:val="0008799A"/>
    <w:rsid w:val="000B7C5E"/>
    <w:rsid w:val="000F6834"/>
    <w:rsid w:val="00116616"/>
    <w:rsid w:val="001443B9"/>
    <w:rsid w:val="00145185"/>
    <w:rsid w:val="00145488"/>
    <w:rsid w:val="00155130"/>
    <w:rsid w:val="0018640D"/>
    <w:rsid w:val="00197BB1"/>
    <w:rsid w:val="001A29EE"/>
    <w:rsid w:val="001A7493"/>
    <w:rsid w:val="001B01D4"/>
    <w:rsid w:val="001C3AFB"/>
    <w:rsid w:val="001C5A14"/>
    <w:rsid w:val="001E4626"/>
    <w:rsid w:val="001E63EF"/>
    <w:rsid w:val="001F2D2B"/>
    <w:rsid w:val="001F3B43"/>
    <w:rsid w:val="001F4CC4"/>
    <w:rsid w:val="002151F3"/>
    <w:rsid w:val="002327F4"/>
    <w:rsid w:val="002378B9"/>
    <w:rsid w:val="00241496"/>
    <w:rsid w:val="00244606"/>
    <w:rsid w:val="002665B4"/>
    <w:rsid w:val="00275D9E"/>
    <w:rsid w:val="00290A2F"/>
    <w:rsid w:val="00295F42"/>
    <w:rsid w:val="002A4B24"/>
    <w:rsid w:val="002B2037"/>
    <w:rsid w:val="002C08F5"/>
    <w:rsid w:val="002D2308"/>
    <w:rsid w:val="002E6D71"/>
    <w:rsid w:val="003208B9"/>
    <w:rsid w:val="00321EB7"/>
    <w:rsid w:val="00323544"/>
    <w:rsid w:val="0035308A"/>
    <w:rsid w:val="00354F2D"/>
    <w:rsid w:val="00363679"/>
    <w:rsid w:val="00382EDE"/>
    <w:rsid w:val="003972DA"/>
    <w:rsid w:val="003B5787"/>
    <w:rsid w:val="003C0D5F"/>
    <w:rsid w:val="003C5658"/>
    <w:rsid w:val="003E3BA1"/>
    <w:rsid w:val="003E5B68"/>
    <w:rsid w:val="004029F3"/>
    <w:rsid w:val="0042753F"/>
    <w:rsid w:val="0043174C"/>
    <w:rsid w:val="004419A8"/>
    <w:rsid w:val="004D04CA"/>
    <w:rsid w:val="004F1704"/>
    <w:rsid w:val="004F1EE4"/>
    <w:rsid w:val="004F36CC"/>
    <w:rsid w:val="00520504"/>
    <w:rsid w:val="00554F33"/>
    <w:rsid w:val="005559A1"/>
    <w:rsid w:val="00564019"/>
    <w:rsid w:val="005779A4"/>
    <w:rsid w:val="00585EFC"/>
    <w:rsid w:val="005C5D70"/>
    <w:rsid w:val="005D5A39"/>
    <w:rsid w:val="005E26C6"/>
    <w:rsid w:val="005E37E7"/>
    <w:rsid w:val="00604D9B"/>
    <w:rsid w:val="00645F52"/>
    <w:rsid w:val="0065473B"/>
    <w:rsid w:val="00656A5D"/>
    <w:rsid w:val="00656F00"/>
    <w:rsid w:val="00666130"/>
    <w:rsid w:val="00667654"/>
    <w:rsid w:val="006A0B41"/>
    <w:rsid w:val="006B0440"/>
    <w:rsid w:val="006B559B"/>
    <w:rsid w:val="006F2D76"/>
    <w:rsid w:val="00701796"/>
    <w:rsid w:val="0071384C"/>
    <w:rsid w:val="007258DB"/>
    <w:rsid w:val="00727558"/>
    <w:rsid w:val="0073790C"/>
    <w:rsid w:val="00741CE1"/>
    <w:rsid w:val="00763633"/>
    <w:rsid w:val="00765358"/>
    <w:rsid w:val="007700E0"/>
    <w:rsid w:val="00783DAE"/>
    <w:rsid w:val="00787DB9"/>
    <w:rsid w:val="007901F5"/>
    <w:rsid w:val="00795991"/>
    <w:rsid w:val="007A1106"/>
    <w:rsid w:val="007A1394"/>
    <w:rsid w:val="007B0531"/>
    <w:rsid w:val="007B535E"/>
    <w:rsid w:val="007D0779"/>
    <w:rsid w:val="007D2114"/>
    <w:rsid w:val="007D4DFE"/>
    <w:rsid w:val="007F0B3D"/>
    <w:rsid w:val="007F1AA5"/>
    <w:rsid w:val="00807BA1"/>
    <w:rsid w:val="00811253"/>
    <w:rsid w:val="00822DE7"/>
    <w:rsid w:val="00822E37"/>
    <w:rsid w:val="00825EED"/>
    <w:rsid w:val="00827101"/>
    <w:rsid w:val="0083021E"/>
    <w:rsid w:val="0084533D"/>
    <w:rsid w:val="008513A3"/>
    <w:rsid w:val="008547BE"/>
    <w:rsid w:val="00860EBD"/>
    <w:rsid w:val="0087551F"/>
    <w:rsid w:val="0089161C"/>
    <w:rsid w:val="008B2819"/>
    <w:rsid w:val="008C4672"/>
    <w:rsid w:val="008C5A55"/>
    <w:rsid w:val="008D215D"/>
    <w:rsid w:val="008D7FF6"/>
    <w:rsid w:val="008E2201"/>
    <w:rsid w:val="008E4B89"/>
    <w:rsid w:val="008E6E97"/>
    <w:rsid w:val="00916C89"/>
    <w:rsid w:val="00917BBE"/>
    <w:rsid w:val="0092176F"/>
    <w:rsid w:val="0095114E"/>
    <w:rsid w:val="00960F32"/>
    <w:rsid w:val="00974244"/>
    <w:rsid w:val="00980C1C"/>
    <w:rsid w:val="009871C3"/>
    <w:rsid w:val="009B2CA9"/>
    <w:rsid w:val="009B3986"/>
    <w:rsid w:val="009B7A94"/>
    <w:rsid w:val="009C1589"/>
    <w:rsid w:val="009C765B"/>
    <w:rsid w:val="009C7E3A"/>
    <w:rsid w:val="009D31C0"/>
    <w:rsid w:val="009D51A2"/>
    <w:rsid w:val="00A07B36"/>
    <w:rsid w:val="00A14AE8"/>
    <w:rsid w:val="00A20C0A"/>
    <w:rsid w:val="00A35C4C"/>
    <w:rsid w:val="00A40715"/>
    <w:rsid w:val="00A4712B"/>
    <w:rsid w:val="00A60AA5"/>
    <w:rsid w:val="00A750BD"/>
    <w:rsid w:val="00A75502"/>
    <w:rsid w:val="00A829DF"/>
    <w:rsid w:val="00AA6DB2"/>
    <w:rsid w:val="00AA6DB8"/>
    <w:rsid w:val="00AC07E9"/>
    <w:rsid w:val="00AF2F37"/>
    <w:rsid w:val="00B03488"/>
    <w:rsid w:val="00B10F06"/>
    <w:rsid w:val="00B1416A"/>
    <w:rsid w:val="00B141E0"/>
    <w:rsid w:val="00B229DF"/>
    <w:rsid w:val="00B22A98"/>
    <w:rsid w:val="00B35EDE"/>
    <w:rsid w:val="00B456A4"/>
    <w:rsid w:val="00B5175C"/>
    <w:rsid w:val="00B51D2F"/>
    <w:rsid w:val="00B54779"/>
    <w:rsid w:val="00B73725"/>
    <w:rsid w:val="00B74BC5"/>
    <w:rsid w:val="00B82064"/>
    <w:rsid w:val="00B92F58"/>
    <w:rsid w:val="00B9419E"/>
    <w:rsid w:val="00BA127F"/>
    <w:rsid w:val="00BA2A24"/>
    <w:rsid w:val="00BB4B1F"/>
    <w:rsid w:val="00BB4B68"/>
    <w:rsid w:val="00BC01CC"/>
    <w:rsid w:val="00BC0A6F"/>
    <w:rsid w:val="00BC0D32"/>
    <w:rsid w:val="00BC31F0"/>
    <w:rsid w:val="00BC4A39"/>
    <w:rsid w:val="00BF6758"/>
    <w:rsid w:val="00C0530E"/>
    <w:rsid w:val="00C13B64"/>
    <w:rsid w:val="00C27704"/>
    <w:rsid w:val="00C433A2"/>
    <w:rsid w:val="00C462FE"/>
    <w:rsid w:val="00C47C75"/>
    <w:rsid w:val="00C53E70"/>
    <w:rsid w:val="00C64666"/>
    <w:rsid w:val="00C652E0"/>
    <w:rsid w:val="00C843BA"/>
    <w:rsid w:val="00C97091"/>
    <w:rsid w:val="00CA5394"/>
    <w:rsid w:val="00CC2903"/>
    <w:rsid w:val="00CD036A"/>
    <w:rsid w:val="00CD2E62"/>
    <w:rsid w:val="00CE403B"/>
    <w:rsid w:val="00D01862"/>
    <w:rsid w:val="00D05049"/>
    <w:rsid w:val="00D20C77"/>
    <w:rsid w:val="00D21382"/>
    <w:rsid w:val="00D51285"/>
    <w:rsid w:val="00D7630C"/>
    <w:rsid w:val="00DA0AF2"/>
    <w:rsid w:val="00DB6C62"/>
    <w:rsid w:val="00DC3643"/>
    <w:rsid w:val="00DE4C87"/>
    <w:rsid w:val="00DF6788"/>
    <w:rsid w:val="00E278A5"/>
    <w:rsid w:val="00E40FD7"/>
    <w:rsid w:val="00E515C6"/>
    <w:rsid w:val="00E532CF"/>
    <w:rsid w:val="00E55203"/>
    <w:rsid w:val="00E65F27"/>
    <w:rsid w:val="00E7205D"/>
    <w:rsid w:val="00ED2431"/>
    <w:rsid w:val="00ED3959"/>
    <w:rsid w:val="00EE2649"/>
    <w:rsid w:val="00EE3C66"/>
    <w:rsid w:val="00EE3FDD"/>
    <w:rsid w:val="00EF1B7C"/>
    <w:rsid w:val="00F16694"/>
    <w:rsid w:val="00F1746A"/>
    <w:rsid w:val="00F23794"/>
    <w:rsid w:val="00F3054A"/>
    <w:rsid w:val="00F30E2B"/>
    <w:rsid w:val="00F7102C"/>
    <w:rsid w:val="00F723B4"/>
    <w:rsid w:val="00F86F20"/>
    <w:rsid w:val="00FE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 w:type="character" w:styleId="PlaceholderText">
    <w:name w:val="Placeholder Text"/>
    <w:basedOn w:val="DefaultParagraphFont"/>
    <w:uiPriority w:val="99"/>
    <w:semiHidden/>
    <w:rsid w:val="007A110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3.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4.xml><?xml version="1.0" encoding="utf-8"?>
<ds:datastoreItem xmlns:ds="http://schemas.openxmlformats.org/officeDocument/2006/customXml" ds:itemID="{794E9CF9-431D-4F5E-98A4-C2172C1A3EFE}">
  <ds:schemaRefs>
    <ds:schemaRef ds:uri="http://schemas.microsoft.com/sharepoint/v3/contenttype/forms"/>
  </ds:schemaRefs>
</ds:datastoreItem>
</file>

<file path=customXml/itemProps5.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Medida-v2022</Template>
  <TotalTime>1</TotalTime>
  <Pages>6</Pages>
  <Words>1269</Words>
  <Characters>6769</Characters>
  <Application>Microsoft Office Word</Application>
  <DocSecurity>4</DocSecurity>
  <Lines>56</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8022</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William E. Villafañe Ramos (Senador)</dc:creator>
  <cp:keywords/>
  <cp:lastModifiedBy>Camyl Moreno Pantojas</cp:lastModifiedBy>
  <cp:revision>2</cp:revision>
  <cp:lastPrinted>2025-06-16T22:21:00Z</cp:lastPrinted>
  <dcterms:created xsi:type="dcterms:W3CDTF">2025-06-18T14:46:00Z</dcterms:created>
  <dcterms:modified xsi:type="dcterms:W3CDTF">2025-06-18T14:46:00Z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