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23528E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23528E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23528E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23528E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23528E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23528E">
        <w:rPr>
          <w:rFonts w:ascii="Book Antiqua" w:hAnsi="Book Antiqua"/>
          <w:szCs w:val="24"/>
          <w:lang w:val="es-ES_tradnl"/>
        </w:rPr>
        <w:t>20m</w:t>
      </w:r>
      <w:r w:rsidR="002670C1" w:rsidRPr="0023528E">
        <w:rPr>
          <w:rFonts w:ascii="Book Antiqua" w:hAnsi="Book Antiqua"/>
          <w:szCs w:val="24"/>
          <w:lang w:val="es-ES_tradnl"/>
        </w:rPr>
        <w:t>a. Asamblea</w:t>
      </w:r>
      <w:r w:rsidR="002670C1" w:rsidRPr="0023528E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23528E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23528E">
        <w:rPr>
          <w:rFonts w:ascii="Book Antiqua" w:hAnsi="Book Antiqua"/>
          <w:szCs w:val="24"/>
          <w:lang w:val="es-ES_tradnl"/>
        </w:rPr>
        <w:t xml:space="preserve">  </w:t>
      </w:r>
      <w:r w:rsidR="00445CFE" w:rsidRPr="0023528E">
        <w:rPr>
          <w:rFonts w:ascii="Book Antiqua" w:hAnsi="Book Antiqua"/>
          <w:szCs w:val="24"/>
          <w:lang w:val="es-ES_tradnl"/>
        </w:rPr>
        <w:t>1r</w:t>
      </w:r>
      <w:r w:rsidR="002670C1" w:rsidRPr="0023528E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23528E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23528E">
        <w:rPr>
          <w:rFonts w:ascii="Book Antiqua" w:hAnsi="Book Antiqua"/>
          <w:szCs w:val="24"/>
          <w:lang w:val="es-ES_tradnl"/>
        </w:rPr>
        <w:tab/>
        <w:t>Legislativa</w:t>
      </w:r>
      <w:r w:rsidRPr="0023528E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23528E">
        <w:rPr>
          <w:rFonts w:ascii="Book Antiqua" w:hAnsi="Book Antiqua"/>
          <w:szCs w:val="24"/>
          <w:lang w:val="es-ES_tradnl"/>
        </w:rPr>
        <w:t xml:space="preserve">       </w:t>
      </w:r>
      <w:r w:rsidRPr="0023528E">
        <w:rPr>
          <w:rFonts w:ascii="Book Antiqua" w:hAnsi="Book Antiqua"/>
          <w:szCs w:val="24"/>
          <w:lang w:val="es-ES_tradnl"/>
        </w:rPr>
        <w:t xml:space="preserve"> </w:t>
      </w:r>
      <w:r w:rsidR="00632DBA" w:rsidRPr="0023528E">
        <w:rPr>
          <w:rFonts w:ascii="Book Antiqua" w:hAnsi="Book Antiqua"/>
          <w:szCs w:val="24"/>
          <w:lang w:val="es-ES_tradnl"/>
        </w:rPr>
        <w:t xml:space="preserve"> </w:t>
      </w:r>
      <w:r w:rsidRPr="0023528E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23528E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23528E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23528E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23528E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23528E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1497EDC5" w:rsidR="002670C1" w:rsidRPr="0023528E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23528E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BC1CB2" w:rsidRPr="0023528E">
        <w:rPr>
          <w:rFonts w:ascii="Book Antiqua" w:hAnsi="Book Antiqua" w:cs="Tahoma"/>
          <w:b/>
          <w:sz w:val="52"/>
          <w:szCs w:val="52"/>
          <w:lang w:val="es-ES_tradnl"/>
        </w:rPr>
        <w:t>90</w:t>
      </w:r>
    </w:p>
    <w:p w14:paraId="2AB71EBC" w14:textId="77777777" w:rsidR="001A14B6" w:rsidRPr="0023528E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23528E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23528E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23528E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23528E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151F9A37" w:rsidR="002670C1" w:rsidRPr="0023528E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23528E">
        <w:rPr>
          <w:rFonts w:ascii="Book Antiqua" w:hAnsi="Book Antiqua" w:cs="Tahoma"/>
          <w:lang w:val="es-ES_tradnl"/>
        </w:rPr>
        <w:t xml:space="preserve">  </w:t>
      </w:r>
      <w:r w:rsidR="00137BB4">
        <w:rPr>
          <w:rFonts w:ascii="Book Antiqua" w:hAnsi="Book Antiqua" w:cs="Tahoma"/>
          <w:lang w:val="es-ES_tradnl"/>
        </w:rPr>
        <w:t>20</w:t>
      </w:r>
      <w:r w:rsidR="00BD5F6F" w:rsidRPr="0023528E">
        <w:rPr>
          <w:rFonts w:ascii="Book Antiqua" w:hAnsi="Book Antiqua" w:cs="Tahoma"/>
          <w:lang w:val="es-ES_tradnl"/>
        </w:rPr>
        <w:t xml:space="preserve"> </w:t>
      </w:r>
      <w:r w:rsidRPr="0023528E">
        <w:rPr>
          <w:rFonts w:ascii="Book Antiqua" w:hAnsi="Book Antiqua" w:cs="Tahoma"/>
          <w:lang w:val="es-ES_tradnl"/>
        </w:rPr>
        <w:t xml:space="preserve">de </w:t>
      </w:r>
      <w:r w:rsidR="002252A6" w:rsidRPr="0023528E">
        <w:rPr>
          <w:rFonts w:ascii="Book Antiqua" w:hAnsi="Book Antiqua" w:cs="Tahoma"/>
          <w:lang w:val="es-ES_tradnl"/>
        </w:rPr>
        <w:t>febrero</w:t>
      </w:r>
      <w:r w:rsidRPr="0023528E">
        <w:rPr>
          <w:rFonts w:ascii="Book Antiqua" w:hAnsi="Book Antiqua" w:cs="Tahoma"/>
          <w:lang w:val="es-ES_tradnl"/>
        </w:rPr>
        <w:t xml:space="preserve"> de </w:t>
      </w:r>
      <w:r w:rsidR="00333864" w:rsidRPr="0023528E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23528E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23528E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23528E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23528E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23528E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66A943C" w14:textId="71E358D2" w:rsidR="00BC1CB2" w:rsidRPr="0023528E" w:rsidRDefault="002670C1" w:rsidP="007F3B99">
      <w:pPr>
        <w:jc w:val="both"/>
        <w:rPr>
          <w:rFonts w:ascii="Book Antiqua" w:hAnsi="Book Antiqua" w:cs="Tahoma"/>
          <w:lang w:val="es-ES_tradnl"/>
        </w:rPr>
      </w:pPr>
      <w:r w:rsidRPr="0023528E">
        <w:rPr>
          <w:rFonts w:ascii="Book Antiqua" w:hAnsi="Book Antiqua" w:cs="Tahoma"/>
          <w:lang w:val="es-ES_tradnl"/>
        </w:rPr>
        <w:tab/>
      </w:r>
      <w:r w:rsidR="008A4022" w:rsidRPr="0023528E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987BD8" w:rsidRPr="0023528E">
        <w:rPr>
          <w:rFonts w:ascii="Book Antiqua" w:hAnsi="Book Antiqua" w:cs="Tahoma"/>
          <w:lang w:val="es-ES_tradnl"/>
        </w:rPr>
        <w:t xml:space="preserve">sideración de la R. de la C. </w:t>
      </w:r>
      <w:r w:rsidR="00BC1CB2" w:rsidRPr="0023528E">
        <w:rPr>
          <w:rFonts w:ascii="Book Antiqua" w:hAnsi="Book Antiqua" w:cs="Tahoma"/>
          <w:bCs/>
          <w:lang w:val="es-ES_tradnl"/>
        </w:rPr>
        <w:t>90</w:t>
      </w:r>
      <w:r w:rsidR="00FA5F29" w:rsidRPr="0023528E">
        <w:rPr>
          <w:rFonts w:ascii="Book Antiqua" w:hAnsi="Book Antiqua" w:cs="Tahoma"/>
          <w:lang w:val="es-ES_tradnl"/>
        </w:rPr>
        <w:t xml:space="preserve">, </w:t>
      </w:r>
      <w:r w:rsidR="00BC1CB2" w:rsidRPr="0023528E">
        <w:rPr>
          <w:rFonts w:ascii="Book Antiqua" w:hAnsi="Book Antiqua" w:cs="Tahoma"/>
          <w:lang w:val="es-ES_tradnl"/>
        </w:rPr>
        <w:t xml:space="preserve">presentada por el representante </w:t>
      </w:r>
      <w:r w:rsidR="00BC1CB2" w:rsidRPr="0023528E">
        <w:rPr>
          <w:rFonts w:ascii="Book Antiqua" w:hAnsi="Book Antiqua" w:cs="Tahoma"/>
          <w:bCs/>
          <w:lang w:val="es-ES_tradnl"/>
        </w:rPr>
        <w:t>Jiménez Torres</w:t>
      </w:r>
      <w:r w:rsidR="00BC1CB2" w:rsidRPr="0023528E">
        <w:rPr>
          <w:rFonts w:ascii="Book Antiqua" w:hAnsi="Book Antiqua" w:cs="Tahoma"/>
          <w:lang w:val="es-ES_tradnl"/>
        </w:rPr>
        <w:t xml:space="preserve">, tiene a bien someter su informe recomendando la aprobación de la medida con las enmiendas contenidas en el </w:t>
      </w:r>
      <w:proofErr w:type="spellStart"/>
      <w:r w:rsidR="00BC1CB2" w:rsidRPr="0023528E">
        <w:rPr>
          <w:rFonts w:ascii="Book Antiqua" w:hAnsi="Book Antiqua" w:cs="Tahoma"/>
          <w:bCs/>
          <w:lang w:val="es-ES_tradnl"/>
        </w:rPr>
        <w:t>entirillado</w:t>
      </w:r>
      <w:proofErr w:type="spellEnd"/>
      <w:r w:rsidR="00BC1CB2" w:rsidRPr="0023528E">
        <w:rPr>
          <w:rFonts w:ascii="Book Antiqua" w:hAnsi="Book Antiqua" w:cs="Tahoma"/>
          <w:bCs/>
          <w:lang w:val="es-ES_tradnl"/>
        </w:rPr>
        <w:t xml:space="preserve"> electrónico</w:t>
      </w:r>
      <w:r w:rsidR="00BC1CB2" w:rsidRPr="0023528E">
        <w:rPr>
          <w:rFonts w:ascii="Book Antiqua" w:hAnsi="Book Antiqua" w:cs="Tahoma"/>
          <w:lang w:val="es-ES_tradnl"/>
        </w:rPr>
        <w:t xml:space="preserve"> que acompaña este informe, y cuyo título lee:</w:t>
      </w:r>
    </w:p>
    <w:p w14:paraId="31C593C5" w14:textId="77777777" w:rsidR="00BC1CB2" w:rsidRPr="0023528E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2EE98013" w:rsidR="008D4A0A" w:rsidRPr="0023528E" w:rsidRDefault="00BC1CB2" w:rsidP="0023528E">
      <w:pPr>
        <w:ind w:left="567" w:hanging="567"/>
        <w:jc w:val="both"/>
        <w:rPr>
          <w:rFonts w:ascii="Book Antiqua" w:hAnsi="Book Antiqua"/>
          <w:lang w:val="es-ES_tradnl"/>
        </w:rPr>
      </w:pPr>
      <w:r w:rsidRPr="0023528E">
        <w:rPr>
          <w:rFonts w:ascii="Book Antiqua" w:hAnsi="Book Antiqua" w:cs="Tahoma"/>
          <w:lang w:val="es-ES_tradnl"/>
        </w:rPr>
        <w:t xml:space="preserve"> </w:t>
      </w:r>
      <w:r w:rsidR="00E86FF9" w:rsidRPr="0023528E">
        <w:rPr>
          <w:rFonts w:ascii="Book Antiqua" w:hAnsi="Book Antiqua" w:cs="Tahoma"/>
          <w:lang w:val="es-ES_tradnl"/>
        </w:rPr>
        <w:t>“</w:t>
      </w:r>
      <w:r w:rsidR="00E86FF9" w:rsidRPr="0023528E">
        <w:rPr>
          <w:rFonts w:ascii="Book Antiqua" w:hAnsi="Book Antiqua"/>
          <w:lang w:val="es-ES_tradnl"/>
        </w:rPr>
        <w:t>Para</w:t>
      </w:r>
      <w:r w:rsidR="00E86FF9" w:rsidRPr="0023528E">
        <w:rPr>
          <w:lang w:val="es-ES_tradnl"/>
        </w:rPr>
        <w:t xml:space="preserve"> </w:t>
      </w:r>
      <w:bookmarkStart w:id="0" w:name="_Hlk188016072"/>
      <w:r w:rsidR="00C52FD2" w:rsidRPr="0023528E">
        <w:rPr>
          <w:rFonts w:ascii="Book Antiqua" w:hAnsi="Book Antiqua"/>
          <w:lang w:val="es-ES_tradnl"/>
        </w:rPr>
        <w:t xml:space="preserve">ordenar </w:t>
      </w:r>
      <w:r w:rsidR="00DE241A" w:rsidRPr="0023528E">
        <w:rPr>
          <w:rFonts w:ascii="Book Antiqua" w:hAnsi="Book Antiqua"/>
          <w:lang w:val="es-ES_tradnl"/>
        </w:rPr>
        <w:t xml:space="preserve">a la Comisión </w:t>
      </w:r>
      <w:r w:rsidR="0023528E" w:rsidRPr="0023528E">
        <w:rPr>
          <w:rFonts w:ascii="Book Antiqua" w:hAnsi="Book Antiqua"/>
          <w:lang w:val="es-ES_tradnl"/>
        </w:rPr>
        <w:t>de Recreación y Deportes de la Cámara de Representantes del Estado Libre Asociado de Puerto Rico, realizar una investigación sobre cualquier situación, acción o propuesta que obstaculice o impida el fomento del deporte como elemento esencial de nuestra vida y desarrollo social; el fortalecimiento de los programas de educación física en las escuelas públicas; así como las condiciones materiales y laborales de las instalaciones para el ejercicio activo, pasivo y las deportivas a todos los niveles, las dedicadas a la educación física, el recreo y los deportes en general; y para otros fines relacionados</w:t>
      </w:r>
      <w:bookmarkEnd w:id="0"/>
      <w:r w:rsidR="00FA5F29" w:rsidRPr="0023528E">
        <w:rPr>
          <w:rFonts w:ascii="Book Antiqua" w:hAnsi="Book Antiqua"/>
          <w:bCs/>
          <w:lang w:val="es-ES_tradnl"/>
        </w:rPr>
        <w:t>.”</w:t>
      </w:r>
    </w:p>
    <w:p w14:paraId="4802F661" w14:textId="77777777" w:rsidR="004C5BCE" w:rsidRPr="0023528E" w:rsidRDefault="004C5BCE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23528E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23528E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23528E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310A6592" w14:textId="77B75DF7" w:rsidR="0023528E" w:rsidRPr="0023528E" w:rsidRDefault="00CC4336" w:rsidP="0023528E">
      <w:pPr>
        <w:jc w:val="both"/>
        <w:rPr>
          <w:rFonts w:ascii="Book Antiqua" w:hAnsi="Book Antiqua"/>
          <w:lang w:val="es-ES_tradnl"/>
        </w:rPr>
      </w:pPr>
      <w:r w:rsidRPr="0023528E">
        <w:rPr>
          <w:rFonts w:ascii="Book Antiqua" w:eastAsiaTheme="minorHAnsi" w:hAnsi="Book Antiqua"/>
          <w:lang w:val="es-ES_tradnl"/>
        </w:rPr>
        <w:t xml:space="preserve">     </w:t>
      </w:r>
      <w:r w:rsidR="00DE02EB" w:rsidRPr="0023528E">
        <w:rPr>
          <w:rFonts w:ascii="Book Antiqua" w:hAnsi="Book Antiqua"/>
          <w:lang w:val="es-ES_tradnl"/>
        </w:rPr>
        <w:t>La</w:t>
      </w:r>
      <w:r w:rsidR="00194744" w:rsidRPr="0023528E">
        <w:rPr>
          <w:rFonts w:ascii="Book Antiqua" w:hAnsi="Book Antiqua"/>
          <w:lang w:val="es-ES_tradnl"/>
        </w:rPr>
        <w:t xml:space="preserve"> Resolución de la Cámara Núm.</w:t>
      </w:r>
      <w:r w:rsidR="00C52FD2" w:rsidRPr="0023528E">
        <w:rPr>
          <w:rFonts w:ascii="Book Antiqua" w:hAnsi="Book Antiqua"/>
          <w:lang w:val="es-ES_tradnl"/>
        </w:rPr>
        <w:t xml:space="preserve"> </w:t>
      </w:r>
      <w:r w:rsidR="0023528E" w:rsidRPr="0023528E">
        <w:rPr>
          <w:rFonts w:ascii="Book Antiqua" w:hAnsi="Book Antiqua"/>
          <w:lang w:val="es-ES_tradnl"/>
        </w:rPr>
        <w:t>90</w:t>
      </w:r>
      <w:r w:rsidR="004C5BCE" w:rsidRPr="0023528E">
        <w:rPr>
          <w:rFonts w:ascii="Book Antiqua" w:hAnsi="Book Antiqua"/>
          <w:lang w:val="es-ES_tradnl"/>
        </w:rPr>
        <w:t xml:space="preserve"> </w:t>
      </w:r>
      <w:r w:rsidR="0023528E" w:rsidRPr="0023528E">
        <w:rPr>
          <w:rFonts w:ascii="Book Antiqua" w:hAnsi="Book Antiqua"/>
          <w:lang w:val="es-ES_tradnl"/>
        </w:rPr>
        <w:t>persigue investigar y atender los factores que puedan impactar el desarrollo del deporte y la recreación en Puerto Rico. Reconociendo que el acceso a instalaciones adecuadas y programas deportivos bien estructurados es fundamental para la calidad de vida de la ciudadanía, esta medida busca recopilar información relevante y formular recomendaciones que garanticen el fortalecimiento de estos espacios.</w:t>
      </w:r>
    </w:p>
    <w:p w14:paraId="509CC750" w14:textId="77777777" w:rsidR="0023528E" w:rsidRPr="0023528E" w:rsidRDefault="0023528E" w:rsidP="0023528E">
      <w:pPr>
        <w:jc w:val="both"/>
        <w:rPr>
          <w:rFonts w:ascii="Book Antiqua" w:hAnsi="Book Antiqua"/>
          <w:lang w:val="es-ES_tradnl"/>
        </w:rPr>
      </w:pPr>
    </w:p>
    <w:p w14:paraId="76E7638F" w14:textId="29972832" w:rsidR="0023528E" w:rsidRPr="0023528E" w:rsidRDefault="0023528E" w:rsidP="0023528E">
      <w:pPr>
        <w:jc w:val="both"/>
        <w:rPr>
          <w:rFonts w:ascii="Book Antiqua" w:hAnsi="Book Antiqua"/>
          <w:lang w:val="es-ES_tradnl"/>
        </w:rPr>
      </w:pPr>
      <w:r w:rsidRPr="0023528E">
        <w:rPr>
          <w:rFonts w:ascii="Book Antiqua" w:hAnsi="Book Antiqua"/>
          <w:lang w:val="es-ES_tradnl"/>
        </w:rPr>
        <w:lastRenderedPageBreak/>
        <w:t xml:space="preserve">     El análisis legislativo destaca que la educación física y la recreación juegan un papel clave en el desarrollo de hábitos de vida saludables, así como en la promoción de valores esenciales como la disciplina, el trabajo en equipo y la resiliencia. Asimismo, se subraya la importancia de asegurar que las instalaciones deportivas cuenten con los recursos y mantenimiento necesario para su funcionamiento óptimo.</w:t>
      </w:r>
    </w:p>
    <w:p w14:paraId="26EDE1BA" w14:textId="77777777" w:rsidR="0023528E" w:rsidRPr="0023528E" w:rsidRDefault="0023528E" w:rsidP="0023528E">
      <w:pPr>
        <w:jc w:val="both"/>
        <w:rPr>
          <w:rFonts w:ascii="Book Antiqua" w:hAnsi="Book Antiqua"/>
          <w:lang w:val="es-ES_tradnl"/>
        </w:rPr>
      </w:pPr>
    </w:p>
    <w:p w14:paraId="694E6905" w14:textId="686ECB33" w:rsidR="0023528E" w:rsidRPr="0023528E" w:rsidRDefault="0023528E" w:rsidP="004C217E">
      <w:pPr>
        <w:jc w:val="both"/>
        <w:rPr>
          <w:rFonts w:ascii="Book Antiqua" w:hAnsi="Book Antiqua"/>
          <w:lang w:val="es-ES_tradnl"/>
        </w:rPr>
      </w:pPr>
      <w:r w:rsidRPr="0023528E">
        <w:rPr>
          <w:rFonts w:ascii="Book Antiqua" w:hAnsi="Book Antiqua"/>
          <w:lang w:val="es-ES_tradnl"/>
        </w:rPr>
        <w:t xml:space="preserve">     Las </w:t>
      </w:r>
      <w:r w:rsidRPr="0023528E">
        <w:rPr>
          <w:rFonts w:ascii="Book Antiqua" w:hAnsi="Book Antiqua"/>
          <w:bCs/>
          <w:lang w:val="es-ES_tradnl"/>
        </w:rPr>
        <w:t xml:space="preserve">enmiendas contenidas en el </w:t>
      </w:r>
      <w:proofErr w:type="spellStart"/>
      <w:r w:rsidRPr="0023528E">
        <w:rPr>
          <w:rFonts w:ascii="Book Antiqua" w:hAnsi="Book Antiqua"/>
          <w:bCs/>
          <w:lang w:val="es-ES_tradnl"/>
        </w:rPr>
        <w:t>entirillado</w:t>
      </w:r>
      <w:proofErr w:type="spellEnd"/>
      <w:r w:rsidRPr="0023528E">
        <w:rPr>
          <w:rFonts w:ascii="Book Antiqua" w:hAnsi="Book Antiqua"/>
          <w:bCs/>
          <w:lang w:val="es-ES_tradnl"/>
        </w:rPr>
        <w:t xml:space="preserve"> electrónico</w:t>
      </w:r>
      <w:r w:rsidRPr="0023528E">
        <w:rPr>
          <w:rFonts w:ascii="Book Antiqua" w:hAnsi="Book Antiqua"/>
          <w:lang w:val="es-ES_tradnl"/>
        </w:rPr>
        <w:t xml:space="preserve"> precisan el alcance de la investigación, reafirmando la importancia de una gestión eficiente de los recursos destinados a la recreación y el deporte. Además, se han realizado modificaciones para garantizar que el lenguaje utilizado en la medida refleje con mayor precisión el objetivo de la investigación y la responsabilidad de la Comisión de Recreación y Deportes en la fiscalización de estos temas.</w:t>
      </w:r>
    </w:p>
    <w:p w14:paraId="3F4BB2E4" w14:textId="77777777" w:rsidR="00F27289" w:rsidRPr="0023528E" w:rsidRDefault="00F27289" w:rsidP="00C52FD2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23528E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00E3EEC2" w14:textId="3F788A27" w:rsidR="004C5BCE" w:rsidRPr="0023528E" w:rsidRDefault="00494052" w:rsidP="004C5BCE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23528E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4C5BCE" w:rsidRPr="0023528E">
        <w:rPr>
          <w:rFonts w:ascii="Book Antiqua" w:hAnsi="Book Antiqua"/>
          <w:sz w:val="24"/>
          <w:szCs w:val="24"/>
          <w:lang w:val="es-ES_tradnl"/>
        </w:rPr>
        <w:t>Por todo lo antes expuesto, la Comisión de Asuntos Internos de la Cámara de Representantes del Gobierno de Puerto Rico recomienda la aprobación d</w:t>
      </w:r>
      <w:r w:rsidR="00133986" w:rsidRPr="0023528E">
        <w:rPr>
          <w:rFonts w:ascii="Book Antiqua" w:hAnsi="Book Antiqua"/>
          <w:sz w:val="24"/>
          <w:szCs w:val="24"/>
          <w:lang w:val="es-ES_tradnl"/>
        </w:rPr>
        <w:t xml:space="preserve">e la Resolución de la Cámara </w:t>
      </w:r>
      <w:r w:rsidR="0023528E" w:rsidRPr="0023528E">
        <w:rPr>
          <w:rFonts w:ascii="Book Antiqua" w:hAnsi="Book Antiqua"/>
          <w:sz w:val="24"/>
          <w:szCs w:val="24"/>
          <w:lang w:val="es-ES_tradnl"/>
        </w:rPr>
        <w:t>90</w:t>
      </w:r>
      <w:r w:rsidR="004C5BCE" w:rsidRPr="0023528E">
        <w:rPr>
          <w:rFonts w:ascii="Book Antiqua" w:hAnsi="Book Antiqua"/>
          <w:sz w:val="24"/>
          <w:szCs w:val="24"/>
          <w:lang w:val="es-ES_tradnl"/>
        </w:rPr>
        <w:t xml:space="preserve"> con las enmiendas contenidas en el </w:t>
      </w:r>
      <w:proofErr w:type="spellStart"/>
      <w:r w:rsidR="004C5BCE" w:rsidRPr="0023528E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="004C5BCE" w:rsidRPr="0023528E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</w:t>
      </w:r>
    </w:p>
    <w:p w14:paraId="056FDC4D" w14:textId="77777777" w:rsidR="003F3D8D" w:rsidRPr="0023528E" w:rsidRDefault="003F3D8D" w:rsidP="003F3D8D">
      <w:pPr>
        <w:jc w:val="both"/>
        <w:rPr>
          <w:rFonts w:ascii="Book Antiqua" w:hAnsi="Book Antiqua" w:cs="Tahoma"/>
          <w:lang w:val="es-ES_tradnl"/>
        </w:rPr>
      </w:pPr>
      <w:r w:rsidRPr="0023528E">
        <w:rPr>
          <w:rFonts w:ascii="Book Antiqua" w:hAnsi="Book Antiqua" w:cs="Tahoma"/>
          <w:lang w:val="es-ES_tradnl"/>
        </w:rPr>
        <w:t>Respetuosamente sometido,</w:t>
      </w:r>
    </w:p>
    <w:p w14:paraId="2F63252E" w14:textId="77777777" w:rsidR="003F3D8D" w:rsidRPr="0023528E" w:rsidRDefault="003F3D8D" w:rsidP="003F3D8D">
      <w:pPr>
        <w:jc w:val="both"/>
        <w:rPr>
          <w:rFonts w:ascii="Book Antiqua" w:hAnsi="Book Antiqua" w:cs="Tahoma"/>
          <w:lang w:val="es-ES_tradnl"/>
        </w:rPr>
      </w:pPr>
    </w:p>
    <w:p w14:paraId="099619D3" w14:textId="77777777" w:rsidR="003F3D8D" w:rsidRPr="0023528E" w:rsidRDefault="003F3D8D" w:rsidP="003F3D8D">
      <w:pPr>
        <w:jc w:val="both"/>
        <w:rPr>
          <w:rFonts w:ascii="Book Antiqua" w:hAnsi="Book Antiqua" w:cs="Tahoma"/>
          <w:lang w:val="es-ES_tradnl"/>
        </w:rPr>
      </w:pPr>
    </w:p>
    <w:p w14:paraId="5E696B66" w14:textId="77777777" w:rsidR="003F3D8D" w:rsidRPr="0023528E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0D4A074B" w14:textId="77777777" w:rsidR="003F3D8D" w:rsidRPr="0023528E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23528E" w:rsidRDefault="003F3D8D" w:rsidP="003F3D8D">
      <w:pPr>
        <w:rPr>
          <w:rFonts w:ascii="Book Antiqua" w:hAnsi="Book Antiqua" w:cs="Tahoma"/>
          <w:lang w:val="es-ES_tradnl"/>
        </w:rPr>
      </w:pPr>
    </w:p>
    <w:p w14:paraId="4EFEE2CD" w14:textId="77777777" w:rsidR="003F3D8D" w:rsidRPr="0023528E" w:rsidRDefault="003F3D8D" w:rsidP="003F3D8D">
      <w:pPr>
        <w:rPr>
          <w:lang w:val="es-ES_tradnl"/>
        </w:rPr>
      </w:pPr>
      <w:r w:rsidRPr="0023528E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23528E">
        <w:rPr>
          <w:rFonts w:ascii="Book Antiqua" w:hAnsi="Book Antiqua" w:cs="Tahoma"/>
          <w:lang w:val="es-ES_tradnl"/>
        </w:rPr>
        <w:br/>
        <w:t>Presidente</w:t>
      </w:r>
      <w:r w:rsidRPr="0023528E">
        <w:rPr>
          <w:rFonts w:ascii="Book Antiqua" w:hAnsi="Book Antiqua" w:cs="Tahoma"/>
          <w:lang w:val="es-ES_tradnl"/>
        </w:rPr>
        <w:br/>
        <w:t>Comisión de Asuntos Internos</w:t>
      </w:r>
    </w:p>
    <w:p w14:paraId="7DC33FC3" w14:textId="0B4CE0C4" w:rsidR="00307416" w:rsidRPr="00133986" w:rsidRDefault="00307416" w:rsidP="008A4022">
      <w:pPr>
        <w:rPr>
          <w:rFonts w:ascii="Book Antiqua" w:hAnsi="Book Antiqua"/>
          <w:b/>
          <w:smallCaps/>
          <w:lang w:val="es-ES_tradnl"/>
        </w:rPr>
      </w:pPr>
    </w:p>
    <w:sectPr w:rsidR="00307416" w:rsidRPr="00133986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53434B" w:rsidRDefault="0053434B" w:rsidP="00614C2C">
      <w:r>
        <w:separator/>
      </w:r>
    </w:p>
  </w:endnote>
  <w:endnote w:type="continuationSeparator" w:id="0">
    <w:p w14:paraId="483CD127" w14:textId="77777777" w:rsidR="0053434B" w:rsidRDefault="0053434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53434B" w:rsidRDefault="0053434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528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53434B" w:rsidRDefault="005343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53434B" w:rsidRDefault="0053434B" w:rsidP="00614C2C">
      <w:r>
        <w:separator/>
      </w:r>
    </w:p>
  </w:footnote>
  <w:footnote w:type="continuationSeparator" w:id="0">
    <w:p w14:paraId="6D8415B7" w14:textId="77777777" w:rsidR="0053434B" w:rsidRDefault="0053434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6763575">
    <w:abstractNumId w:val="4"/>
  </w:num>
  <w:num w:numId="2" w16cid:durableId="1419328371">
    <w:abstractNumId w:val="8"/>
  </w:num>
  <w:num w:numId="3" w16cid:durableId="1796489036">
    <w:abstractNumId w:val="1"/>
  </w:num>
  <w:num w:numId="4" w16cid:durableId="2095782633">
    <w:abstractNumId w:val="0"/>
  </w:num>
  <w:num w:numId="5" w16cid:durableId="1886865159">
    <w:abstractNumId w:val="5"/>
  </w:num>
  <w:num w:numId="6" w16cid:durableId="1639993954">
    <w:abstractNumId w:val="2"/>
  </w:num>
  <w:num w:numId="7" w16cid:durableId="1632586999">
    <w:abstractNumId w:val="3"/>
  </w:num>
  <w:num w:numId="8" w16cid:durableId="27068480">
    <w:abstractNumId w:val="6"/>
  </w:num>
  <w:num w:numId="9" w16cid:durableId="13279027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606B3"/>
    <w:rsid w:val="000608DB"/>
    <w:rsid w:val="00075A15"/>
    <w:rsid w:val="000836CB"/>
    <w:rsid w:val="00083DFD"/>
    <w:rsid w:val="000A3CD4"/>
    <w:rsid w:val="000C6264"/>
    <w:rsid w:val="000E15AD"/>
    <w:rsid w:val="00133986"/>
    <w:rsid w:val="00137BB4"/>
    <w:rsid w:val="0014288C"/>
    <w:rsid w:val="00173884"/>
    <w:rsid w:val="001763F4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670C1"/>
    <w:rsid w:val="0028725D"/>
    <w:rsid w:val="00287E61"/>
    <w:rsid w:val="002905BE"/>
    <w:rsid w:val="00295113"/>
    <w:rsid w:val="002954B6"/>
    <w:rsid w:val="002A5F77"/>
    <w:rsid w:val="002C39FD"/>
    <w:rsid w:val="00307416"/>
    <w:rsid w:val="003139DC"/>
    <w:rsid w:val="00323444"/>
    <w:rsid w:val="00333864"/>
    <w:rsid w:val="00334D8A"/>
    <w:rsid w:val="003474D4"/>
    <w:rsid w:val="0037030F"/>
    <w:rsid w:val="00373892"/>
    <w:rsid w:val="00377037"/>
    <w:rsid w:val="00382273"/>
    <w:rsid w:val="0038556D"/>
    <w:rsid w:val="003976DE"/>
    <w:rsid w:val="003B03D6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25E8D"/>
    <w:rsid w:val="0053434B"/>
    <w:rsid w:val="00582242"/>
    <w:rsid w:val="005930E2"/>
    <w:rsid w:val="005A5DF4"/>
    <w:rsid w:val="005D0B8C"/>
    <w:rsid w:val="005D3224"/>
    <w:rsid w:val="005F6537"/>
    <w:rsid w:val="00601225"/>
    <w:rsid w:val="00606351"/>
    <w:rsid w:val="00614C2C"/>
    <w:rsid w:val="0062204F"/>
    <w:rsid w:val="00624D05"/>
    <w:rsid w:val="00632DBA"/>
    <w:rsid w:val="00644454"/>
    <w:rsid w:val="006456B8"/>
    <w:rsid w:val="006469A2"/>
    <w:rsid w:val="006B0997"/>
    <w:rsid w:val="007106D1"/>
    <w:rsid w:val="00712D94"/>
    <w:rsid w:val="007156BD"/>
    <w:rsid w:val="0076703E"/>
    <w:rsid w:val="00780620"/>
    <w:rsid w:val="0079275C"/>
    <w:rsid w:val="007B31DC"/>
    <w:rsid w:val="007B6091"/>
    <w:rsid w:val="007C5A2C"/>
    <w:rsid w:val="007D7209"/>
    <w:rsid w:val="007F0E20"/>
    <w:rsid w:val="007F3B99"/>
    <w:rsid w:val="008171E8"/>
    <w:rsid w:val="00846B7C"/>
    <w:rsid w:val="00851127"/>
    <w:rsid w:val="008A1F08"/>
    <w:rsid w:val="008A4022"/>
    <w:rsid w:val="008C4EC6"/>
    <w:rsid w:val="008C757B"/>
    <w:rsid w:val="008D4A0A"/>
    <w:rsid w:val="008E0870"/>
    <w:rsid w:val="008E31FE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7623"/>
    <w:rsid w:val="00A012A2"/>
    <w:rsid w:val="00A14380"/>
    <w:rsid w:val="00A15740"/>
    <w:rsid w:val="00A16A73"/>
    <w:rsid w:val="00A21C7C"/>
    <w:rsid w:val="00A365D9"/>
    <w:rsid w:val="00A467D9"/>
    <w:rsid w:val="00A4759F"/>
    <w:rsid w:val="00A509D7"/>
    <w:rsid w:val="00A53279"/>
    <w:rsid w:val="00A55420"/>
    <w:rsid w:val="00A84A3B"/>
    <w:rsid w:val="00AB0555"/>
    <w:rsid w:val="00AB099D"/>
    <w:rsid w:val="00AC06D5"/>
    <w:rsid w:val="00AC35C0"/>
    <w:rsid w:val="00AF186C"/>
    <w:rsid w:val="00B0402B"/>
    <w:rsid w:val="00B16CF6"/>
    <w:rsid w:val="00B26882"/>
    <w:rsid w:val="00B30114"/>
    <w:rsid w:val="00B330A4"/>
    <w:rsid w:val="00B34E25"/>
    <w:rsid w:val="00B475D2"/>
    <w:rsid w:val="00B557DA"/>
    <w:rsid w:val="00B65C62"/>
    <w:rsid w:val="00B805AA"/>
    <w:rsid w:val="00B8327E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20404"/>
    <w:rsid w:val="00C211F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E032DE"/>
    <w:rsid w:val="00E04853"/>
    <w:rsid w:val="00E13CC6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F29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F6219BA2-B3F8-4688-839F-77FF5F3D6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443</Words>
  <Characters>2526</Characters>
  <Application>Microsoft Office Word</Application>
  <DocSecurity>4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2025-02-20T17:54:00Z</dcterms:created>
  <dcterms:modified xsi:type="dcterms:W3CDTF">2025-02-20T17:54:00Z</dcterms:modified>
</cp:coreProperties>
</file>