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3867AC" w:rsidRPr="00700566" w:rsidRDefault="0085373F">
      <w:pPr>
        <w:tabs>
          <w:tab w:val="center" w:pos="4680"/>
        </w:tabs>
        <w:rPr>
          <w:rFonts w:ascii="Book Antiqua" w:eastAsia="Book Antiqua" w:hAnsi="Book Antiqua" w:cs="Book Antiqua"/>
          <w:sz w:val="28"/>
          <w:szCs w:val="28"/>
        </w:rPr>
      </w:pPr>
      <w:r>
        <w:rPr>
          <w:rFonts w:ascii="Book Antiqua" w:eastAsia="Book Antiqua" w:hAnsi="Book Antiqua" w:cs="Book Antiqua"/>
          <w:sz w:val="28"/>
          <w:szCs w:val="28"/>
        </w:rPr>
        <w:tab/>
      </w:r>
      <w:r w:rsidRPr="00700566">
        <w:rPr>
          <w:rFonts w:ascii="Book Antiqua" w:eastAsia="Book Antiqua" w:hAnsi="Book Antiqua" w:cs="Book Antiqua"/>
          <w:sz w:val="28"/>
          <w:szCs w:val="28"/>
        </w:rPr>
        <w:t>GOBIERNO DE PUERTO RICO</w:t>
      </w:r>
    </w:p>
    <w:p w14:paraId="00000002" w14:textId="77777777" w:rsidR="003867AC" w:rsidRPr="00700566" w:rsidRDefault="003867AC">
      <w:pPr>
        <w:tabs>
          <w:tab w:val="center" w:pos="4680"/>
        </w:tabs>
        <w:rPr>
          <w:rFonts w:ascii="Book Antiqua" w:eastAsia="Book Antiqua" w:hAnsi="Book Antiqua" w:cs="Book Antiqua"/>
          <w:sz w:val="28"/>
          <w:szCs w:val="28"/>
        </w:rPr>
      </w:pPr>
    </w:p>
    <w:p w14:paraId="00000003" w14:textId="7C1388A9" w:rsidR="003867AC" w:rsidRPr="00700566" w:rsidRDefault="0085373F">
      <w:pPr>
        <w:tabs>
          <w:tab w:val="left" w:pos="720"/>
          <w:tab w:val="left" w:pos="7560"/>
          <w:tab w:val="left" w:pos="8100"/>
        </w:tabs>
        <w:rPr>
          <w:rFonts w:ascii="Book Antiqua" w:eastAsia="Book Antiqua" w:hAnsi="Book Antiqua" w:cs="Book Antiqua"/>
        </w:rPr>
      </w:pPr>
      <w:r w:rsidRPr="00700566">
        <w:rPr>
          <w:rFonts w:ascii="Book Antiqua" w:eastAsia="Book Antiqua" w:hAnsi="Book Antiqua" w:cs="Book Antiqua"/>
        </w:rPr>
        <w:t>20</w:t>
      </w:r>
      <w:r w:rsidRPr="00700566">
        <w:rPr>
          <w:rFonts w:ascii="Book Antiqua" w:eastAsia="Book Antiqua" w:hAnsi="Book Antiqua" w:cs="Book Antiqua"/>
          <w:vertAlign w:val="superscript"/>
        </w:rPr>
        <w:t>ma</w:t>
      </w:r>
      <w:r w:rsidRPr="00700566">
        <w:rPr>
          <w:rFonts w:ascii="Book Antiqua" w:eastAsia="Book Antiqua" w:hAnsi="Book Antiqua" w:cs="Book Antiqua"/>
        </w:rPr>
        <w:t xml:space="preserve"> </w:t>
      </w:r>
      <w:r w:rsidRPr="00700566">
        <w:rPr>
          <w:rFonts w:ascii="Book Antiqua" w:eastAsia="Book Antiqua" w:hAnsi="Book Antiqua" w:cs="Book Antiqua"/>
        </w:rPr>
        <w:tab/>
        <w:t>Asamblea</w:t>
      </w:r>
      <w:r w:rsidRPr="00700566">
        <w:rPr>
          <w:rFonts w:ascii="Book Antiqua" w:eastAsia="Book Antiqua" w:hAnsi="Book Antiqua" w:cs="Book Antiqua"/>
        </w:rPr>
        <w:tab/>
      </w:r>
      <w:r w:rsidR="003649BC">
        <w:rPr>
          <w:rFonts w:ascii="Book Antiqua" w:eastAsia="Book Antiqua" w:hAnsi="Book Antiqua" w:cs="Book Antiqua"/>
        </w:rPr>
        <w:t>2</w:t>
      </w:r>
      <w:r w:rsidR="003649BC">
        <w:rPr>
          <w:rFonts w:ascii="Book Antiqua" w:eastAsia="Book Antiqua" w:hAnsi="Book Antiqua" w:cs="Book Antiqua"/>
          <w:vertAlign w:val="superscript"/>
        </w:rPr>
        <w:t>d</w:t>
      </w:r>
      <w:r w:rsidRPr="00700566">
        <w:rPr>
          <w:rFonts w:ascii="Book Antiqua" w:eastAsia="Book Antiqua" w:hAnsi="Book Antiqua" w:cs="Book Antiqua"/>
          <w:vertAlign w:val="superscript"/>
        </w:rPr>
        <w:t>a</w:t>
      </w:r>
      <w:r w:rsidRPr="00700566">
        <w:rPr>
          <w:rFonts w:ascii="Book Antiqua" w:eastAsia="Book Antiqua" w:hAnsi="Book Antiqua" w:cs="Book Antiqua"/>
        </w:rPr>
        <w:t xml:space="preserve"> </w:t>
      </w:r>
      <w:r w:rsidRPr="00700566">
        <w:rPr>
          <w:rFonts w:ascii="Book Antiqua" w:eastAsia="Book Antiqua" w:hAnsi="Book Antiqua" w:cs="Book Antiqua"/>
        </w:rPr>
        <w:tab/>
        <w:t>Sesión</w:t>
      </w:r>
    </w:p>
    <w:p w14:paraId="00000004" w14:textId="77777777" w:rsidR="003867AC" w:rsidRPr="00700566" w:rsidRDefault="0085373F">
      <w:pPr>
        <w:tabs>
          <w:tab w:val="left" w:pos="720"/>
          <w:tab w:val="left" w:pos="4215"/>
          <w:tab w:val="left" w:pos="5160"/>
          <w:tab w:val="left" w:pos="8100"/>
        </w:tabs>
        <w:rPr>
          <w:rFonts w:ascii="Book Antiqua" w:eastAsia="Book Antiqua" w:hAnsi="Book Antiqua" w:cs="Book Antiqua"/>
        </w:rPr>
      </w:pPr>
      <w:r w:rsidRPr="00700566">
        <w:rPr>
          <w:rFonts w:ascii="Book Antiqua" w:eastAsia="Book Antiqua" w:hAnsi="Book Antiqua" w:cs="Book Antiqua"/>
        </w:rPr>
        <w:tab/>
        <w:t>Legislativa</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t>Ordinaria</w:t>
      </w:r>
    </w:p>
    <w:p w14:paraId="00000005" w14:textId="77777777" w:rsidR="003867AC" w:rsidRPr="00700566" w:rsidRDefault="003867AC">
      <w:pPr>
        <w:spacing w:line="360" w:lineRule="auto"/>
        <w:jc w:val="center"/>
        <w:rPr>
          <w:rFonts w:ascii="Book Antiqua" w:eastAsia="Book Antiqua" w:hAnsi="Book Antiqua" w:cs="Book Antiqua"/>
          <w:b/>
          <w:sz w:val="36"/>
          <w:szCs w:val="36"/>
        </w:rPr>
      </w:pPr>
    </w:p>
    <w:p w14:paraId="00000006" w14:textId="77777777" w:rsidR="003867AC" w:rsidRPr="00700566" w:rsidRDefault="0085373F">
      <w:pPr>
        <w:spacing w:line="360" w:lineRule="auto"/>
        <w:jc w:val="center"/>
        <w:rPr>
          <w:rFonts w:ascii="Book Antiqua" w:eastAsia="Book Antiqua" w:hAnsi="Book Antiqua" w:cs="Book Antiqua"/>
          <w:b/>
          <w:sz w:val="36"/>
          <w:szCs w:val="36"/>
        </w:rPr>
      </w:pPr>
      <w:r w:rsidRPr="00700566">
        <w:rPr>
          <w:rFonts w:ascii="Book Antiqua" w:eastAsia="Book Antiqua" w:hAnsi="Book Antiqua" w:cs="Book Antiqua"/>
          <w:b/>
          <w:sz w:val="36"/>
          <w:szCs w:val="36"/>
        </w:rPr>
        <w:t>CÁMARA DE REPRESENTANTES</w:t>
      </w:r>
    </w:p>
    <w:p w14:paraId="00000007" w14:textId="28994584" w:rsidR="003867AC" w:rsidRPr="00700566" w:rsidRDefault="003649BC">
      <w:pPr>
        <w:spacing w:line="360" w:lineRule="auto"/>
        <w:jc w:val="center"/>
        <w:rPr>
          <w:rFonts w:ascii="Book Antiqua" w:eastAsia="Book Antiqua" w:hAnsi="Book Antiqua" w:cs="Book Antiqua"/>
          <w:b/>
          <w:sz w:val="52"/>
          <w:szCs w:val="52"/>
        </w:rPr>
      </w:pPr>
      <w:r>
        <w:rPr>
          <w:rFonts w:ascii="Book Antiqua" w:eastAsia="Book Antiqua" w:hAnsi="Book Antiqua" w:cs="Book Antiqua"/>
          <w:b/>
          <w:sz w:val="52"/>
          <w:szCs w:val="52"/>
        </w:rPr>
        <w:t>P</w:t>
      </w:r>
      <w:r w:rsidR="00747FD2">
        <w:rPr>
          <w:rFonts w:ascii="Book Antiqua" w:eastAsia="Book Antiqua" w:hAnsi="Book Antiqua" w:cs="Book Antiqua"/>
          <w:b/>
          <w:sz w:val="52"/>
          <w:szCs w:val="52"/>
        </w:rPr>
        <w:t xml:space="preserve">. </w:t>
      </w:r>
      <w:r w:rsidR="0085373F" w:rsidRPr="00700566">
        <w:rPr>
          <w:rFonts w:ascii="Book Antiqua" w:eastAsia="Book Antiqua" w:hAnsi="Book Antiqua" w:cs="Book Antiqua"/>
          <w:b/>
          <w:sz w:val="52"/>
          <w:szCs w:val="52"/>
        </w:rPr>
        <w:t>de la</w:t>
      </w:r>
      <w:r w:rsidR="004A35A7">
        <w:rPr>
          <w:rFonts w:ascii="Book Antiqua" w:eastAsia="Book Antiqua" w:hAnsi="Book Antiqua" w:cs="Book Antiqua"/>
          <w:b/>
          <w:sz w:val="52"/>
          <w:szCs w:val="52"/>
        </w:rPr>
        <w:t xml:space="preserve"> C</w:t>
      </w:r>
      <w:r w:rsidR="0085373F" w:rsidRPr="00700566">
        <w:rPr>
          <w:rFonts w:ascii="Book Antiqua" w:eastAsia="Book Antiqua" w:hAnsi="Book Antiqua" w:cs="Book Antiqua"/>
          <w:b/>
          <w:sz w:val="52"/>
          <w:szCs w:val="52"/>
        </w:rPr>
        <w:t xml:space="preserve">. </w:t>
      </w:r>
      <w:r w:rsidR="00DF5765">
        <w:rPr>
          <w:rFonts w:ascii="Book Antiqua" w:eastAsia="Book Antiqua" w:hAnsi="Book Antiqua" w:cs="Book Antiqua"/>
          <w:b/>
          <w:sz w:val="52"/>
          <w:szCs w:val="52"/>
        </w:rPr>
        <w:t>450</w:t>
      </w:r>
    </w:p>
    <w:p w14:paraId="00000008" w14:textId="2A5C92AD" w:rsidR="003867AC" w:rsidRPr="00700566" w:rsidRDefault="00E51D38">
      <w:pPr>
        <w:spacing w:line="360" w:lineRule="auto"/>
        <w:jc w:val="center"/>
        <w:rPr>
          <w:rFonts w:ascii="Book Antiqua" w:eastAsia="Book Antiqua" w:hAnsi="Book Antiqua" w:cs="Book Antiqua"/>
          <w:b/>
          <w:sz w:val="28"/>
          <w:szCs w:val="28"/>
        </w:rPr>
      </w:pPr>
      <w:r>
        <w:rPr>
          <w:rFonts w:ascii="Book Antiqua" w:eastAsia="Book Antiqua" w:hAnsi="Book Antiqua" w:cs="Book Antiqua"/>
          <w:b/>
          <w:sz w:val="28"/>
          <w:szCs w:val="28"/>
        </w:rPr>
        <w:t xml:space="preserve">SEGUNDO </w:t>
      </w:r>
      <w:r w:rsidR="0085373F" w:rsidRPr="00700566">
        <w:rPr>
          <w:rFonts w:ascii="Book Antiqua" w:eastAsia="Book Antiqua" w:hAnsi="Book Antiqua" w:cs="Book Antiqua"/>
          <w:b/>
          <w:sz w:val="28"/>
          <w:szCs w:val="28"/>
        </w:rPr>
        <w:t xml:space="preserve">INFORME </w:t>
      </w:r>
      <w:r w:rsidR="003649BC">
        <w:rPr>
          <w:rFonts w:ascii="Book Antiqua" w:eastAsia="Book Antiqua" w:hAnsi="Book Antiqua" w:cs="Book Antiqua"/>
          <w:b/>
          <w:sz w:val="28"/>
          <w:szCs w:val="28"/>
        </w:rPr>
        <w:t>NEGATIVO</w:t>
      </w:r>
    </w:p>
    <w:p w14:paraId="00000009" w14:textId="2053771F" w:rsidR="003867AC" w:rsidRPr="00700566" w:rsidRDefault="00540A71">
      <w:pPr>
        <w:spacing w:line="360" w:lineRule="auto"/>
        <w:jc w:val="center"/>
        <w:rPr>
          <w:rFonts w:ascii="Book Antiqua" w:eastAsia="Book Antiqua" w:hAnsi="Book Antiqua" w:cs="Book Antiqua"/>
          <w:b/>
        </w:rPr>
      </w:pPr>
      <w:r>
        <w:rPr>
          <w:rFonts w:ascii="Book Antiqua" w:eastAsia="Book Antiqua" w:hAnsi="Book Antiqua" w:cs="Book Antiqua"/>
        </w:rPr>
        <w:t>13</w:t>
      </w:r>
      <w:r w:rsidR="0085373F" w:rsidRPr="00700566">
        <w:rPr>
          <w:rFonts w:ascii="Book Antiqua" w:eastAsia="Book Antiqua" w:hAnsi="Book Antiqua" w:cs="Book Antiqua"/>
        </w:rPr>
        <w:t xml:space="preserve"> de </w:t>
      </w:r>
      <w:r w:rsidR="00E51D38">
        <w:rPr>
          <w:rFonts w:ascii="Book Antiqua" w:eastAsia="Book Antiqua" w:hAnsi="Book Antiqua" w:cs="Book Antiqua"/>
        </w:rPr>
        <w:t>noviembre</w:t>
      </w:r>
      <w:r w:rsidR="0085373F" w:rsidRPr="00700566">
        <w:rPr>
          <w:rFonts w:ascii="Book Antiqua" w:eastAsia="Book Antiqua" w:hAnsi="Book Antiqua" w:cs="Book Antiqua"/>
        </w:rPr>
        <w:t xml:space="preserve"> de 2025</w:t>
      </w:r>
    </w:p>
    <w:p w14:paraId="0000000A" w14:textId="77777777" w:rsidR="003867AC" w:rsidRPr="00700566" w:rsidRDefault="003867AC">
      <w:pPr>
        <w:jc w:val="both"/>
        <w:rPr>
          <w:rFonts w:ascii="Book Antiqua" w:eastAsia="Book Antiqua" w:hAnsi="Book Antiqua" w:cs="Book Antiqua"/>
          <w:b/>
        </w:rPr>
      </w:pPr>
    </w:p>
    <w:p w14:paraId="0000000B" w14:textId="77777777" w:rsidR="003867AC" w:rsidRPr="00700566" w:rsidRDefault="0085373F">
      <w:pPr>
        <w:jc w:val="both"/>
        <w:rPr>
          <w:rFonts w:ascii="Book Antiqua" w:eastAsia="Book Antiqua" w:hAnsi="Book Antiqua" w:cs="Book Antiqua"/>
          <w:b/>
        </w:rPr>
      </w:pPr>
      <w:r w:rsidRPr="00700566">
        <w:rPr>
          <w:rFonts w:ascii="Book Antiqua" w:eastAsia="Book Antiqua" w:hAnsi="Book Antiqua" w:cs="Book Antiqua"/>
          <w:b/>
        </w:rPr>
        <w:t>A LA CÁMARA DE REPRESENTANTES DE PUERTO RICO</w:t>
      </w:r>
    </w:p>
    <w:p w14:paraId="0000000C" w14:textId="77777777" w:rsidR="003867AC" w:rsidRPr="00700566" w:rsidRDefault="003867AC">
      <w:pPr>
        <w:ind w:firstLine="360"/>
        <w:jc w:val="both"/>
        <w:rPr>
          <w:rFonts w:ascii="Book Antiqua" w:eastAsia="Book Antiqua" w:hAnsi="Book Antiqua" w:cs="Book Antiqua"/>
        </w:rPr>
      </w:pPr>
    </w:p>
    <w:p w14:paraId="0000000D" w14:textId="25DE6472" w:rsidR="003867AC" w:rsidRPr="00700566" w:rsidRDefault="0085373F">
      <w:pPr>
        <w:ind w:firstLine="720"/>
        <w:jc w:val="both"/>
        <w:rPr>
          <w:rFonts w:ascii="Book Antiqua" w:eastAsia="Book Antiqua" w:hAnsi="Book Antiqua" w:cs="Book Antiqua"/>
        </w:rPr>
      </w:pPr>
      <w:r w:rsidRPr="00700566">
        <w:rPr>
          <w:rFonts w:ascii="Book Antiqua" w:eastAsia="Book Antiqua" w:hAnsi="Book Antiqua" w:cs="Book Antiqua"/>
        </w:rPr>
        <w:t xml:space="preserve">La Comisión de Transportación e Infraestructura de la Cámara de Representantes del Gobierno de Puerto Rico, previo estudio y consideración del </w:t>
      </w:r>
      <w:r w:rsidR="003649BC">
        <w:rPr>
          <w:rFonts w:ascii="Book Antiqua" w:eastAsia="Book Antiqua" w:hAnsi="Book Antiqua" w:cs="Book Antiqua"/>
        </w:rPr>
        <w:t>P</w:t>
      </w:r>
      <w:r w:rsidR="00747FD2">
        <w:rPr>
          <w:rFonts w:ascii="Book Antiqua" w:eastAsia="Book Antiqua" w:hAnsi="Book Antiqua" w:cs="Book Antiqua"/>
        </w:rPr>
        <w:t>.</w:t>
      </w:r>
      <w:r w:rsidRPr="00700566">
        <w:rPr>
          <w:rFonts w:ascii="Book Antiqua" w:eastAsia="Book Antiqua" w:hAnsi="Book Antiqua" w:cs="Book Antiqua"/>
        </w:rPr>
        <w:t xml:space="preserve"> de la </w:t>
      </w:r>
      <w:r w:rsidR="004A35A7">
        <w:rPr>
          <w:rFonts w:ascii="Book Antiqua" w:eastAsia="Book Antiqua" w:hAnsi="Book Antiqua" w:cs="Book Antiqua"/>
        </w:rPr>
        <w:t>C</w:t>
      </w:r>
      <w:r w:rsidRPr="00700566">
        <w:rPr>
          <w:rFonts w:ascii="Book Antiqua" w:eastAsia="Book Antiqua" w:hAnsi="Book Antiqua" w:cs="Book Antiqua"/>
        </w:rPr>
        <w:t xml:space="preserve">. </w:t>
      </w:r>
      <w:r w:rsidR="00C87206">
        <w:rPr>
          <w:rFonts w:ascii="Book Antiqua" w:eastAsia="Book Antiqua" w:hAnsi="Book Antiqua" w:cs="Book Antiqua"/>
        </w:rPr>
        <w:t>Núm.</w:t>
      </w:r>
      <w:r w:rsidR="00747FD2">
        <w:rPr>
          <w:rFonts w:ascii="Book Antiqua" w:eastAsia="Book Antiqua" w:hAnsi="Book Antiqua" w:cs="Book Antiqua"/>
        </w:rPr>
        <w:t xml:space="preserve"> </w:t>
      </w:r>
      <w:r w:rsidR="000E5875">
        <w:rPr>
          <w:rFonts w:ascii="Book Antiqua" w:eastAsia="Book Antiqua" w:hAnsi="Book Antiqua" w:cs="Book Antiqua"/>
        </w:rPr>
        <w:t>450</w:t>
      </w:r>
      <w:r w:rsidRPr="00700566">
        <w:rPr>
          <w:rFonts w:ascii="Book Antiqua" w:eastAsia="Book Antiqua" w:hAnsi="Book Antiqua" w:cs="Book Antiqua"/>
        </w:rPr>
        <w:t>,</w:t>
      </w:r>
      <w:r w:rsidR="00747FD2">
        <w:rPr>
          <w:rFonts w:ascii="Book Antiqua" w:eastAsia="Book Antiqua" w:hAnsi="Book Antiqua" w:cs="Book Antiqua"/>
        </w:rPr>
        <w:t xml:space="preserve"> </w:t>
      </w:r>
      <w:r w:rsidRPr="00700566">
        <w:rPr>
          <w:rFonts w:ascii="Book Antiqua" w:eastAsia="Book Antiqua" w:hAnsi="Book Antiqua" w:cs="Book Antiqua"/>
        </w:rPr>
        <w:t xml:space="preserve">tiene a bien </w:t>
      </w:r>
      <w:r w:rsidR="003649BC">
        <w:rPr>
          <w:rFonts w:ascii="Book Antiqua" w:eastAsia="Book Antiqua" w:hAnsi="Book Antiqua" w:cs="Book Antiqua"/>
        </w:rPr>
        <w:t>someter</w:t>
      </w:r>
      <w:r w:rsidRPr="00700566">
        <w:rPr>
          <w:rFonts w:ascii="Book Antiqua" w:eastAsia="Book Antiqua" w:hAnsi="Book Antiqua" w:cs="Book Antiqua"/>
        </w:rPr>
        <w:t xml:space="preserve"> a este Alto Cuerpo </w:t>
      </w:r>
      <w:r w:rsidR="003649BC">
        <w:rPr>
          <w:rFonts w:ascii="Book Antiqua" w:eastAsia="Book Antiqua" w:hAnsi="Book Antiqua" w:cs="Book Antiqua"/>
        </w:rPr>
        <w:t>su informe negativo de la medida</w:t>
      </w:r>
      <w:r w:rsidRPr="00700566">
        <w:rPr>
          <w:rFonts w:ascii="Book Antiqua" w:eastAsia="Book Antiqua" w:hAnsi="Book Antiqua" w:cs="Book Antiqua"/>
        </w:rPr>
        <w:t xml:space="preserve">. </w:t>
      </w:r>
    </w:p>
    <w:p w14:paraId="0000000E" w14:textId="77777777" w:rsidR="003867AC" w:rsidRPr="00700566" w:rsidRDefault="003867AC">
      <w:pPr>
        <w:rPr>
          <w:rFonts w:ascii="Book Antiqua" w:eastAsia="Book Antiqua" w:hAnsi="Book Antiqua" w:cs="Book Antiqua"/>
          <w:b/>
          <w:sz w:val="32"/>
          <w:szCs w:val="32"/>
        </w:rPr>
      </w:pPr>
    </w:p>
    <w:p w14:paraId="0000000F" w14:textId="77777777" w:rsidR="003867AC" w:rsidRPr="00700566" w:rsidRDefault="0085373F">
      <w:pPr>
        <w:jc w:val="center"/>
        <w:rPr>
          <w:rFonts w:ascii="Book Antiqua" w:eastAsia="Book Antiqua" w:hAnsi="Book Antiqua" w:cs="Book Antiqua"/>
          <w:b/>
        </w:rPr>
      </w:pPr>
      <w:r w:rsidRPr="00700566">
        <w:rPr>
          <w:rFonts w:ascii="Book Antiqua" w:eastAsia="Book Antiqua" w:hAnsi="Book Antiqua" w:cs="Book Antiqua"/>
          <w:b/>
        </w:rPr>
        <w:t>ALCANCE DE LA MEDIDA</w:t>
      </w:r>
    </w:p>
    <w:p w14:paraId="00000010" w14:textId="77777777" w:rsidR="003867AC" w:rsidRPr="00700566" w:rsidRDefault="003867AC">
      <w:pPr>
        <w:jc w:val="both"/>
        <w:rPr>
          <w:rFonts w:ascii="Book Antiqua" w:eastAsia="Book Antiqua" w:hAnsi="Book Antiqua" w:cs="Book Antiqua"/>
        </w:rPr>
      </w:pPr>
    </w:p>
    <w:p w14:paraId="3C2B74E5" w14:textId="60A5AF07" w:rsidR="00434466" w:rsidRPr="00434466" w:rsidRDefault="00434466" w:rsidP="005E31BB">
      <w:pPr>
        <w:ind w:firstLine="720"/>
        <w:jc w:val="both"/>
        <w:rPr>
          <w:rFonts w:ascii="Book Antiqua" w:eastAsia="Book Antiqua" w:hAnsi="Book Antiqua" w:cs="Book Antiqua"/>
          <w:szCs w:val="24"/>
          <w:lang w:val="es-PR"/>
        </w:rPr>
      </w:pPr>
      <w:bookmarkStart w:id="0" w:name="_heading=h.gjdgxs" w:colFirst="0" w:colLast="0"/>
      <w:bookmarkEnd w:id="0"/>
      <w:r w:rsidRPr="00434466">
        <w:rPr>
          <w:rFonts w:ascii="Book Antiqua" w:eastAsia="Book Antiqua" w:hAnsi="Book Antiqua" w:cs="Book Antiqua"/>
          <w:szCs w:val="24"/>
          <w:lang w:val="es-PR"/>
        </w:rPr>
        <w:t>El Proyecto de la Cámara 450, presentado por el representante Feliciano Sánchez</w:t>
      </w:r>
      <w:r w:rsidR="00E767A9">
        <w:rPr>
          <w:rFonts w:ascii="Book Antiqua" w:eastAsia="Book Antiqua" w:hAnsi="Book Antiqua" w:cs="Book Antiqua"/>
          <w:szCs w:val="24"/>
          <w:lang w:val="es-PR"/>
        </w:rPr>
        <w:t xml:space="preserve"> (por </w:t>
      </w:r>
      <w:r w:rsidR="005E31BB">
        <w:rPr>
          <w:rFonts w:ascii="Book Antiqua" w:eastAsia="Book Antiqua" w:hAnsi="Book Antiqua" w:cs="Book Antiqua"/>
          <w:szCs w:val="24"/>
          <w:lang w:val="es-PR"/>
        </w:rPr>
        <w:t>petición)</w:t>
      </w:r>
      <w:r w:rsidRPr="00434466">
        <w:rPr>
          <w:rFonts w:ascii="Book Antiqua" w:eastAsia="Book Antiqua" w:hAnsi="Book Antiqua" w:cs="Book Antiqua"/>
          <w:szCs w:val="24"/>
          <w:lang w:val="es-PR"/>
        </w:rPr>
        <w:t>, propone enmendar los Artículos 2.25, 2.27 y 2.28 de la Ley Núm. 22-2000, conocida como la Ley de Vehículos y Tránsito de Puerto Rico, a los fines de otorgar un permiso de rótulo removible para estacionar en áreas restringidas a adultos mayores de ochenta (80) años en adelante, de manera similar al beneficio otorgado actualmente a personas con impedimentos físicos o mentales.</w:t>
      </w:r>
    </w:p>
    <w:p w14:paraId="6A3041EA" w14:textId="77777777" w:rsidR="00434466" w:rsidRPr="00434466" w:rsidRDefault="00434466" w:rsidP="005E31BB">
      <w:pPr>
        <w:ind w:firstLine="720"/>
        <w:jc w:val="both"/>
        <w:rPr>
          <w:rFonts w:ascii="Book Antiqua" w:eastAsia="Book Antiqua" w:hAnsi="Book Antiqua" w:cs="Book Antiqua"/>
          <w:szCs w:val="24"/>
          <w:lang w:val="es-PR"/>
        </w:rPr>
      </w:pPr>
    </w:p>
    <w:p w14:paraId="585DAE35" w14:textId="77777777" w:rsidR="00434466" w:rsidRPr="00434466" w:rsidRDefault="00434466" w:rsidP="005E31BB">
      <w:pPr>
        <w:ind w:firstLine="720"/>
        <w:jc w:val="both"/>
        <w:rPr>
          <w:rFonts w:ascii="Book Antiqua" w:eastAsia="Book Antiqua" w:hAnsi="Book Antiqua" w:cs="Book Antiqua"/>
          <w:szCs w:val="24"/>
          <w:lang w:val="es-PR"/>
        </w:rPr>
      </w:pPr>
      <w:r w:rsidRPr="00434466">
        <w:rPr>
          <w:rFonts w:ascii="Book Antiqua" w:eastAsia="Book Antiqua" w:hAnsi="Book Antiqua" w:cs="Book Antiqua"/>
          <w:szCs w:val="24"/>
          <w:lang w:val="es-PR"/>
        </w:rPr>
        <w:t>La exposición de motivos argumenta que muchos adultos mayores enfrentan limitaciones de movilidad con el paso de los años, lo cual dificulta el acceso a servicios esenciales. La medida busca atender dicha situación mediante la concesión de un permiso especial de estacionamiento, sin requerir certificación médica, fundamentado únicamente en la edad del solicitante.</w:t>
      </w:r>
    </w:p>
    <w:p w14:paraId="3C4A0B69" w14:textId="77777777" w:rsidR="00722D2E" w:rsidRPr="00434466" w:rsidRDefault="00722D2E" w:rsidP="00722D2E">
      <w:pPr>
        <w:ind w:firstLine="720"/>
        <w:rPr>
          <w:rFonts w:ascii="Book Antiqua" w:eastAsia="Book Antiqua" w:hAnsi="Book Antiqua" w:cs="Book Antiqua"/>
          <w:szCs w:val="24"/>
          <w:lang w:val="es-PR"/>
        </w:rPr>
      </w:pPr>
    </w:p>
    <w:p w14:paraId="68C6C555" w14:textId="77777777" w:rsidR="00744008" w:rsidRPr="00744008" w:rsidRDefault="00744008" w:rsidP="00744008">
      <w:pPr>
        <w:jc w:val="center"/>
        <w:rPr>
          <w:rFonts w:ascii="Book Antiqua" w:eastAsia="Book Antiqua" w:hAnsi="Book Antiqua" w:cs="Book Antiqua"/>
          <w:b/>
          <w:lang w:val="es-419"/>
        </w:rPr>
      </w:pPr>
    </w:p>
    <w:p w14:paraId="2E4823CB" w14:textId="6ED47CDB" w:rsidR="00744008" w:rsidRPr="00744008" w:rsidRDefault="0085373F" w:rsidP="00744008">
      <w:pPr>
        <w:jc w:val="center"/>
        <w:rPr>
          <w:rFonts w:ascii="Book Antiqua" w:eastAsia="Book Antiqua" w:hAnsi="Book Antiqua" w:cs="Book Antiqua"/>
          <w:b/>
        </w:rPr>
      </w:pPr>
      <w:r w:rsidRPr="00744008">
        <w:rPr>
          <w:rFonts w:ascii="Book Antiqua" w:eastAsia="Book Antiqua" w:hAnsi="Book Antiqua" w:cs="Book Antiqua"/>
          <w:b/>
        </w:rPr>
        <w:t>ANÁLISIS DE LA MEDIDA</w:t>
      </w:r>
    </w:p>
    <w:p w14:paraId="3E124807" w14:textId="77777777" w:rsidR="001D424E" w:rsidRPr="00744008" w:rsidRDefault="001D424E" w:rsidP="002E62AC">
      <w:pPr>
        <w:jc w:val="both"/>
        <w:rPr>
          <w:rFonts w:ascii="Book Antiqua" w:eastAsia="Helvetica Neue" w:hAnsi="Book Antiqua" w:cs="Helvetica Neue"/>
          <w:b/>
          <w:bCs/>
          <w:lang w:val="es-419"/>
        </w:rPr>
      </w:pPr>
    </w:p>
    <w:p w14:paraId="45000E65" w14:textId="2403D431" w:rsidR="00722D2E" w:rsidRDefault="005517E5" w:rsidP="00722D2E">
      <w:pPr>
        <w:ind w:firstLine="720"/>
        <w:jc w:val="both"/>
        <w:rPr>
          <w:rFonts w:ascii="Book Antiqua" w:eastAsia="Helvetica Neue" w:hAnsi="Book Antiqua" w:cs="Helvetica Neue"/>
          <w:lang w:val="es-419"/>
        </w:rPr>
      </w:pPr>
      <w:r w:rsidRPr="005517E5">
        <w:rPr>
          <w:rFonts w:ascii="Book Antiqua" w:eastAsia="Helvetica Neue" w:hAnsi="Book Antiqua" w:cs="Helvetica Neue"/>
        </w:rPr>
        <w:t xml:space="preserve">La Comisión de Transportación e Infraestructura, para la debida consideración y estudio del Proyecto de la Cámara Núm. </w:t>
      </w:r>
      <w:r>
        <w:rPr>
          <w:rFonts w:ascii="Book Antiqua" w:eastAsia="Helvetica Neue" w:hAnsi="Book Antiqua" w:cs="Helvetica Neue"/>
        </w:rPr>
        <w:t>450</w:t>
      </w:r>
      <w:r w:rsidRPr="005517E5">
        <w:rPr>
          <w:rFonts w:ascii="Book Antiqua" w:eastAsia="Helvetica Neue" w:hAnsi="Book Antiqua" w:cs="Helvetica Neue"/>
        </w:rPr>
        <w:t xml:space="preserve"> solicitó memorial explicativo al Departamento de Transportación y Obras Públicas (DTOP)</w:t>
      </w:r>
      <w:r>
        <w:rPr>
          <w:rFonts w:ascii="Book Antiqua" w:eastAsia="Helvetica Neue" w:hAnsi="Book Antiqua" w:cs="Helvetica Neue"/>
        </w:rPr>
        <w:t>.</w:t>
      </w:r>
    </w:p>
    <w:p w14:paraId="2953A394" w14:textId="4F175CB5" w:rsidR="00722D2E" w:rsidRPr="00EC45F3" w:rsidRDefault="00EC45F3" w:rsidP="00EC45F3">
      <w:pPr>
        <w:jc w:val="center"/>
        <w:rPr>
          <w:rFonts w:ascii="Book Antiqua" w:eastAsia="Helvetica Neue" w:hAnsi="Book Antiqua" w:cs="Helvetica Neue"/>
          <w:b/>
          <w:bCs/>
          <w:u w:val="single"/>
          <w:lang w:val="es-419"/>
        </w:rPr>
      </w:pPr>
      <w:r w:rsidRPr="00EC45F3">
        <w:rPr>
          <w:rFonts w:ascii="Book Antiqua" w:eastAsia="Helvetica Neue" w:hAnsi="Book Antiqua" w:cs="Helvetica Neue"/>
          <w:b/>
          <w:bCs/>
          <w:u w:val="single"/>
          <w:lang w:val="es-PR"/>
        </w:rPr>
        <w:lastRenderedPageBreak/>
        <w:t>Departamento de Transportación y Obras Públicas (DTOP)</w:t>
      </w:r>
    </w:p>
    <w:p w14:paraId="70EE493F" w14:textId="77777777" w:rsidR="00EC45F3" w:rsidRDefault="00EC45F3" w:rsidP="00EC45F3">
      <w:pPr>
        <w:jc w:val="both"/>
        <w:rPr>
          <w:rFonts w:ascii="Book Antiqua" w:eastAsia="Helvetica Neue" w:hAnsi="Book Antiqua" w:cs="Helvetica Neue"/>
          <w:lang w:val="es-PR"/>
        </w:rPr>
      </w:pPr>
    </w:p>
    <w:p w14:paraId="4749F688" w14:textId="744E0A4E" w:rsidR="00EC45F3" w:rsidRPr="00EC45F3" w:rsidRDefault="00EC45F3" w:rsidP="00EC45F3">
      <w:pPr>
        <w:ind w:firstLine="720"/>
        <w:jc w:val="both"/>
        <w:rPr>
          <w:rFonts w:ascii="Book Antiqua" w:eastAsia="Helvetica Neue" w:hAnsi="Book Antiqua" w:cs="Helvetica Neue"/>
          <w:lang w:val="es-PR"/>
        </w:rPr>
      </w:pPr>
      <w:r w:rsidRPr="00EC45F3">
        <w:rPr>
          <w:rFonts w:ascii="Book Antiqua" w:eastAsia="Helvetica Neue" w:hAnsi="Book Antiqua" w:cs="Helvetica Neue"/>
          <w:lang w:val="es-PR"/>
        </w:rPr>
        <w:t xml:space="preserve">El </w:t>
      </w:r>
      <w:bookmarkStart w:id="1" w:name="_Hlk212033888"/>
      <w:r w:rsidRPr="00EC45F3">
        <w:rPr>
          <w:rFonts w:ascii="Book Antiqua" w:eastAsia="Helvetica Neue" w:hAnsi="Book Antiqua" w:cs="Helvetica Neue"/>
          <w:lang w:val="es-PR"/>
        </w:rPr>
        <w:t>Departamento de Transportación y Obras Públicas (DTOP)</w:t>
      </w:r>
      <w:bookmarkEnd w:id="1"/>
      <w:r w:rsidRPr="00EC45F3">
        <w:rPr>
          <w:rFonts w:ascii="Book Antiqua" w:eastAsia="Helvetica Neue" w:hAnsi="Book Antiqua" w:cs="Helvetica Neue"/>
          <w:lang w:val="es-PR"/>
        </w:rPr>
        <w:t xml:space="preserve">, mediante memorial fechado el 30 de septiembre de 2025 y firmado por su </w:t>
      </w:r>
      <w:proofErr w:type="gramStart"/>
      <w:r w:rsidRPr="00EC45F3">
        <w:rPr>
          <w:rFonts w:ascii="Book Antiqua" w:eastAsia="Helvetica Neue" w:hAnsi="Book Antiqua" w:cs="Helvetica Neue"/>
          <w:lang w:val="es-PR"/>
        </w:rPr>
        <w:t>Secretario</w:t>
      </w:r>
      <w:proofErr w:type="gramEnd"/>
      <w:r w:rsidRPr="00EC45F3">
        <w:rPr>
          <w:rFonts w:ascii="Book Antiqua" w:eastAsia="Helvetica Neue" w:hAnsi="Book Antiqua" w:cs="Helvetica Neue"/>
          <w:lang w:val="es-PR"/>
        </w:rPr>
        <w:t>, el Dr. Edwin E. González Montalvo, expresó su oposición a la aprobación del P. de la C. 450.</w:t>
      </w:r>
    </w:p>
    <w:p w14:paraId="7B83A215" w14:textId="77777777" w:rsidR="00EC45F3" w:rsidRPr="00EC45F3" w:rsidRDefault="00EC45F3" w:rsidP="00EC45F3">
      <w:pPr>
        <w:jc w:val="both"/>
        <w:rPr>
          <w:rFonts w:ascii="Book Antiqua" w:eastAsia="Helvetica Neue" w:hAnsi="Book Antiqua" w:cs="Helvetica Neue"/>
          <w:lang w:val="es-PR"/>
        </w:rPr>
      </w:pPr>
    </w:p>
    <w:p w14:paraId="03EE084D" w14:textId="77777777" w:rsidR="00EC45F3" w:rsidRPr="00EC45F3" w:rsidRDefault="00EC45F3" w:rsidP="00EC45F3">
      <w:pPr>
        <w:ind w:firstLine="720"/>
        <w:jc w:val="both"/>
        <w:rPr>
          <w:rFonts w:ascii="Book Antiqua" w:eastAsia="Helvetica Neue" w:hAnsi="Book Antiqua" w:cs="Helvetica Neue"/>
          <w:lang w:val="es-PR"/>
        </w:rPr>
      </w:pPr>
      <w:r w:rsidRPr="00EC45F3">
        <w:rPr>
          <w:rFonts w:ascii="Book Antiqua" w:eastAsia="Helvetica Neue" w:hAnsi="Book Antiqua" w:cs="Helvetica Neue"/>
          <w:lang w:val="es-PR"/>
        </w:rPr>
        <w:t>El DTOP explicó que la Ley Núm. 62 de 11 de agosto de 1994, según enmendada, ya establece el marco legal para la expedición de permisos de estacionamiento mediante rótulos removibles a personas con discapacidades físicas o mentales debidamente certificadas. Bajo este esquema, el criterio determinante para la concesión del permiso es la condición médica que afecte la capacidad ambulatoria del individuo, no su edad cronológica.</w:t>
      </w:r>
    </w:p>
    <w:p w14:paraId="5DC1316F" w14:textId="77777777" w:rsidR="00EC45F3" w:rsidRPr="00EC45F3" w:rsidRDefault="00EC45F3" w:rsidP="00EC45F3">
      <w:pPr>
        <w:jc w:val="both"/>
        <w:rPr>
          <w:rFonts w:ascii="Book Antiqua" w:eastAsia="Helvetica Neue" w:hAnsi="Book Antiqua" w:cs="Helvetica Neue"/>
          <w:lang w:val="es-PR"/>
        </w:rPr>
      </w:pPr>
    </w:p>
    <w:p w14:paraId="579269C2" w14:textId="2DAD2671" w:rsidR="00EC45F3" w:rsidRPr="00EC45F3" w:rsidRDefault="00EC45F3" w:rsidP="00EC45F3">
      <w:pPr>
        <w:ind w:firstLine="720"/>
        <w:jc w:val="both"/>
        <w:rPr>
          <w:rFonts w:ascii="Book Antiqua" w:eastAsia="Helvetica Neue" w:hAnsi="Book Antiqua" w:cs="Helvetica Neue"/>
          <w:lang w:val="es-PR"/>
        </w:rPr>
      </w:pPr>
      <w:r w:rsidRPr="00EC45F3">
        <w:rPr>
          <w:rFonts w:ascii="Book Antiqua" w:eastAsia="Helvetica Neue" w:hAnsi="Book Antiqua" w:cs="Helvetica Neue"/>
          <w:lang w:val="es-PR"/>
        </w:rPr>
        <w:t>La agencia advirtió que incluir la edad como único criterio para otorgar estos permisos contraviene el marco legal vigente y podría afectar la disponibilidad de espacios para personas con discapacidad funcional, cuyo número es regulado por el Reglamento Núm. 6753 del Departamento de Asuntos del Consumidor (DACO), conforme a los estándares de la “</w:t>
      </w:r>
      <w:proofErr w:type="spellStart"/>
      <w:r w:rsidRPr="00EC45F3">
        <w:rPr>
          <w:rFonts w:ascii="Book Antiqua" w:eastAsia="Helvetica Neue" w:hAnsi="Book Antiqua" w:cs="Helvetica Neue"/>
          <w:lang w:val="es-PR"/>
        </w:rPr>
        <w:t>Americans</w:t>
      </w:r>
      <w:proofErr w:type="spellEnd"/>
      <w:r w:rsidRPr="00EC45F3">
        <w:rPr>
          <w:rFonts w:ascii="Book Antiqua" w:eastAsia="Helvetica Neue" w:hAnsi="Book Antiqua" w:cs="Helvetica Neue"/>
          <w:lang w:val="es-PR"/>
        </w:rPr>
        <w:t xml:space="preserve"> </w:t>
      </w:r>
      <w:proofErr w:type="spellStart"/>
      <w:r w:rsidRPr="00EC45F3">
        <w:rPr>
          <w:rFonts w:ascii="Book Antiqua" w:eastAsia="Helvetica Neue" w:hAnsi="Book Antiqua" w:cs="Helvetica Neue"/>
          <w:lang w:val="es-PR"/>
        </w:rPr>
        <w:t>with</w:t>
      </w:r>
      <w:proofErr w:type="spellEnd"/>
      <w:r w:rsidRPr="00EC45F3">
        <w:rPr>
          <w:rFonts w:ascii="Book Antiqua" w:eastAsia="Helvetica Neue" w:hAnsi="Book Antiqua" w:cs="Helvetica Neue"/>
          <w:lang w:val="es-PR"/>
        </w:rPr>
        <w:t xml:space="preserve"> </w:t>
      </w:r>
      <w:proofErr w:type="spellStart"/>
      <w:r w:rsidRPr="00EC45F3">
        <w:rPr>
          <w:rFonts w:ascii="Book Antiqua" w:eastAsia="Helvetica Neue" w:hAnsi="Book Antiqua" w:cs="Helvetica Neue"/>
          <w:lang w:val="es-PR"/>
        </w:rPr>
        <w:t>Disabilities</w:t>
      </w:r>
      <w:proofErr w:type="spellEnd"/>
      <w:r w:rsidRPr="00EC45F3">
        <w:rPr>
          <w:rFonts w:ascii="Book Antiqua" w:eastAsia="Helvetica Neue" w:hAnsi="Book Antiqua" w:cs="Helvetica Neue"/>
          <w:lang w:val="es-PR"/>
        </w:rPr>
        <w:t xml:space="preserve"> </w:t>
      </w:r>
      <w:proofErr w:type="spellStart"/>
      <w:r w:rsidRPr="00EC45F3">
        <w:rPr>
          <w:rFonts w:ascii="Book Antiqua" w:eastAsia="Helvetica Neue" w:hAnsi="Book Antiqua" w:cs="Helvetica Neue"/>
          <w:lang w:val="es-PR"/>
        </w:rPr>
        <w:t>Act</w:t>
      </w:r>
      <w:proofErr w:type="spellEnd"/>
      <w:r w:rsidR="009E54B7">
        <w:rPr>
          <w:rFonts w:ascii="Book Antiqua" w:eastAsia="Helvetica Neue" w:hAnsi="Book Antiqua" w:cs="Helvetica Neue"/>
          <w:lang w:val="es-PR"/>
        </w:rPr>
        <w:t xml:space="preserve"> (ADA)</w:t>
      </w:r>
      <w:r w:rsidRPr="00EC45F3">
        <w:rPr>
          <w:rFonts w:ascii="Book Antiqua" w:eastAsia="Helvetica Neue" w:hAnsi="Book Antiqua" w:cs="Helvetica Neue"/>
          <w:lang w:val="es-PR"/>
        </w:rPr>
        <w:t>”.</w:t>
      </w:r>
    </w:p>
    <w:p w14:paraId="26F009AD" w14:textId="77777777" w:rsidR="00EC45F3" w:rsidRPr="00EC45F3" w:rsidRDefault="00EC45F3" w:rsidP="00EC45F3">
      <w:pPr>
        <w:jc w:val="both"/>
        <w:rPr>
          <w:rFonts w:ascii="Book Antiqua" w:eastAsia="Helvetica Neue" w:hAnsi="Book Antiqua" w:cs="Helvetica Neue"/>
          <w:lang w:val="es-PR"/>
        </w:rPr>
      </w:pPr>
    </w:p>
    <w:p w14:paraId="61AFEF4A" w14:textId="77777777" w:rsidR="00EC45F3" w:rsidRPr="00EC45F3" w:rsidRDefault="00EC45F3" w:rsidP="00EC45F3">
      <w:pPr>
        <w:ind w:firstLine="720"/>
        <w:jc w:val="both"/>
        <w:rPr>
          <w:rFonts w:ascii="Book Antiqua" w:eastAsia="Helvetica Neue" w:hAnsi="Book Antiqua" w:cs="Helvetica Neue"/>
          <w:lang w:val="es-PR"/>
        </w:rPr>
      </w:pPr>
      <w:r w:rsidRPr="00EC45F3">
        <w:rPr>
          <w:rFonts w:ascii="Book Antiqua" w:eastAsia="Helvetica Neue" w:hAnsi="Book Antiqua" w:cs="Helvetica Neue"/>
          <w:lang w:val="es-PR"/>
        </w:rPr>
        <w:t>DTOP subrayó que la cantidad de estacionamientos designados para personas con discapacidad es sumamente limitada y que ampliar su uso a toda persona mayor de 80 años, sin evaluación médica, restringiría el acceso a quienes realmente dependen de dichos espacios por razones de movilidad o impedimento físico.</w:t>
      </w:r>
    </w:p>
    <w:p w14:paraId="357BC1A0" w14:textId="77777777" w:rsidR="00EC45F3" w:rsidRPr="00EC45F3" w:rsidRDefault="00EC45F3" w:rsidP="00EC45F3">
      <w:pPr>
        <w:jc w:val="both"/>
        <w:rPr>
          <w:rFonts w:ascii="Book Antiqua" w:eastAsia="Helvetica Neue" w:hAnsi="Book Antiqua" w:cs="Helvetica Neue"/>
          <w:lang w:val="es-PR"/>
        </w:rPr>
      </w:pPr>
    </w:p>
    <w:p w14:paraId="67BFE57F" w14:textId="77777777" w:rsidR="00EC45F3" w:rsidRPr="00EC45F3" w:rsidRDefault="00EC45F3" w:rsidP="00EC45F3">
      <w:pPr>
        <w:ind w:firstLine="720"/>
        <w:jc w:val="both"/>
        <w:rPr>
          <w:rFonts w:ascii="Book Antiqua" w:eastAsia="Helvetica Neue" w:hAnsi="Book Antiqua" w:cs="Helvetica Neue"/>
          <w:lang w:val="es-PR"/>
        </w:rPr>
      </w:pPr>
      <w:r w:rsidRPr="00EC45F3">
        <w:rPr>
          <w:rFonts w:ascii="Book Antiqua" w:eastAsia="Helvetica Neue" w:hAnsi="Book Antiqua" w:cs="Helvetica Neue"/>
          <w:lang w:val="es-PR"/>
        </w:rPr>
        <w:t>Por tanto, la agencia reiteró que la edad, por sí sola, no constituye un criterio suficiente ni válido para la concesión de permisos de estacionamiento en áreas reservadas para personas con impedimentos, y que la evaluación debe seguir basándose en la limitación funcional certificada por un profesional de la salud, conforme al marco legal y reglamentario vigente.</w:t>
      </w:r>
    </w:p>
    <w:p w14:paraId="6F26B97C" w14:textId="1E179FA0" w:rsidR="005871B4" w:rsidRPr="00EC45F3" w:rsidRDefault="005871B4" w:rsidP="004277D8">
      <w:pPr>
        <w:jc w:val="both"/>
        <w:rPr>
          <w:rFonts w:ascii="Book Antiqua" w:eastAsia="Helvetica Neue" w:hAnsi="Book Antiqua" w:cs="Helvetica Neue"/>
          <w:lang w:val="es-PR"/>
        </w:rPr>
      </w:pPr>
    </w:p>
    <w:p w14:paraId="42347D60" w14:textId="77777777" w:rsidR="004277D8" w:rsidRPr="00744008" w:rsidRDefault="004277D8" w:rsidP="004277D8">
      <w:pPr>
        <w:jc w:val="both"/>
        <w:rPr>
          <w:rFonts w:ascii="Book Antiqua" w:eastAsia="Helvetica Neue" w:hAnsi="Book Antiqua" w:cs="Helvetica Neue"/>
        </w:rPr>
      </w:pPr>
    </w:p>
    <w:p w14:paraId="00000021" w14:textId="37252FEA" w:rsidR="003867AC" w:rsidRPr="00744008" w:rsidRDefault="002A15A8">
      <w:pPr>
        <w:jc w:val="center"/>
        <w:rPr>
          <w:rFonts w:ascii="Book Antiqua" w:eastAsia="Book Antiqua" w:hAnsi="Book Antiqua" w:cs="Book Antiqua"/>
          <w:b/>
        </w:rPr>
      </w:pPr>
      <w:r w:rsidRPr="00744008">
        <w:rPr>
          <w:rFonts w:ascii="Book Antiqua" w:eastAsia="Book Antiqua" w:hAnsi="Book Antiqua" w:cs="Book Antiqua"/>
          <w:b/>
        </w:rPr>
        <w:t xml:space="preserve"> </w:t>
      </w:r>
      <w:r w:rsidR="0085373F" w:rsidRPr="00744008">
        <w:rPr>
          <w:rFonts w:ascii="Book Antiqua" w:eastAsia="Book Antiqua" w:hAnsi="Book Antiqua" w:cs="Book Antiqua"/>
          <w:b/>
        </w:rPr>
        <w:t>CONCLUSIÓN</w:t>
      </w:r>
    </w:p>
    <w:p w14:paraId="00000022" w14:textId="77777777" w:rsidR="003867AC" w:rsidRPr="00744008" w:rsidRDefault="003867AC">
      <w:pPr>
        <w:jc w:val="both"/>
        <w:rPr>
          <w:rFonts w:ascii="Book Antiqua" w:eastAsia="Book Antiqua" w:hAnsi="Book Antiqua" w:cs="Book Antiqua"/>
        </w:rPr>
      </w:pPr>
    </w:p>
    <w:p w14:paraId="5E7CE086" w14:textId="46AFFD43" w:rsidR="002A15A8" w:rsidRPr="002F38FF" w:rsidRDefault="00722D2E" w:rsidP="002F38FF">
      <w:pPr>
        <w:ind w:firstLine="720"/>
        <w:jc w:val="both"/>
        <w:rPr>
          <w:rFonts w:ascii="Book Antiqua" w:eastAsia="Book Antiqua" w:hAnsi="Book Antiqua" w:cs="Book Antiqua"/>
          <w:lang w:val="es-PR"/>
        </w:rPr>
      </w:pPr>
      <w:r w:rsidRPr="00722D2E">
        <w:rPr>
          <w:rFonts w:ascii="Book Antiqua" w:eastAsia="Book Antiqua" w:hAnsi="Book Antiqua" w:cs="Book Antiqua"/>
        </w:rPr>
        <w:t xml:space="preserve">La Comisión de Transportación e Infraestructura, </w:t>
      </w:r>
      <w:r w:rsidR="002F38FF">
        <w:rPr>
          <w:rFonts w:ascii="Book Antiqua" w:eastAsia="Book Antiqua" w:hAnsi="Book Antiqua" w:cs="Book Antiqua"/>
          <w:lang w:val="es-PR"/>
        </w:rPr>
        <w:t>l</w:t>
      </w:r>
      <w:r w:rsidR="002F38FF" w:rsidRPr="002F38FF">
        <w:rPr>
          <w:rFonts w:ascii="Book Antiqua" w:eastAsia="Book Antiqua" w:hAnsi="Book Antiqua" w:cs="Book Antiqua"/>
          <w:lang w:val="es-PR"/>
        </w:rPr>
        <w:t>uego de evaluar el contenido del Proyecto de la Cámara 450 y el memorial presentado por el Departamento de Transportación y Obras Públicas, esta Comisión no recomienda la aprobación de la medida.</w:t>
      </w:r>
    </w:p>
    <w:p w14:paraId="5A7926EC" w14:textId="77777777" w:rsidR="003649BC" w:rsidRPr="00744008" w:rsidRDefault="003649BC" w:rsidP="003649BC">
      <w:pPr>
        <w:ind w:firstLine="720"/>
        <w:jc w:val="both"/>
        <w:rPr>
          <w:rFonts w:ascii="Book Antiqua" w:eastAsia="Book Antiqua" w:hAnsi="Book Antiqua" w:cs="Book Antiqua"/>
        </w:rPr>
      </w:pPr>
    </w:p>
    <w:p w14:paraId="2632D4AA" w14:textId="7847C4BA" w:rsidR="00A11D0B" w:rsidRPr="00744008" w:rsidRDefault="00A11D0B" w:rsidP="002A15A8">
      <w:pPr>
        <w:ind w:firstLine="720"/>
        <w:jc w:val="both"/>
        <w:rPr>
          <w:rFonts w:ascii="Book Antiqua" w:eastAsia="Book Antiqua" w:hAnsi="Book Antiqua" w:cs="Book Antiqua"/>
        </w:rPr>
      </w:pPr>
      <w:r w:rsidRPr="00744008">
        <w:rPr>
          <w:rFonts w:ascii="Book Antiqua" w:eastAsia="Book Antiqua" w:hAnsi="Book Antiqua" w:cs="Book Antiqua"/>
        </w:rPr>
        <w:t xml:space="preserve">Por los fundamentos antes expuestos, la Comisión de Transportación e Infraestructura, somete el presente Informe </w:t>
      </w:r>
      <w:r w:rsidR="003649BC" w:rsidRPr="00744008">
        <w:rPr>
          <w:rFonts w:ascii="Book Antiqua" w:eastAsia="Book Antiqua" w:hAnsi="Book Antiqua" w:cs="Book Antiqua"/>
        </w:rPr>
        <w:t>Negativo</w:t>
      </w:r>
      <w:r w:rsidR="004277D8" w:rsidRPr="00744008">
        <w:rPr>
          <w:rFonts w:ascii="Book Antiqua" w:eastAsia="Book Antiqua" w:hAnsi="Book Antiqua" w:cs="Book Antiqua"/>
        </w:rPr>
        <w:t xml:space="preserve"> de la </w:t>
      </w:r>
      <w:r w:rsidR="003649BC" w:rsidRPr="00744008">
        <w:rPr>
          <w:rFonts w:ascii="Book Antiqua" w:eastAsia="Book Antiqua" w:hAnsi="Book Antiqua" w:cs="Book Antiqua"/>
        </w:rPr>
        <w:t>P</w:t>
      </w:r>
      <w:r w:rsidR="00E82BA6" w:rsidRPr="00744008">
        <w:rPr>
          <w:rFonts w:ascii="Book Antiqua" w:eastAsia="Book Antiqua" w:hAnsi="Book Antiqua" w:cs="Book Antiqua"/>
        </w:rPr>
        <w:t xml:space="preserve">. </w:t>
      </w:r>
      <w:r w:rsidR="004277D8" w:rsidRPr="00744008">
        <w:rPr>
          <w:rFonts w:ascii="Book Antiqua" w:eastAsia="Book Antiqua" w:hAnsi="Book Antiqua" w:cs="Book Antiqua"/>
        </w:rPr>
        <w:t xml:space="preserve">de la C. Núm. </w:t>
      </w:r>
      <w:r w:rsidR="008F3A75">
        <w:rPr>
          <w:rFonts w:ascii="Book Antiqua" w:eastAsia="Book Antiqua" w:hAnsi="Book Antiqua" w:cs="Book Antiqua"/>
        </w:rPr>
        <w:t>450</w:t>
      </w:r>
      <w:r w:rsidR="003649BC" w:rsidRPr="00744008">
        <w:rPr>
          <w:rFonts w:ascii="Book Antiqua" w:eastAsia="Book Antiqua" w:hAnsi="Book Antiqua" w:cs="Book Antiqua"/>
        </w:rPr>
        <w:t xml:space="preserve">. </w:t>
      </w:r>
    </w:p>
    <w:p w14:paraId="00000026" w14:textId="071553C7" w:rsidR="003867AC" w:rsidRPr="00744008" w:rsidRDefault="003867AC">
      <w:pPr>
        <w:jc w:val="both"/>
        <w:rPr>
          <w:rFonts w:ascii="Book Antiqua" w:eastAsia="Book Antiqua" w:hAnsi="Book Antiqua" w:cs="Book Antiqua"/>
        </w:rPr>
      </w:pPr>
    </w:p>
    <w:p w14:paraId="00000027" w14:textId="77777777" w:rsidR="003867AC" w:rsidRDefault="003867AC">
      <w:pPr>
        <w:jc w:val="both"/>
        <w:rPr>
          <w:rFonts w:ascii="Book Antiqua" w:eastAsia="Book Antiqua" w:hAnsi="Book Antiqua" w:cs="Book Antiqua"/>
        </w:rPr>
      </w:pPr>
    </w:p>
    <w:p w14:paraId="075604DB" w14:textId="77777777" w:rsidR="002F38FF" w:rsidRDefault="002F38FF">
      <w:pPr>
        <w:jc w:val="both"/>
        <w:rPr>
          <w:rFonts w:ascii="Book Antiqua" w:eastAsia="Book Antiqua" w:hAnsi="Book Antiqua" w:cs="Book Antiqua"/>
        </w:rPr>
      </w:pPr>
    </w:p>
    <w:p w14:paraId="7ACA2BD6" w14:textId="77777777" w:rsidR="002F38FF" w:rsidRPr="00744008" w:rsidRDefault="002F38FF">
      <w:pPr>
        <w:jc w:val="both"/>
        <w:rPr>
          <w:rFonts w:ascii="Book Antiqua" w:eastAsia="Book Antiqua" w:hAnsi="Book Antiqua" w:cs="Book Antiqua"/>
        </w:rPr>
      </w:pPr>
    </w:p>
    <w:p w14:paraId="00000028" w14:textId="77777777" w:rsidR="003867AC" w:rsidRPr="00744008" w:rsidRDefault="0085373F">
      <w:pPr>
        <w:jc w:val="both"/>
        <w:rPr>
          <w:rFonts w:ascii="Book Antiqua" w:eastAsia="Book Antiqua" w:hAnsi="Book Antiqua" w:cs="Book Antiqua"/>
        </w:rPr>
      </w:pPr>
      <w:r w:rsidRPr="00744008">
        <w:rPr>
          <w:rFonts w:ascii="Book Antiqua" w:eastAsia="Book Antiqua" w:hAnsi="Book Antiqua" w:cs="Book Antiqua"/>
        </w:rPr>
        <w:t>Respetuosamente sometido,</w:t>
      </w:r>
    </w:p>
    <w:p w14:paraId="00000029" w14:textId="77777777" w:rsidR="003867AC" w:rsidRPr="00744008" w:rsidRDefault="003867AC">
      <w:pPr>
        <w:jc w:val="both"/>
        <w:rPr>
          <w:rFonts w:ascii="Book Antiqua" w:eastAsia="Book Antiqua" w:hAnsi="Book Antiqua" w:cs="Book Antiqua"/>
        </w:rPr>
      </w:pPr>
    </w:p>
    <w:p w14:paraId="0000002A" w14:textId="77777777" w:rsidR="003867AC" w:rsidRPr="00744008" w:rsidRDefault="003867AC">
      <w:pPr>
        <w:jc w:val="both"/>
        <w:rPr>
          <w:rFonts w:ascii="Book Antiqua" w:eastAsia="Book Antiqua" w:hAnsi="Book Antiqua" w:cs="Book Antiqua"/>
        </w:rPr>
      </w:pPr>
    </w:p>
    <w:p w14:paraId="0000002B" w14:textId="77777777" w:rsidR="003867AC" w:rsidRPr="00744008" w:rsidRDefault="003867AC">
      <w:pPr>
        <w:jc w:val="both"/>
        <w:rPr>
          <w:rFonts w:ascii="Book Antiqua" w:eastAsia="Book Antiqua" w:hAnsi="Book Antiqua" w:cs="Book Antiqua"/>
        </w:rPr>
      </w:pPr>
    </w:p>
    <w:p w14:paraId="0000002C" w14:textId="77777777" w:rsidR="003867AC" w:rsidRPr="00744008" w:rsidRDefault="003867AC">
      <w:pPr>
        <w:jc w:val="both"/>
        <w:rPr>
          <w:rFonts w:ascii="Book Antiqua" w:eastAsia="Book Antiqua" w:hAnsi="Book Antiqua" w:cs="Book Antiqua"/>
        </w:rPr>
      </w:pPr>
    </w:p>
    <w:p w14:paraId="0000002D" w14:textId="4577F10A" w:rsidR="003867AC" w:rsidRPr="00744008" w:rsidRDefault="0085373F">
      <w:pPr>
        <w:jc w:val="both"/>
        <w:rPr>
          <w:rFonts w:ascii="Book Antiqua" w:eastAsia="Book Antiqua" w:hAnsi="Book Antiqua" w:cs="Book Antiqua"/>
        </w:rPr>
      </w:pPr>
      <w:proofErr w:type="spellStart"/>
      <w:r w:rsidRPr="00744008">
        <w:rPr>
          <w:rFonts w:ascii="Book Antiqua" w:eastAsia="Book Antiqua" w:hAnsi="Book Antiqua" w:cs="Book Antiqua"/>
        </w:rPr>
        <w:t>Hon</w:t>
      </w:r>
      <w:proofErr w:type="spellEnd"/>
      <w:r w:rsidRPr="00744008">
        <w:rPr>
          <w:rFonts w:ascii="Book Antiqua" w:eastAsia="Book Antiqua" w:hAnsi="Book Antiqua" w:cs="Book Antiqua"/>
        </w:rPr>
        <w:t xml:space="preserve">. José </w:t>
      </w:r>
      <w:r w:rsidR="00A11D0B" w:rsidRPr="00744008">
        <w:rPr>
          <w:rFonts w:ascii="Book Antiqua" w:eastAsia="Book Antiqua" w:hAnsi="Book Antiqua" w:cs="Book Antiqua"/>
        </w:rPr>
        <w:t xml:space="preserve">A. </w:t>
      </w:r>
      <w:r w:rsidRPr="00744008">
        <w:rPr>
          <w:rFonts w:ascii="Book Antiqua" w:eastAsia="Book Antiqua" w:hAnsi="Book Antiqua" w:cs="Book Antiqua"/>
        </w:rPr>
        <w:t xml:space="preserve">Hernández Concepción </w:t>
      </w:r>
      <w:r w:rsidRPr="00744008">
        <w:rPr>
          <w:rFonts w:ascii="Book Antiqua" w:eastAsia="Book Antiqua" w:hAnsi="Book Antiqua" w:cs="Book Antiqua"/>
        </w:rPr>
        <w:tab/>
      </w:r>
      <w:r w:rsidRPr="00744008">
        <w:rPr>
          <w:rFonts w:ascii="Book Antiqua" w:eastAsia="Book Antiqua" w:hAnsi="Book Antiqua" w:cs="Book Antiqua"/>
        </w:rPr>
        <w:tab/>
      </w:r>
      <w:r w:rsidRPr="00744008">
        <w:rPr>
          <w:rFonts w:ascii="Book Antiqua" w:eastAsia="Book Antiqua" w:hAnsi="Book Antiqua" w:cs="Book Antiqua"/>
        </w:rPr>
        <w:tab/>
        <w:t xml:space="preserve"> </w:t>
      </w:r>
    </w:p>
    <w:p w14:paraId="0000002E" w14:textId="77777777" w:rsidR="003867AC" w:rsidRPr="00744008" w:rsidRDefault="0085373F">
      <w:pPr>
        <w:jc w:val="both"/>
        <w:rPr>
          <w:rFonts w:ascii="Book Antiqua" w:eastAsia="Book Antiqua" w:hAnsi="Book Antiqua" w:cs="Book Antiqua"/>
        </w:rPr>
      </w:pPr>
      <w:r w:rsidRPr="00744008">
        <w:rPr>
          <w:rFonts w:ascii="Book Antiqua" w:eastAsia="Book Antiqua" w:hAnsi="Book Antiqua" w:cs="Book Antiqua"/>
        </w:rPr>
        <w:t>Presidente</w:t>
      </w:r>
      <w:r w:rsidRPr="00744008">
        <w:rPr>
          <w:rFonts w:ascii="Book Antiqua" w:eastAsia="Book Antiqua" w:hAnsi="Book Antiqua" w:cs="Book Antiqua"/>
        </w:rPr>
        <w:tab/>
      </w:r>
      <w:r w:rsidRPr="00744008">
        <w:rPr>
          <w:rFonts w:ascii="Book Antiqua" w:eastAsia="Book Antiqua" w:hAnsi="Book Antiqua" w:cs="Book Antiqua"/>
        </w:rPr>
        <w:tab/>
      </w:r>
      <w:r w:rsidRPr="00744008">
        <w:rPr>
          <w:rFonts w:ascii="Book Antiqua" w:eastAsia="Book Antiqua" w:hAnsi="Book Antiqua" w:cs="Book Antiqua"/>
        </w:rPr>
        <w:tab/>
      </w:r>
      <w:r w:rsidRPr="00744008">
        <w:rPr>
          <w:rFonts w:ascii="Book Antiqua" w:eastAsia="Book Antiqua" w:hAnsi="Book Antiqua" w:cs="Book Antiqua"/>
        </w:rPr>
        <w:tab/>
      </w:r>
      <w:r w:rsidRPr="00744008">
        <w:rPr>
          <w:rFonts w:ascii="Book Antiqua" w:eastAsia="Book Antiqua" w:hAnsi="Book Antiqua" w:cs="Book Antiqua"/>
        </w:rPr>
        <w:tab/>
      </w:r>
      <w:r w:rsidRPr="00744008">
        <w:rPr>
          <w:rFonts w:ascii="Book Antiqua" w:eastAsia="Book Antiqua" w:hAnsi="Book Antiqua" w:cs="Book Antiqua"/>
        </w:rPr>
        <w:tab/>
      </w:r>
      <w:r w:rsidRPr="00744008">
        <w:rPr>
          <w:rFonts w:ascii="Book Antiqua" w:eastAsia="Book Antiqua" w:hAnsi="Book Antiqua" w:cs="Book Antiqua"/>
        </w:rPr>
        <w:tab/>
      </w:r>
      <w:r w:rsidRPr="00744008">
        <w:rPr>
          <w:rFonts w:ascii="Book Antiqua" w:eastAsia="Book Antiqua" w:hAnsi="Book Antiqua" w:cs="Book Antiqua"/>
        </w:rPr>
        <w:tab/>
      </w:r>
      <w:r w:rsidRPr="00744008">
        <w:rPr>
          <w:rFonts w:ascii="Book Antiqua" w:eastAsia="Book Antiqua" w:hAnsi="Book Antiqua" w:cs="Book Antiqua"/>
        </w:rPr>
        <w:tab/>
      </w:r>
      <w:r w:rsidRPr="00744008">
        <w:rPr>
          <w:rFonts w:ascii="Book Antiqua" w:eastAsia="Book Antiqua" w:hAnsi="Book Antiqua" w:cs="Book Antiqua"/>
        </w:rPr>
        <w:tab/>
      </w:r>
    </w:p>
    <w:p w14:paraId="0000002F" w14:textId="77777777" w:rsidR="003867AC" w:rsidRPr="00744008" w:rsidRDefault="0085373F">
      <w:pPr>
        <w:jc w:val="both"/>
        <w:rPr>
          <w:rFonts w:ascii="Book Antiqua" w:eastAsia="Book Antiqua" w:hAnsi="Book Antiqua" w:cs="Book Antiqua"/>
        </w:rPr>
      </w:pPr>
      <w:r w:rsidRPr="00744008">
        <w:rPr>
          <w:rFonts w:ascii="Book Antiqua" w:eastAsia="Book Antiqua" w:hAnsi="Book Antiqua" w:cs="Book Antiqua"/>
        </w:rPr>
        <w:t xml:space="preserve">Comisión de Transportación e Infraestructura </w:t>
      </w:r>
    </w:p>
    <w:p w14:paraId="00000030" w14:textId="77777777" w:rsidR="003867AC" w:rsidRPr="00700566" w:rsidRDefault="003867AC">
      <w:pPr>
        <w:jc w:val="both"/>
        <w:rPr>
          <w:rFonts w:ascii="Book Antiqua" w:eastAsia="Book Antiqua" w:hAnsi="Book Antiqua" w:cs="Book Antiqua"/>
        </w:rPr>
      </w:pPr>
    </w:p>
    <w:sectPr w:rsidR="003867AC" w:rsidRPr="00700566">
      <w:headerReference w:type="default" r:id="rId8"/>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10B9A5" w14:textId="77777777" w:rsidR="007C43D9" w:rsidRDefault="007C43D9">
      <w:r>
        <w:separator/>
      </w:r>
    </w:p>
  </w:endnote>
  <w:endnote w:type="continuationSeparator" w:id="0">
    <w:p w14:paraId="4A444E53" w14:textId="77777777" w:rsidR="007C43D9" w:rsidRDefault="007C43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2751DB4E-04C5-407B-BD5B-A3B2DBC39A1F}"/>
  </w:font>
  <w:font w:name="Helvetica">
    <w:panose1 w:val="020B0604020202020204"/>
    <w:charset w:val="00"/>
    <w:family w:val="swiss"/>
    <w:pitch w:val="variable"/>
    <w:sig w:usb0="E0002EFF" w:usb1="C000785B" w:usb2="00000009" w:usb3="00000000" w:csb0="000001FF" w:csb1="00000000"/>
    <w:embedRegular r:id="rId2" w:fontKey="{20BD710E-D4A1-4209-92BC-BC8F67BF915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embedRegular r:id="rId3" w:fontKey="{E3D0CA76-6CA0-41EB-85CA-4F3C2BF7C5D4}"/>
  </w:font>
  <w:font w:name="Georgia">
    <w:panose1 w:val="02040502050405020303"/>
    <w:charset w:val="00"/>
    <w:family w:val="roman"/>
    <w:pitch w:val="variable"/>
    <w:sig w:usb0="00000287" w:usb1="00000000" w:usb2="00000000" w:usb3="00000000" w:csb0="0000009F" w:csb1="00000000"/>
    <w:embedRegular r:id="rId4" w:fontKey="{C1AF159E-B3A4-46A2-A5F3-F26EF1EDE459}"/>
    <w:embedItalic r:id="rId5" w:fontKey="{6C9D1087-89F3-4523-BE64-3A0EB191D3EB}"/>
  </w:font>
  <w:font w:name="Book Antiqua">
    <w:altName w:val="Book Antiqua"/>
    <w:panose1 w:val="02040602050305030304"/>
    <w:charset w:val="00"/>
    <w:family w:val="roman"/>
    <w:pitch w:val="variable"/>
    <w:sig w:usb0="00000287" w:usb1="00000000" w:usb2="00000000" w:usb3="00000000" w:csb0="0000009F" w:csb1="00000000"/>
    <w:embedRegular r:id="rId6" w:fontKey="{3A20C613-B781-43CD-9469-C4004CDB74F1}"/>
    <w:embedBold r:id="rId7" w:fontKey="{62EF1476-D48D-4EA9-A2B2-64592D11759B}"/>
  </w:font>
  <w:font w:name="Helvetica Neue">
    <w:charset w:val="00"/>
    <w:family w:val="auto"/>
    <w:pitch w:val="default"/>
    <w:embedRegular r:id="rId8" w:fontKey="{362466ED-2A10-457F-87ED-6B602BD54297}"/>
    <w:embedBold r:id="rId9" w:fontKey="{E9C322AB-BBD7-4A15-9036-A9CE789F4974}"/>
  </w:font>
  <w:font w:name="Lustria">
    <w:altName w:val="Calibri"/>
    <w:charset w:val="00"/>
    <w:family w:val="auto"/>
    <w:pitch w:val="default"/>
    <w:embedRegular r:id="rId10" w:fontKey="{8A0A4232-D761-4643-B829-6025F6AE1AF2}"/>
    <w:embedBoldItalic r:id="rId11" w:fontKey="{8343FB69-B1E0-42EE-B9EE-4B792436E28F}"/>
  </w:font>
  <w:font w:name="Cambria">
    <w:panose1 w:val="02040503050406030204"/>
    <w:charset w:val="00"/>
    <w:family w:val="roman"/>
    <w:pitch w:val="variable"/>
    <w:sig w:usb0="E00006FF" w:usb1="420024FF" w:usb2="02000000" w:usb3="00000000" w:csb0="0000019F" w:csb1="00000000"/>
    <w:embedRegular r:id="rId12" w:fontKey="{D319AE81-B581-4ED2-840E-A84EAD0D29A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25A73B" w14:textId="77777777" w:rsidR="007C43D9" w:rsidRDefault="007C43D9">
      <w:r>
        <w:separator/>
      </w:r>
    </w:p>
  </w:footnote>
  <w:footnote w:type="continuationSeparator" w:id="0">
    <w:p w14:paraId="23EFA21A" w14:textId="77777777" w:rsidR="007C43D9" w:rsidRDefault="007C43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31" w14:textId="77777777" w:rsidR="003867AC" w:rsidRDefault="0085373F">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 xml:space="preserve">Comisión de Transportación e Infraestructura </w:t>
    </w:r>
  </w:p>
  <w:p w14:paraId="00000032" w14:textId="78C9B399" w:rsidR="003867AC" w:rsidRDefault="0085373F">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Informe</w:t>
    </w:r>
    <w:r w:rsidR="003649BC">
      <w:rPr>
        <w:rFonts w:ascii="Lustria" w:eastAsia="Lustria" w:hAnsi="Lustria" w:cs="Lustria"/>
        <w:b/>
        <w:i/>
        <w:sz w:val="22"/>
        <w:szCs w:val="22"/>
      </w:rPr>
      <w:t xml:space="preserve"> Negativo</w:t>
    </w:r>
    <w:r>
      <w:rPr>
        <w:rFonts w:ascii="Lustria" w:eastAsia="Lustria" w:hAnsi="Lustria" w:cs="Lustria"/>
        <w:b/>
        <w:i/>
        <w:sz w:val="22"/>
        <w:szCs w:val="22"/>
      </w:rPr>
      <w:t xml:space="preserve"> sobre el </w:t>
    </w:r>
    <w:r w:rsidR="003649BC">
      <w:rPr>
        <w:rFonts w:ascii="Lustria" w:eastAsia="Lustria" w:hAnsi="Lustria" w:cs="Lustria"/>
        <w:b/>
        <w:i/>
        <w:sz w:val="22"/>
        <w:szCs w:val="22"/>
      </w:rPr>
      <w:t>P</w:t>
    </w:r>
    <w:r w:rsidR="00E82BA6">
      <w:rPr>
        <w:rFonts w:ascii="Lustria" w:eastAsia="Lustria" w:hAnsi="Lustria" w:cs="Lustria"/>
        <w:b/>
        <w:i/>
        <w:sz w:val="22"/>
        <w:szCs w:val="22"/>
      </w:rPr>
      <w:t xml:space="preserve"> </w:t>
    </w:r>
    <w:r>
      <w:rPr>
        <w:rFonts w:ascii="Lustria" w:eastAsia="Lustria" w:hAnsi="Lustria" w:cs="Lustria"/>
        <w:b/>
        <w:i/>
        <w:sz w:val="22"/>
        <w:szCs w:val="22"/>
      </w:rPr>
      <w:t xml:space="preserve">de la </w:t>
    </w:r>
    <w:r w:rsidR="004A35A7">
      <w:rPr>
        <w:rFonts w:ascii="Lustria" w:eastAsia="Lustria" w:hAnsi="Lustria" w:cs="Lustria"/>
        <w:b/>
        <w:i/>
        <w:sz w:val="22"/>
        <w:szCs w:val="22"/>
      </w:rPr>
      <w:t>C</w:t>
    </w:r>
    <w:r>
      <w:rPr>
        <w:rFonts w:ascii="Lustria" w:eastAsia="Lustria" w:hAnsi="Lustria" w:cs="Lustria"/>
        <w:b/>
        <w:i/>
        <w:sz w:val="22"/>
        <w:szCs w:val="22"/>
      </w:rPr>
      <w:t xml:space="preserve">. </w:t>
    </w:r>
    <w:r w:rsidR="00831156">
      <w:rPr>
        <w:rFonts w:ascii="Lustria" w:eastAsia="Lustria" w:hAnsi="Lustria" w:cs="Lustria"/>
        <w:b/>
        <w:i/>
        <w:sz w:val="22"/>
        <w:szCs w:val="22"/>
      </w:rPr>
      <w:t>450</w:t>
    </w:r>
    <w:r>
      <w:rPr>
        <w:rFonts w:ascii="Lustria" w:eastAsia="Lustria" w:hAnsi="Lustria" w:cs="Lustria"/>
        <w:b/>
        <w:i/>
        <w:sz w:val="22"/>
        <w:szCs w:val="22"/>
      </w:rPr>
      <w:tab/>
    </w:r>
    <w:r>
      <w:rPr>
        <w:rFonts w:ascii="Lustria" w:eastAsia="Lustria" w:hAnsi="Lustria" w:cs="Lustria"/>
        <w:b/>
        <w:i/>
        <w:sz w:val="22"/>
        <w:szCs w:val="22"/>
      </w:rPr>
      <w:tab/>
      <w:t xml:space="preserve"> Página</w:t>
    </w:r>
    <w:r>
      <w:rPr>
        <w:rFonts w:ascii="Lustria" w:eastAsia="Lustria" w:hAnsi="Lustria" w:cs="Lustria"/>
        <w:sz w:val="22"/>
        <w:szCs w:val="22"/>
      </w:rPr>
      <w:t xml:space="preserve"> | </w:t>
    </w:r>
    <w:r>
      <w:rPr>
        <w:rFonts w:ascii="Lustria" w:eastAsia="Lustria" w:hAnsi="Lustria" w:cs="Lustria"/>
        <w:sz w:val="22"/>
        <w:szCs w:val="22"/>
      </w:rPr>
      <w:fldChar w:fldCharType="begin"/>
    </w:r>
    <w:r>
      <w:rPr>
        <w:rFonts w:ascii="Lustria" w:eastAsia="Lustria" w:hAnsi="Lustria" w:cs="Lustria"/>
        <w:sz w:val="22"/>
        <w:szCs w:val="22"/>
      </w:rPr>
      <w:instrText>PAGE</w:instrText>
    </w:r>
    <w:r>
      <w:rPr>
        <w:rFonts w:ascii="Lustria" w:eastAsia="Lustria" w:hAnsi="Lustria" w:cs="Lustria"/>
        <w:sz w:val="22"/>
        <w:szCs w:val="22"/>
      </w:rPr>
      <w:fldChar w:fldCharType="separate"/>
    </w:r>
    <w:r w:rsidR="00700566">
      <w:rPr>
        <w:rFonts w:ascii="Lustria" w:eastAsia="Lustria" w:hAnsi="Lustria" w:cs="Lustria"/>
        <w:noProof/>
        <w:sz w:val="22"/>
        <w:szCs w:val="22"/>
      </w:rPr>
      <w:t>2</w:t>
    </w:r>
    <w:r>
      <w:rPr>
        <w:rFonts w:ascii="Lustria" w:eastAsia="Lustria" w:hAnsi="Lustria" w:cs="Lustria"/>
        <w:sz w:val="22"/>
        <w:szCs w:val="22"/>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7E660C"/>
    <w:multiLevelType w:val="multilevel"/>
    <w:tmpl w:val="6688C7AE"/>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350895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67AC"/>
    <w:rsid w:val="00004BA5"/>
    <w:rsid w:val="00012F1A"/>
    <w:rsid w:val="00020305"/>
    <w:rsid w:val="0002740C"/>
    <w:rsid w:val="00051D05"/>
    <w:rsid w:val="000562AB"/>
    <w:rsid w:val="00074013"/>
    <w:rsid w:val="00080F3B"/>
    <w:rsid w:val="000825C8"/>
    <w:rsid w:val="00092743"/>
    <w:rsid w:val="000A0BC8"/>
    <w:rsid w:val="000A752D"/>
    <w:rsid w:val="000C098A"/>
    <w:rsid w:val="000E5875"/>
    <w:rsid w:val="000F7A24"/>
    <w:rsid w:val="00101FB4"/>
    <w:rsid w:val="0012417C"/>
    <w:rsid w:val="00147B7C"/>
    <w:rsid w:val="00156ED3"/>
    <w:rsid w:val="00160C1F"/>
    <w:rsid w:val="001619B2"/>
    <w:rsid w:val="001714C4"/>
    <w:rsid w:val="00191185"/>
    <w:rsid w:val="001A3E93"/>
    <w:rsid w:val="001D424E"/>
    <w:rsid w:val="001E16CE"/>
    <w:rsid w:val="001E2EB4"/>
    <w:rsid w:val="001E6E24"/>
    <w:rsid w:val="00202B9F"/>
    <w:rsid w:val="00204C67"/>
    <w:rsid w:val="00220975"/>
    <w:rsid w:val="00222393"/>
    <w:rsid w:val="00235829"/>
    <w:rsid w:val="00266B2F"/>
    <w:rsid w:val="00274850"/>
    <w:rsid w:val="00275CE8"/>
    <w:rsid w:val="002927A8"/>
    <w:rsid w:val="002A15A8"/>
    <w:rsid w:val="002B5478"/>
    <w:rsid w:val="002C2AD2"/>
    <w:rsid w:val="002D4DC3"/>
    <w:rsid w:val="002E1FA6"/>
    <w:rsid w:val="002E62AC"/>
    <w:rsid w:val="002E69C5"/>
    <w:rsid w:val="002E6DD3"/>
    <w:rsid w:val="002F38FF"/>
    <w:rsid w:val="003277C8"/>
    <w:rsid w:val="00333FB4"/>
    <w:rsid w:val="003448B4"/>
    <w:rsid w:val="0035050C"/>
    <w:rsid w:val="0035616B"/>
    <w:rsid w:val="003649BC"/>
    <w:rsid w:val="0037197C"/>
    <w:rsid w:val="00373E49"/>
    <w:rsid w:val="00382780"/>
    <w:rsid w:val="00383D79"/>
    <w:rsid w:val="003867AC"/>
    <w:rsid w:val="0039352E"/>
    <w:rsid w:val="0039437F"/>
    <w:rsid w:val="003A0F94"/>
    <w:rsid w:val="003B1A27"/>
    <w:rsid w:val="003E479C"/>
    <w:rsid w:val="00400B99"/>
    <w:rsid w:val="004277D8"/>
    <w:rsid w:val="00431557"/>
    <w:rsid w:val="00434466"/>
    <w:rsid w:val="004673DA"/>
    <w:rsid w:val="0047119B"/>
    <w:rsid w:val="004730E0"/>
    <w:rsid w:val="00473D39"/>
    <w:rsid w:val="00475814"/>
    <w:rsid w:val="0049326F"/>
    <w:rsid w:val="004A35A7"/>
    <w:rsid w:val="004A6565"/>
    <w:rsid w:val="004D3D36"/>
    <w:rsid w:val="004E28E4"/>
    <w:rsid w:val="00501798"/>
    <w:rsid w:val="00505653"/>
    <w:rsid w:val="005059B4"/>
    <w:rsid w:val="0050681B"/>
    <w:rsid w:val="00506A3D"/>
    <w:rsid w:val="005227C0"/>
    <w:rsid w:val="00540A71"/>
    <w:rsid w:val="005456F5"/>
    <w:rsid w:val="00550313"/>
    <w:rsid w:val="005517E5"/>
    <w:rsid w:val="00557604"/>
    <w:rsid w:val="00565CDF"/>
    <w:rsid w:val="005858EA"/>
    <w:rsid w:val="005871B4"/>
    <w:rsid w:val="00596F5B"/>
    <w:rsid w:val="005A1843"/>
    <w:rsid w:val="005E31BB"/>
    <w:rsid w:val="005E4A2F"/>
    <w:rsid w:val="00605CE1"/>
    <w:rsid w:val="0060692B"/>
    <w:rsid w:val="006354F3"/>
    <w:rsid w:val="00642646"/>
    <w:rsid w:val="00653262"/>
    <w:rsid w:val="00662B84"/>
    <w:rsid w:val="00677380"/>
    <w:rsid w:val="006908FA"/>
    <w:rsid w:val="006A552A"/>
    <w:rsid w:val="006A7E5E"/>
    <w:rsid w:val="006D297F"/>
    <w:rsid w:val="006E029C"/>
    <w:rsid w:val="00700566"/>
    <w:rsid w:val="0071797E"/>
    <w:rsid w:val="00722D2E"/>
    <w:rsid w:val="00735C8F"/>
    <w:rsid w:val="00744008"/>
    <w:rsid w:val="00747FD2"/>
    <w:rsid w:val="00766B8B"/>
    <w:rsid w:val="00772095"/>
    <w:rsid w:val="00785FCE"/>
    <w:rsid w:val="0079045F"/>
    <w:rsid w:val="00790497"/>
    <w:rsid w:val="007923B1"/>
    <w:rsid w:val="00797E58"/>
    <w:rsid w:val="00797FCC"/>
    <w:rsid w:val="007C31AB"/>
    <w:rsid w:val="007C3C34"/>
    <w:rsid w:val="007C43D9"/>
    <w:rsid w:val="007C6404"/>
    <w:rsid w:val="007F05CC"/>
    <w:rsid w:val="007F0CDC"/>
    <w:rsid w:val="00817784"/>
    <w:rsid w:val="00830D73"/>
    <w:rsid w:val="00831156"/>
    <w:rsid w:val="0083404D"/>
    <w:rsid w:val="008355F8"/>
    <w:rsid w:val="00835F7B"/>
    <w:rsid w:val="00842EBD"/>
    <w:rsid w:val="0085373F"/>
    <w:rsid w:val="0085568D"/>
    <w:rsid w:val="00875CE7"/>
    <w:rsid w:val="00880662"/>
    <w:rsid w:val="008A65F0"/>
    <w:rsid w:val="008A7B90"/>
    <w:rsid w:val="008B1D55"/>
    <w:rsid w:val="008B5454"/>
    <w:rsid w:val="008C6705"/>
    <w:rsid w:val="008D3F5B"/>
    <w:rsid w:val="008E7719"/>
    <w:rsid w:val="008F04C1"/>
    <w:rsid w:val="008F30F0"/>
    <w:rsid w:val="008F3A75"/>
    <w:rsid w:val="009048A3"/>
    <w:rsid w:val="0091544D"/>
    <w:rsid w:val="00940A79"/>
    <w:rsid w:val="009742B0"/>
    <w:rsid w:val="009821D1"/>
    <w:rsid w:val="009E0BE7"/>
    <w:rsid w:val="009E54B7"/>
    <w:rsid w:val="009E7555"/>
    <w:rsid w:val="00A11D0B"/>
    <w:rsid w:val="00A24012"/>
    <w:rsid w:val="00A27CCB"/>
    <w:rsid w:val="00A43849"/>
    <w:rsid w:val="00A57E02"/>
    <w:rsid w:val="00A62FD8"/>
    <w:rsid w:val="00A95142"/>
    <w:rsid w:val="00AB45BB"/>
    <w:rsid w:val="00AC7FD7"/>
    <w:rsid w:val="00AD05EA"/>
    <w:rsid w:val="00AE1FD3"/>
    <w:rsid w:val="00AE44CF"/>
    <w:rsid w:val="00B43BBC"/>
    <w:rsid w:val="00B457FD"/>
    <w:rsid w:val="00B45C76"/>
    <w:rsid w:val="00B46ABC"/>
    <w:rsid w:val="00B52476"/>
    <w:rsid w:val="00B57A56"/>
    <w:rsid w:val="00BA4DF7"/>
    <w:rsid w:val="00BC7E43"/>
    <w:rsid w:val="00C023B0"/>
    <w:rsid w:val="00C13D9D"/>
    <w:rsid w:val="00C1423C"/>
    <w:rsid w:val="00C412E2"/>
    <w:rsid w:val="00C41F71"/>
    <w:rsid w:val="00C667AF"/>
    <w:rsid w:val="00C73728"/>
    <w:rsid w:val="00C82CE2"/>
    <w:rsid w:val="00C87206"/>
    <w:rsid w:val="00C944CF"/>
    <w:rsid w:val="00CA549E"/>
    <w:rsid w:val="00CA6335"/>
    <w:rsid w:val="00CB5781"/>
    <w:rsid w:val="00CC0947"/>
    <w:rsid w:val="00CD59A0"/>
    <w:rsid w:val="00CD62E0"/>
    <w:rsid w:val="00CE3657"/>
    <w:rsid w:val="00CE3E07"/>
    <w:rsid w:val="00D13155"/>
    <w:rsid w:val="00D16C60"/>
    <w:rsid w:val="00D44616"/>
    <w:rsid w:val="00D4697A"/>
    <w:rsid w:val="00D5029F"/>
    <w:rsid w:val="00D60BBD"/>
    <w:rsid w:val="00D82337"/>
    <w:rsid w:val="00D83118"/>
    <w:rsid w:val="00DB02F9"/>
    <w:rsid w:val="00DB46A4"/>
    <w:rsid w:val="00DD6D1E"/>
    <w:rsid w:val="00DE6658"/>
    <w:rsid w:val="00DF5765"/>
    <w:rsid w:val="00DF6578"/>
    <w:rsid w:val="00E16D68"/>
    <w:rsid w:val="00E24AC1"/>
    <w:rsid w:val="00E3056E"/>
    <w:rsid w:val="00E374AE"/>
    <w:rsid w:val="00E51D38"/>
    <w:rsid w:val="00E62D96"/>
    <w:rsid w:val="00E767A9"/>
    <w:rsid w:val="00E776D5"/>
    <w:rsid w:val="00E82BA6"/>
    <w:rsid w:val="00E8576C"/>
    <w:rsid w:val="00E94557"/>
    <w:rsid w:val="00EA26A1"/>
    <w:rsid w:val="00EB340F"/>
    <w:rsid w:val="00EC45F3"/>
    <w:rsid w:val="00EE495C"/>
    <w:rsid w:val="00EE5B6A"/>
    <w:rsid w:val="00F01A45"/>
    <w:rsid w:val="00F01B4D"/>
    <w:rsid w:val="00F0263C"/>
    <w:rsid w:val="00F032FA"/>
    <w:rsid w:val="00F05EFF"/>
    <w:rsid w:val="00F0620F"/>
    <w:rsid w:val="00F104E1"/>
    <w:rsid w:val="00F26D5A"/>
    <w:rsid w:val="00F366B9"/>
    <w:rsid w:val="00F64D5F"/>
    <w:rsid w:val="00F84592"/>
    <w:rsid w:val="00FA71C8"/>
    <w:rsid w:val="00FA747A"/>
    <w:rsid w:val="00FB1972"/>
    <w:rsid w:val="00FB2FCA"/>
    <w:rsid w:val="00FD0780"/>
    <w:rsid w:val="00FD2347"/>
    <w:rsid w:val="00FE33BD"/>
    <w:rsid w:val="00FE798D"/>
    <w:rsid w:val="00FF3CFA"/>
    <w:rsid w:val="00FF6B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7A4E6B"/>
  <w15:docId w15:val="{25DD09E7-26FB-44E9-A890-F7B294341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iPriority w:val="99"/>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semiHidden/>
    <w:unhideWhenUsed/>
    <w:rsid w:val="00E40CF6"/>
    <w:rPr>
      <w:sz w:val="20"/>
      <w:lang w:val="es-PR"/>
    </w:rPr>
  </w:style>
  <w:style w:type="character" w:customStyle="1" w:styleId="FootnoteTextChar">
    <w:name w:val="Footnote Text Char"/>
    <w:basedOn w:val="DefaultParagraphFont"/>
    <w:link w:val="FootnoteText"/>
    <w:uiPriority w:val="99"/>
    <w:semiHidden/>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3831780">
      <w:bodyDiv w:val="1"/>
      <w:marLeft w:val="0"/>
      <w:marRight w:val="0"/>
      <w:marTop w:val="0"/>
      <w:marBottom w:val="0"/>
      <w:divBdr>
        <w:top w:val="none" w:sz="0" w:space="0" w:color="auto"/>
        <w:left w:val="none" w:sz="0" w:space="0" w:color="auto"/>
        <w:bottom w:val="none" w:sz="0" w:space="0" w:color="auto"/>
        <w:right w:val="none" w:sz="0" w:space="0" w:color="auto"/>
      </w:divBdr>
    </w:div>
    <w:div w:id="364255584">
      <w:bodyDiv w:val="1"/>
      <w:marLeft w:val="0"/>
      <w:marRight w:val="0"/>
      <w:marTop w:val="0"/>
      <w:marBottom w:val="0"/>
      <w:divBdr>
        <w:top w:val="none" w:sz="0" w:space="0" w:color="auto"/>
        <w:left w:val="none" w:sz="0" w:space="0" w:color="auto"/>
        <w:bottom w:val="none" w:sz="0" w:space="0" w:color="auto"/>
        <w:right w:val="none" w:sz="0" w:space="0" w:color="auto"/>
      </w:divBdr>
    </w:div>
    <w:div w:id="431121569">
      <w:bodyDiv w:val="1"/>
      <w:marLeft w:val="0"/>
      <w:marRight w:val="0"/>
      <w:marTop w:val="0"/>
      <w:marBottom w:val="0"/>
      <w:divBdr>
        <w:top w:val="none" w:sz="0" w:space="0" w:color="auto"/>
        <w:left w:val="none" w:sz="0" w:space="0" w:color="auto"/>
        <w:bottom w:val="none" w:sz="0" w:space="0" w:color="auto"/>
        <w:right w:val="none" w:sz="0" w:space="0" w:color="auto"/>
      </w:divBdr>
    </w:div>
    <w:div w:id="587932887">
      <w:bodyDiv w:val="1"/>
      <w:marLeft w:val="0"/>
      <w:marRight w:val="0"/>
      <w:marTop w:val="0"/>
      <w:marBottom w:val="0"/>
      <w:divBdr>
        <w:top w:val="none" w:sz="0" w:space="0" w:color="auto"/>
        <w:left w:val="none" w:sz="0" w:space="0" w:color="auto"/>
        <w:bottom w:val="none" w:sz="0" w:space="0" w:color="auto"/>
        <w:right w:val="none" w:sz="0" w:space="0" w:color="auto"/>
      </w:divBdr>
    </w:div>
    <w:div w:id="608856417">
      <w:bodyDiv w:val="1"/>
      <w:marLeft w:val="0"/>
      <w:marRight w:val="0"/>
      <w:marTop w:val="0"/>
      <w:marBottom w:val="0"/>
      <w:divBdr>
        <w:top w:val="none" w:sz="0" w:space="0" w:color="auto"/>
        <w:left w:val="none" w:sz="0" w:space="0" w:color="auto"/>
        <w:bottom w:val="none" w:sz="0" w:space="0" w:color="auto"/>
        <w:right w:val="none" w:sz="0" w:space="0" w:color="auto"/>
      </w:divBdr>
    </w:div>
    <w:div w:id="649096755">
      <w:bodyDiv w:val="1"/>
      <w:marLeft w:val="0"/>
      <w:marRight w:val="0"/>
      <w:marTop w:val="0"/>
      <w:marBottom w:val="0"/>
      <w:divBdr>
        <w:top w:val="none" w:sz="0" w:space="0" w:color="auto"/>
        <w:left w:val="none" w:sz="0" w:space="0" w:color="auto"/>
        <w:bottom w:val="none" w:sz="0" w:space="0" w:color="auto"/>
        <w:right w:val="none" w:sz="0" w:space="0" w:color="auto"/>
      </w:divBdr>
    </w:div>
    <w:div w:id="781074129">
      <w:bodyDiv w:val="1"/>
      <w:marLeft w:val="0"/>
      <w:marRight w:val="0"/>
      <w:marTop w:val="0"/>
      <w:marBottom w:val="0"/>
      <w:divBdr>
        <w:top w:val="none" w:sz="0" w:space="0" w:color="auto"/>
        <w:left w:val="none" w:sz="0" w:space="0" w:color="auto"/>
        <w:bottom w:val="none" w:sz="0" w:space="0" w:color="auto"/>
        <w:right w:val="none" w:sz="0" w:space="0" w:color="auto"/>
      </w:divBdr>
    </w:div>
    <w:div w:id="807937563">
      <w:bodyDiv w:val="1"/>
      <w:marLeft w:val="0"/>
      <w:marRight w:val="0"/>
      <w:marTop w:val="0"/>
      <w:marBottom w:val="0"/>
      <w:divBdr>
        <w:top w:val="none" w:sz="0" w:space="0" w:color="auto"/>
        <w:left w:val="none" w:sz="0" w:space="0" w:color="auto"/>
        <w:bottom w:val="none" w:sz="0" w:space="0" w:color="auto"/>
        <w:right w:val="none" w:sz="0" w:space="0" w:color="auto"/>
      </w:divBdr>
    </w:div>
    <w:div w:id="909845261">
      <w:bodyDiv w:val="1"/>
      <w:marLeft w:val="0"/>
      <w:marRight w:val="0"/>
      <w:marTop w:val="0"/>
      <w:marBottom w:val="0"/>
      <w:divBdr>
        <w:top w:val="none" w:sz="0" w:space="0" w:color="auto"/>
        <w:left w:val="none" w:sz="0" w:space="0" w:color="auto"/>
        <w:bottom w:val="none" w:sz="0" w:space="0" w:color="auto"/>
        <w:right w:val="none" w:sz="0" w:space="0" w:color="auto"/>
      </w:divBdr>
    </w:div>
    <w:div w:id="959649130">
      <w:bodyDiv w:val="1"/>
      <w:marLeft w:val="0"/>
      <w:marRight w:val="0"/>
      <w:marTop w:val="0"/>
      <w:marBottom w:val="0"/>
      <w:divBdr>
        <w:top w:val="none" w:sz="0" w:space="0" w:color="auto"/>
        <w:left w:val="none" w:sz="0" w:space="0" w:color="auto"/>
        <w:bottom w:val="none" w:sz="0" w:space="0" w:color="auto"/>
        <w:right w:val="none" w:sz="0" w:space="0" w:color="auto"/>
      </w:divBdr>
    </w:div>
    <w:div w:id="1245337648">
      <w:bodyDiv w:val="1"/>
      <w:marLeft w:val="0"/>
      <w:marRight w:val="0"/>
      <w:marTop w:val="0"/>
      <w:marBottom w:val="0"/>
      <w:divBdr>
        <w:top w:val="none" w:sz="0" w:space="0" w:color="auto"/>
        <w:left w:val="none" w:sz="0" w:space="0" w:color="auto"/>
        <w:bottom w:val="none" w:sz="0" w:space="0" w:color="auto"/>
        <w:right w:val="none" w:sz="0" w:space="0" w:color="auto"/>
      </w:divBdr>
    </w:div>
    <w:div w:id="1336299127">
      <w:bodyDiv w:val="1"/>
      <w:marLeft w:val="0"/>
      <w:marRight w:val="0"/>
      <w:marTop w:val="0"/>
      <w:marBottom w:val="0"/>
      <w:divBdr>
        <w:top w:val="none" w:sz="0" w:space="0" w:color="auto"/>
        <w:left w:val="none" w:sz="0" w:space="0" w:color="auto"/>
        <w:bottom w:val="none" w:sz="0" w:space="0" w:color="auto"/>
        <w:right w:val="none" w:sz="0" w:space="0" w:color="auto"/>
      </w:divBdr>
    </w:div>
    <w:div w:id="1397631117">
      <w:bodyDiv w:val="1"/>
      <w:marLeft w:val="0"/>
      <w:marRight w:val="0"/>
      <w:marTop w:val="0"/>
      <w:marBottom w:val="0"/>
      <w:divBdr>
        <w:top w:val="none" w:sz="0" w:space="0" w:color="auto"/>
        <w:left w:val="none" w:sz="0" w:space="0" w:color="auto"/>
        <w:bottom w:val="none" w:sz="0" w:space="0" w:color="auto"/>
        <w:right w:val="none" w:sz="0" w:space="0" w:color="auto"/>
      </w:divBdr>
    </w:div>
    <w:div w:id="1853570626">
      <w:bodyDiv w:val="1"/>
      <w:marLeft w:val="0"/>
      <w:marRight w:val="0"/>
      <w:marTop w:val="0"/>
      <w:marBottom w:val="0"/>
      <w:divBdr>
        <w:top w:val="none" w:sz="0" w:space="0" w:color="auto"/>
        <w:left w:val="none" w:sz="0" w:space="0" w:color="auto"/>
        <w:bottom w:val="none" w:sz="0" w:space="0" w:color="auto"/>
        <w:right w:val="none" w:sz="0" w:space="0" w:color="auto"/>
      </w:divBdr>
    </w:div>
    <w:div w:id="1929073374">
      <w:bodyDiv w:val="1"/>
      <w:marLeft w:val="0"/>
      <w:marRight w:val="0"/>
      <w:marTop w:val="0"/>
      <w:marBottom w:val="0"/>
      <w:divBdr>
        <w:top w:val="none" w:sz="0" w:space="0" w:color="auto"/>
        <w:left w:val="none" w:sz="0" w:space="0" w:color="auto"/>
        <w:bottom w:val="none" w:sz="0" w:space="0" w:color="auto"/>
        <w:right w:val="none" w:sz="0" w:space="0" w:color="auto"/>
      </w:divBdr>
      <w:divsChild>
        <w:div w:id="19951795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094756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q8cNAnfLjQPRqfpE4EnjYHjlDg==">CgMxLjAyCGguZ2pkZ3hzMg5oLmU2cWhzbTIxcXc3ODIOaC5hODU4OHJ2NnVoY2o4AHIhMWVOZGZzdmtxaUliNEZJYWVSNGw2Rm1kMHN4Wjl1cDg4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581</Words>
  <Characters>3318</Characters>
  <Application>Microsoft Office Word</Application>
  <DocSecurity>4</DocSecurity>
  <Lines>27</Lines>
  <Paragraphs>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Yadira Saavedra</dc:creator>
  <cp:lastModifiedBy>Camyl Moreno Pantojas</cp:lastModifiedBy>
  <cp:revision>2</cp:revision>
  <cp:lastPrinted>2025-11-13T14:03:00Z</cp:lastPrinted>
  <dcterms:created xsi:type="dcterms:W3CDTF">2025-11-13T19:01:00Z</dcterms:created>
  <dcterms:modified xsi:type="dcterms:W3CDTF">2025-11-13T19:01:00Z</dcterms:modified>
</cp:coreProperties>
</file>