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5E5C20C0"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87AA3" w:rsidRPr="00103274">
        <w:rPr>
          <w:rFonts w:ascii="Book Antiqua" w:eastAsia="Book Antiqua" w:hAnsi="Book Antiqua" w:cs="Book Antiqua"/>
          <w:lang w:val="es-ES"/>
        </w:rPr>
        <w:t>2</w:t>
      </w:r>
      <w:r w:rsidR="00103274">
        <w:rPr>
          <w:rFonts w:ascii="Book Antiqua" w:eastAsia="Book Antiqua" w:hAnsi="Book Antiqua" w:cs="Book Antiqua"/>
          <w:vertAlign w:val="superscript"/>
          <w:lang w:val="es-ES"/>
        </w:rPr>
        <w:t>n</w:t>
      </w:r>
      <w:r w:rsidR="00687AA3" w:rsidRPr="00103274">
        <w:rPr>
          <w:rFonts w:ascii="Book Antiqua" w:eastAsia="Book Antiqua" w:hAnsi="Book Antiqua" w:cs="Book Antiqua"/>
          <w:vertAlign w:val="superscript"/>
          <w:lang w:val="es-ES"/>
        </w:rPr>
        <w:t>d</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111D7551"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757125">
        <w:rPr>
          <w:rFonts w:ascii="Book Antiqua" w:eastAsia="Book Antiqua" w:hAnsi="Book Antiqua" w:cs="Book Antiqua"/>
          <w:b/>
          <w:sz w:val="52"/>
          <w:szCs w:val="52"/>
          <w:lang w:val="es-ES"/>
        </w:rPr>
        <w:t xml:space="preserve"> la 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455</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2BA0D58C" w:rsidR="00DF7D86" w:rsidRPr="00330ADF" w:rsidRDefault="004E400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30</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4164B0">
        <w:rPr>
          <w:rFonts w:ascii="Book Antiqua" w:eastAsia="Book Antiqua" w:hAnsi="Book Antiqua" w:cs="Book Antiqua"/>
          <w:lang w:val="es-ES"/>
        </w:rPr>
        <w:t>octubre</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712AF170"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E91565">
        <w:rPr>
          <w:rFonts w:ascii="Book Antiqua" w:eastAsia="Book Antiqua" w:hAnsi="Book Antiqua" w:cs="Book Antiqua"/>
          <w:lang w:val="es-ES"/>
        </w:rPr>
        <w:t xml:space="preserve"> la</w:t>
      </w:r>
      <w:r w:rsidR="00116525">
        <w:rPr>
          <w:rFonts w:ascii="Book Antiqua" w:eastAsia="Book Antiqua" w:hAnsi="Book Antiqua" w:cs="Book Antiqua"/>
          <w:lang w:val="es-ES"/>
        </w:rPr>
        <w:t xml:space="preserve"> </w:t>
      </w:r>
      <w:r w:rsidR="00E91565">
        <w:rPr>
          <w:rFonts w:ascii="Book Antiqua" w:eastAsia="Book Antiqua" w:hAnsi="Book Antiqua" w:cs="Book Antiqua"/>
          <w:lang w:val="es-ES"/>
        </w:rPr>
        <w:t>C</w:t>
      </w:r>
      <w:r w:rsidR="00116525">
        <w:rPr>
          <w:rFonts w:ascii="Book Antiqua" w:eastAsia="Book Antiqua" w:hAnsi="Book Antiqua" w:cs="Book Antiqua"/>
          <w:lang w:val="es-ES"/>
        </w:rPr>
        <w:t>.</w:t>
      </w:r>
      <w:r w:rsidR="00E91565">
        <w:rPr>
          <w:rFonts w:ascii="Book Antiqua" w:eastAsia="Book Antiqua" w:hAnsi="Book Antiqua" w:cs="Book Antiqua"/>
          <w:lang w:val="es-ES"/>
        </w:rPr>
        <w:t xml:space="preserve"> 455</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E91565">
        <w:rPr>
          <w:rFonts w:ascii="Book Antiqua" w:eastAsia="Book Antiqua" w:hAnsi="Book Antiqua" w:cs="Book Antiqua"/>
          <w:lang w:val="es-ES"/>
        </w:rPr>
        <w:t>sin enmiendas.</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3D500B1" w14:textId="1F599FE0" w:rsidR="008E7CC3" w:rsidRDefault="001C1276" w:rsidP="00675F69">
      <w:pPr>
        <w:ind w:firstLine="720"/>
        <w:jc w:val="both"/>
        <w:rPr>
          <w:rFonts w:ascii="Book Antiqua" w:eastAsia="Book Antiqua" w:hAnsi="Book Antiqua" w:cs="Book Antiqua"/>
          <w:lang w:val="es-ES"/>
        </w:rPr>
      </w:pPr>
      <w:r>
        <w:rPr>
          <w:rFonts w:ascii="Book Antiqua" w:eastAsia="Book Antiqua" w:hAnsi="Book Antiqua" w:cs="Book Antiqua"/>
          <w:lang w:val="es-ES"/>
        </w:rPr>
        <w:t>El Proyecto de</w:t>
      </w:r>
      <w:r w:rsidR="00E91565">
        <w:rPr>
          <w:rFonts w:ascii="Book Antiqua" w:eastAsia="Book Antiqua" w:hAnsi="Book Antiqua" w:cs="Book Antiqua"/>
          <w:lang w:val="es-ES"/>
        </w:rPr>
        <w:t xml:space="preserve"> la Cámara 455</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675F69">
        <w:rPr>
          <w:rFonts w:ascii="Book Antiqua" w:eastAsia="Book Antiqua" w:hAnsi="Book Antiqua" w:cs="Book Antiqua"/>
          <w:lang w:val="es-ES"/>
        </w:rPr>
        <w:t xml:space="preserve"> enmendar el</w:t>
      </w:r>
      <w:r w:rsidR="00675F69" w:rsidRPr="00675F69">
        <w:rPr>
          <w:rFonts w:ascii="Book Antiqua" w:eastAsia="Book Antiqua" w:hAnsi="Book Antiqua" w:cs="Book Antiqua"/>
          <w:lang w:val="es-ES_tradnl"/>
        </w:rPr>
        <w:t xml:space="preserve"> Artículo 3 (h) y el Artículo 58 de la Ley 2-2011, según enmendada, conocida como “Plan de Reorganización del Departamento de Corrección y Rehabilitación de 2011” con el fin de incluir a los Agentes de Seguridad y Protección de la Unidad de Operaciones Especiales del Departamento de Corrección, adscrita al Programa de Instituciones Juveniles, como parte del Cuerpo de Oficiales de Custodia</w:t>
      </w:r>
      <w:r w:rsidR="00675F69">
        <w:rPr>
          <w:rFonts w:ascii="Book Antiqua" w:eastAsia="Book Antiqua" w:hAnsi="Book Antiqua" w:cs="Book Antiqua"/>
          <w:lang w:val="es-ES_tradnl"/>
        </w:rPr>
        <w:t xml:space="preserve">. </w:t>
      </w:r>
    </w:p>
    <w:p w14:paraId="435ED626" w14:textId="77777777" w:rsidR="00675F69" w:rsidRPr="00675F69" w:rsidRDefault="00675F69" w:rsidP="00675F69">
      <w:pPr>
        <w:ind w:firstLine="720"/>
        <w:jc w:val="both"/>
        <w:rPr>
          <w:rFonts w:ascii="Book Antiqua" w:eastAsia="Book Antiqua" w:hAnsi="Book Antiqua" w:cs="Book Antiqua"/>
          <w:lang w:val="es-ES"/>
        </w:rPr>
      </w:pPr>
    </w:p>
    <w:p w14:paraId="2BFDCD94" w14:textId="1B6ECDCE" w:rsidR="00B83726" w:rsidRPr="00330ADF" w:rsidRDefault="00D82E3F" w:rsidP="0033753F">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675F69">
        <w:rPr>
          <w:rFonts w:ascii="Book Antiqua" w:eastAsia="Book Antiqua" w:hAnsi="Book Antiqua" w:cs="Book Antiqua"/>
          <w:bCs/>
          <w:szCs w:val="24"/>
          <w:lang w:val="es-ES"/>
        </w:rPr>
        <w:t xml:space="preserve"> la C. 455</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las agencias concernidas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expresaron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w:t>
      </w:r>
      <w:r w:rsidR="00E22DD5">
        <w:rPr>
          <w:rFonts w:ascii="Book Antiqua" w:eastAsia="Book Antiqua" w:hAnsi="Book Antiqua" w:cs="Book Antiqua"/>
          <w:bCs/>
          <w:szCs w:val="24"/>
          <w:lang w:val="es-PR"/>
        </w:rPr>
        <w:t>Corrección y Rehabilitación</w:t>
      </w:r>
      <w:r w:rsidR="00453DDD">
        <w:rPr>
          <w:rFonts w:ascii="Book Antiqua" w:eastAsia="Book Antiqua" w:hAnsi="Book Antiqua" w:cs="Book Antiqua"/>
          <w:bCs/>
          <w:szCs w:val="24"/>
          <w:lang w:val="es-PR"/>
        </w:rPr>
        <w:t xml:space="preserve"> (DCR)</w:t>
      </w:r>
      <w:r w:rsidR="00E22DD5">
        <w:rPr>
          <w:rFonts w:ascii="Book Antiqua" w:eastAsia="Book Antiqua" w:hAnsi="Book Antiqua" w:cs="Book Antiqua"/>
          <w:bCs/>
          <w:szCs w:val="24"/>
          <w:lang w:val="es-PR"/>
        </w:rPr>
        <w:t xml:space="preserve">, </w:t>
      </w:r>
      <w:r w:rsidR="00460BE2">
        <w:rPr>
          <w:rFonts w:ascii="Book Antiqua" w:eastAsia="Book Antiqua" w:hAnsi="Book Antiqua" w:cs="Book Antiqua"/>
          <w:bCs/>
          <w:szCs w:val="24"/>
          <w:lang w:val="es-PR"/>
        </w:rPr>
        <w:t xml:space="preserve">la Oficina de </w:t>
      </w:r>
      <w:r w:rsidR="00276969">
        <w:rPr>
          <w:rFonts w:ascii="Book Antiqua" w:eastAsia="Book Antiqua" w:hAnsi="Book Antiqua" w:cs="Book Antiqua"/>
          <w:bCs/>
          <w:szCs w:val="24"/>
          <w:lang w:val="es-PR"/>
        </w:rPr>
        <w:t>Administración y Transformación</w:t>
      </w:r>
      <w:r w:rsidR="00460BE2">
        <w:rPr>
          <w:rFonts w:ascii="Book Antiqua" w:eastAsia="Book Antiqua" w:hAnsi="Book Antiqua" w:cs="Book Antiqua"/>
          <w:bCs/>
          <w:szCs w:val="24"/>
          <w:lang w:val="es-PR"/>
        </w:rPr>
        <w:t xml:space="preserve"> </w:t>
      </w:r>
      <w:r w:rsidR="00276969">
        <w:rPr>
          <w:rFonts w:ascii="Book Antiqua" w:eastAsia="Book Antiqua" w:hAnsi="Book Antiqua" w:cs="Book Antiqua"/>
          <w:bCs/>
          <w:szCs w:val="24"/>
          <w:lang w:val="es-PR"/>
        </w:rPr>
        <w:t>de los Recursos Humanos (OATRH),</w:t>
      </w:r>
      <w:r w:rsidR="00EE5F5F">
        <w:rPr>
          <w:rFonts w:ascii="Book Antiqua" w:eastAsia="Book Antiqua" w:hAnsi="Book Antiqua" w:cs="Book Antiqua"/>
          <w:bCs/>
          <w:szCs w:val="24"/>
          <w:lang w:val="es-PR"/>
        </w:rPr>
        <w:t xml:space="preserve"> la Federación de Oficiales de Custodia</w:t>
      </w:r>
      <w:r w:rsidR="000F5AC1">
        <w:rPr>
          <w:rFonts w:ascii="Book Antiqua" w:eastAsia="Book Antiqua" w:hAnsi="Book Antiqua" w:cs="Book Antiqua"/>
          <w:bCs/>
          <w:szCs w:val="24"/>
          <w:lang w:val="es-PR"/>
        </w:rPr>
        <w:t xml:space="preserve"> y la Oficina de Presupuesto de la Asamblea Legislativa</w:t>
      </w:r>
      <w:r w:rsidR="00541528">
        <w:rPr>
          <w:rFonts w:ascii="Book Antiqua" w:eastAsia="Book Antiqua" w:hAnsi="Book Antiqua" w:cs="Book Antiqua"/>
          <w:bCs/>
          <w:szCs w:val="24"/>
          <w:lang w:val="es-PR"/>
        </w:rPr>
        <w:t xml:space="preserve"> </w:t>
      </w:r>
      <w:r w:rsidR="00541528" w:rsidRPr="00541528">
        <w:rPr>
          <w:rFonts w:ascii="Book Antiqua" w:eastAsia="Book Antiqua" w:hAnsi="Book Antiqua" w:cs="Book Antiqua"/>
          <w:szCs w:val="24"/>
          <w:lang w:val="es-PR"/>
        </w:rPr>
        <w:t>(OPAL)</w:t>
      </w:r>
      <w:r w:rsidR="003F657D" w:rsidRPr="00BC4446">
        <w:rPr>
          <w:rFonts w:ascii="Book Antiqua" w:eastAsia="Book Antiqua" w:hAnsi="Book Antiqua" w:cs="Book Antiqua"/>
          <w:szCs w:val="24"/>
          <w:lang w:val="es-PR"/>
        </w:rPr>
        <w:t>.</w:t>
      </w:r>
      <w:r w:rsidR="003F657D">
        <w:rPr>
          <w:rFonts w:ascii="Book Antiqua" w:eastAsia="Book Antiqua" w:hAnsi="Book Antiqua" w:cs="Book Antiqua"/>
          <w:bCs/>
          <w:szCs w:val="24"/>
          <w:lang w:val="es-PR"/>
        </w:rPr>
        <w:t xml:space="preserve"> </w:t>
      </w:r>
      <w:r w:rsidR="00BC4446">
        <w:rPr>
          <w:rFonts w:ascii="Book Antiqua" w:eastAsia="Book Antiqua" w:hAnsi="Book Antiqua" w:cs="Book Antiqua"/>
          <w:bCs/>
          <w:szCs w:val="24"/>
          <w:lang w:val="es-PR"/>
        </w:rPr>
        <w:t xml:space="preserve">Cabe mencionar </w:t>
      </w:r>
      <w:r w:rsidR="00280089">
        <w:rPr>
          <w:rFonts w:ascii="Book Antiqua" w:eastAsia="Book Antiqua" w:hAnsi="Book Antiqua" w:cs="Book Antiqua"/>
          <w:bCs/>
          <w:szCs w:val="24"/>
          <w:lang w:val="es-PR"/>
        </w:rPr>
        <w:t>que,</w:t>
      </w:r>
      <w:r w:rsidR="00BC4446">
        <w:rPr>
          <w:rFonts w:ascii="Book Antiqua" w:eastAsia="Book Antiqua" w:hAnsi="Book Antiqua" w:cs="Book Antiqua"/>
          <w:bCs/>
          <w:szCs w:val="24"/>
          <w:lang w:val="es-PR"/>
        </w:rPr>
        <w:t xml:space="preserve"> para el análisis de la medida, la</w:t>
      </w:r>
      <w:r w:rsidR="008E5906" w:rsidRPr="008E5906">
        <w:rPr>
          <w:rFonts w:ascii="Book Antiqua" w:eastAsia="Book Antiqua" w:hAnsi="Book Antiqua" w:cs="Book Antiqua"/>
          <w:bCs/>
          <w:szCs w:val="24"/>
          <w:lang w:val="es-PR"/>
        </w:rPr>
        <w:t xml:space="preserve"> Federación de Oficiales de Custodia</w:t>
      </w:r>
      <w:r w:rsidR="00BC4446">
        <w:rPr>
          <w:rFonts w:ascii="Book Antiqua" w:eastAsia="Book Antiqua" w:hAnsi="Book Antiqua" w:cs="Book Antiqua"/>
          <w:bCs/>
          <w:szCs w:val="24"/>
          <w:lang w:val="es-PR"/>
        </w:rPr>
        <w:t xml:space="preserve"> present</w:t>
      </w:r>
      <w:r w:rsidR="009E08BB" w:rsidRPr="009E08BB">
        <w:rPr>
          <w:rFonts w:ascii="Book Antiqua" w:eastAsia="Book Antiqua" w:hAnsi="Book Antiqua" w:cs="Book Antiqua"/>
          <w:bCs/>
          <w:szCs w:val="24"/>
          <w:lang w:val="es-PR"/>
        </w:rPr>
        <w:t>ó</w:t>
      </w:r>
      <w:r w:rsidR="008E5906">
        <w:rPr>
          <w:rFonts w:ascii="Book Antiqua" w:eastAsia="Book Antiqua" w:hAnsi="Book Antiqua" w:cs="Book Antiqua"/>
          <w:bCs/>
          <w:szCs w:val="24"/>
          <w:lang w:val="es-PR"/>
        </w:rPr>
        <w:t xml:space="preserve"> dos memoriales</w:t>
      </w:r>
      <w:r w:rsidR="009E08BB">
        <w:rPr>
          <w:rFonts w:ascii="Book Antiqua" w:eastAsia="Book Antiqua" w:hAnsi="Book Antiqua" w:cs="Book Antiqua"/>
          <w:bCs/>
          <w:szCs w:val="24"/>
          <w:lang w:val="es-PR"/>
        </w:rPr>
        <w:t>,</w:t>
      </w:r>
      <w:r w:rsidR="008E5906">
        <w:rPr>
          <w:rFonts w:ascii="Book Antiqua" w:eastAsia="Book Antiqua" w:hAnsi="Book Antiqua" w:cs="Book Antiqua"/>
          <w:bCs/>
          <w:szCs w:val="24"/>
          <w:lang w:val="es-PR"/>
        </w:rPr>
        <w:t xml:space="preserve"> con fechas de </w:t>
      </w:r>
      <w:r w:rsidR="00921CFB">
        <w:rPr>
          <w:rFonts w:ascii="Book Antiqua" w:eastAsia="Book Antiqua" w:hAnsi="Book Antiqua" w:cs="Book Antiqua"/>
          <w:bCs/>
          <w:szCs w:val="24"/>
          <w:lang w:val="es-PR"/>
        </w:rPr>
        <w:t>22 de julio y septiembre 29 de 2025</w:t>
      </w:r>
      <w:r w:rsidR="007B01C2">
        <w:rPr>
          <w:rFonts w:ascii="Book Antiqua" w:eastAsia="Book Antiqua" w:hAnsi="Book Antiqua" w:cs="Book Antiqua"/>
          <w:bCs/>
          <w:szCs w:val="24"/>
          <w:lang w:val="es-PR"/>
        </w:rPr>
        <w:t xml:space="preserve">. </w:t>
      </w:r>
      <w:r w:rsidR="00BC4446">
        <w:rPr>
          <w:rFonts w:ascii="Book Antiqua" w:eastAsia="Book Antiqua" w:hAnsi="Book Antiqua" w:cs="Book Antiqua"/>
          <w:bCs/>
          <w:szCs w:val="24"/>
          <w:lang w:val="es-PR"/>
        </w:rPr>
        <w:t xml:space="preserve"> </w:t>
      </w:r>
    </w:p>
    <w:p w14:paraId="5691E19C" w14:textId="2A279B5E" w:rsidR="009C3C65" w:rsidRPr="00330ADF" w:rsidRDefault="009C3C65" w:rsidP="00D309F9">
      <w:pPr>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34DF7E2" w14:textId="77777777" w:rsidR="00EF000C" w:rsidRPr="00330ADF" w:rsidRDefault="00EF000C" w:rsidP="00EF000C">
      <w:pPr>
        <w:rPr>
          <w:rFonts w:ascii="Book Antiqua" w:eastAsia="Book Antiqua" w:hAnsi="Book Antiqua" w:cs="Book Antiqua"/>
          <w:b/>
          <w:bCs/>
          <w:szCs w:val="24"/>
          <w:lang w:val="es-PR"/>
        </w:rPr>
      </w:pPr>
    </w:p>
    <w:p w14:paraId="78F751DF" w14:textId="0D8287B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71413592"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7B01C2">
        <w:rPr>
          <w:rFonts w:ascii="Book Antiqua" w:eastAsia="Book Antiqua" w:hAnsi="Book Antiqua" w:cs="Book Antiqua"/>
          <w:b/>
          <w:bCs/>
          <w:szCs w:val="24"/>
          <w:lang w:val="es-PR"/>
        </w:rPr>
        <w:t xml:space="preserve"> </w:t>
      </w:r>
      <w:r w:rsidR="00C568C1">
        <w:rPr>
          <w:rFonts w:ascii="Book Antiqua" w:eastAsia="Book Antiqua" w:hAnsi="Book Antiqua" w:cs="Book Antiqua"/>
          <w:b/>
          <w:bCs/>
          <w:szCs w:val="24"/>
          <w:lang w:val="es-PR"/>
        </w:rPr>
        <w:t>Corrección y Rehabilitación</w:t>
      </w:r>
      <w:r w:rsidR="00453DDD">
        <w:rPr>
          <w:rFonts w:ascii="Book Antiqua" w:eastAsia="Book Antiqua" w:hAnsi="Book Antiqua" w:cs="Book Antiqua"/>
          <w:b/>
          <w:bCs/>
          <w:szCs w:val="24"/>
          <w:lang w:val="es-PR"/>
        </w:rPr>
        <w:t xml:space="preserve"> (DCR)</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319E3B5E" w14:textId="61DDD7B9" w:rsidR="00D5277F" w:rsidRDefault="00723A23" w:rsidP="003A51F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w:t>
      </w:r>
      <w:r w:rsidRPr="00723A23">
        <w:rPr>
          <w:rFonts w:ascii="Book Antiqua" w:eastAsia="Book Antiqua" w:hAnsi="Book Antiqua" w:cs="Book Antiqua"/>
          <w:b/>
          <w:bCs/>
          <w:szCs w:val="24"/>
          <w:lang w:val="es-PR"/>
        </w:rPr>
        <w:t xml:space="preserve"> </w:t>
      </w:r>
      <w:r w:rsidRPr="00723A23">
        <w:rPr>
          <w:rFonts w:ascii="Book Antiqua" w:eastAsia="Book Antiqua" w:hAnsi="Book Antiqua" w:cs="Book Antiqua"/>
          <w:szCs w:val="24"/>
          <w:lang w:val="es-PR"/>
        </w:rPr>
        <w:t xml:space="preserve">Departamento de </w:t>
      </w:r>
      <w:r w:rsidR="00EC362E">
        <w:rPr>
          <w:rFonts w:ascii="Book Antiqua" w:eastAsia="Book Antiqua" w:hAnsi="Book Antiqua" w:cs="Book Antiqua"/>
          <w:szCs w:val="24"/>
          <w:lang w:val="es-PR"/>
        </w:rPr>
        <w:t>Correcci</w:t>
      </w:r>
      <w:bookmarkStart w:id="0" w:name="_Hlk212622643"/>
      <w:r w:rsidR="00EC362E">
        <w:rPr>
          <w:rFonts w:ascii="Book Antiqua" w:eastAsia="Book Antiqua" w:hAnsi="Book Antiqua" w:cs="Book Antiqua"/>
          <w:szCs w:val="24"/>
          <w:lang w:val="es-PR"/>
        </w:rPr>
        <w:t>ó</w:t>
      </w:r>
      <w:bookmarkEnd w:id="0"/>
      <w:r w:rsidR="00EC362E">
        <w:rPr>
          <w:rFonts w:ascii="Book Antiqua" w:eastAsia="Book Antiqua" w:hAnsi="Book Antiqua" w:cs="Book Antiqua"/>
          <w:szCs w:val="24"/>
          <w:lang w:val="es-PR"/>
        </w:rPr>
        <w:t xml:space="preserve">n y Rehabilitación </w:t>
      </w:r>
      <w:r w:rsidR="00D5277F">
        <w:rPr>
          <w:rFonts w:ascii="Book Antiqua" w:eastAsia="Book Antiqua" w:hAnsi="Book Antiqua" w:cs="Book Antiqua"/>
          <w:szCs w:val="24"/>
          <w:lang w:val="es-PR"/>
        </w:rPr>
        <w:t>manifestó</w:t>
      </w:r>
      <w:r w:rsidR="00EC362E">
        <w:rPr>
          <w:rFonts w:ascii="Book Antiqua" w:eastAsia="Book Antiqua" w:hAnsi="Book Antiqua" w:cs="Book Antiqua"/>
          <w:szCs w:val="24"/>
          <w:lang w:val="es-PR"/>
        </w:rPr>
        <w:t xml:space="preserve"> </w:t>
      </w:r>
      <w:r w:rsidR="00D5277F">
        <w:rPr>
          <w:rFonts w:ascii="Book Antiqua" w:eastAsia="Book Antiqua" w:hAnsi="Book Antiqua" w:cs="Book Antiqua"/>
          <w:szCs w:val="24"/>
          <w:lang w:val="es-PR"/>
        </w:rPr>
        <w:t>apoyar la presente medida. A esos efectos indic</w:t>
      </w:r>
      <w:r w:rsidR="00D5277F" w:rsidRPr="00D5277F">
        <w:rPr>
          <w:rFonts w:ascii="Book Antiqua" w:eastAsia="Book Antiqua" w:hAnsi="Book Antiqua" w:cs="Book Antiqua"/>
          <w:szCs w:val="24"/>
          <w:lang w:val="es-PR"/>
        </w:rPr>
        <w:t>ó</w:t>
      </w:r>
      <w:r w:rsidR="00D5277F">
        <w:rPr>
          <w:rFonts w:ascii="Book Antiqua" w:eastAsia="Book Antiqua" w:hAnsi="Book Antiqua" w:cs="Book Antiqua"/>
          <w:szCs w:val="24"/>
          <w:lang w:val="es-PR"/>
        </w:rPr>
        <w:t xml:space="preserve"> que </w:t>
      </w:r>
      <w:r w:rsidR="00453DDD" w:rsidRPr="00453DDD">
        <w:rPr>
          <w:rFonts w:ascii="Book Antiqua" w:eastAsia="Book Antiqua" w:hAnsi="Book Antiqua" w:cs="Book Antiqua"/>
          <w:szCs w:val="24"/>
          <w:lang w:val="es-PR"/>
        </w:rPr>
        <w:t>reconoce</w:t>
      </w:r>
      <w:r w:rsidR="00453DDD">
        <w:rPr>
          <w:rFonts w:ascii="Book Antiqua" w:eastAsia="Book Antiqua" w:hAnsi="Book Antiqua" w:cs="Book Antiqua"/>
          <w:szCs w:val="24"/>
          <w:lang w:val="es-PR"/>
        </w:rPr>
        <w:t>n</w:t>
      </w:r>
      <w:r w:rsidR="00453DDD" w:rsidRPr="00453DDD">
        <w:rPr>
          <w:rFonts w:ascii="Book Antiqua" w:eastAsia="Book Antiqua" w:hAnsi="Book Antiqua" w:cs="Book Antiqua"/>
          <w:szCs w:val="24"/>
          <w:lang w:val="es-PR"/>
        </w:rPr>
        <w:t xml:space="preserve"> que los Agentes de Seguridad y Protección de la Unidad de Operaciones</w:t>
      </w:r>
      <w:r w:rsidR="00453DDD">
        <w:rPr>
          <w:rFonts w:ascii="Book Antiqua" w:eastAsia="Book Antiqua" w:hAnsi="Book Antiqua" w:cs="Book Antiqua"/>
          <w:szCs w:val="24"/>
          <w:lang w:val="es-PR"/>
        </w:rPr>
        <w:t xml:space="preserve"> </w:t>
      </w:r>
      <w:r w:rsidR="00453DDD" w:rsidRPr="00453DDD">
        <w:rPr>
          <w:rFonts w:ascii="Book Antiqua" w:eastAsia="Book Antiqua" w:hAnsi="Book Antiqua" w:cs="Book Antiqua"/>
          <w:szCs w:val="24"/>
          <w:lang w:val="es-PR"/>
        </w:rPr>
        <w:t>Especiales son funcionarios de un alto grado de importancia y relevancia en las operaciones</w:t>
      </w:r>
      <w:r w:rsidR="00453DDD">
        <w:rPr>
          <w:rFonts w:ascii="Book Antiqua" w:eastAsia="Book Antiqua" w:hAnsi="Book Antiqua" w:cs="Book Antiqua"/>
          <w:szCs w:val="24"/>
          <w:lang w:val="es-PR"/>
        </w:rPr>
        <w:t xml:space="preserve"> </w:t>
      </w:r>
      <w:r w:rsidR="00453DDD" w:rsidRPr="00453DDD">
        <w:rPr>
          <w:rFonts w:ascii="Book Antiqua" w:eastAsia="Book Antiqua" w:hAnsi="Book Antiqua" w:cs="Book Antiqua"/>
          <w:szCs w:val="24"/>
          <w:lang w:val="es-PR"/>
        </w:rPr>
        <w:t xml:space="preserve">diarias del DCR, los cuales asumen un alto riesgo en sus funciones. </w:t>
      </w:r>
      <w:r w:rsidR="00453DDD">
        <w:rPr>
          <w:rFonts w:ascii="Book Antiqua" w:eastAsia="Book Antiqua" w:hAnsi="Book Antiqua" w:cs="Book Antiqua"/>
          <w:szCs w:val="24"/>
          <w:lang w:val="es-PR"/>
        </w:rPr>
        <w:t>Por ello entiende</w:t>
      </w:r>
      <w:r w:rsidR="003A51F8">
        <w:rPr>
          <w:rFonts w:ascii="Book Antiqua" w:eastAsia="Book Antiqua" w:hAnsi="Book Antiqua" w:cs="Book Antiqua"/>
          <w:szCs w:val="24"/>
          <w:lang w:val="es-PR"/>
        </w:rPr>
        <w:t xml:space="preserve">n </w:t>
      </w:r>
      <w:r w:rsidR="00453DDD" w:rsidRPr="00453DDD">
        <w:rPr>
          <w:rFonts w:ascii="Book Antiqua" w:eastAsia="Book Antiqua" w:hAnsi="Book Antiqua" w:cs="Book Antiqua"/>
          <w:szCs w:val="24"/>
          <w:lang w:val="es-PR"/>
        </w:rPr>
        <w:t>meritorio que en la ley</w:t>
      </w:r>
      <w:r w:rsidR="003A51F8">
        <w:rPr>
          <w:rFonts w:ascii="Book Antiqua" w:eastAsia="Book Antiqua" w:hAnsi="Book Antiqua" w:cs="Book Antiqua"/>
          <w:szCs w:val="24"/>
          <w:lang w:val="es-PR"/>
        </w:rPr>
        <w:t xml:space="preserve"> </w:t>
      </w:r>
      <w:r w:rsidR="00453DDD" w:rsidRPr="00453DDD">
        <w:rPr>
          <w:rFonts w:ascii="Book Antiqua" w:eastAsia="Book Antiqua" w:hAnsi="Book Antiqua" w:cs="Book Antiqua"/>
          <w:szCs w:val="24"/>
          <w:lang w:val="es-PR"/>
        </w:rPr>
        <w:t>se aclare y se reconozcan los derechos, obligaciones y/o beneficios que les pueda corresponder</w:t>
      </w:r>
      <w:r w:rsidR="003A51F8">
        <w:rPr>
          <w:rFonts w:ascii="Book Antiqua" w:eastAsia="Book Antiqua" w:hAnsi="Book Antiqua" w:cs="Book Antiqua"/>
          <w:szCs w:val="24"/>
          <w:lang w:val="es-PR"/>
        </w:rPr>
        <w:t xml:space="preserve"> </w:t>
      </w:r>
      <w:r w:rsidR="00453DDD" w:rsidRPr="00453DDD">
        <w:rPr>
          <w:rFonts w:ascii="Book Antiqua" w:eastAsia="Book Antiqua" w:hAnsi="Book Antiqua" w:cs="Book Antiqua"/>
          <w:szCs w:val="24"/>
          <w:lang w:val="es-PR"/>
        </w:rPr>
        <w:t>conforme tal designación.</w:t>
      </w:r>
    </w:p>
    <w:p w14:paraId="3B053257" w14:textId="77777777" w:rsidR="00D5277F" w:rsidRDefault="00D5277F" w:rsidP="00CD1BC9">
      <w:pPr>
        <w:ind w:firstLine="720"/>
        <w:jc w:val="both"/>
        <w:rPr>
          <w:rFonts w:ascii="Book Antiqua" w:eastAsia="Book Antiqua" w:hAnsi="Book Antiqua" w:cs="Book Antiqua"/>
          <w:szCs w:val="24"/>
          <w:lang w:val="es-PR"/>
        </w:rPr>
      </w:pPr>
    </w:p>
    <w:p w14:paraId="042EBA84" w14:textId="77777777" w:rsidR="00C8464C" w:rsidRDefault="007B3F30" w:rsidP="00BE76F9">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PR"/>
        </w:rPr>
        <w:t>Con relación a su clasificación, el DCR manifestó que, los</w:t>
      </w:r>
      <w:r w:rsidRPr="007B3F30">
        <w:rPr>
          <w:rFonts w:ascii="Book Antiqua" w:eastAsia="Book Antiqua" w:hAnsi="Book Antiqua" w:cs="Book Antiqua"/>
          <w:szCs w:val="24"/>
          <w:lang w:val="es-PR"/>
        </w:rPr>
        <w:t xml:space="preserve"> Agente</w:t>
      </w:r>
      <w:r>
        <w:rPr>
          <w:rFonts w:ascii="Book Antiqua" w:eastAsia="Book Antiqua" w:hAnsi="Book Antiqua" w:cs="Book Antiqua"/>
          <w:szCs w:val="24"/>
          <w:lang w:val="es-PR"/>
        </w:rPr>
        <w:t>s</w:t>
      </w:r>
      <w:r w:rsidRPr="007B3F30">
        <w:rPr>
          <w:rFonts w:ascii="Book Antiqua" w:eastAsia="Book Antiqua" w:hAnsi="Book Antiqua" w:cs="Book Antiqua"/>
          <w:szCs w:val="24"/>
          <w:lang w:val="es-PR"/>
        </w:rPr>
        <w:t xml:space="preserve"> de Seguridad y Protección ejerce</w:t>
      </w:r>
      <w:r>
        <w:rPr>
          <w:rFonts w:ascii="Book Antiqua" w:eastAsia="Book Antiqua" w:hAnsi="Book Antiqua" w:cs="Book Antiqua"/>
          <w:szCs w:val="24"/>
          <w:lang w:val="es-PR"/>
        </w:rPr>
        <w:t>n</w:t>
      </w:r>
      <w:r w:rsidRPr="007B3F30">
        <w:rPr>
          <w:rFonts w:ascii="Book Antiqua" w:eastAsia="Book Antiqua" w:hAnsi="Book Antiqua" w:cs="Book Antiqua"/>
          <w:szCs w:val="24"/>
          <w:lang w:val="es-PR"/>
        </w:rPr>
        <w:t xml:space="preserve"> un</w:t>
      </w:r>
      <w:r>
        <w:rPr>
          <w:rFonts w:ascii="Book Antiqua" w:eastAsia="Book Antiqua" w:hAnsi="Book Antiqua" w:cs="Book Antiqua"/>
          <w:szCs w:val="24"/>
          <w:lang w:val="es-PR"/>
        </w:rPr>
        <w:t xml:space="preserve"> </w:t>
      </w:r>
      <w:r w:rsidRPr="007B3F30">
        <w:rPr>
          <w:rFonts w:ascii="Book Antiqua" w:eastAsia="Book Antiqua" w:hAnsi="Book Antiqua" w:cs="Book Antiqua"/>
          <w:szCs w:val="24"/>
          <w:lang w:val="es-PR"/>
        </w:rPr>
        <w:t>trabajo de campo</w:t>
      </w:r>
      <w:r w:rsidR="00945313">
        <w:rPr>
          <w:rFonts w:ascii="Book Antiqua" w:eastAsia="Book Antiqua" w:hAnsi="Book Antiqua" w:cs="Book Antiqua"/>
          <w:szCs w:val="24"/>
          <w:lang w:val="es-PR"/>
        </w:rPr>
        <w:t xml:space="preserve"> y</w:t>
      </w:r>
      <w:r w:rsidRPr="007B3F30">
        <w:rPr>
          <w:rFonts w:ascii="Book Antiqua" w:eastAsia="Book Antiqua" w:hAnsi="Book Antiqua" w:cs="Book Antiqua"/>
          <w:szCs w:val="24"/>
          <w:lang w:val="es-PR"/>
        </w:rPr>
        <w:t xml:space="preserve"> seguridad</w:t>
      </w:r>
      <w:r w:rsidR="00945313">
        <w:rPr>
          <w:rFonts w:ascii="Book Antiqua" w:eastAsia="Book Antiqua" w:hAnsi="Book Antiqua" w:cs="Book Antiqua"/>
          <w:szCs w:val="24"/>
          <w:lang w:val="es-PR"/>
        </w:rPr>
        <w:t>,</w:t>
      </w:r>
      <w:r w:rsidRPr="007B3F30">
        <w:rPr>
          <w:rFonts w:ascii="Book Antiqua" w:eastAsia="Book Antiqua" w:hAnsi="Book Antiqua" w:cs="Book Antiqua"/>
          <w:szCs w:val="24"/>
          <w:lang w:val="es-PR"/>
        </w:rPr>
        <w:t xml:space="preserve"> de alto riesgo personal, que consiste en brindar seguridad a</w:t>
      </w:r>
      <w:r w:rsidR="00945313">
        <w:rPr>
          <w:rFonts w:ascii="Book Antiqua" w:eastAsia="Book Antiqua" w:hAnsi="Book Antiqua" w:cs="Book Antiqua"/>
          <w:szCs w:val="24"/>
          <w:lang w:val="es-PR"/>
        </w:rPr>
        <w:t xml:space="preserve"> </w:t>
      </w:r>
      <w:r w:rsidRPr="007B3F30">
        <w:rPr>
          <w:rFonts w:ascii="Book Antiqua" w:eastAsia="Book Antiqua" w:hAnsi="Book Antiqua" w:cs="Book Antiqua"/>
          <w:szCs w:val="24"/>
          <w:lang w:val="es-PR"/>
        </w:rPr>
        <w:t xml:space="preserve">menores transgresores y a las instituciones juveniles. </w:t>
      </w:r>
      <w:r w:rsidR="00945313">
        <w:rPr>
          <w:rFonts w:ascii="Book Antiqua" w:eastAsia="Book Antiqua" w:hAnsi="Book Antiqua" w:cs="Book Antiqua"/>
          <w:szCs w:val="24"/>
          <w:lang w:val="es-PR"/>
        </w:rPr>
        <w:t>Indicaron que e</w:t>
      </w:r>
      <w:r w:rsidRPr="007B3F30">
        <w:rPr>
          <w:rFonts w:ascii="Book Antiqua" w:eastAsia="Book Antiqua" w:hAnsi="Book Antiqua" w:cs="Book Antiqua"/>
          <w:szCs w:val="24"/>
          <w:lang w:val="es-PR"/>
        </w:rPr>
        <w:t>l trabajo en esta clase es de complejidad y</w:t>
      </w:r>
      <w:r w:rsidR="00BE76F9">
        <w:rPr>
          <w:rFonts w:ascii="Book Antiqua" w:eastAsia="Book Antiqua" w:hAnsi="Book Antiqua" w:cs="Book Antiqua"/>
          <w:szCs w:val="24"/>
          <w:lang w:val="es-PR"/>
        </w:rPr>
        <w:t xml:space="preserve"> de gran re</w:t>
      </w:r>
      <w:r w:rsidRPr="007B3F30">
        <w:rPr>
          <w:rFonts w:ascii="Book Antiqua" w:eastAsia="Book Antiqua" w:hAnsi="Book Antiqua" w:cs="Book Antiqua"/>
          <w:szCs w:val="24"/>
          <w:lang w:val="es-PR"/>
        </w:rPr>
        <w:t>sponsabilidad en el desarrollo de estrategias, la obtención y análisis de información y en la</w:t>
      </w:r>
      <w:r w:rsidR="00BE76F9">
        <w:rPr>
          <w:rFonts w:ascii="Book Antiqua" w:eastAsia="Book Antiqua" w:hAnsi="Book Antiqua" w:cs="Book Antiqua"/>
          <w:szCs w:val="24"/>
          <w:lang w:val="es-PR"/>
        </w:rPr>
        <w:t xml:space="preserve"> </w:t>
      </w:r>
      <w:r w:rsidRPr="007B3F30">
        <w:rPr>
          <w:rFonts w:ascii="Book Antiqua" w:eastAsia="Book Antiqua" w:hAnsi="Book Antiqua" w:cs="Book Antiqua"/>
          <w:szCs w:val="24"/>
          <w:lang w:val="es-PR"/>
        </w:rPr>
        <w:t>investigación que sea necesaria para ofrecer seguridad y vigilancia preventiva a menores</w:t>
      </w:r>
      <w:r w:rsidR="00BE76F9">
        <w:rPr>
          <w:rFonts w:ascii="Book Antiqua" w:eastAsia="Book Antiqua" w:hAnsi="Book Antiqua" w:cs="Book Antiqua"/>
          <w:szCs w:val="24"/>
          <w:lang w:val="es-PR"/>
        </w:rPr>
        <w:t>.</w:t>
      </w:r>
      <w:r w:rsidR="005144B5">
        <w:rPr>
          <w:rFonts w:ascii="Book Antiqua" w:eastAsia="Book Antiqua" w:hAnsi="Book Antiqua" w:cs="Book Antiqua"/>
          <w:szCs w:val="24"/>
          <w:lang w:val="es-PR"/>
        </w:rPr>
        <w:t xml:space="preserve"> Añadieron que, igual a un agente del orden público, estos requieren </w:t>
      </w:r>
      <w:r w:rsidR="00B4659D">
        <w:rPr>
          <w:rFonts w:ascii="Book Antiqua" w:eastAsia="Book Antiqua" w:hAnsi="Book Antiqua" w:cs="Book Antiqua"/>
          <w:szCs w:val="24"/>
          <w:lang w:val="es-PR"/>
        </w:rPr>
        <w:t xml:space="preserve">la portación y uso de armas de fuego. </w:t>
      </w:r>
      <w:r w:rsidR="009A26B9">
        <w:rPr>
          <w:rFonts w:ascii="Book Antiqua" w:eastAsia="Book Antiqua" w:hAnsi="Book Antiqua" w:cs="Book Antiqua"/>
          <w:szCs w:val="24"/>
          <w:lang w:val="es-PR"/>
        </w:rPr>
        <w:t xml:space="preserve">Con relación al lenguaje actual del </w:t>
      </w:r>
      <w:r w:rsidR="00B93BE5">
        <w:rPr>
          <w:rFonts w:ascii="Book Antiqua" w:eastAsia="Book Antiqua" w:hAnsi="Book Antiqua" w:cs="Book Antiqua"/>
          <w:szCs w:val="24"/>
          <w:lang w:val="es-PR"/>
        </w:rPr>
        <w:t>Artículo</w:t>
      </w:r>
      <w:r w:rsidR="009A26B9">
        <w:rPr>
          <w:rFonts w:ascii="Book Antiqua" w:eastAsia="Book Antiqua" w:hAnsi="Book Antiqua" w:cs="Book Antiqua"/>
          <w:szCs w:val="24"/>
          <w:lang w:val="es-PR"/>
        </w:rPr>
        <w:t xml:space="preserve"> 58 de la </w:t>
      </w:r>
      <w:r w:rsidR="00B93BE5">
        <w:rPr>
          <w:rFonts w:ascii="Book Antiqua" w:eastAsia="Book Antiqua" w:hAnsi="Book Antiqua" w:cs="Book Antiqua"/>
          <w:szCs w:val="24"/>
          <w:lang w:val="es-PR"/>
        </w:rPr>
        <w:t xml:space="preserve">Ley 2-2011, </w:t>
      </w:r>
      <w:r w:rsidR="00B93BE5" w:rsidRPr="00B93BE5">
        <w:rPr>
          <w:rFonts w:ascii="Book Antiqua" w:eastAsia="Book Antiqua" w:hAnsi="Book Antiqua" w:cs="Book Antiqua"/>
          <w:szCs w:val="24"/>
          <w:lang w:val="es-ES_tradnl"/>
        </w:rPr>
        <w:t>según enmendada, conocida como “Plan de Reorganización del Departamento de Corrección y Rehabilitación de 2011</w:t>
      </w:r>
      <w:r w:rsidR="00B93BE5">
        <w:rPr>
          <w:rFonts w:ascii="Book Antiqua" w:eastAsia="Book Antiqua" w:hAnsi="Book Antiqua" w:cs="Book Antiqua"/>
          <w:szCs w:val="24"/>
          <w:lang w:val="es-ES_tradnl"/>
        </w:rPr>
        <w:t>”, manifestaron:</w:t>
      </w:r>
    </w:p>
    <w:p w14:paraId="5805716C" w14:textId="77777777" w:rsidR="00C8464C" w:rsidRDefault="00C8464C" w:rsidP="00BE76F9">
      <w:pPr>
        <w:ind w:firstLine="720"/>
        <w:jc w:val="both"/>
        <w:rPr>
          <w:rFonts w:ascii="Book Antiqua" w:eastAsia="Book Antiqua" w:hAnsi="Book Antiqua" w:cs="Book Antiqua"/>
          <w:szCs w:val="24"/>
          <w:lang w:val="es-ES_tradnl"/>
        </w:rPr>
      </w:pPr>
    </w:p>
    <w:p w14:paraId="46A4257F" w14:textId="197B1666" w:rsidR="007B3F30" w:rsidRPr="00C8464C" w:rsidRDefault="00C8464C" w:rsidP="00C8464C">
      <w:pPr>
        <w:ind w:left="720" w:right="720"/>
        <w:jc w:val="both"/>
        <w:rPr>
          <w:rFonts w:ascii="Book Antiqua" w:eastAsia="Book Antiqua" w:hAnsi="Book Antiqua" w:cs="Book Antiqua"/>
          <w:szCs w:val="24"/>
          <w:lang w:val="es-ES_tradnl"/>
        </w:rPr>
      </w:pPr>
      <w:r w:rsidRPr="00C8464C">
        <w:rPr>
          <w:rFonts w:ascii="Book Antiqua" w:eastAsia="Book Antiqua" w:hAnsi="Book Antiqua" w:cs="Book Antiqua"/>
          <w:szCs w:val="24"/>
          <w:lang w:val="es-ES_tradnl"/>
        </w:rPr>
        <w:t>Desde el punto de vista del DCR, es importante destacar que pudiéramos identificar como una</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necesidad de atemperar el lenguaje del Artículo 58 del Plan de Reorganización del DCR a la</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realidad laboral toda vez que dicho artículo no dispone sobre los Agentes de Seguridad y</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Protección dentro del Cuerpo de Oficiales de Custodia, lo que pudiera interpretarse</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incorrectamente como que tales funcionarios no surgen de dicho plan. Sin embargo, actualmente,</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e históricamente, el DCR cuenta con un sinnúmero de Agentes de Seguridad y Protección de la</w:t>
      </w:r>
      <w:r>
        <w:rPr>
          <w:rFonts w:ascii="Book Antiqua" w:eastAsia="Book Antiqua" w:hAnsi="Book Antiqua" w:cs="Book Antiqua"/>
          <w:szCs w:val="24"/>
          <w:lang w:val="es-ES_tradnl"/>
        </w:rPr>
        <w:t xml:space="preserve"> </w:t>
      </w:r>
      <w:r w:rsidRPr="00C8464C">
        <w:rPr>
          <w:rFonts w:ascii="Book Antiqua" w:eastAsia="Book Antiqua" w:hAnsi="Book Antiqua" w:cs="Book Antiqua"/>
          <w:szCs w:val="24"/>
          <w:lang w:val="es-ES_tradnl"/>
        </w:rPr>
        <w:t>Unidad de Operaciones Especiales (UOE).</w:t>
      </w:r>
    </w:p>
    <w:p w14:paraId="223F5706" w14:textId="77777777" w:rsidR="007B3F30" w:rsidRPr="007B3F30" w:rsidRDefault="007B3F30" w:rsidP="007B3F30">
      <w:pPr>
        <w:ind w:firstLine="720"/>
        <w:jc w:val="both"/>
        <w:rPr>
          <w:rFonts w:ascii="Book Antiqua" w:eastAsia="Book Antiqua" w:hAnsi="Book Antiqua" w:cs="Book Antiqua"/>
          <w:szCs w:val="24"/>
          <w:lang w:val="es-PR"/>
        </w:rPr>
      </w:pPr>
    </w:p>
    <w:p w14:paraId="72FA4B81" w14:textId="2681FDC2" w:rsidR="007B3F30" w:rsidRDefault="004463EF" w:rsidP="00DB385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Indicaron que para el análisis de la presente me</w:t>
      </w:r>
      <w:r w:rsidR="00DA519D">
        <w:rPr>
          <w:rFonts w:ascii="Book Antiqua" w:eastAsia="Book Antiqua" w:hAnsi="Book Antiqua" w:cs="Book Antiqua"/>
          <w:szCs w:val="24"/>
          <w:lang w:val="es-PR"/>
        </w:rPr>
        <w:t xml:space="preserve">dida es necesario las expresiones de la OATRH, </w:t>
      </w:r>
      <w:r w:rsidR="00DB3852">
        <w:rPr>
          <w:rFonts w:ascii="Book Antiqua" w:eastAsia="Book Antiqua" w:hAnsi="Book Antiqua" w:cs="Book Antiqua"/>
          <w:szCs w:val="24"/>
          <w:lang w:val="es-PR"/>
        </w:rPr>
        <w:t xml:space="preserve">por su </w:t>
      </w:r>
      <w:proofErr w:type="spellStart"/>
      <w:r w:rsidR="00DB3852">
        <w:rPr>
          <w:rFonts w:ascii="Book Antiqua" w:eastAsia="Book Antiqua" w:hAnsi="Book Antiqua" w:cs="Book Antiqua"/>
          <w:szCs w:val="24"/>
          <w:lang w:val="es-PR"/>
        </w:rPr>
        <w:t>expertise</w:t>
      </w:r>
      <w:proofErr w:type="spellEnd"/>
      <w:r w:rsidR="00DB3852">
        <w:rPr>
          <w:rFonts w:ascii="Book Antiqua" w:eastAsia="Book Antiqua" w:hAnsi="Book Antiqua" w:cs="Book Antiqua"/>
          <w:szCs w:val="24"/>
          <w:lang w:val="es-PR"/>
        </w:rPr>
        <w:t xml:space="preserve"> en asuntos de recursos humanos en el Gobierno de Puerto Rico. Por otro lado, </w:t>
      </w:r>
      <w:r w:rsidR="00321E0B">
        <w:rPr>
          <w:rFonts w:ascii="Book Antiqua" w:eastAsia="Book Antiqua" w:hAnsi="Book Antiqua" w:cs="Book Antiqua"/>
          <w:szCs w:val="24"/>
          <w:lang w:val="es-PR"/>
        </w:rPr>
        <w:t xml:space="preserve">con relación al impacto fiscal de la medida en el presupuesto de 2024-2025 del Departamento de Corrección y Rehabilitación, </w:t>
      </w:r>
      <w:r w:rsidR="000F1913">
        <w:rPr>
          <w:rFonts w:ascii="Book Antiqua" w:eastAsia="Book Antiqua" w:hAnsi="Book Antiqua" w:cs="Book Antiqua"/>
          <w:szCs w:val="24"/>
          <w:lang w:val="es-PR"/>
        </w:rPr>
        <w:t xml:space="preserve">certificaron </w:t>
      </w:r>
      <w:r w:rsidR="006C4B30">
        <w:rPr>
          <w:rFonts w:ascii="Book Antiqua" w:eastAsia="Book Antiqua" w:hAnsi="Book Antiqua" w:cs="Book Antiqua"/>
          <w:szCs w:val="24"/>
          <w:lang w:val="es-PR"/>
        </w:rPr>
        <w:t>que,</w:t>
      </w:r>
      <w:r w:rsidR="000F1913">
        <w:rPr>
          <w:rFonts w:ascii="Book Antiqua" w:eastAsia="Book Antiqua" w:hAnsi="Book Antiqua" w:cs="Book Antiqua"/>
          <w:szCs w:val="24"/>
          <w:lang w:val="es-PR"/>
        </w:rPr>
        <w:t xml:space="preserve"> de aprobarse esta medida, no tendría un impacto </w:t>
      </w:r>
      <w:r w:rsidR="006C4B30">
        <w:rPr>
          <w:rFonts w:ascii="Book Antiqua" w:eastAsia="Book Antiqua" w:hAnsi="Book Antiqua" w:cs="Book Antiqua"/>
          <w:szCs w:val="24"/>
          <w:lang w:val="es-PR"/>
        </w:rPr>
        <w:t xml:space="preserve">en los gastos ni ingresos de la agencia. </w:t>
      </w:r>
      <w:r w:rsidR="00D13E94">
        <w:rPr>
          <w:rFonts w:ascii="Book Antiqua" w:eastAsia="Book Antiqua" w:hAnsi="Book Antiqua" w:cs="Book Antiqua"/>
          <w:szCs w:val="24"/>
          <w:lang w:val="es-PR"/>
        </w:rPr>
        <w:t xml:space="preserve">Ante ello, expresaron que cualquier impacto económico de la medida, ya se encuentra contemplado en </w:t>
      </w:r>
      <w:r w:rsidR="00AB1EE3">
        <w:rPr>
          <w:rFonts w:ascii="Book Antiqua" w:eastAsia="Book Antiqua" w:hAnsi="Book Antiqua" w:cs="Book Antiqua"/>
          <w:szCs w:val="24"/>
          <w:lang w:val="es-PR"/>
        </w:rPr>
        <w:t xml:space="preserve">dicho presupuesto, por lo que este no tendría ningún incremento. </w:t>
      </w:r>
      <w:r w:rsidR="00321E0B">
        <w:rPr>
          <w:rFonts w:ascii="Book Antiqua" w:eastAsia="Book Antiqua" w:hAnsi="Book Antiqua" w:cs="Book Antiqua"/>
          <w:szCs w:val="24"/>
          <w:lang w:val="es-PR"/>
        </w:rPr>
        <w:t xml:space="preserve"> </w:t>
      </w:r>
    </w:p>
    <w:p w14:paraId="5B33BEA3" w14:textId="77777777" w:rsidR="00DB3852" w:rsidRDefault="00DB3852" w:rsidP="004463EF">
      <w:pPr>
        <w:jc w:val="both"/>
        <w:rPr>
          <w:rFonts w:ascii="Book Antiqua" w:eastAsia="Book Antiqua" w:hAnsi="Book Antiqua" w:cs="Book Antiqua"/>
          <w:szCs w:val="24"/>
          <w:lang w:val="es-PR"/>
        </w:rPr>
      </w:pPr>
    </w:p>
    <w:p w14:paraId="127F92F3" w14:textId="77777777" w:rsidR="00DB3852" w:rsidRPr="007B3F30" w:rsidRDefault="00DB3852" w:rsidP="004463EF">
      <w:pPr>
        <w:jc w:val="both"/>
        <w:rPr>
          <w:rFonts w:ascii="Book Antiqua" w:eastAsia="Book Antiqua" w:hAnsi="Book Antiqua" w:cs="Book Antiqua"/>
          <w:szCs w:val="24"/>
          <w:lang w:val="es-PR"/>
        </w:rPr>
      </w:pPr>
    </w:p>
    <w:p w14:paraId="182A26C1" w14:textId="77777777" w:rsidR="001545DA" w:rsidRDefault="001545DA" w:rsidP="001545DA">
      <w:pPr>
        <w:ind w:firstLine="720"/>
        <w:jc w:val="both"/>
        <w:rPr>
          <w:rFonts w:ascii="Book Antiqua" w:eastAsia="Book Antiqua" w:hAnsi="Book Antiqua" w:cs="Book Antiqua"/>
          <w:szCs w:val="24"/>
          <w:lang w:val="es-PR"/>
        </w:rPr>
      </w:pPr>
    </w:p>
    <w:p w14:paraId="3CFDB344" w14:textId="77777777" w:rsidR="009212F1" w:rsidRDefault="009212F1" w:rsidP="00D61DFF">
      <w:pPr>
        <w:jc w:val="both"/>
        <w:rPr>
          <w:rFonts w:ascii="Book Antiqua" w:eastAsia="Book Antiqua" w:hAnsi="Book Antiqua" w:cs="Book Antiqua"/>
          <w:b/>
          <w:bCs/>
          <w:szCs w:val="24"/>
          <w:lang w:val="es-PR"/>
        </w:rPr>
      </w:pPr>
    </w:p>
    <w:p w14:paraId="6F0B60FA" w14:textId="1B6229F4" w:rsidR="00744FE1" w:rsidRPr="00330ADF" w:rsidRDefault="00C568C1" w:rsidP="006608BA">
      <w:pPr>
        <w:ind w:firstLine="720"/>
        <w:jc w:val="both"/>
        <w:rPr>
          <w:rFonts w:ascii="Book Antiqua" w:eastAsia="Book Antiqua" w:hAnsi="Book Antiqua" w:cs="Book Antiqua"/>
          <w:b/>
          <w:bCs/>
          <w:szCs w:val="24"/>
          <w:lang w:val="es-PR"/>
        </w:rPr>
      </w:pPr>
      <w:r w:rsidRPr="00C568C1">
        <w:rPr>
          <w:rFonts w:ascii="Book Antiqua" w:eastAsia="Book Antiqua" w:hAnsi="Book Antiqua" w:cs="Book Antiqua"/>
          <w:b/>
          <w:bCs/>
          <w:szCs w:val="24"/>
          <w:lang w:val="es-PR"/>
        </w:rPr>
        <w:t>Oficina de Administración y Transformación de los Recursos Humanos (OATRH)</w:t>
      </w:r>
      <w:r w:rsidR="00CC757F" w:rsidRPr="00330ADF">
        <w:rPr>
          <w:rFonts w:ascii="Book Antiqua" w:eastAsia="Book Antiqua" w:hAnsi="Book Antiqua" w:cs="Book Antiqua"/>
          <w:b/>
          <w:bCs/>
          <w:szCs w:val="24"/>
          <w:lang w:val="es-PR"/>
        </w:rPr>
        <w:t xml:space="preserve">: </w:t>
      </w:r>
    </w:p>
    <w:p w14:paraId="75F2976B" w14:textId="77777777" w:rsidR="008C06B3" w:rsidRPr="00330ADF" w:rsidRDefault="008C06B3" w:rsidP="006608BA">
      <w:pPr>
        <w:ind w:firstLine="720"/>
        <w:jc w:val="both"/>
        <w:rPr>
          <w:rFonts w:ascii="Book Antiqua" w:eastAsia="Book Antiqua" w:hAnsi="Book Antiqua" w:cs="Book Antiqua"/>
          <w:szCs w:val="24"/>
          <w:lang w:val="es-PR"/>
        </w:rPr>
      </w:pPr>
    </w:p>
    <w:p w14:paraId="43B702E9" w14:textId="77777777" w:rsidR="00E630DD" w:rsidRDefault="00E630DD" w:rsidP="00E630DD">
      <w:pPr>
        <w:ind w:firstLine="720"/>
        <w:jc w:val="both"/>
        <w:rPr>
          <w:rFonts w:ascii="Book Antiqua" w:eastAsia="Book Antiqua" w:hAnsi="Book Antiqua" w:cs="Book Antiqua"/>
          <w:szCs w:val="24"/>
          <w:lang w:val="es-PR"/>
        </w:rPr>
      </w:pPr>
      <w:r w:rsidRPr="00E630DD">
        <w:rPr>
          <w:rFonts w:ascii="Book Antiqua" w:eastAsia="Book Antiqua" w:hAnsi="Book Antiqua" w:cs="Book Antiqua"/>
          <w:szCs w:val="24"/>
          <w:lang w:val="es-PR"/>
        </w:rPr>
        <w:t>La OATRH expresó su posición de no apoyar la presente medida, señalando que resultaría contradictorio que algunos empleados bajo una misma clasificación pertenezcan al Cuerpo de Oficiales Correccionales, mientras que otros empleados en la misma clasificación en otra agencia no pertenezcan a dicho cuerpo. Según la agencia, esta contradicción surge porque los Agentes de Seguridad y Protección actualmente pertenecen al Plan de Clasificación de Puestos de Servicios de Carrera del Gobierno Central, al igual que los Oficiales de Servicios Juveniles, ambos originados en el Cuerpo de Oficiales de Custodia creado mediante el Plan 2-2011, el cual se compone actualmente de los Oficiales Correccionales y los Oficiales de Servicios Juveniles del DCR.</w:t>
      </w:r>
    </w:p>
    <w:p w14:paraId="7766FC39" w14:textId="77777777" w:rsidR="00E630DD" w:rsidRPr="00E630DD" w:rsidRDefault="00E630DD" w:rsidP="00E630DD">
      <w:pPr>
        <w:ind w:firstLine="720"/>
        <w:jc w:val="both"/>
        <w:rPr>
          <w:rFonts w:ascii="Book Antiqua" w:eastAsia="Book Antiqua" w:hAnsi="Book Antiqua" w:cs="Book Antiqua"/>
          <w:szCs w:val="24"/>
          <w:lang w:val="es-PR"/>
        </w:rPr>
      </w:pPr>
    </w:p>
    <w:p w14:paraId="5EF7727E" w14:textId="77777777" w:rsidR="00E630DD" w:rsidRDefault="00E630DD" w:rsidP="00E630DD">
      <w:pPr>
        <w:ind w:firstLine="720"/>
        <w:jc w:val="both"/>
        <w:rPr>
          <w:rFonts w:ascii="Book Antiqua" w:eastAsia="Book Antiqua" w:hAnsi="Book Antiqua" w:cs="Book Antiqua"/>
          <w:szCs w:val="24"/>
          <w:lang w:val="es-PR"/>
        </w:rPr>
      </w:pPr>
      <w:r w:rsidRPr="00E630DD">
        <w:rPr>
          <w:rFonts w:ascii="Book Antiqua" w:eastAsia="Book Antiqua" w:hAnsi="Book Antiqua" w:cs="Book Antiqua"/>
          <w:szCs w:val="24"/>
          <w:lang w:val="es-PR"/>
        </w:rPr>
        <w:t>Sin embargo, la OATRH indicó que los Oficiales Correccionales pertenecen a un Plan de Clasificación basado en rangos propio del Departamento, mientras que la clase de Agentes de Seguridad y Protección no está adscrita exclusivamente al DCR. Asimismo, señalaron que incluir a estos empleados como integrantes del Cuerpo de Oficiales de Custodia del DCR podría generar incrementos en beneficios marginales en comparación con los Agentes de Seguridad y Protección que no pertenezcan a dicho cuerpo, creando un posible trato desigual para empleados dentro de la misma clasificación.</w:t>
      </w:r>
    </w:p>
    <w:p w14:paraId="6CB50503" w14:textId="77777777" w:rsidR="00E630DD" w:rsidRPr="00E630DD" w:rsidRDefault="00E630DD" w:rsidP="00E630DD">
      <w:pPr>
        <w:ind w:firstLine="720"/>
        <w:jc w:val="both"/>
        <w:rPr>
          <w:rFonts w:ascii="Book Antiqua" w:eastAsia="Book Antiqua" w:hAnsi="Book Antiqua" w:cs="Book Antiqua"/>
          <w:szCs w:val="24"/>
          <w:lang w:val="es-PR"/>
        </w:rPr>
      </w:pPr>
    </w:p>
    <w:p w14:paraId="55F04169" w14:textId="77777777" w:rsidR="00E630DD" w:rsidRPr="00E630DD" w:rsidRDefault="00E630DD" w:rsidP="00E630DD">
      <w:pPr>
        <w:ind w:firstLine="720"/>
        <w:jc w:val="both"/>
        <w:rPr>
          <w:rFonts w:ascii="Book Antiqua" w:eastAsia="Book Antiqua" w:hAnsi="Book Antiqua" w:cs="Book Antiqua"/>
          <w:szCs w:val="24"/>
          <w:lang w:val="es-PR"/>
        </w:rPr>
      </w:pPr>
      <w:r w:rsidRPr="00E630DD">
        <w:rPr>
          <w:rFonts w:ascii="Book Antiqua" w:eastAsia="Book Antiqua" w:hAnsi="Book Antiqua" w:cs="Book Antiqua"/>
          <w:szCs w:val="24"/>
          <w:lang w:val="es-PR"/>
        </w:rPr>
        <w:t>En conclusión, la OATRH manifestó no poder apoyar la medida, por entender que los Agentes de Seguridad y Protección pertenecen al Plan de Clasificación Uniforme del Gobierno y no ocupan un puesto exclusivo del Departamento de Corrección y Rehabilitación.</w:t>
      </w:r>
    </w:p>
    <w:p w14:paraId="1F1F6A00" w14:textId="77777777" w:rsidR="001C604E" w:rsidRDefault="001C604E" w:rsidP="006C593E">
      <w:pPr>
        <w:jc w:val="both"/>
        <w:rPr>
          <w:rFonts w:ascii="Book Antiqua" w:eastAsia="Book Antiqua" w:hAnsi="Book Antiqua" w:cs="Book Antiqua"/>
          <w:szCs w:val="24"/>
          <w:lang w:val="es-PR"/>
        </w:rPr>
      </w:pPr>
    </w:p>
    <w:p w14:paraId="0FC1BEAA" w14:textId="77777777" w:rsidR="006C593E" w:rsidRDefault="006C593E" w:rsidP="006C593E">
      <w:pPr>
        <w:jc w:val="both"/>
        <w:rPr>
          <w:rFonts w:ascii="Book Antiqua" w:eastAsia="Book Antiqua" w:hAnsi="Book Antiqua" w:cs="Book Antiqua"/>
          <w:szCs w:val="24"/>
          <w:lang w:val="es-PR"/>
        </w:rPr>
      </w:pPr>
    </w:p>
    <w:p w14:paraId="0A84C09D" w14:textId="57DE26DC" w:rsidR="001C604E" w:rsidRPr="00583AE8" w:rsidRDefault="00AF4E14" w:rsidP="00AF4E1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 xml:space="preserve"> Federación de Oficiales de Custodia </w:t>
      </w:r>
    </w:p>
    <w:p w14:paraId="0D63B421" w14:textId="77777777" w:rsidR="00583AE8" w:rsidRDefault="00583AE8" w:rsidP="00F62234">
      <w:pPr>
        <w:ind w:firstLine="720"/>
        <w:jc w:val="both"/>
        <w:rPr>
          <w:rFonts w:ascii="Book Antiqua" w:eastAsia="Book Antiqua" w:hAnsi="Book Antiqua" w:cs="Book Antiqua"/>
          <w:szCs w:val="24"/>
          <w:lang w:val="es-PR"/>
        </w:rPr>
      </w:pPr>
    </w:p>
    <w:p w14:paraId="5AEC5FAC" w14:textId="7CE554C4" w:rsidR="00BF7769" w:rsidRPr="000C4A90" w:rsidRDefault="00BF7769" w:rsidP="000C4A90">
      <w:pPr>
        <w:ind w:firstLine="720"/>
        <w:jc w:val="both"/>
        <w:rPr>
          <w:rFonts w:ascii="Book Antiqua" w:eastAsia="Book Antiqua" w:hAnsi="Book Antiqua" w:cs="Book Antiqua"/>
          <w:szCs w:val="24"/>
          <w:lang w:val="es-PR"/>
        </w:rPr>
      </w:pPr>
      <w:r w:rsidRPr="000C4A90">
        <w:rPr>
          <w:rFonts w:ascii="Book Antiqua" w:eastAsia="Book Antiqua" w:hAnsi="Book Antiqua" w:cs="Book Antiqua"/>
          <w:szCs w:val="24"/>
          <w:lang w:val="es-PR"/>
        </w:rPr>
        <w:t>La Federación de Oficiales de Custodia</w:t>
      </w:r>
      <w:r w:rsidR="005671DE" w:rsidRPr="000C4A90">
        <w:rPr>
          <w:rFonts w:ascii="Book Antiqua" w:eastAsia="Book Antiqua" w:hAnsi="Book Antiqua" w:cs="Book Antiqua"/>
          <w:szCs w:val="24"/>
          <w:lang w:val="es-PR"/>
        </w:rPr>
        <w:t xml:space="preserve"> expresó su apoyo</w:t>
      </w:r>
      <w:r w:rsidRPr="000C4A90">
        <w:rPr>
          <w:rFonts w:ascii="Book Antiqua" w:eastAsia="Book Antiqua" w:hAnsi="Book Antiqua" w:cs="Book Antiqua"/>
          <w:szCs w:val="24"/>
          <w:lang w:val="es-PR"/>
        </w:rPr>
        <w:t xml:space="preserve"> </w:t>
      </w:r>
      <w:r w:rsidR="005671DE" w:rsidRPr="000C4A90">
        <w:rPr>
          <w:rFonts w:ascii="Book Antiqua" w:eastAsia="Book Antiqua" w:hAnsi="Book Antiqua" w:cs="Book Antiqua"/>
          <w:szCs w:val="24"/>
          <w:lang w:val="es-PR"/>
        </w:rPr>
        <w:t xml:space="preserve">a la medida por entender que esta establece una estructura clara y justa para la clase de Agentes de Seguridad y Protección, específicamente los del Programa de Instituciones Juveniles. Según manifestaron, dicho </w:t>
      </w:r>
      <w:r w:rsidR="00C21391" w:rsidRPr="000C4A90">
        <w:rPr>
          <w:rFonts w:ascii="Book Antiqua" w:eastAsia="Book Antiqua" w:hAnsi="Book Antiqua" w:cs="Book Antiqua"/>
          <w:szCs w:val="24"/>
          <w:lang w:val="es-PR"/>
        </w:rPr>
        <w:t>proceder garantizaría</w:t>
      </w:r>
      <w:r w:rsidR="000C4A90" w:rsidRPr="000C4A90">
        <w:rPr>
          <w:rFonts w:ascii="Book Antiqua" w:eastAsia="Book Antiqua" w:hAnsi="Book Antiqua" w:cs="Book Antiqua"/>
          <w:szCs w:val="24"/>
          <w:lang w:val="es-PR"/>
        </w:rPr>
        <w:t xml:space="preserve"> </w:t>
      </w:r>
      <w:r w:rsidR="005671DE" w:rsidRPr="000C4A90">
        <w:rPr>
          <w:rFonts w:ascii="Book Antiqua" w:eastAsia="Book Antiqua" w:hAnsi="Book Antiqua" w:cs="Book Antiqua"/>
          <w:szCs w:val="24"/>
          <w:lang w:val="es-PR"/>
        </w:rPr>
        <w:t xml:space="preserve">la equidad en los ascensos, la estabilidad laboral, el reconocimiento de la </w:t>
      </w:r>
      <w:r w:rsidR="00C21391" w:rsidRPr="000C4A90">
        <w:rPr>
          <w:rFonts w:ascii="Book Antiqua" w:eastAsia="Book Antiqua" w:hAnsi="Book Antiqua" w:cs="Book Antiqua"/>
          <w:szCs w:val="24"/>
          <w:lang w:val="es-PR"/>
        </w:rPr>
        <w:t>antigüedad</w:t>
      </w:r>
      <w:r w:rsidR="005671DE" w:rsidRPr="000C4A90">
        <w:rPr>
          <w:rFonts w:ascii="Book Antiqua" w:eastAsia="Book Antiqua" w:hAnsi="Book Antiqua" w:cs="Book Antiqua"/>
          <w:szCs w:val="24"/>
          <w:lang w:val="es-PR"/>
        </w:rPr>
        <w:t xml:space="preserve"> y la</w:t>
      </w:r>
      <w:r w:rsidR="000C4A90" w:rsidRPr="000C4A90">
        <w:rPr>
          <w:rFonts w:ascii="Book Antiqua" w:eastAsia="Book Antiqua" w:hAnsi="Book Antiqua" w:cs="Book Antiqua"/>
          <w:szCs w:val="24"/>
          <w:lang w:val="es-PR"/>
        </w:rPr>
        <w:t xml:space="preserve"> </w:t>
      </w:r>
      <w:r w:rsidR="005671DE" w:rsidRPr="000C4A90">
        <w:rPr>
          <w:rFonts w:ascii="Book Antiqua" w:eastAsia="Book Antiqua" w:hAnsi="Book Antiqua" w:cs="Book Antiqua"/>
          <w:szCs w:val="24"/>
          <w:lang w:val="es-PR"/>
        </w:rPr>
        <w:t xml:space="preserve">experiencia de estos servidores públicos esenciales, lo </w:t>
      </w:r>
      <w:r w:rsidR="00C21391">
        <w:rPr>
          <w:rFonts w:ascii="Book Antiqua" w:eastAsia="Book Antiqua" w:hAnsi="Book Antiqua" w:cs="Book Antiqua"/>
          <w:szCs w:val="24"/>
          <w:lang w:val="es-PR"/>
        </w:rPr>
        <w:t>cual catalogaron como</w:t>
      </w:r>
      <w:r w:rsidR="005671DE" w:rsidRPr="000C4A90">
        <w:rPr>
          <w:rFonts w:ascii="Book Antiqua" w:eastAsia="Book Antiqua" w:hAnsi="Book Antiqua" w:cs="Book Antiqua"/>
          <w:szCs w:val="24"/>
          <w:lang w:val="es-PR"/>
        </w:rPr>
        <w:t xml:space="preserve"> vital</w:t>
      </w:r>
      <w:r w:rsidR="005B0777">
        <w:rPr>
          <w:rFonts w:ascii="Book Antiqua" w:eastAsia="Book Antiqua" w:hAnsi="Book Antiqua" w:cs="Book Antiqua"/>
          <w:szCs w:val="24"/>
          <w:lang w:val="es-PR"/>
        </w:rPr>
        <w:t>es</w:t>
      </w:r>
      <w:r w:rsidR="005671DE" w:rsidRPr="000C4A90">
        <w:rPr>
          <w:rFonts w:ascii="Book Antiqua" w:eastAsia="Book Antiqua" w:hAnsi="Book Antiqua" w:cs="Book Antiqua"/>
          <w:szCs w:val="24"/>
          <w:lang w:val="es-PR"/>
        </w:rPr>
        <w:t xml:space="preserve"> para el bienestar de</w:t>
      </w:r>
      <w:r w:rsidR="00C21391">
        <w:rPr>
          <w:rFonts w:ascii="Book Antiqua" w:eastAsia="Book Antiqua" w:hAnsi="Book Antiqua" w:cs="Book Antiqua"/>
          <w:szCs w:val="24"/>
          <w:lang w:val="es-PR"/>
        </w:rPr>
        <w:t xml:space="preserve"> sus</w:t>
      </w:r>
      <w:r w:rsidR="005671DE" w:rsidRPr="000C4A90">
        <w:rPr>
          <w:rFonts w:ascii="Book Antiqua" w:eastAsia="Book Antiqua" w:hAnsi="Book Antiqua" w:cs="Book Antiqua"/>
          <w:szCs w:val="24"/>
          <w:lang w:val="es-PR"/>
        </w:rPr>
        <w:t xml:space="preserve"> miembros y la eficiencia del Departamento de Corrección y Rehabilitación.</w:t>
      </w:r>
    </w:p>
    <w:p w14:paraId="7E1330DC" w14:textId="77777777" w:rsidR="00BF7769" w:rsidRDefault="00BF7769" w:rsidP="00D17589">
      <w:pPr>
        <w:ind w:firstLine="720"/>
        <w:jc w:val="both"/>
        <w:rPr>
          <w:rFonts w:ascii="Book Antiqua" w:eastAsia="Book Antiqua" w:hAnsi="Book Antiqua" w:cs="Book Antiqua"/>
          <w:b/>
          <w:bCs/>
          <w:szCs w:val="24"/>
          <w:lang w:val="es-PR"/>
        </w:rPr>
      </w:pPr>
    </w:p>
    <w:p w14:paraId="43E79307" w14:textId="3FBB7A1D" w:rsidR="00BF7769" w:rsidRPr="00577878" w:rsidRDefault="00CF3C98" w:rsidP="00D17589">
      <w:pPr>
        <w:ind w:firstLine="720"/>
        <w:jc w:val="both"/>
        <w:rPr>
          <w:rFonts w:ascii="Book Antiqua" w:eastAsia="Book Antiqua" w:hAnsi="Book Antiqua" w:cs="Book Antiqua"/>
          <w:szCs w:val="24"/>
          <w:lang w:val="es-PR"/>
        </w:rPr>
      </w:pPr>
      <w:r w:rsidRPr="00577878">
        <w:rPr>
          <w:rFonts w:ascii="Book Antiqua" w:eastAsia="Book Antiqua" w:hAnsi="Book Antiqua" w:cs="Book Antiqua"/>
          <w:szCs w:val="24"/>
          <w:lang w:val="es-PR"/>
        </w:rPr>
        <w:t xml:space="preserve">Sobre las funciones y capacitaciones de los Agentes de </w:t>
      </w:r>
      <w:r w:rsidR="00577878" w:rsidRPr="00577878">
        <w:rPr>
          <w:rFonts w:ascii="Book Antiqua" w:eastAsia="Book Antiqua" w:hAnsi="Book Antiqua" w:cs="Book Antiqua"/>
          <w:szCs w:val="24"/>
          <w:lang w:val="es-PR"/>
        </w:rPr>
        <w:t xml:space="preserve">Seguridad y Protección, expresaron que </w:t>
      </w:r>
      <w:r w:rsidR="00577878" w:rsidRPr="00577878">
        <w:rPr>
          <w:rFonts w:ascii="Book Antiqua" w:eastAsia="Book Antiqua" w:hAnsi="Book Antiqua" w:cs="Book Antiqua"/>
          <w:szCs w:val="24"/>
        </w:rPr>
        <w:t>desempeñan funciones de alto riesgo,</w:t>
      </w:r>
      <w:r w:rsidR="00577878">
        <w:rPr>
          <w:rFonts w:ascii="Book Antiqua" w:eastAsia="Book Antiqua" w:hAnsi="Book Antiqua" w:cs="Book Antiqua"/>
          <w:szCs w:val="24"/>
        </w:rPr>
        <w:t xml:space="preserve"> y</w:t>
      </w:r>
      <w:r w:rsidR="00577878" w:rsidRPr="00577878">
        <w:rPr>
          <w:rFonts w:ascii="Book Antiqua" w:eastAsia="Book Antiqua" w:hAnsi="Book Antiqua" w:cs="Book Antiqua"/>
          <w:szCs w:val="24"/>
        </w:rPr>
        <w:t xml:space="preserve"> </w:t>
      </w:r>
      <w:r w:rsidR="00577878">
        <w:rPr>
          <w:rFonts w:ascii="Book Antiqua" w:eastAsia="Book Antiqua" w:hAnsi="Book Antiqua" w:cs="Book Antiqua"/>
          <w:szCs w:val="24"/>
        </w:rPr>
        <w:t xml:space="preserve">se </w:t>
      </w:r>
      <w:r w:rsidR="00577878" w:rsidRPr="00577878">
        <w:rPr>
          <w:rFonts w:ascii="Book Antiqua" w:eastAsia="Book Antiqua" w:hAnsi="Book Antiqua" w:cs="Book Antiqua"/>
          <w:szCs w:val="24"/>
        </w:rPr>
        <w:t>encarga</w:t>
      </w:r>
      <w:r w:rsidR="00577878">
        <w:rPr>
          <w:rFonts w:ascii="Book Antiqua" w:eastAsia="Book Antiqua" w:hAnsi="Book Antiqua" w:cs="Book Antiqua"/>
          <w:szCs w:val="24"/>
        </w:rPr>
        <w:t>n</w:t>
      </w:r>
      <w:r w:rsidR="00577878" w:rsidRPr="00577878">
        <w:rPr>
          <w:rFonts w:ascii="Book Antiqua" w:eastAsia="Book Antiqua" w:hAnsi="Book Antiqua" w:cs="Book Antiqua"/>
          <w:szCs w:val="24"/>
        </w:rPr>
        <w:t xml:space="preserve"> de mantener la seguridad, el orden y el bienestar de los menores bajo custodia. </w:t>
      </w:r>
      <w:r w:rsidR="00577878">
        <w:rPr>
          <w:rFonts w:ascii="Book Antiqua" w:eastAsia="Book Antiqua" w:hAnsi="Book Antiqua" w:cs="Book Antiqua"/>
          <w:szCs w:val="24"/>
        </w:rPr>
        <w:t>Indicaron que s</w:t>
      </w:r>
      <w:r w:rsidR="00577878" w:rsidRPr="00577878">
        <w:rPr>
          <w:rFonts w:ascii="Book Antiqua" w:eastAsia="Book Antiqua" w:hAnsi="Book Antiqua" w:cs="Book Antiqua"/>
          <w:szCs w:val="24"/>
        </w:rPr>
        <w:t xml:space="preserve">us funciones incluyen vigilancia de instituciones, prevención de disturbios, protección de </w:t>
      </w:r>
      <w:r w:rsidR="00577878" w:rsidRPr="00577878">
        <w:rPr>
          <w:rFonts w:ascii="Book Antiqua" w:eastAsia="Book Antiqua" w:hAnsi="Book Antiqua" w:cs="Book Antiqua"/>
          <w:szCs w:val="24"/>
        </w:rPr>
        <w:lastRenderedPageBreak/>
        <w:t xml:space="preserve">jóvenes, personal e instalaciones, transportación y escoltas para procedimientos judiciales o médicos, y asistencia en emergencias. </w:t>
      </w:r>
      <w:r w:rsidR="00EC3195">
        <w:rPr>
          <w:rFonts w:ascii="Book Antiqua" w:eastAsia="Book Antiqua" w:hAnsi="Book Antiqua" w:cs="Book Antiqua"/>
          <w:szCs w:val="24"/>
        </w:rPr>
        <w:t>Asimismo, manifestaron que e</w:t>
      </w:r>
      <w:r w:rsidR="00577878" w:rsidRPr="00577878">
        <w:rPr>
          <w:rFonts w:ascii="Book Antiqua" w:eastAsia="Book Antiqua" w:hAnsi="Book Antiqua" w:cs="Book Antiqua"/>
          <w:szCs w:val="24"/>
        </w:rPr>
        <w:t xml:space="preserve">stán capacitados en el uso de armas de fuego, control de disturbios y adiestramientos especializados, incluyendo arrestos autorizados por el tribunal y preparación de informes detallados. </w:t>
      </w:r>
      <w:r w:rsidR="00EC3195">
        <w:rPr>
          <w:rFonts w:ascii="Book Antiqua" w:eastAsia="Book Antiqua" w:hAnsi="Book Antiqua" w:cs="Book Antiqua"/>
          <w:szCs w:val="24"/>
        </w:rPr>
        <w:t xml:space="preserve">Añadieron </w:t>
      </w:r>
      <w:r w:rsidR="008272DA">
        <w:rPr>
          <w:rFonts w:ascii="Book Antiqua" w:eastAsia="Book Antiqua" w:hAnsi="Book Antiqua" w:cs="Book Antiqua"/>
          <w:szCs w:val="24"/>
        </w:rPr>
        <w:t>que,</w:t>
      </w:r>
      <w:r w:rsidR="00EC3195">
        <w:rPr>
          <w:rFonts w:ascii="Book Antiqua" w:eastAsia="Book Antiqua" w:hAnsi="Book Antiqua" w:cs="Book Antiqua"/>
          <w:szCs w:val="24"/>
        </w:rPr>
        <w:t xml:space="preserve"> en el</w:t>
      </w:r>
      <w:r w:rsidR="00577878" w:rsidRPr="00577878">
        <w:rPr>
          <w:rFonts w:ascii="Book Antiqua" w:eastAsia="Book Antiqua" w:hAnsi="Book Antiqua" w:cs="Book Antiqua"/>
          <w:szCs w:val="24"/>
        </w:rPr>
        <w:t xml:space="preserve"> 2009, estos agentes colaboraban con la Policía de Puerto Rico, el FBI, DEA y ATF.</w:t>
      </w:r>
    </w:p>
    <w:p w14:paraId="728632B7" w14:textId="77777777" w:rsidR="00BF7769" w:rsidRPr="00577878" w:rsidRDefault="00BF7769" w:rsidP="00D17589">
      <w:pPr>
        <w:ind w:firstLine="720"/>
        <w:jc w:val="both"/>
        <w:rPr>
          <w:rFonts w:ascii="Book Antiqua" w:eastAsia="Book Antiqua" w:hAnsi="Book Antiqua" w:cs="Book Antiqua"/>
          <w:szCs w:val="24"/>
          <w:lang w:val="es-PR"/>
        </w:rPr>
      </w:pPr>
    </w:p>
    <w:p w14:paraId="5D12404F" w14:textId="7ABDCC17" w:rsidR="002E60AD" w:rsidRDefault="008272DA" w:rsidP="007B70B7">
      <w:pPr>
        <w:ind w:firstLine="720"/>
        <w:jc w:val="both"/>
        <w:rPr>
          <w:rFonts w:ascii="Book Antiqua" w:eastAsia="Book Antiqua" w:hAnsi="Book Antiqua" w:cs="Book Antiqua"/>
          <w:szCs w:val="24"/>
        </w:rPr>
      </w:pPr>
      <w:r w:rsidRPr="007B70B7">
        <w:rPr>
          <w:rFonts w:ascii="Book Antiqua" w:eastAsia="Book Antiqua" w:hAnsi="Book Antiqua" w:cs="Book Antiqua"/>
          <w:szCs w:val="24"/>
          <w:lang w:val="es-PR"/>
        </w:rPr>
        <w:t>Expre</w:t>
      </w:r>
      <w:r w:rsidR="007B70B7" w:rsidRPr="007B70B7">
        <w:rPr>
          <w:rFonts w:ascii="Book Antiqua" w:eastAsia="Book Antiqua" w:hAnsi="Book Antiqua" w:cs="Book Antiqua"/>
          <w:szCs w:val="24"/>
          <w:lang w:val="es-PR"/>
        </w:rPr>
        <w:t>saron que a pesar de sus funciones complejas y de alto riesgo, la clase de Agente de Seguridad y Protección en la actualidad no forma parte del Cuerpo de Oficiales de Custodia, en virtud de la Ley 2-2011, mejor conocida como el Plan de Reorganización del Departamento de Corrección y Rehabilitación de 2011.</w:t>
      </w:r>
      <w:r w:rsidR="00A775E9" w:rsidRPr="00A775E9">
        <w:t xml:space="preserve"> </w:t>
      </w:r>
      <w:r w:rsidR="002E60AD" w:rsidRPr="005727CC">
        <w:rPr>
          <w:rFonts w:ascii="Book Antiqua" w:hAnsi="Book Antiqua"/>
        </w:rPr>
        <w:t xml:space="preserve">La </w:t>
      </w:r>
      <w:r w:rsidR="005727CC" w:rsidRPr="005727CC">
        <w:rPr>
          <w:rFonts w:ascii="Book Antiqua" w:hAnsi="Book Antiqua"/>
        </w:rPr>
        <w:t>Federación</w:t>
      </w:r>
      <w:r w:rsidR="002E60AD">
        <w:t xml:space="preserve"> </w:t>
      </w:r>
      <w:r w:rsidR="002E60AD" w:rsidRPr="002E60AD">
        <w:rPr>
          <w:rFonts w:ascii="Book Antiqua" w:hAnsi="Book Antiqua"/>
        </w:rPr>
        <w:t>exp</w:t>
      </w:r>
      <w:r w:rsidR="002E60AD">
        <w:rPr>
          <w:rFonts w:ascii="Book Antiqua" w:hAnsi="Book Antiqua"/>
        </w:rPr>
        <w:t>res</w:t>
      </w:r>
      <w:r w:rsidR="002E60AD" w:rsidRPr="002E60AD">
        <w:rPr>
          <w:rFonts w:ascii="Book Antiqua" w:hAnsi="Book Antiqua"/>
        </w:rPr>
        <w:t>ó que actualmente los Agentes de Seguridad y Protección</w:t>
      </w:r>
      <w:r w:rsidR="002E60AD">
        <w:t xml:space="preserve"> </w:t>
      </w:r>
      <w:r w:rsidR="00A775E9" w:rsidRPr="00A775E9">
        <w:rPr>
          <w:rFonts w:ascii="Book Antiqua" w:eastAsia="Book Antiqua" w:hAnsi="Book Antiqua" w:cs="Book Antiqua"/>
          <w:szCs w:val="24"/>
        </w:rPr>
        <w:t xml:space="preserve">son clasificados como personal civil, lo que les excluye de beneficios esenciales como el seguro por muerte en cumplimiento del deber y ciertos derechos de retiro y vacaciones. </w:t>
      </w:r>
      <w:r w:rsidR="002E60AD">
        <w:rPr>
          <w:rFonts w:ascii="Book Antiqua" w:eastAsia="Book Antiqua" w:hAnsi="Book Antiqua" w:cs="Book Antiqua"/>
          <w:szCs w:val="24"/>
        </w:rPr>
        <w:t>Indicaron que e</w:t>
      </w:r>
      <w:r w:rsidR="00A775E9" w:rsidRPr="00A775E9">
        <w:rPr>
          <w:rFonts w:ascii="Book Antiqua" w:eastAsia="Book Antiqua" w:hAnsi="Book Antiqua" w:cs="Book Antiqua"/>
          <w:szCs w:val="24"/>
        </w:rPr>
        <w:t xml:space="preserve">sta situación surge de omisiones en la Ley Núm. 2-2011, que creó el Cuerpo de Oficiales de Custodia, sin incluir formalmente a estos agentes, generando una brecha legal y funcional. </w:t>
      </w:r>
      <w:r w:rsidR="002E60AD">
        <w:rPr>
          <w:rFonts w:ascii="Book Antiqua" w:eastAsia="Book Antiqua" w:hAnsi="Book Antiqua" w:cs="Book Antiqua"/>
          <w:szCs w:val="24"/>
        </w:rPr>
        <w:t>Añadieron que</w:t>
      </w:r>
      <w:r w:rsidR="00A775E9" w:rsidRPr="00A775E9">
        <w:rPr>
          <w:rFonts w:ascii="Book Antiqua" w:eastAsia="Book Antiqua" w:hAnsi="Book Antiqua" w:cs="Book Antiqua"/>
          <w:szCs w:val="24"/>
        </w:rPr>
        <w:t xml:space="preserve">, el Plan de Clasificación y Retribución de 2022 asignó deberes que no reflejan sus funciones reales, aunque el Departamento ha reconocido la discrepancia. </w:t>
      </w:r>
    </w:p>
    <w:p w14:paraId="6BAADA56" w14:textId="77777777" w:rsidR="002E60AD" w:rsidRDefault="002E60AD" w:rsidP="007B70B7">
      <w:pPr>
        <w:ind w:firstLine="720"/>
        <w:jc w:val="both"/>
        <w:rPr>
          <w:rFonts w:ascii="Book Antiqua" w:eastAsia="Book Antiqua" w:hAnsi="Book Antiqua" w:cs="Book Antiqua"/>
          <w:szCs w:val="24"/>
        </w:rPr>
      </w:pPr>
    </w:p>
    <w:p w14:paraId="41121831" w14:textId="07B918B9" w:rsidR="00BF7769" w:rsidRPr="007B70B7" w:rsidRDefault="00430F37" w:rsidP="007B70B7">
      <w:pPr>
        <w:ind w:firstLine="720"/>
        <w:jc w:val="both"/>
        <w:rPr>
          <w:rFonts w:ascii="Book Antiqua" w:eastAsia="Book Antiqua" w:hAnsi="Book Antiqua" w:cs="Book Antiqua"/>
          <w:szCs w:val="24"/>
          <w:lang w:val="es-PR"/>
        </w:rPr>
      </w:pPr>
      <w:r>
        <w:rPr>
          <w:rFonts w:ascii="Book Antiqua" w:eastAsia="Book Antiqua" w:hAnsi="Book Antiqua" w:cs="Book Antiqua"/>
          <w:szCs w:val="24"/>
        </w:rPr>
        <w:t xml:space="preserve">Expresaron que de aprobarse </w:t>
      </w:r>
      <w:r w:rsidR="00A775E9" w:rsidRPr="00A775E9">
        <w:rPr>
          <w:rFonts w:ascii="Book Antiqua" w:eastAsia="Book Antiqua" w:hAnsi="Book Antiqua" w:cs="Book Antiqua"/>
          <w:szCs w:val="24"/>
        </w:rPr>
        <w:t>Proyecto de la Cámara 455</w:t>
      </w:r>
      <w:r>
        <w:rPr>
          <w:rFonts w:ascii="Book Antiqua" w:eastAsia="Book Antiqua" w:hAnsi="Book Antiqua" w:cs="Book Antiqua"/>
          <w:szCs w:val="24"/>
        </w:rPr>
        <w:t>, se</w:t>
      </w:r>
      <w:r w:rsidR="00A775E9" w:rsidRPr="00A775E9">
        <w:rPr>
          <w:rFonts w:ascii="Book Antiqua" w:eastAsia="Book Antiqua" w:hAnsi="Book Antiqua" w:cs="Book Antiqua"/>
          <w:szCs w:val="24"/>
        </w:rPr>
        <w:t xml:space="preserve"> permitirá reconocer formalmente </w:t>
      </w:r>
      <w:r>
        <w:rPr>
          <w:rFonts w:ascii="Book Antiqua" w:eastAsia="Book Antiqua" w:hAnsi="Book Antiqua" w:cs="Book Antiqua"/>
          <w:szCs w:val="24"/>
        </w:rPr>
        <w:t>la</w:t>
      </w:r>
      <w:r w:rsidR="00A775E9" w:rsidRPr="00A775E9">
        <w:rPr>
          <w:rFonts w:ascii="Book Antiqua" w:eastAsia="Book Antiqua" w:hAnsi="Book Antiqua" w:cs="Book Antiqua"/>
          <w:szCs w:val="24"/>
        </w:rPr>
        <w:t xml:space="preserve"> labor especializada</w:t>
      </w:r>
      <w:r>
        <w:rPr>
          <w:rFonts w:ascii="Book Antiqua" w:eastAsia="Book Antiqua" w:hAnsi="Book Antiqua" w:cs="Book Antiqua"/>
          <w:szCs w:val="24"/>
        </w:rPr>
        <w:t xml:space="preserve"> de los</w:t>
      </w:r>
      <w:r w:rsidRPr="00430F37">
        <w:rPr>
          <w:rFonts w:ascii="Book Antiqua" w:hAnsi="Book Antiqua"/>
        </w:rPr>
        <w:t xml:space="preserve"> </w:t>
      </w:r>
      <w:r w:rsidRPr="00430F37">
        <w:rPr>
          <w:rFonts w:ascii="Book Antiqua" w:eastAsia="Book Antiqua" w:hAnsi="Book Antiqua" w:cs="Book Antiqua"/>
          <w:szCs w:val="24"/>
        </w:rPr>
        <w:t>Agentes de Seguridad y Protección</w:t>
      </w:r>
      <w:r>
        <w:rPr>
          <w:rFonts w:ascii="Book Antiqua" w:eastAsia="Book Antiqua" w:hAnsi="Book Antiqua" w:cs="Book Antiqua"/>
          <w:szCs w:val="24"/>
        </w:rPr>
        <w:t>,</w:t>
      </w:r>
      <w:r w:rsidR="00A775E9" w:rsidRPr="00A775E9">
        <w:rPr>
          <w:rFonts w:ascii="Book Antiqua" w:eastAsia="Book Antiqua" w:hAnsi="Book Antiqua" w:cs="Book Antiqua"/>
          <w:szCs w:val="24"/>
        </w:rPr>
        <w:t xml:space="preserve"> </w:t>
      </w:r>
      <w:r>
        <w:rPr>
          <w:rFonts w:ascii="Book Antiqua" w:eastAsia="Book Antiqua" w:hAnsi="Book Antiqua" w:cs="Book Antiqua"/>
          <w:szCs w:val="24"/>
        </w:rPr>
        <w:t xml:space="preserve">y </w:t>
      </w:r>
      <w:r w:rsidR="005727CC">
        <w:rPr>
          <w:rFonts w:ascii="Book Antiqua" w:eastAsia="Book Antiqua" w:hAnsi="Book Antiqua" w:cs="Book Antiqua"/>
          <w:szCs w:val="24"/>
        </w:rPr>
        <w:t xml:space="preserve">se </w:t>
      </w:r>
      <w:r w:rsidR="005727CC" w:rsidRPr="00A775E9">
        <w:rPr>
          <w:rFonts w:ascii="Book Antiqua" w:eastAsia="Book Antiqua" w:hAnsi="Book Antiqua" w:cs="Book Antiqua"/>
          <w:szCs w:val="24"/>
        </w:rPr>
        <w:t>garantizar</w:t>
      </w:r>
      <w:r w:rsidR="005727CC">
        <w:rPr>
          <w:rFonts w:ascii="Book Antiqua" w:eastAsia="Book Antiqua" w:hAnsi="Book Antiqua" w:cs="Book Antiqua"/>
          <w:szCs w:val="24"/>
        </w:rPr>
        <w:t>ían</w:t>
      </w:r>
      <w:r w:rsidR="00A775E9" w:rsidRPr="00A775E9">
        <w:rPr>
          <w:rFonts w:ascii="Book Antiqua" w:eastAsia="Book Antiqua" w:hAnsi="Book Antiqua" w:cs="Book Antiqua"/>
          <w:szCs w:val="24"/>
        </w:rPr>
        <w:t xml:space="preserve"> sus derechos y</w:t>
      </w:r>
      <w:r w:rsidR="00565E2F">
        <w:rPr>
          <w:rFonts w:ascii="Book Antiqua" w:eastAsia="Book Antiqua" w:hAnsi="Book Antiqua" w:cs="Book Antiqua"/>
          <w:szCs w:val="24"/>
        </w:rPr>
        <w:t xml:space="preserve"> se</w:t>
      </w:r>
      <w:r w:rsidR="00A775E9" w:rsidRPr="00A775E9">
        <w:rPr>
          <w:rFonts w:ascii="Book Antiqua" w:eastAsia="Book Antiqua" w:hAnsi="Book Antiqua" w:cs="Book Antiqua"/>
          <w:szCs w:val="24"/>
        </w:rPr>
        <w:t xml:space="preserve"> </w:t>
      </w:r>
      <w:r w:rsidR="005727CC" w:rsidRPr="00A775E9">
        <w:rPr>
          <w:rFonts w:ascii="Book Antiqua" w:eastAsia="Book Antiqua" w:hAnsi="Book Antiqua" w:cs="Book Antiqua"/>
          <w:szCs w:val="24"/>
        </w:rPr>
        <w:t>fortalecer</w:t>
      </w:r>
      <w:r w:rsidR="005727CC">
        <w:rPr>
          <w:rFonts w:ascii="Book Antiqua" w:eastAsia="Book Antiqua" w:hAnsi="Book Antiqua" w:cs="Book Antiqua"/>
          <w:szCs w:val="24"/>
        </w:rPr>
        <w:t>ía</w:t>
      </w:r>
      <w:r w:rsidR="00A775E9" w:rsidRPr="00A775E9">
        <w:rPr>
          <w:rFonts w:ascii="Book Antiqua" w:eastAsia="Book Antiqua" w:hAnsi="Book Antiqua" w:cs="Book Antiqua"/>
          <w:szCs w:val="24"/>
        </w:rPr>
        <w:t xml:space="preserve"> la seguridad en el sistema juvenil.</w:t>
      </w:r>
    </w:p>
    <w:p w14:paraId="2891CBCD" w14:textId="77777777" w:rsidR="007B70B7" w:rsidRDefault="007B70B7" w:rsidP="00D17589">
      <w:pPr>
        <w:ind w:firstLine="720"/>
        <w:jc w:val="both"/>
        <w:rPr>
          <w:rFonts w:ascii="Book Antiqua" w:eastAsia="Book Antiqua" w:hAnsi="Book Antiqua" w:cs="Book Antiqua"/>
          <w:b/>
          <w:bCs/>
          <w:szCs w:val="24"/>
          <w:lang w:val="es-PR"/>
        </w:rPr>
      </w:pPr>
    </w:p>
    <w:p w14:paraId="63BC7E0F" w14:textId="77777777" w:rsidR="007B70B7" w:rsidRDefault="007B70B7" w:rsidP="00D17589">
      <w:pPr>
        <w:ind w:firstLine="720"/>
        <w:jc w:val="both"/>
        <w:rPr>
          <w:rFonts w:ascii="Book Antiqua" w:eastAsia="Book Antiqua" w:hAnsi="Book Antiqua" w:cs="Book Antiqua"/>
          <w:b/>
          <w:bCs/>
          <w:szCs w:val="24"/>
          <w:lang w:val="es-PR"/>
        </w:rPr>
      </w:pPr>
    </w:p>
    <w:p w14:paraId="6BD01FD7" w14:textId="77777777" w:rsidR="00A3703F" w:rsidRDefault="00A3703F" w:rsidP="00F62234">
      <w:pPr>
        <w:ind w:firstLine="720"/>
        <w:jc w:val="both"/>
        <w:rPr>
          <w:rFonts w:ascii="Book Antiqua" w:eastAsia="Book Antiqua" w:hAnsi="Book Antiqua" w:cs="Book Antiqua"/>
          <w:b/>
          <w:bCs/>
          <w:szCs w:val="24"/>
          <w:lang w:val="es-PR"/>
        </w:rPr>
      </w:pPr>
    </w:p>
    <w:p w14:paraId="7D766644" w14:textId="7663C02B" w:rsidR="00583AE8" w:rsidRPr="000348EF" w:rsidRDefault="00AF4E14" w:rsidP="00F6223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Oficina de Presupuesto de la Asamblea Legislativa</w:t>
      </w:r>
      <w:r w:rsidR="00541528">
        <w:rPr>
          <w:rFonts w:ascii="Book Antiqua" w:eastAsia="Book Antiqua" w:hAnsi="Book Antiqua" w:cs="Book Antiqua"/>
          <w:b/>
          <w:bCs/>
          <w:szCs w:val="24"/>
          <w:lang w:val="es-PR"/>
        </w:rPr>
        <w:t xml:space="preserve"> (OPAL):</w:t>
      </w:r>
    </w:p>
    <w:p w14:paraId="4444A8F3" w14:textId="77777777" w:rsidR="000348EF" w:rsidRDefault="000348EF" w:rsidP="00F62234">
      <w:pPr>
        <w:ind w:firstLine="720"/>
        <w:jc w:val="both"/>
        <w:rPr>
          <w:rFonts w:ascii="Book Antiqua" w:eastAsia="Book Antiqua" w:hAnsi="Book Antiqua" w:cs="Book Antiqua"/>
          <w:szCs w:val="24"/>
          <w:lang w:val="es-PR"/>
        </w:rPr>
      </w:pPr>
    </w:p>
    <w:p w14:paraId="1604B9FC" w14:textId="34EDB6BE" w:rsidR="004A0836" w:rsidRPr="004A0836" w:rsidRDefault="00D702FA" w:rsidP="000507C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Pr="00D702FA">
        <w:rPr>
          <w:rFonts w:ascii="Book Antiqua" w:eastAsia="Book Antiqua" w:hAnsi="Book Antiqua" w:cs="Book Antiqua"/>
          <w:szCs w:val="24"/>
          <w:lang w:val="es-PR"/>
        </w:rPr>
        <w:t>Oficina de Presupuesto de la Asamblea Legislativa (OPAL)</w:t>
      </w:r>
      <w:r w:rsidR="00A86225">
        <w:rPr>
          <w:rFonts w:ascii="Book Antiqua" w:eastAsia="Book Antiqua" w:hAnsi="Book Antiqua" w:cs="Book Antiqua"/>
          <w:szCs w:val="24"/>
          <w:lang w:val="es-PR"/>
        </w:rPr>
        <w:t xml:space="preserve"> </w:t>
      </w:r>
      <w:r w:rsidR="004A0836">
        <w:rPr>
          <w:rFonts w:ascii="Book Antiqua" w:eastAsia="Book Antiqua" w:hAnsi="Book Antiqua" w:cs="Book Antiqua"/>
          <w:szCs w:val="24"/>
          <w:lang w:val="es-PR"/>
        </w:rPr>
        <w:t>expresó</w:t>
      </w:r>
      <w:r w:rsidR="00A86225">
        <w:rPr>
          <w:rFonts w:ascii="Book Antiqua" w:eastAsia="Book Antiqua" w:hAnsi="Book Antiqua" w:cs="Book Antiqua"/>
          <w:szCs w:val="24"/>
          <w:lang w:val="es-PR"/>
        </w:rPr>
        <w:t xml:space="preserve"> que la implementación de la presente medida</w:t>
      </w:r>
      <w:r w:rsidR="004A0836">
        <w:rPr>
          <w:rFonts w:ascii="Book Antiqua" w:eastAsia="Book Antiqua" w:hAnsi="Book Antiqua" w:cs="Book Antiqua"/>
          <w:szCs w:val="24"/>
          <w:lang w:val="es-PR"/>
        </w:rPr>
        <w:t>, según estiman,</w:t>
      </w:r>
      <w:r w:rsidR="004A0836" w:rsidRPr="004A0836">
        <w:rPr>
          <w:rFonts w:ascii="Book Antiqua" w:eastAsia="Book Antiqua" w:hAnsi="Book Antiqua" w:cs="Book Antiqua"/>
          <w:szCs w:val="24"/>
          <w:lang w:val="es-PR"/>
        </w:rPr>
        <w:t xml:space="preserve"> conllevaría un costo de</w:t>
      </w:r>
      <w:r w:rsidR="004A0836">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 xml:space="preserve">$197,115 para el año fiscal 2026. </w:t>
      </w:r>
      <w:r w:rsidR="004A0836">
        <w:rPr>
          <w:rFonts w:ascii="Book Antiqua" w:eastAsia="Book Antiqua" w:hAnsi="Book Antiqua" w:cs="Book Antiqua"/>
          <w:szCs w:val="24"/>
          <w:lang w:val="es-PR"/>
        </w:rPr>
        <w:t>Manifiestan que, a</w:t>
      </w:r>
      <w:r w:rsidR="004A0836" w:rsidRPr="004A0836">
        <w:rPr>
          <w:rFonts w:ascii="Book Antiqua" w:eastAsia="Book Antiqua" w:hAnsi="Book Antiqua" w:cs="Book Antiqua"/>
          <w:szCs w:val="24"/>
          <w:lang w:val="es-PR"/>
        </w:rPr>
        <w:t xml:space="preserve"> partir</w:t>
      </w:r>
      <w:r w:rsidR="004A0836">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del año fiscal 2027, el costo anua</w:t>
      </w:r>
      <w:r w:rsidR="006E61C5">
        <w:rPr>
          <w:rFonts w:ascii="Book Antiqua" w:eastAsia="Book Antiqua" w:hAnsi="Book Antiqua" w:cs="Book Antiqua"/>
          <w:szCs w:val="24"/>
          <w:lang w:val="es-PR"/>
        </w:rPr>
        <w:t>l</w:t>
      </w:r>
      <w:r w:rsidR="004A0836">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aumentaría dado por la cantidad de</w:t>
      </w:r>
      <w:r w:rsidR="004A0836">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agentes que cumplirían con los requisitos</w:t>
      </w:r>
      <w:r w:rsidR="004A0836">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 xml:space="preserve">para su retiro. </w:t>
      </w:r>
      <w:r w:rsidR="006E61C5">
        <w:rPr>
          <w:rFonts w:ascii="Book Antiqua" w:eastAsia="Book Antiqua" w:hAnsi="Book Antiqua" w:cs="Book Antiqua"/>
          <w:szCs w:val="24"/>
          <w:lang w:val="es-PR"/>
        </w:rPr>
        <w:t>Indicaron que</w:t>
      </w:r>
      <w:r w:rsidR="004A0836" w:rsidRPr="004A0836">
        <w:rPr>
          <w:rFonts w:ascii="Book Antiqua" w:eastAsia="Book Antiqua" w:hAnsi="Book Antiqua" w:cs="Book Antiqua"/>
          <w:szCs w:val="24"/>
          <w:lang w:val="es-PR"/>
        </w:rPr>
        <w:t xml:space="preserve"> para el</w:t>
      </w:r>
      <w:r w:rsidR="006E61C5">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año natural 2025 un total de 15 Agentes</w:t>
      </w:r>
      <w:r w:rsidR="006E61C5">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entrarían en cumplimiento para acogers</w:t>
      </w:r>
      <w:r w:rsidR="006E61C5">
        <w:rPr>
          <w:rFonts w:ascii="Book Antiqua" w:eastAsia="Book Antiqua" w:hAnsi="Book Antiqua" w:cs="Book Antiqua"/>
          <w:szCs w:val="24"/>
          <w:lang w:val="es-PR"/>
        </w:rPr>
        <w:t xml:space="preserve">e </w:t>
      </w:r>
      <w:r w:rsidR="004A0836" w:rsidRPr="004A0836">
        <w:rPr>
          <w:rFonts w:ascii="Book Antiqua" w:eastAsia="Book Antiqua" w:hAnsi="Book Antiqua" w:cs="Book Antiqua"/>
          <w:szCs w:val="24"/>
          <w:lang w:val="es-PR"/>
        </w:rPr>
        <w:t>al retiro voluntario; para el 2026, 4</w:t>
      </w:r>
      <w:r w:rsidR="006E61C5">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Agentes; para el 2027, 3 Agentes; para el</w:t>
      </w:r>
      <w:r w:rsidR="006E61C5">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2028, 4 Agentes; y finalmente, 1 Agente</w:t>
      </w:r>
      <w:r w:rsidR="006E61C5">
        <w:rPr>
          <w:rFonts w:ascii="Book Antiqua" w:eastAsia="Book Antiqua" w:hAnsi="Book Antiqua" w:cs="Book Antiqua"/>
          <w:szCs w:val="24"/>
          <w:lang w:val="es-PR"/>
        </w:rPr>
        <w:t xml:space="preserve"> </w:t>
      </w:r>
      <w:r w:rsidR="004A0836" w:rsidRPr="004A0836">
        <w:rPr>
          <w:rFonts w:ascii="Book Antiqua" w:eastAsia="Book Antiqua" w:hAnsi="Book Antiqua" w:cs="Book Antiqua"/>
          <w:szCs w:val="24"/>
          <w:lang w:val="es-PR"/>
        </w:rPr>
        <w:t>para el 2029.</w:t>
      </w:r>
      <w:r w:rsidR="006E61C5">
        <w:rPr>
          <w:rFonts w:ascii="Book Antiqua" w:eastAsia="Book Antiqua" w:hAnsi="Book Antiqua" w:cs="Book Antiqua"/>
          <w:szCs w:val="24"/>
          <w:lang w:val="es-PR"/>
        </w:rPr>
        <w:t xml:space="preserve">Asimismo, manifestaron que este </w:t>
      </w:r>
      <w:r w:rsidR="000507CA">
        <w:rPr>
          <w:rFonts w:ascii="Book Antiqua" w:eastAsia="Book Antiqua" w:hAnsi="Book Antiqua" w:cs="Book Antiqua"/>
          <w:szCs w:val="24"/>
          <w:lang w:val="es-PR"/>
        </w:rPr>
        <w:t>impacto</w:t>
      </w:r>
      <w:r w:rsidR="006E61C5">
        <w:rPr>
          <w:rFonts w:ascii="Book Antiqua" w:eastAsia="Book Antiqua" w:hAnsi="Book Antiqua" w:cs="Book Antiqua"/>
          <w:szCs w:val="24"/>
          <w:lang w:val="es-PR"/>
        </w:rPr>
        <w:t xml:space="preserve"> fiscal no </w:t>
      </w:r>
      <w:r w:rsidR="000507CA">
        <w:rPr>
          <w:rFonts w:ascii="Book Antiqua" w:eastAsia="Book Antiqua" w:hAnsi="Book Antiqua" w:cs="Book Antiqua"/>
          <w:szCs w:val="24"/>
          <w:lang w:val="es-PR"/>
        </w:rPr>
        <w:t xml:space="preserve">incluye a los </w:t>
      </w:r>
      <w:r w:rsidR="004A0836" w:rsidRPr="004A0836">
        <w:rPr>
          <w:rFonts w:ascii="Book Antiqua" w:eastAsia="Book Antiqua" w:hAnsi="Book Antiqua" w:cs="Book Antiqua"/>
          <w:szCs w:val="24"/>
          <w:lang w:val="es-PR"/>
        </w:rPr>
        <w:t>empleados que formaban parte del</w:t>
      </w:r>
    </w:p>
    <w:p w14:paraId="06C32816" w14:textId="39C58310" w:rsidR="004A0836" w:rsidRPr="004A0836" w:rsidRDefault="004A0836" w:rsidP="000507CA">
      <w:pPr>
        <w:jc w:val="both"/>
        <w:rPr>
          <w:rFonts w:ascii="Book Antiqua" w:eastAsia="Book Antiqua" w:hAnsi="Book Antiqua" w:cs="Book Antiqua"/>
          <w:szCs w:val="24"/>
          <w:lang w:val="es-PR"/>
        </w:rPr>
      </w:pPr>
      <w:r w:rsidRPr="004A0836">
        <w:rPr>
          <w:rFonts w:ascii="Book Antiqua" w:eastAsia="Book Antiqua" w:hAnsi="Book Antiqua" w:cs="Book Antiqua"/>
          <w:szCs w:val="24"/>
          <w:lang w:val="es-PR"/>
        </w:rPr>
        <w:t>“Sistema 2000” debido a que no contarían</w:t>
      </w:r>
      <w:r w:rsidR="000507CA">
        <w:rPr>
          <w:rFonts w:ascii="Book Antiqua" w:eastAsia="Book Antiqua" w:hAnsi="Book Antiqua" w:cs="Book Antiqua"/>
          <w:szCs w:val="24"/>
          <w:lang w:val="es-PR"/>
        </w:rPr>
        <w:t xml:space="preserve"> </w:t>
      </w:r>
      <w:r w:rsidRPr="004A0836">
        <w:rPr>
          <w:rFonts w:ascii="Book Antiqua" w:eastAsia="Book Antiqua" w:hAnsi="Book Antiqua" w:cs="Book Antiqua"/>
          <w:szCs w:val="24"/>
          <w:lang w:val="es-PR"/>
        </w:rPr>
        <w:t>con la edad suficiente para acogerse al</w:t>
      </w:r>
      <w:r w:rsidR="000507CA">
        <w:rPr>
          <w:rFonts w:ascii="Book Antiqua" w:eastAsia="Book Antiqua" w:hAnsi="Book Antiqua" w:cs="Book Antiqua"/>
          <w:szCs w:val="24"/>
          <w:lang w:val="es-PR"/>
        </w:rPr>
        <w:t xml:space="preserve"> </w:t>
      </w:r>
      <w:r w:rsidRPr="004A0836">
        <w:rPr>
          <w:rFonts w:ascii="Book Antiqua" w:eastAsia="Book Antiqua" w:hAnsi="Book Antiqua" w:cs="Book Antiqua"/>
          <w:szCs w:val="24"/>
          <w:lang w:val="es-PR"/>
        </w:rPr>
        <w:t xml:space="preserve">retiro. </w:t>
      </w:r>
    </w:p>
    <w:p w14:paraId="777058F5" w14:textId="77777777" w:rsidR="00A86225" w:rsidRDefault="00A86225" w:rsidP="00F62234">
      <w:pPr>
        <w:ind w:firstLine="720"/>
        <w:jc w:val="both"/>
        <w:rPr>
          <w:rFonts w:ascii="Book Antiqua" w:eastAsia="Book Antiqua" w:hAnsi="Book Antiqua" w:cs="Book Antiqua"/>
          <w:szCs w:val="24"/>
          <w:lang w:val="es-PR"/>
        </w:rPr>
      </w:pPr>
    </w:p>
    <w:p w14:paraId="0BBBA235" w14:textId="77777777" w:rsidR="008F68F7" w:rsidRDefault="00C86840" w:rsidP="009C391E">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Pr="00C86840">
        <w:rPr>
          <w:rFonts w:ascii="Book Antiqua" w:eastAsia="Book Antiqua" w:hAnsi="Book Antiqua" w:cs="Book Antiqua"/>
          <w:szCs w:val="24"/>
          <w:lang w:val="es-PR"/>
        </w:rPr>
        <w:t>n cuanto a la viabilidad de la</w:t>
      </w:r>
      <w:r>
        <w:rPr>
          <w:rFonts w:ascii="Book Antiqua" w:eastAsia="Book Antiqua" w:hAnsi="Book Antiqua" w:cs="Book Antiqua"/>
          <w:szCs w:val="24"/>
          <w:lang w:val="es-PR"/>
        </w:rPr>
        <w:t xml:space="preserve"> </w:t>
      </w:r>
      <w:r w:rsidRPr="00C86840">
        <w:rPr>
          <w:rFonts w:ascii="Book Antiqua" w:eastAsia="Book Antiqua" w:hAnsi="Book Antiqua" w:cs="Book Antiqua"/>
          <w:szCs w:val="24"/>
          <w:lang w:val="es-PR"/>
        </w:rPr>
        <w:t>medida</w:t>
      </w:r>
      <w:r>
        <w:rPr>
          <w:rFonts w:ascii="Book Antiqua" w:eastAsia="Book Antiqua" w:hAnsi="Book Antiqua" w:cs="Book Antiqua"/>
          <w:szCs w:val="24"/>
          <w:lang w:val="es-PR"/>
        </w:rPr>
        <w:t xml:space="preserve"> destacaron</w:t>
      </w:r>
      <w:r w:rsidRPr="00C86840">
        <w:rPr>
          <w:rFonts w:ascii="Book Antiqua" w:eastAsia="Book Antiqua" w:hAnsi="Book Antiqua" w:cs="Book Antiqua"/>
          <w:szCs w:val="24"/>
          <w:lang w:val="es-PR"/>
        </w:rPr>
        <w:t xml:space="preserve"> que</w:t>
      </w:r>
      <w:r w:rsidR="008F68F7">
        <w:rPr>
          <w:rFonts w:ascii="Book Antiqua" w:eastAsia="Book Antiqua" w:hAnsi="Book Antiqua" w:cs="Book Antiqua"/>
          <w:szCs w:val="24"/>
          <w:lang w:val="es-PR"/>
        </w:rPr>
        <w:t xml:space="preserve">: </w:t>
      </w:r>
    </w:p>
    <w:p w14:paraId="1F2B83BE" w14:textId="77777777" w:rsidR="008F68F7" w:rsidRDefault="008F68F7" w:rsidP="009C391E">
      <w:pPr>
        <w:ind w:firstLine="720"/>
        <w:jc w:val="both"/>
        <w:rPr>
          <w:rFonts w:ascii="Book Antiqua" w:eastAsia="Book Antiqua" w:hAnsi="Book Antiqua" w:cs="Book Antiqua"/>
          <w:szCs w:val="24"/>
          <w:lang w:val="es-PR"/>
        </w:rPr>
      </w:pPr>
    </w:p>
    <w:p w14:paraId="6E5DC84D" w14:textId="7BEEEFE6" w:rsidR="000348EF" w:rsidRDefault="008F68F7" w:rsidP="0046635F">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w:t>
      </w:r>
      <w:r w:rsidR="00C86840" w:rsidRPr="00C86840">
        <w:rPr>
          <w:rFonts w:ascii="Book Antiqua" w:eastAsia="Book Antiqua" w:hAnsi="Book Antiqua" w:cs="Book Antiqua"/>
          <w:szCs w:val="24"/>
          <w:lang w:val="es-PR"/>
        </w:rPr>
        <w:t>la Orden de</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Confirmación del Plan de Ajuste de la</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Deuda emitida por el Tribunal de Título III</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de PROMESA, dispone en su párrafo</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sesenta y dos (62) una prohibición al</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Gobierno de Puerto Rico de aprobar</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legislación que cree nuevos derechos</w:t>
      </w:r>
      <w:r w:rsidR="00C86840">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sobre pensiones o altere los derechos</w:t>
      </w:r>
      <w:r w:rsidR="009C391E">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 xml:space="preserve">existentes por </w:t>
      </w:r>
      <w:r w:rsidR="00C86840" w:rsidRPr="00C86840">
        <w:rPr>
          <w:rFonts w:ascii="Book Antiqua" w:eastAsia="Book Antiqua" w:hAnsi="Book Antiqua" w:cs="Book Antiqua"/>
          <w:szCs w:val="24"/>
          <w:lang w:val="es-PR"/>
        </w:rPr>
        <w:lastRenderedPageBreak/>
        <w:t>un periodo de diez (10)</w:t>
      </w:r>
      <w:r w:rsidR="00A30C28">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años siguientes a la Fecha de Efectividad</w:t>
      </w:r>
      <w:r w:rsidR="00A30C28">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del Plan, es decir, desde el 15 de marzo</w:t>
      </w:r>
      <w:r w:rsidR="00A30C28">
        <w:rPr>
          <w:rFonts w:ascii="Book Antiqua" w:eastAsia="Book Antiqua" w:hAnsi="Book Antiqua" w:cs="Book Antiqua"/>
          <w:szCs w:val="24"/>
          <w:lang w:val="es-PR"/>
        </w:rPr>
        <w:t xml:space="preserve"> </w:t>
      </w:r>
      <w:r w:rsidR="00C86840" w:rsidRPr="00C86840">
        <w:rPr>
          <w:rFonts w:ascii="Book Antiqua" w:eastAsia="Book Antiqua" w:hAnsi="Book Antiqua" w:cs="Book Antiqua"/>
          <w:szCs w:val="24"/>
          <w:lang w:val="es-PR"/>
        </w:rPr>
        <w:t xml:space="preserve">de 2022. </w:t>
      </w:r>
      <w:r w:rsidR="00B04939">
        <w:rPr>
          <w:rFonts w:ascii="Book Antiqua" w:eastAsia="Book Antiqua" w:hAnsi="Book Antiqua" w:cs="Book Antiqua"/>
          <w:szCs w:val="24"/>
          <w:lang w:val="es-PR"/>
        </w:rPr>
        <w:t>De la misma manera,</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el párrafo</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83.4 del Plan de Ajuste de la Deuda</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 xml:space="preserve">contiene una disposición </w:t>
      </w:r>
      <w:r w:rsidRPr="009C391E">
        <w:rPr>
          <w:rFonts w:ascii="Book Antiqua" w:eastAsia="Book Antiqua" w:hAnsi="Book Antiqua" w:cs="Book Antiqua"/>
          <w:szCs w:val="24"/>
          <w:lang w:val="es-PR"/>
        </w:rPr>
        <w:t>análoga. En</w:t>
      </w:r>
      <w:r w:rsidR="009C391E" w:rsidRPr="009C391E">
        <w:rPr>
          <w:rFonts w:ascii="Book Antiqua" w:eastAsia="Book Antiqua" w:hAnsi="Book Antiqua" w:cs="Book Antiqua"/>
          <w:szCs w:val="24"/>
          <w:lang w:val="es-PR"/>
        </w:rPr>
        <w:t xml:space="preserve"> ese</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sentido, toda legislación que busque</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ampliar beneficios de pensiones a los</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empleados del Gobierno de Puerto Rico</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pudiera estar en tensión con el Plan de</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Ajuste del Gobierno de Puerto Rico y con</w:t>
      </w:r>
      <w:r w:rsidR="009C391E">
        <w:rPr>
          <w:rFonts w:ascii="Book Antiqua" w:eastAsia="Book Antiqua" w:hAnsi="Book Antiqua" w:cs="Book Antiqua"/>
          <w:szCs w:val="24"/>
          <w:lang w:val="es-PR"/>
        </w:rPr>
        <w:t xml:space="preserve"> </w:t>
      </w:r>
      <w:r w:rsidR="009C391E" w:rsidRPr="009C391E">
        <w:rPr>
          <w:rFonts w:ascii="Book Antiqua" w:eastAsia="Book Antiqua" w:hAnsi="Book Antiqua" w:cs="Book Antiqua"/>
          <w:szCs w:val="24"/>
          <w:lang w:val="es-PR"/>
        </w:rPr>
        <w:t>su Orden de Confirmación.</w:t>
      </w:r>
    </w:p>
    <w:p w14:paraId="619AADF4" w14:textId="77777777" w:rsidR="007B058E" w:rsidRDefault="007B058E" w:rsidP="00F62234">
      <w:pPr>
        <w:ind w:firstLine="720"/>
        <w:jc w:val="both"/>
        <w:rPr>
          <w:rFonts w:ascii="Book Antiqua" w:eastAsia="Book Antiqua" w:hAnsi="Book Antiqua" w:cs="Book Antiqua"/>
          <w:szCs w:val="24"/>
          <w:lang w:val="es-PR"/>
        </w:rPr>
      </w:pP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301EC3D3" w14:textId="1262BA91"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456A6646" w14:textId="10B1F250" w:rsidR="00457C42" w:rsidRDefault="003638CF" w:rsidP="00504941">
      <w:pPr>
        <w:ind w:firstLine="720"/>
        <w:jc w:val="both"/>
        <w:rPr>
          <w:rFonts w:ascii="Book Antiqua" w:eastAsia="Book Antiqua" w:hAnsi="Book Antiqua" w:cs="Book Antiqua"/>
          <w:szCs w:val="24"/>
        </w:rPr>
      </w:pPr>
      <w:r w:rsidRPr="003638CF">
        <w:rPr>
          <w:rFonts w:ascii="Book Antiqua" w:eastAsia="Book Antiqua" w:hAnsi="Book Antiqua" w:cs="Book Antiqua"/>
          <w:szCs w:val="24"/>
        </w:rPr>
        <w:t xml:space="preserve">El Proyecto de la Cámara 455 atiende una situación real de inequidad </w:t>
      </w:r>
      <w:r w:rsidR="00457C42">
        <w:rPr>
          <w:rFonts w:ascii="Book Antiqua" w:eastAsia="Book Antiqua" w:hAnsi="Book Antiqua" w:cs="Book Antiqua"/>
          <w:szCs w:val="24"/>
        </w:rPr>
        <w:t>que ha</w:t>
      </w:r>
      <w:r w:rsidRPr="003638CF">
        <w:rPr>
          <w:rFonts w:ascii="Book Antiqua" w:eastAsia="Book Antiqua" w:hAnsi="Book Antiqua" w:cs="Book Antiqua"/>
          <w:szCs w:val="24"/>
        </w:rPr>
        <w:t xml:space="preserve"> afectado a la clase de Agentes de Seguridad y Protección adscritos al Departamento de Corrección y Rehabilitación (DCR), quienes desempeñan funciones de alto riesgo sin el reconocimiento formal que les corresponde dentro del Cuerpo de Oficiales de Custodia. </w:t>
      </w:r>
    </w:p>
    <w:p w14:paraId="12FD469A" w14:textId="77777777" w:rsidR="00457C42" w:rsidRDefault="00457C42" w:rsidP="00504941">
      <w:pPr>
        <w:ind w:firstLine="720"/>
        <w:jc w:val="both"/>
        <w:rPr>
          <w:rFonts w:ascii="Book Antiqua" w:eastAsia="Book Antiqua" w:hAnsi="Book Antiqua" w:cs="Book Antiqua"/>
          <w:szCs w:val="24"/>
        </w:rPr>
      </w:pPr>
    </w:p>
    <w:p w14:paraId="3772BE72" w14:textId="77777777" w:rsidR="000840B7" w:rsidRDefault="003638CF" w:rsidP="00504941">
      <w:pPr>
        <w:ind w:firstLine="720"/>
        <w:jc w:val="both"/>
        <w:rPr>
          <w:rFonts w:ascii="Book Antiqua" w:eastAsia="Book Antiqua" w:hAnsi="Book Antiqua" w:cs="Book Antiqua"/>
          <w:szCs w:val="24"/>
        </w:rPr>
      </w:pPr>
      <w:r w:rsidRPr="003638CF">
        <w:rPr>
          <w:rFonts w:ascii="Book Antiqua" w:eastAsia="Book Antiqua" w:hAnsi="Book Antiqua" w:cs="Book Antiqua"/>
          <w:szCs w:val="24"/>
        </w:rPr>
        <w:t xml:space="preserve">La </w:t>
      </w:r>
      <w:r w:rsidR="00457C42">
        <w:rPr>
          <w:rFonts w:ascii="Book Antiqua" w:eastAsia="Book Antiqua" w:hAnsi="Book Antiqua" w:cs="Book Antiqua"/>
          <w:szCs w:val="24"/>
        </w:rPr>
        <w:t xml:space="preserve">presente </w:t>
      </w:r>
      <w:r w:rsidRPr="003638CF">
        <w:rPr>
          <w:rFonts w:ascii="Book Antiqua" w:eastAsia="Book Antiqua" w:hAnsi="Book Antiqua" w:cs="Book Antiqua"/>
          <w:szCs w:val="24"/>
        </w:rPr>
        <w:t xml:space="preserve">medida cuenta con el </w:t>
      </w:r>
      <w:r w:rsidR="00457C42">
        <w:rPr>
          <w:rFonts w:ascii="Book Antiqua" w:eastAsia="Book Antiqua" w:hAnsi="Book Antiqua" w:cs="Book Antiqua"/>
          <w:szCs w:val="24"/>
        </w:rPr>
        <w:t>aval</w:t>
      </w:r>
      <w:r w:rsidRPr="003638CF">
        <w:rPr>
          <w:rFonts w:ascii="Book Antiqua" w:eastAsia="Book Antiqua" w:hAnsi="Book Antiqua" w:cs="Book Antiqua"/>
          <w:szCs w:val="24"/>
        </w:rPr>
        <w:t xml:space="preserve"> institucional del DCR y el apoyo de la Federación de Oficiales de Custodia, quienes coinciden en que su aprobación permitiría uniformar funciones, otorgar certeza jurídica a esta clase y reconocer su naturaleza de seguridad pública especializada.</w:t>
      </w:r>
      <w:r w:rsidR="000840B7" w:rsidRPr="000840B7">
        <w:t xml:space="preserve"> </w:t>
      </w:r>
      <w:r w:rsidR="000840B7" w:rsidRPr="000840B7">
        <w:rPr>
          <w:rFonts w:ascii="Book Antiqua" w:eastAsia="Book Antiqua" w:hAnsi="Book Antiqua" w:cs="Book Antiqua"/>
          <w:szCs w:val="24"/>
        </w:rPr>
        <w:t xml:space="preserve">Si bien la OATRH expresa reservas relacionadas con la uniformidad del sistema de clasificación, y la OPAL advierte sobre posibles limitaciones impuestas por el Plan de Ajuste de la Deuda, tales observaciones no constituyen un impedimento para la aprobación de la medida, siempre que su implantación se ajuste a la normativa vigente y no implique la creación de nuevos beneficios de retiro incompatibles con lo dispuesto en PROMESA. </w:t>
      </w:r>
    </w:p>
    <w:p w14:paraId="63D9BDCE" w14:textId="77777777" w:rsidR="000840B7" w:rsidRDefault="000840B7" w:rsidP="00504941">
      <w:pPr>
        <w:ind w:firstLine="720"/>
        <w:jc w:val="both"/>
        <w:rPr>
          <w:rFonts w:ascii="Book Antiqua" w:eastAsia="Book Antiqua" w:hAnsi="Book Antiqua" w:cs="Book Antiqua"/>
          <w:szCs w:val="24"/>
        </w:rPr>
      </w:pPr>
    </w:p>
    <w:p w14:paraId="5156AF79" w14:textId="1DC577DC" w:rsidR="000840B7" w:rsidRDefault="000840B7" w:rsidP="00504941">
      <w:pPr>
        <w:ind w:firstLine="720"/>
        <w:jc w:val="both"/>
        <w:rPr>
          <w:rFonts w:ascii="Book Antiqua" w:eastAsia="Book Antiqua" w:hAnsi="Book Antiqua" w:cs="Book Antiqua"/>
          <w:szCs w:val="24"/>
        </w:rPr>
      </w:pPr>
      <w:r w:rsidRPr="000840B7">
        <w:rPr>
          <w:rFonts w:ascii="Book Antiqua" w:eastAsia="Book Antiqua" w:hAnsi="Book Antiqua" w:cs="Book Antiqua"/>
          <w:szCs w:val="24"/>
        </w:rPr>
        <w:t>Además, cabe señalar que el propio Departamento de Corrección y Rehabilitación favoreció la aprobación de la medida, y que los costos proyectados, según la OPAL, podrían ser absorbidos dentro de la capacidad presupuestaria de la agencia</w:t>
      </w:r>
      <w:r w:rsidR="00516ADC">
        <w:rPr>
          <w:rFonts w:ascii="Book Antiqua" w:eastAsia="Book Antiqua" w:hAnsi="Book Antiqua" w:cs="Book Antiqua"/>
          <w:szCs w:val="24"/>
        </w:rPr>
        <w:t>.</w:t>
      </w:r>
    </w:p>
    <w:p w14:paraId="7ED69869" w14:textId="77777777" w:rsidR="000840B7" w:rsidRDefault="000840B7" w:rsidP="00504941">
      <w:pPr>
        <w:ind w:firstLine="720"/>
        <w:jc w:val="both"/>
        <w:rPr>
          <w:rFonts w:ascii="Book Antiqua" w:eastAsia="Book Antiqua" w:hAnsi="Book Antiqua" w:cs="Book Antiqua"/>
          <w:szCs w:val="24"/>
        </w:rPr>
      </w:pPr>
    </w:p>
    <w:p w14:paraId="0938DACB" w14:textId="1EB7264A" w:rsidR="003638CF" w:rsidRPr="003638CF" w:rsidRDefault="000840B7" w:rsidP="00504941">
      <w:pPr>
        <w:ind w:firstLine="720"/>
        <w:jc w:val="both"/>
        <w:rPr>
          <w:rFonts w:ascii="Book Antiqua" w:eastAsia="Book Antiqua" w:hAnsi="Book Antiqua" w:cs="Book Antiqua"/>
          <w:szCs w:val="24"/>
        </w:rPr>
      </w:pPr>
      <w:r>
        <w:rPr>
          <w:rFonts w:ascii="Book Antiqua" w:eastAsia="Book Antiqua" w:hAnsi="Book Antiqua" w:cs="Book Antiqua"/>
          <w:szCs w:val="24"/>
        </w:rPr>
        <w:t xml:space="preserve">Por otro lado, </w:t>
      </w:r>
      <w:r w:rsidR="00516ADC">
        <w:rPr>
          <w:rFonts w:ascii="Book Antiqua" w:eastAsia="Book Antiqua" w:hAnsi="Book Antiqua" w:cs="Book Antiqua"/>
          <w:szCs w:val="24"/>
        </w:rPr>
        <w:t>c</w:t>
      </w:r>
      <w:r w:rsidR="00516ADC" w:rsidRPr="00516ADC">
        <w:rPr>
          <w:rFonts w:ascii="Book Antiqua" w:eastAsia="Book Antiqua" w:hAnsi="Book Antiqua" w:cs="Book Antiqua"/>
          <w:szCs w:val="24"/>
        </w:rPr>
        <w:t xml:space="preserve">abe señalar que el texto radicado de la medida no presenta en </w:t>
      </w:r>
      <w:r w:rsidR="00516ADC">
        <w:rPr>
          <w:rFonts w:ascii="Book Antiqua" w:eastAsia="Book Antiqua" w:hAnsi="Book Antiqua" w:cs="Book Antiqua"/>
          <w:szCs w:val="24"/>
        </w:rPr>
        <w:t xml:space="preserve">letra </w:t>
      </w:r>
      <w:r w:rsidR="00516ADC" w:rsidRPr="00516ADC">
        <w:rPr>
          <w:rFonts w:ascii="Book Antiqua" w:eastAsia="Book Antiqua" w:hAnsi="Book Antiqua" w:cs="Book Antiqua"/>
          <w:szCs w:val="24"/>
        </w:rPr>
        <w:t xml:space="preserve">cursiva las disposiciones que se </w:t>
      </w:r>
      <w:r w:rsidR="00516ADC">
        <w:rPr>
          <w:rFonts w:ascii="Book Antiqua" w:eastAsia="Book Antiqua" w:hAnsi="Book Antiqua" w:cs="Book Antiqua"/>
          <w:szCs w:val="24"/>
        </w:rPr>
        <w:t xml:space="preserve">pretenden </w:t>
      </w:r>
      <w:r w:rsidR="007712B1">
        <w:rPr>
          <w:rFonts w:ascii="Book Antiqua" w:eastAsia="Book Antiqua" w:hAnsi="Book Antiqua" w:cs="Book Antiqua"/>
          <w:szCs w:val="24"/>
        </w:rPr>
        <w:t xml:space="preserve">añadir </w:t>
      </w:r>
      <w:r w:rsidR="007712B1" w:rsidRPr="00516ADC">
        <w:rPr>
          <w:rFonts w:ascii="Book Antiqua" w:eastAsia="Book Antiqua" w:hAnsi="Book Antiqua" w:cs="Book Antiqua"/>
          <w:szCs w:val="24"/>
        </w:rPr>
        <w:t>a</w:t>
      </w:r>
      <w:r w:rsidR="00516ADC" w:rsidRPr="00516ADC">
        <w:rPr>
          <w:rFonts w:ascii="Book Antiqua" w:eastAsia="Book Antiqua" w:hAnsi="Book Antiqua" w:cs="Book Antiqua"/>
          <w:szCs w:val="24"/>
        </w:rPr>
        <w:t xml:space="preserve"> la ley vigente,</w:t>
      </w:r>
      <w:r w:rsidR="00516ADC">
        <w:rPr>
          <w:rFonts w:ascii="Book Antiqua" w:eastAsia="Book Antiqua" w:hAnsi="Book Antiqua" w:cs="Book Antiqua"/>
          <w:szCs w:val="24"/>
        </w:rPr>
        <w:t xml:space="preserve"> dígase las enmiendas propuestas a los Artículos 3(h) y 58 de </w:t>
      </w:r>
      <w:r w:rsidR="00516ADC" w:rsidRPr="00516ADC">
        <w:rPr>
          <w:rFonts w:ascii="Book Antiqua" w:eastAsia="Book Antiqua" w:hAnsi="Book Antiqua" w:cs="Book Antiqua"/>
          <w:szCs w:val="24"/>
          <w:lang w:val="es-ES_tradnl"/>
        </w:rPr>
        <w:t xml:space="preserve">Ley 2-2011, según enmendada, </w:t>
      </w:r>
      <w:r w:rsidR="00516ADC" w:rsidRPr="00516ADC">
        <w:rPr>
          <w:rFonts w:ascii="Book Antiqua" w:eastAsia="Book Antiqua" w:hAnsi="Book Antiqua" w:cs="Book Antiqua"/>
          <w:szCs w:val="24"/>
        </w:rPr>
        <w:t>conforme dispone la técnica legislativa. No obstante, este detalle de forma no afecta el contenido sustantivo ni la intención de la medida.</w:t>
      </w:r>
    </w:p>
    <w:p w14:paraId="0E4E72A8" w14:textId="77777777" w:rsidR="00504941" w:rsidRDefault="00504941" w:rsidP="00504941">
      <w:pPr>
        <w:jc w:val="both"/>
        <w:rPr>
          <w:rFonts w:ascii="Book Antiqua" w:eastAsia="Book Antiqua" w:hAnsi="Book Antiqua" w:cs="Book Antiqua"/>
          <w:b/>
          <w:bCs/>
          <w:szCs w:val="24"/>
        </w:rPr>
      </w:pPr>
    </w:p>
    <w:p w14:paraId="49D31B2F" w14:textId="77777777" w:rsidR="00504941" w:rsidRDefault="00504941" w:rsidP="00504941">
      <w:pPr>
        <w:jc w:val="both"/>
        <w:rPr>
          <w:rFonts w:ascii="Book Antiqua" w:eastAsia="Book Antiqua" w:hAnsi="Book Antiqua" w:cs="Book Antiqua"/>
          <w:b/>
          <w:bCs/>
          <w:szCs w:val="24"/>
          <w:lang w:val="es-PR"/>
        </w:rPr>
      </w:pPr>
    </w:p>
    <w:p w14:paraId="3EDE4CCB" w14:textId="20E82BEF"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1146B4D" w14:textId="30716A1D" w:rsidR="00993316" w:rsidRPr="00F1296E" w:rsidRDefault="00F1296E" w:rsidP="00F1296E">
      <w:pPr>
        <w:ind w:firstLine="720"/>
        <w:jc w:val="both"/>
        <w:rPr>
          <w:rFonts w:ascii="Book Antiqua" w:eastAsia="Book Antiqua" w:hAnsi="Book Antiqua" w:cs="Book Antiqua"/>
          <w:szCs w:val="24"/>
          <w:lang w:val="es-ES"/>
        </w:rPr>
      </w:pPr>
      <w:r w:rsidRPr="00F1296E">
        <w:rPr>
          <w:rFonts w:ascii="Book Antiqua" w:eastAsia="Book Antiqua" w:hAnsi="Book Antiqua" w:cs="Book Antiqua"/>
          <w:szCs w:val="24"/>
        </w:rPr>
        <w:t xml:space="preserve">Conforme al análisis de la medida, la Comisión de Seguridad Pública concluye que la presente medida no tendría un impacto fiscal sustancial sobre el presupuesto del Departamento de Corrección y Rehabilitación. Si bien la Oficina de Presupuesto de la Asamblea Legislativa estimó un costo inicial de $197,115 para el año fiscal 2026, dicho gasto podría ser absorbido dentro de las proyecciones operacionales de la agencia. </w:t>
      </w:r>
      <w:r w:rsidRPr="00F1296E">
        <w:rPr>
          <w:rFonts w:ascii="Book Antiqua" w:eastAsia="Book Antiqua" w:hAnsi="Book Antiqua" w:cs="Book Antiqua"/>
          <w:szCs w:val="24"/>
        </w:rPr>
        <w:lastRenderedPageBreak/>
        <w:t>Además, la OPAL reconoció que el aumento proyectado en los años subsiguientes responde a un número limitado de agentes elegibles para retiro, por lo que no representa una carga recurrente significativa. En consecuencia, se entiende que la implantación de la medida es fiscalmente viable y puede ser atendida por la propia agencia sin requerir asignaciones presupuestarias adicionales.</w:t>
      </w:r>
    </w:p>
    <w:p w14:paraId="43557475" w14:textId="77777777" w:rsidR="00F1296E" w:rsidRDefault="00F1296E" w:rsidP="009C3C65">
      <w:pPr>
        <w:jc w:val="center"/>
        <w:rPr>
          <w:rFonts w:ascii="Book Antiqua" w:eastAsia="Book Antiqua" w:hAnsi="Book Antiqua" w:cs="Book Antiqua"/>
          <w:b/>
          <w:bCs/>
          <w:szCs w:val="24"/>
          <w:lang w:val="es-ES"/>
        </w:rPr>
      </w:pPr>
    </w:p>
    <w:p w14:paraId="7A7C97D7" w14:textId="77777777" w:rsidR="00F1296E" w:rsidRDefault="00F1296E" w:rsidP="009C3C65">
      <w:pPr>
        <w:jc w:val="center"/>
        <w:rPr>
          <w:rFonts w:ascii="Book Antiqua" w:eastAsia="Book Antiqua" w:hAnsi="Book Antiqua" w:cs="Book Antiqua"/>
          <w:b/>
          <w:bCs/>
          <w:szCs w:val="24"/>
          <w:lang w:val="es-ES"/>
        </w:rPr>
      </w:pPr>
    </w:p>
    <w:p w14:paraId="03BE0EF1" w14:textId="4061942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C8A69BE" w14:textId="5E124A2B" w:rsidR="00541528" w:rsidRDefault="00DF2DC6" w:rsidP="00B344EC">
      <w:pPr>
        <w:ind w:firstLine="720"/>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541528">
        <w:rPr>
          <w:rFonts w:ascii="Book Antiqua" w:eastAsia="Book Antiqua" w:hAnsi="Book Antiqua" w:cs="Book Antiqua"/>
          <w:bCs/>
          <w:szCs w:val="24"/>
          <w:lang w:val="es-ES"/>
        </w:rPr>
        <w:t xml:space="preserve"> la Cámara 455</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ED6A8A" w:rsidRPr="00330ADF">
        <w:rPr>
          <w:rFonts w:ascii="Book Antiqua" w:eastAsia="Book Antiqua" w:hAnsi="Book Antiqua" w:cs="Book Antiqua"/>
          <w:bCs/>
          <w:szCs w:val="24"/>
          <w:lang w:val="es-ES"/>
        </w:rPr>
        <w:t>se</w:t>
      </w:r>
      <w:r w:rsidR="00BC5F1C">
        <w:rPr>
          <w:rFonts w:ascii="Book Antiqua" w:eastAsia="Book Antiqua" w:hAnsi="Book Antiqua" w:cs="Book Antiqua"/>
          <w:bCs/>
          <w:szCs w:val="24"/>
          <w:lang w:val="es-ES"/>
        </w:rPr>
        <w:t xml:space="preserve"> </w:t>
      </w:r>
      <w:r w:rsidR="00541528" w:rsidRPr="00541528">
        <w:rPr>
          <w:rFonts w:ascii="Book Antiqua" w:eastAsia="Book Antiqua" w:hAnsi="Book Antiqua" w:cs="Book Antiqua"/>
          <w:bCs/>
          <w:szCs w:val="24"/>
          <w:lang w:val="es-ES"/>
        </w:rPr>
        <w:t>enm</w:t>
      </w:r>
      <w:r w:rsidR="00541528">
        <w:rPr>
          <w:rFonts w:ascii="Book Antiqua" w:eastAsia="Book Antiqua" w:hAnsi="Book Antiqua" w:cs="Book Antiqua"/>
          <w:bCs/>
          <w:szCs w:val="24"/>
          <w:lang w:val="es-ES"/>
        </w:rPr>
        <w:t>ien</w:t>
      </w:r>
      <w:r w:rsidR="009675AA">
        <w:rPr>
          <w:rFonts w:ascii="Book Antiqua" w:eastAsia="Book Antiqua" w:hAnsi="Book Antiqua" w:cs="Book Antiqua"/>
          <w:bCs/>
          <w:szCs w:val="24"/>
          <w:lang w:val="es-ES"/>
        </w:rPr>
        <w:t>de</w:t>
      </w:r>
      <w:r w:rsidR="00541528" w:rsidRPr="00541528">
        <w:rPr>
          <w:rFonts w:ascii="Book Antiqua" w:eastAsia="Book Antiqua" w:hAnsi="Book Antiqua" w:cs="Book Antiqua"/>
          <w:bCs/>
          <w:szCs w:val="24"/>
          <w:lang w:val="es-ES"/>
        </w:rPr>
        <w:t xml:space="preserve"> el</w:t>
      </w:r>
      <w:r w:rsidR="00541528" w:rsidRPr="00541528">
        <w:rPr>
          <w:rFonts w:ascii="Book Antiqua" w:eastAsia="Book Antiqua" w:hAnsi="Book Antiqua" w:cs="Book Antiqua"/>
          <w:bCs/>
          <w:szCs w:val="24"/>
          <w:lang w:val="es-ES_tradnl"/>
        </w:rPr>
        <w:t xml:space="preserve"> Artículo 3 (h) y el Artículo 58 de la Ley 2-2011, según enmendada, conocida como “Plan de Reorganización del Departamento de Corrección y Rehabilitación de 2011” con el fin de incluir a los Agentes de Seguridad y Protección de la Unidad de Operaciones Especiales del Departamento de Corrección, adscrita al Programa de Instituciones Juveniles, como parte del Cuerpo de Oficiales de Custodia</w:t>
      </w:r>
      <w:r w:rsidR="009675AA">
        <w:rPr>
          <w:rFonts w:ascii="Book Antiqua" w:eastAsia="Book Antiqua" w:hAnsi="Book Antiqua" w:cs="Book Antiqua"/>
          <w:bCs/>
          <w:szCs w:val="24"/>
          <w:lang w:val="es-ES_tradnl"/>
        </w:rPr>
        <w:t xml:space="preserve">. </w:t>
      </w:r>
    </w:p>
    <w:p w14:paraId="160EA1EF" w14:textId="77777777" w:rsidR="00B344EC" w:rsidRPr="00B344EC" w:rsidRDefault="00B344EC" w:rsidP="009675AA">
      <w:pPr>
        <w:jc w:val="both"/>
        <w:rPr>
          <w:rFonts w:ascii="Book Antiqua" w:eastAsia="Book Antiqua" w:hAnsi="Book Antiqua" w:cs="Book Antiqua"/>
          <w:bCs/>
          <w:szCs w:val="24"/>
          <w:lang w:val="es-PR"/>
        </w:rPr>
      </w:pPr>
    </w:p>
    <w:p w14:paraId="415730B1" w14:textId="28F8C870"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E91565">
        <w:rPr>
          <w:rFonts w:ascii="Book Antiqua" w:eastAsia="Book Antiqua" w:hAnsi="Book Antiqua" w:cs="Book Antiqua"/>
          <w:bCs/>
          <w:szCs w:val="24"/>
        </w:rPr>
        <w:t xml:space="preserve"> la Cámara 455</w:t>
      </w:r>
      <w:r w:rsidRPr="00330ADF">
        <w:rPr>
          <w:rFonts w:ascii="Book Antiqua" w:eastAsia="Book Antiqua" w:hAnsi="Book Antiqua" w:cs="Book Antiqua"/>
          <w:bCs/>
          <w:szCs w:val="24"/>
        </w:rPr>
        <w:t>,</w:t>
      </w:r>
      <w:r w:rsidR="00E91565">
        <w:rPr>
          <w:rFonts w:ascii="Book Antiqua" w:eastAsia="Book Antiqua" w:hAnsi="Book Antiqua" w:cs="Book Antiqua"/>
          <w:lang w:val="es-ES"/>
        </w:rPr>
        <w:t xml:space="preserve"> sin</w:t>
      </w:r>
      <w:r w:rsidR="00DD022D" w:rsidRPr="00330ADF">
        <w:rPr>
          <w:rFonts w:ascii="Book Antiqua" w:eastAsia="Book Antiqua" w:hAnsi="Book Antiqua" w:cs="Book Antiqua"/>
          <w:bCs/>
          <w:szCs w:val="24"/>
          <w:lang w:val="es-ES"/>
        </w:rPr>
        <w:t xml:space="preserve"> enmiendas.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BB065F2" w14:textId="77777777" w:rsidR="00C24CB7" w:rsidRDefault="00C24CB7" w:rsidP="00700EE6">
      <w:pPr>
        <w:jc w:val="both"/>
        <w:rPr>
          <w:rFonts w:ascii="Book Antiqua" w:eastAsia="Book Antiqua" w:hAnsi="Book Antiqua" w:cs="Book Antiqua"/>
          <w:szCs w:val="24"/>
          <w:lang w:val="es-ES"/>
        </w:rPr>
      </w:pP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03FA6" w14:textId="77777777" w:rsidR="00180ADA" w:rsidRDefault="00180ADA">
      <w:r>
        <w:separator/>
      </w:r>
    </w:p>
  </w:endnote>
  <w:endnote w:type="continuationSeparator" w:id="0">
    <w:p w14:paraId="452E24C3" w14:textId="77777777" w:rsidR="00180ADA" w:rsidRDefault="00180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4AB45" w14:textId="77777777" w:rsidR="00180ADA" w:rsidRDefault="00180ADA">
      <w:r>
        <w:separator/>
      </w:r>
    </w:p>
  </w:footnote>
  <w:footnote w:type="continuationSeparator" w:id="0">
    <w:p w14:paraId="046EB7B7" w14:textId="77777777" w:rsidR="00180ADA" w:rsidRDefault="00180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E02BE91"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E91565">
      <w:rPr>
        <w:rFonts w:ascii="Calibri" w:eastAsia="Calibri" w:hAnsi="Calibri"/>
        <w:b/>
        <w:i/>
        <w:sz w:val="22"/>
        <w:szCs w:val="22"/>
        <w:lang w:val="es-PR"/>
      </w:rPr>
      <w:t xml:space="preserve"> la C. 455</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4121"/>
    <w:rsid w:val="0001517A"/>
    <w:rsid w:val="00015228"/>
    <w:rsid w:val="00015B99"/>
    <w:rsid w:val="00017A55"/>
    <w:rsid w:val="0002280F"/>
    <w:rsid w:val="00025064"/>
    <w:rsid w:val="0002665F"/>
    <w:rsid w:val="000307E4"/>
    <w:rsid w:val="000348EF"/>
    <w:rsid w:val="000354E0"/>
    <w:rsid w:val="000400C5"/>
    <w:rsid w:val="000401E8"/>
    <w:rsid w:val="00041144"/>
    <w:rsid w:val="00042C50"/>
    <w:rsid w:val="000447E9"/>
    <w:rsid w:val="00045D3A"/>
    <w:rsid w:val="00046EBE"/>
    <w:rsid w:val="000476FF"/>
    <w:rsid w:val="00047A1D"/>
    <w:rsid w:val="00047E12"/>
    <w:rsid w:val="000500C4"/>
    <w:rsid w:val="000507CA"/>
    <w:rsid w:val="00050E9A"/>
    <w:rsid w:val="00056A49"/>
    <w:rsid w:val="00060836"/>
    <w:rsid w:val="000626E9"/>
    <w:rsid w:val="0007234A"/>
    <w:rsid w:val="00077FC8"/>
    <w:rsid w:val="000820D1"/>
    <w:rsid w:val="0008367C"/>
    <w:rsid w:val="000840B7"/>
    <w:rsid w:val="00085022"/>
    <w:rsid w:val="00085143"/>
    <w:rsid w:val="00086D70"/>
    <w:rsid w:val="0009035A"/>
    <w:rsid w:val="00094444"/>
    <w:rsid w:val="000949CC"/>
    <w:rsid w:val="00095660"/>
    <w:rsid w:val="000960C7"/>
    <w:rsid w:val="000968F0"/>
    <w:rsid w:val="000A0600"/>
    <w:rsid w:val="000A2D93"/>
    <w:rsid w:val="000A4C87"/>
    <w:rsid w:val="000A6224"/>
    <w:rsid w:val="000A73FA"/>
    <w:rsid w:val="000B0D43"/>
    <w:rsid w:val="000B1E45"/>
    <w:rsid w:val="000B4B87"/>
    <w:rsid w:val="000B6B0E"/>
    <w:rsid w:val="000C2E27"/>
    <w:rsid w:val="000C4A90"/>
    <w:rsid w:val="000C5AA8"/>
    <w:rsid w:val="000C66A9"/>
    <w:rsid w:val="000C6951"/>
    <w:rsid w:val="000D246A"/>
    <w:rsid w:val="000D2BDF"/>
    <w:rsid w:val="000D5F7E"/>
    <w:rsid w:val="000D68FC"/>
    <w:rsid w:val="000E0FFF"/>
    <w:rsid w:val="000E3F54"/>
    <w:rsid w:val="000E5D36"/>
    <w:rsid w:val="000E5F44"/>
    <w:rsid w:val="000E687F"/>
    <w:rsid w:val="000F0EF1"/>
    <w:rsid w:val="000F1913"/>
    <w:rsid w:val="000F334A"/>
    <w:rsid w:val="000F5AC1"/>
    <w:rsid w:val="000F67BD"/>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6659"/>
    <w:rsid w:val="00126797"/>
    <w:rsid w:val="0013028A"/>
    <w:rsid w:val="001311BA"/>
    <w:rsid w:val="0013140F"/>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44C5"/>
    <w:rsid w:val="00164A03"/>
    <w:rsid w:val="00165ACD"/>
    <w:rsid w:val="0017100B"/>
    <w:rsid w:val="00171FDF"/>
    <w:rsid w:val="00174D24"/>
    <w:rsid w:val="00180ADA"/>
    <w:rsid w:val="00182F6C"/>
    <w:rsid w:val="0019261C"/>
    <w:rsid w:val="0019400D"/>
    <w:rsid w:val="001953B3"/>
    <w:rsid w:val="00195E52"/>
    <w:rsid w:val="001A4245"/>
    <w:rsid w:val="001A5A3D"/>
    <w:rsid w:val="001B26D4"/>
    <w:rsid w:val="001B42DA"/>
    <w:rsid w:val="001B5992"/>
    <w:rsid w:val="001B61D6"/>
    <w:rsid w:val="001C1276"/>
    <w:rsid w:val="001C4947"/>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F0ABF"/>
    <w:rsid w:val="001F2899"/>
    <w:rsid w:val="001F5243"/>
    <w:rsid w:val="001F7E9A"/>
    <w:rsid w:val="002030AE"/>
    <w:rsid w:val="00203D0D"/>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61E12"/>
    <w:rsid w:val="00264A3E"/>
    <w:rsid w:val="00271280"/>
    <w:rsid w:val="0027365C"/>
    <w:rsid w:val="00275876"/>
    <w:rsid w:val="00275BD1"/>
    <w:rsid w:val="002768C2"/>
    <w:rsid w:val="00276969"/>
    <w:rsid w:val="00276AF9"/>
    <w:rsid w:val="00280089"/>
    <w:rsid w:val="00282408"/>
    <w:rsid w:val="002912E5"/>
    <w:rsid w:val="002939AA"/>
    <w:rsid w:val="00293EC1"/>
    <w:rsid w:val="00295023"/>
    <w:rsid w:val="0029783A"/>
    <w:rsid w:val="002A0061"/>
    <w:rsid w:val="002A08EC"/>
    <w:rsid w:val="002A0D4D"/>
    <w:rsid w:val="002A25FE"/>
    <w:rsid w:val="002A65EC"/>
    <w:rsid w:val="002A67C9"/>
    <w:rsid w:val="002A7215"/>
    <w:rsid w:val="002A795A"/>
    <w:rsid w:val="002B0749"/>
    <w:rsid w:val="002B3E91"/>
    <w:rsid w:val="002C6E19"/>
    <w:rsid w:val="002D0B9A"/>
    <w:rsid w:val="002D2AD0"/>
    <w:rsid w:val="002D52EE"/>
    <w:rsid w:val="002D5FE0"/>
    <w:rsid w:val="002E3143"/>
    <w:rsid w:val="002E60AD"/>
    <w:rsid w:val="002E6178"/>
    <w:rsid w:val="002F16BF"/>
    <w:rsid w:val="002F7257"/>
    <w:rsid w:val="00303439"/>
    <w:rsid w:val="00304248"/>
    <w:rsid w:val="00305ED8"/>
    <w:rsid w:val="00307DF6"/>
    <w:rsid w:val="00313396"/>
    <w:rsid w:val="0031466B"/>
    <w:rsid w:val="00315BCA"/>
    <w:rsid w:val="00320253"/>
    <w:rsid w:val="00321E0B"/>
    <w:rsid w:val="00322FD4"/>
    <w:rsid w:val="003231EF"/>
    <w:rsid w:val="00326146"/>
    <w:rsid w:val="0032671E"/>
    <w:rsid w:val="00330ADF"/>
    <w:rsid w:val="00331726"/>
    <w:rsid w:val="003344C6"/>
    <w:rsid w:val="003355B4"/>
    <w:rsid w:val="003361A3"/>
    <w:rsid w:val="0033753F"/>
    <w:rsid w:val="003409D5"/>
    <w:rsid w:val="00341B57"/>
    <w:rsid w:val="0034229A"/>
    <w:rsid w:val="00342992"/>
    <w:rsid w:val="00342ABC"/>
    <w:rsid w:val="003430F3"/>
    <w:rsid w:val="003448C4"/>
    <w:rsid w:val="003466C0"/>
    <w:rsid w:val="0035339E"/>
    <w:rsid w:val="00354EC7"/>
    <w:rsid w:val="003608C9"/>
    <w:rsid w:val="00363194"/>
    <w:rsid w:val="003638CF"/>
    <w:rsid w:val="00364147"/>
    <w:rsid w:val="00367FE1"/>
    <w:rsid w:val="00371331"/>
    <w:rsid w:val="00371438"/>
    <w:rsid w:val="003752CF"/>
    <w:rsid w:val="00380C43"/>
    <w:rsid w:val="00384EC4"/>
    <w:rsid w:val="0038510E"/>
    <w:rsid w:val="00385E47"/>
    <w:rsid w:val="00387BB6"/>
    <w:rsid w:val="00390E29"/>
    <w:rsid w:val="0039265C"/>
    <w:rsid w:val="00392CEF"/>
    <w:rsid w:val="003939D4"/>
    <w:rsid w:val="00393A60"/>
    <w:rsid w:val="00393ADF"/>
    <w:rsid w:val="003A1F33"/>
    <w:rsid w:val="003A4B9C"/>
    <w:rsid w:val="003A4E54"/>
    <w:rsid w:val="003A51F8"/>
    <w:rsid w:val="003A5719"/>
    <w:rsid w:val="003B38A4"/>
    <w:rsid w:val="003B59C0"/>
    <w:rsid w:val="003B681C"/>
    <w:rsid w:val="003C397B"/>
    <w:rsid w:val="003C7E84"/>
    <w:rsid w:val="003D220A"/>
    <w:rsid w:val="003D3657"/>
    <w:rsid w:val="003D601E"/>
    <w:rsid w:val="003E4335"/>
    <w:rsid w:val="003E6E10"/>
    <w:rsid w:val="003E7648"/>
    <w:rsid w:val="003F10BB"/>
    <w:rsid w:val="003F2118"/>
    <w:rsid w:val="003F249F"/>
    <w:rsid w:val="003F2674"/>
    <w:rsid w:val="003F2A3C"/>
    <w:rsid w:val="003F657D"/>
    <w:rsid w:val="003F7AA0"/>
    <w:rsid w:val="0040118F"/>
    <w:rsid w:val="0040316D"/>
    <w:rsid w:val="00405E6A"/>
    <w:rsid w:val="00406FA4"/>
    <w:rsid w:val="00407674"/>
    <w:rsid w:val="004149B7"/>
    <w:rsid w:val="00415C05"/>
    <w:rsid w:val="004164B0"/>
    <w:rsid w:val="00420A8B"/>
    <w:rsid w:val="0042647C"/>
    <w:rsid w:val="0042655F"/>
    <w:rsid w:val="00430AB9"/>
    <w:rsid w:val="00430F37"/>
    <w:rsid w:val="0043183B"/>
    <w:rsid w:val="00431DDA"/>
    <w:rsid w:val="00431F68"/>
    <w:rsid w:val="004369A6"/>
    <w:rsid w:val="004379A5"/>
    <w:rsid w:val="004402BB"/>
    <w:rsid w:val="00440C08"/>
    <w:rsid w:val="004422D9"/>
    <w:rsid w:val="0044596F"/>
    <w:rsid w:val="004463EF"/>
    <w:rsid w:val="00447224"/>
    <w:rsid w:val="00447DDD"/>
    <w:rsid w:val="004512E8"/>
    <w:rsid w:val="00451F27"/>
    <w:rsid w:val="004523CD"/>
    <w:rsid w:val="00452D84"/>
    <w:rsid w:val="00453DDD"/>
    <w:rsid w:val="00457C42"/>
    <w:rsid w:val="00457CC8"/>
    <w:rsid w:val="00460BE2"/>
    <w:rsid w:val="0046299C"/>
    <w:rsid w:val="004645A7"/>
    <w:rsid w:val="00464EA7"/>
    <w:rsid w:val="004652E5"/>
    <w:rsid w:val="0046635F"/>
    <w:rsid w:val="00467CB0"/>
    <w:rsid w:val="00471D11"/>
    <w:rsid w:val="004750FA"/>
    <w:rsid w:val="00476C52"/>
    <w:rsid w:val="00477032"/>
    <w:rsid w:val="004845DB"/>
    <w:rsid w:val="0048493D"/>
    <w:rsid w:val="00484A39"/>
    <w:rsid w:val="00487FBB"/>
    <w:rsid w:val="004904FD"/>
    <w:rsid w:val="00493443"/>
    <w:rsid w:val="00495AF1"/>
    <w:rsid w:val="00496F7F"/>
    <w:rsid w:val="0049773F"/>
    <w:rsid w:val="004A03D2"/>
    <w:rsid w:val="004A0836"/>
    <w:rsid w:val="004A38BE"/>
    <w:rsid w:val="004A4990"/>
    <w:rsid w:val="004A5A18"/>
    <w:rsid w:val="004A6052"/>
    <w:rsid w:val="004A6C24"/>
    <w:rsid w:val="004B0C4E"/>
    <w:rsid w:val="004B327E"/>
    <w:rsid w:val="004B3924"/>
    <w:rsid w:val="004B412A"/>
    <w:rsid w:val="004B4977"/>
    <w:rsid w:val="004C1A6A"/>
    <w:rsid w:val="004C1D8F"/>
    <w:rsid w:val="004D148A"/>
    <w:rsid w:val="004D28B0"/>
    <w:rsid w:val="004D2964"/>
    <w:rsid w:val="004E2140"/>
    <w:rsid w:val="004E356B"/>
    <w:rsid w:val="004E4004"/>
    <w:rsid w:val="004E4CA9"/>
    <w:rsid w:val="004E7034"/>
    <w:rsid w:val="004E7F19"/>
    <w:rsid w:val="004F4533"/>
    <w:rsid w:val="004F4A0B"/>
    <w:rsid w:val="004F4E2F"/>
    <w:rsid w:val="004F7427"/>
    <w:rsid w:val="00504941"/>
    <w:rsid w:val="0050546E"/>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7F34"/>
    <w:rsid w:val="005527DB"/>
    <w:rsid w:val="00553323"/>
    <w:rsid w:val="005572FC"/>
    <w:rsid w:val="00557D10"/>
    <w:rsid w:val="00564E63"/>
    <w:rsid w:val="00565E2F"/>
    <w:rsid w:val="00566BF6"/>
    <w:rsid w:val="005671DE"/>
    <w:rsid w:val="00567509"/>
    <w:rsid w:val="00570C9D"/>
    <w:rsid w:val="005727CC"/>
    <w:rsid w:val="0057467B"/>
    <w:rsid w:val="00574740"/>
    <w:rsid w:val="0057486E"/>
    <w:rsid w:val="00577878"/>
    <w:rsid w:val="00582CE9"/>
    <w:rsid w:val="005832A4"/>
    <w:rsid w:val="00583AE8"/>
    <w:rsid w:val="005842C1"/>
    <w:rsid w:val="00584753"/>
    <w:rsid w:val="00592BE3"/>
    <w:rsid w:val="00592D59"/>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78C5"/>
    <w:rsid w:val="005E294E"/>
    <w:rsid w:val="005E5C5A"/>
    <w:rsid w:val="005F0B12"/>
    <w:rsid w:val="005F18D1"/>
    <w:rsid w:val="005F24C4"/>
    <w:rsid w:val="00602E29"/>
    <w:rsid w:val="00603535"/>
    <w:rsid w:val="00603613"/>
    <w:rsid w:val="00603FE4"/>
    <w:rsid w:val="006047F6"/>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49B"/>
    <w:rsid w:val="006676B5"/>
    <w:rsid w:val="00674146"/>
    <w:rsid w:val="00674C03"/>
    <w:rsid w:val="00675F69"/>
    <w:rsid w:val="00677108"/>
    <w:rsid w:val="00677832"/>
    <w:rsid w:val="0068076F"/>
    <w:rsid w:val="00683217"/>
    <w:rsid w:val="006834FB"/>
    <w:rsid w:val="006843E9"/>
    <w:rsid w:val="00687AA3"/>
    <w:rsid w:val="00691F97"/>
    <w:rsid w:val="0069205B"/>
    <w:rsid w:val="00692727"/>
    <w:rsid w:val="0069342C"/>
    <w:rsid w:val="006944B5"/>
    <w:rsid w:val="00694718"/>
    <w:rsid w:val="00697542"/>
    <w:rsid w:val="006A4A4D"/>
    <w:rsid w:val="006A6E37"/>
    <w:rsid w:val="006A786D"/>
    <w:rsid w:val="006B2B50"/>
    <w:rsid w:val="006B2F9D"/>
    <w:rsid w:val="006B4F55"/>
    <w:rsid w:val="006B4F68"/>
    <w:rsid w:val="006C269E"/>
    <w:rsid w:val="006C4B30"/>
    <w:rsid w:val="006C593E"/>
    <w:rsid w:val="006D19A8"/>
    <w:rsid w:val="006D19F9"/>
    <w:rsid w:val="006D38AA"/>
    <w:rsid w:val="006E1834"/>
    <w:rsid w:val="006E1B68"/>
    <w:rsid w:val="006E61C5"/>
    <w:rsid w:val="006E649B"/>
    <w:rsid w:val="006F169B"/>
    <w:rsid w:val="006F25A8"/>
    <w:rsid w:val="006F3989"/>
    <w:rsid w:val="006F6951"/>
    <w:rsid w:val="006F7B25"/>
    <w:rsid w:val="00700EE6"/>
    <w:rsid w:val="0070305E"/>
    <w:rsid w:val="00703675"/>
    <w:rsid w:val="00710FA1"/>
    <w:rsid w:val="00714039"/>
    <w:rsid w:val="0071457D"/>
    <w:rsid w:val="0071594E"/>
    <w:rsid w:val="007172B9"/>
    <w:rsid w:val="00721BC4"/>
    <w:rsid w:val="00721F9B"/>
    <w:rsid w:val="00723A23"/>
    <w:rsid w:val="007250C9"/>
    <w:rsid w:val="00726618"/>
    <w:rsid w:val="00727819"/>
    <w:rsid w:val="007310DE"/>
    <w:rsid w:val="00732763"/>
    <w:rsid w:val="00733E40"/>
    <w:rsid w:val="007373AA"/>
    <w:rsid w:val="00740238"/>
    <w:rsid w:val="00742EAA"/>
    <w:rsid w:val="00744264"/>
    <w:rsid w:val="00744FE1"/>
    <w:rsid w:val="00747A93"/>
    <w:rsid w:val="00747BBE"/>
    <w:rsid w:val="00757125"/>
    <w:rsid w:val="0076029D"/>
    <w:rsid w:val="00760D00"/>
    <w:rsid w:val="00764937"/>
    <w:rsid w:val="0076595C"/>
    <w:rsid w:val="007712B1"/>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2037"/>
    <w:rsid w:val="0079427F"/>
    <w:rsid w:val="00796F5E"/>
    <w:rsid w:val="007A0DD4"/>
    <w:rsid w:val="007A1560"/>
    <w:rsid w:val="007A222A"/>
    <w:rsid w:val="007A38C6"/>
    <w:rsid w:val="007A6B76"/>
    <w:rsid w:val="007B01C2"/>
    <w:rsid w:val="007B058E"/>
    <w:rsid w:val="007B257D"/>
    <w:rsid w:val="007B2F4F"/>
    <w:rsid w:val="007B39E8"/>
    <w:rsid w:val="007B3F30"/>
    <w:rsid w:val="007B5899"/>
    <w:rsid w:val="007B5BF5"/>
    <w:rsid w:val="007B70B7"/>
    <w:rsid w:val="007C2516"/>
    <w:rsid w:val="007C2EF0"/>
    <w:rsid w:val="007C32A0"/>
    <w:rsid w:val="007C5122"/>
    <w:rsid w:val="007C5ECB"/>
    <w:rsid w:val="007D11F5"/>
    <w:rsid w:val="007D22F5"/>
    <w:rsid w:val="007D294B"/>
    <w:rsid w:val="007D4C1B"/>
    <w:rsid w:val="007D79C4"/>
    <w:rsid w:val="007D7B89"/>
    <w:rsid w:val="007D7E0B"/>
    <w:rsid w:val="007E1CB6"/>
    <w:rsid w:val="007E2AC1"/>
    <w:rsid w:val="007E47DA"/>
    <w:rsid w:val="007E6834"/>
    <w:rsid w:val="007E6BB3"/>
    <w:rsid w:val="007E7AF3"/>
    <w:rsid w:val="007F1009"/>
    <w:rsid w:val="007F1631"/>
    <w:rsid w:val="007F2C58"/>
    <w:rsid w:val="007F4578"/>
    <w:rsid w:val="007F6BAF"/>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735E"/>
    <w:rsid w:val="00871306"/>
    <w:rsid w:val="008714C1"/>
    <w:rsid w:val="0087754C"/>
    <w:rsid w:val="00882D63"/>
    <w:rsid w:val="0088361F"/>
    <w:rsid w:val="00887BB1"/>
    <w:rsid w:val="00887F45"/>
    <w:rsid w:val="008A268E"/>
    <w:rsid w:val="008A2D76"/>
    <w:rsid w:val="008A3CD1"/>
    <w:rsid w:val="008A3E4A"/>
    <w:rsid w:val="008A5446"/>
    <w:rsid w:val="008B25F8"/>
    <w:rsid w:val="008B5C63"/>
    <w:rsid w:val="008B5FF8"/>
    <w:rsid w:val="008B6397"/>
    <w:rsid w:val="008B7CF7"/>
    <w:rsid w:val="008C06B3"/>
    <w:rsid w:val="008C1517"/>
    <w:rsid w:val="008C1D0C"/>
    <w:rsid w:val="008C5B5E"/>
    <w:rsid w:val="008C63AB"/>
    <w:rsid w:val="008E0DC0"/>
    <w:rsid w:val="008E1815"/>
    <w:rsid w:val="008E2FED"/>
    <w:rsid w:val="008E5906"/>
    <w:rsid w:val="008E68FC"/>
    <w:rsid w:val="008E695B"/>
    <w:rsid w:val="008E7CC3"/>
    <w:rsid w:val="008F1AA4"/>
    <w:rsid w:val="008F68F7"/>
    <w:rsid w:val="0090114E"/>
    <w:rsid w:val="00904132"/>
    <w:rsid w:val="00904402"/>
    <w:rsid w:val="009058CF"/>
    <w:rsid w:val="00905930"/>
    <w:rsid w:val="0091018F"/>
    <w:rsid w:val="00910DF8"/>
    <w:rsid w:val="009212F1"/>
    <w:rsid w:val="00921CFB"/>
    <w:rsid w:val="0092668A"/>
    <w:rsid w:val="00926C28"/>
    <w:rsid w:val="00927D6D"/>
    <w:rsid w:val="00931C2A"/>
    <w:rsid w:val="009347CF"/>
    <w:rsid w:val="00935C6D"/>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624F5"/>
    <w:rsid w:val="00966556"/>
    <w:rsid w:val="009675A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233C"/>
    <w:rsid w:val="00993316"/>
    <w:rsid w:val="00996B41"/>
    <w:rsid w:val="009970E2"/>
    <w:rsid w:val="009971DC"/>
    <w:rsid w:val="00997D26"/>
    <w:rsid w:val="009A26B9"/>
    <w:rsid w:val="009A6C55"/>
    <w:rsid w:val="009A6E54"/>
    <w:rsid w:val="009A7D67"/>
    <w:rsid w:val="009B2A95"/>
    <w:rsid w:val="009B56D7"/>
    <w:rsid w:val="009C03A9"/>
    <w:rsid w:val="009C391E"/>
    <w:rsid w:val="009C3C65"/>
    <w:rsid w:val="009C4653"/>
    <w:rsid w:val="009C6283"/>
    <w:rsid w:val="009C62AB"/>
    <w:rsid w:val="009C74DA"/>
    <w:rsid w:val="009D1129"/>
    <w:rsid w:val="009D13E1"/>
    <w:rsid w:val="009D32CD"/>
    <w:rsid w:val="009D6D72"/>
    <w:rsid w:val="009E01C2"/>
    <w:rsid w:val="009E08BB"/>
    <w:rsid w:val="009E2A00"/>
    <w:rsid w:val="009E55BD"/>
    <w:rsid w:val="009E66CF"/>
    <w:rsid w:val="009E75E7"/>
    <w:rsid w:val="009E7E90"/>
    <w:rsid w:val="009F0FD9"/>
    <w:rsid w:val="009F2ADC"/>
    <w:rsid w:val="00A02FB3"/>
    <w:rsid w:val="00A06250"/>
    <w:rsid w:val="00A1018A"/>
    <w:rsid w:val="00A11658"/>
    <w:rsid w:val="00A1240D"/>
    <w:rsid w:val="00A25E47"/>
    <w:rsid w:val="00A26824"/>
    <w:rsid w:val="00A2793D"/>
    <w:rsid w:val="00A30C28"/>
    <w:rsid w:val="00A36499"/>
    <w:rsid w:val="00A3651A"/>
    <w:rsid w:val="00A3654C"/>
    <w:rsid w:val="00A3703F"/>
    <w:rsid w:val="00A4170F"/>
    <w:rsid w:val="00A425D4"/>
    <w:rsid w:val="00A45537"/>
    <w:rsid w:val="00A45D62"/>
    <w:rsid w:val="00A53417"/>
    <w:rsid w:val="00A5357B"/>
    <w:rsid w:val="00A54627"/>
    <w:rsid w:val="00A56169"/>
    <w:rsid w:val="00A60D0B"/>
    <w:rsid w:val="00A643F8"/>
    <w:rsid w:val="00A67ABB"/>
    <w:rsid w:val="00A70FBB"/>
    <w:rsid w:val="00A7296E"/>
    <w:rsid w:val="00A75586"/>
    <w:rsid w:val="00A775E9"/>
    <w:rsid w:val="00A77BD5"/>
    <w:rsid w:val="00A8313E"/>
    <w:rsid w:val="00A832E4"/>
    <w:rsid w:val="00A85152"/>
    <w:rsid w:val="00A86225"/>
    <w:rsid w:val="00A876B1"/>
    <w:rsid w:val="00A87C62"/>
    <w:rsid w:val="00A94547"/>
    <w:rsid w:val="00A95A97"/>
    <w:rsid w:val="00AA22D5"/>
    <w:rsid w:val="00AA4412"/>
    <w:rsid w:val="00AA4C37"/>
    <w:rsid w:val="00AA5A1C"/>
    <w:rsid w:val="00AA60D9"/>
    <w:rsid w:val="00AA7125"/>
    <w:rsid w:val="00AA7955"/>
    <w:rsid w:val="00AB1AAE"/>
    <w:rsid w:val="00AB1EE3"/>
    <w:rsid w:val="00AB539A"/>
    <w:rsid w:val="00AC0FC1"/>
    <w:rsid w:val="00AC10C3"/>
    <w:rsid w:val="00AC1962"/>
    <w:rsid w:val="00AC3563"/>
    <w:rsid w:val="00AC3E49"/>
    <w:rsid w:val="00AC5454"/>
    <w:rsid w:val="00AC6F6A"/>
    <w:rsid w:val="00AD1F6D"/>
    <w:rsid w:val="00AD3234"/>
    <w:rsid w:val="00AE30C4"/>
    <w:rsid w:val="00AE48D0"/>
    <w:rsid w:val="00AE5181"/>
    <w:rsid w:val="00AF17B1"/>
    <w:rsid w:val="00AF1EC0"/>
    <w:rsid w:val="00AF4E14"/>
    <w:rsid w:val="00AF4EC8"/>
    <w:rsid w:val="00B02C5E"/>
    <w:rsid w:val="00B04706"/>
    <w:rsid w:val="00B04939"/>
    <w:rsid w:val="00B055EE"/>
    <w:rsid w:val="00B07CF4"/>
    <w:rsid w:val="00B11E20"/>
    <w:rsid w:val="00B128DD"/>
    <w:rsid w:val="00B14F5E"/>
    <w:rsid w:val="00B16378"/>
    <w:rsid w:val="00B1644F"/>
    <w:rsid w:val="00B1672B"/>
    <w:rsid w:val="00B20A4A"/>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4BA8"/>
    <w:rsid w:val="00B45797"/>
    <w:rsid w:val="00B4659D"/>
    <w:rsid w:val="00B50253"/>
    <w:rsid w:val="00B52A70"/>
    <w:rsid w:val="00B56268"/>
    <w:rsid w:val="00B62EFA"/>
    <w:rsid w:val="00B63464"/>
    <w:rsid w:val="00B67472"/>
    <w:rsid w:val="00B6758C"/>
    <w:rsid w:val="00B67E93"/>
    <w:rsid w:val="00B7489F"/>
    <w:rsid w:val="00B7707A"/>
    <w:rsid w:val="00B83726"/>
    <w:rsid w:val="00B84939"/>
    <w:rsid w:val="00B85B25"/>
    <w:rsid w:val="00B85B41"/>
    <w:rsid w:val="00B929CE"/>
    <w:rsid w:val="00B93BE5"/>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28BD"/>
    <w:rsid w:val="00BD673B"/>
    <w:rsid w:val="00BE4454"/>
    <w:rsid w:val="00BE76F9"/>
    <w:rsid w:val="00BF14B5"/>
    <w:rsid w:val="00BF3B89"/>
    <w:rsid w:val="00BF518C"/>
    <w:rsid w:val="00BF5BE0"/>
    <w:rsid w:val="00BF71C3"/>
    <w:rsid w:val="00BF7769"/>
    <w:rsid w:val="00C00CF9"/>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3B10"/>
    <w:rsid w:val="00C43FB3"/>
    <w:rsid w:val="00C44C70"/>
    <w:rsid w:val="00C45065"/>
    <w:rsid w:val="00C45F4B"/>
    <w:rsid w:val="00C46D9D"/>
    <w:rsid w:val="00C4706E"/>
    <w:rsid w:val="00C47459"/>
    <w:rsid w:val="00C50264"/>
    <w:rsid w:val="00C53D85"/>
    <w:rsid w:val="00C54AD6"/>
    <w:rsid w:val="00C568C1"/>
    <w:rsid w:val="00C63A2C"/>
    <w:rsid w:val="00C64648"/>
    <w:rsid w:val="00C65CAF"/>
    <w:rsid w:val="00C66D15"/>
    <w:rsid w:val="00C72833"/>
    <w:rsid w:val="00C753A0"/>
    <w:rsid w:val="00C773F9"/>
    <w:rsid w:val="00C80E93"/>
    <w:rsid w:val="00C8364F"/>
    <w:rsid w:val="00C83B66"/>
    <w:rsid w:val="00C83F1B"/>
    <w:rsid w:val="00C8464C"/>
    <w:rsid w:val="00C86840"/>
    <w:rsid w:val="00C86D83"/>
    <w:rsid w:val="00C87256"/>
    <w:rsid w:val="00C8750D"/>
    <w:rsid w:val="00C876E5"/>
    <w:rsid w:val="00C87850"/>
    <w:rsid w:val="00C9100A"/>
    <w:rsid w:val="00C92491"/>
    <w:rsid w:val="00C9420E"/>
    <w:rsid w:val="00C947F5"/>
    <w:rsid w:val="00CA06EE"/>
    <w:rsid w:val="00CA0E0D"/>
    <w:rsid w:val="00CA4EE5"/>
    <w:rsid w:val="00CA5D21"/>
    <w:rsid w:val="00CA7BA7"/>
    <w:rsid w:val="00CB3116"/>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1153"/>
    <w:rsid w:val="00CE16EE"/>
    <w:rsid w:val="00CE28FB"/>
    <w:rsid w:val="00CE54D8"/>
    <w:rsid w:val="00CE67CD"/>
    <w:rsid w:val="00CE7486"/>
    <w:rsid w:val="00CF2FE6"/>
    <w:rsid w:val="00CF3C98"/>
    <w:rsid w:val="00CF6A72"/>
    <w:rsid w:val="00D00F5B"/>
    <w:rsid w:val="00D00FA7"/>
    <w:rsid w:val="00D048F9"/>
    <w:rsid w:val="00D13E94"/>
    <w:rsid w:val="00D147F9"/>
    <w:rsid w:val="00D17589"/>
    <w:rsid w:val="00D23E30"/>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C2214"/>
    <w:rsid w:val="00DC2639"/>
    <w:rsid w:val="00DC2703"/>
    <w:rsid w:val="00DC32F0"/>
    <w:rsid w:val="00DC4EFE"/>
    <w:rsid w:val="00DC738B"/>
    <w:rsid w:val="00DD022D"/>
    <w:rsid w:val="00DD12AF"/>
    <w:rsid w:val="00DE6CD9"/>
    <w:rsid w:val="00DF2DC6"/>
    <w:rsid w:val="00DF4024"/>
    <w:rsid w:val="00DF58F3"/>
    <w:rsid w:val="00DF7D86"/>
    <w:rsid w:val="00E022CA"/>
    <w:rsid w:val="00E034E0"/>
    <w:rsid w:val="00E03546"/>
    <w:rsid w:val="00E04565"/>
    <w:rsid w:val="00E04E94"/>
    <w:rsid w:val="00E051C1"/>
    <w:rsid w:val="00E05E49"/>
    <w:rsid w:val="00E10577"/>
    <w:rsid w:val="00E14748"/>
    <w:rsid w:val="00E22DD5"/>
    <w:rsid w:val="00E252B4"/>
    <w:rsid w:val="00E271C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593E"/>
    <w:rsid w:val="00E56CF1"/>
    <w:rsid w:val="00E630DD"/>
    <w:rsid w:val="00E638A7"/>
    <w:rsid w:val="00E66F02"/>
    <w:rsid w:val="00E71194"/>
    <w:rsid w:val="00E72321"/>
    <w:rsid w:val="00E743DC"/>
    <w:rsid w:val="00E76267"/>
    <w:rsid w:val="00E8183D"/>
    <w:rsid w:val="00E84C3D"/>
    <w:rsid w:val="00E913E7"/>
    <w:rsid w:val="00E91565"/>
    <w:rsid w:val="00E94262"/>
    <w:rsid w:val="00E94D99"/>
    <w:rsid w:val="00E9522A"/>
    <w:rsid w:val="00EA1A3F"/>
    <w:rsid w:val="00EA25A1"/>
    <w:rsid w:val="00EA271D"/>
    <w:rsid w:val="00EA279B"/>
    <w:rsid w:val="00EA5F0E"/>
    <w:rsid w:val="00EA6AE8"/>
    <w:rsid w:val="00EA7B10"/>
    <w:rsid w:val="00EB0033"/>
    <w:rsid w:val="00EB1D28"/>
    <w:rsid w:val="00EB312E"/>
    <w:rsid w:val="00EC0B86"/>
    <w:rsid w:val="00EC3195"/>
    <w:rsid w:val="00EC362E"/>
    <w:rsid w:val="00EC5244"/>
    <w:rsid w:val="00EC5A42"/>
    <w:rsid w:val="00ED1BCC"/>
    <w:rsid w:val="00ED2A34"/>
    <w:rsid w:val="00ED320B"/>
    <w:rsid w:val="00ED35BB"/>
    <w:rsid w:val="00ED6A8A"/>
    <w:rsid w:val="00EE0D9F"/>
    <w:rsid w:val="00EE34CC"/>
    <w:rsid w:val="00EE5F5F"/>
    <w:rsid w:val="00EF000C"/>
    <w:rsid w:val="00EF249F"/>
    <w:rsid w:val="00EF5914"/>
    <w:rsid w:val="00F00B4B"/>
    <w:rsid w:val="00F02063"/>
    <w:rsid w:val="00F02CC7"/>
    <w:rsid w:val="00F1296E"/>
    <w:rsid w:val="00F13D97"/>
    <w:rsid w:val="00F14B3F"/>
    <w:rsid w:val="00F14EA7"/>
    <w:rsid w:val="00F15B83"/>
    <w:rsid w:val="00F17F1C"/>
    <w:rsid w:val="00F22856"/>
    <w:rsid w:val="00F248D5"/>
    <w:rsid w:val="00F25FE5"/>
    <w:rsid w:val="00F309FF"/>
    <w:rsid w:val="00F362A8"/>
    <w:rsid w:val="00F36EAF"/>
    <w:rsid w:val="00F41AC8"/>
    <w:rsid w:val="00F41D2D"/>
    <w:rsid w:val="00F422AC"/>
    <w:rsid w:val="00F44A78"/>
    <w:rsid w:val="00F516DE"/>
    <w:rsid w:val="00F52F26"/>
    <w:rsid w:val="00F53669"/>
    <w:rsid w:val="00F545E2"/>
    <w:rsid w:val="00F55A5A"/>
    <w:rsid w:val="00F617AC"/>
    <w:rsid w:val="00F62234"/>
    <w:rsid w:val="00F66656"/>
    <w:rsid w:val="00F70317"/>
    <w:rsid w:val="00F73DF6"/>
    <w:rsid w:val="00F7454F"/>
    <w:rsid w:val="00F8142F"/>
    <w:rsid w:val="00F825DE"/>
    <w:rsid w:val="00F82809"/>
    <w:rsid w:val="00F83AA4"/>
    <w:rsid w:val="00F84296"/>
    <w:rsid w:val="00F91378"/>
    <w:rsid w:val="00F91B1D"/>
    <w:rsid w:val="00F9437D"/>
    <w:rsid w:val="00F9450C"/>
    <w:rsid w:val="00F96656"/>
    <w:rsid w:val="00F978C1"/>
    <w:rsid w:val="00FA20E5"/>
    <w:rsid w:val="00FA487F"/>
    <w:rsid w:val="00FA4F0C"/>
    <w:rsid w:val="00FB423C"/>
    <w:rsid w:val="00FC27B2"/>
    <w:rsid w:val="00FC5BC8"/>
    <w:rsid w:val="00FC6BC7"/>
    <w:rsid w:val="00FD2C7D"/>
    <w:rsid w:val="00FD36AF"/>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2035</Words>
  <Characters>11603</Characters>
  <Application>Microsoft Office Word</Application>
  <DocSecurity>4</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Kristal Rivera Sanchez</cp:lastModifiedBy>
  <cp:revision>2</cp:revision>
  <cp:lastPrinted>2025-04-11T19:38:00Z</cp:lastPrinted>
  <dcterms:created xsi:type="dcterms:W3CDTF">2025-10-30T18:12:00Z</dcterms:created>
  <dcterms:modified xsi:type="dcterms:W3CDTF">2025-10-30T18:12:00Z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