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64564B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64564B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64564B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64564B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2F339FFC" w:rsidR="002670C1" w:rsidRPr="0064564B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>20m</w:t>
      </w:r>
      <w:r w:rsidR="002670C1" w:rsidRPr="0064564B">
        <w:rPr>
          <w:rFonts w:ascii="Book Antiqua" w:hAnsi="Book Antiqua"/>
          <w:szCs w:val="24"/>
          <w:lang w:val="es-ES_tradnl"/>
        </w:rPr>
        <w:t>a. Asamblea</w:t>
      </w:r>
      <w:r w:rsidR="002670C1" w:rsidRPr="0064564B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64564B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</w:t>
      </w:r>
      <w:r w:rsidR="003D1498" w:rsidRPr="0064564B">
        <w:rPr>
          <w:rFonts w:ascii="Book Antiqua" w:hAnsi="Book Antiqua"/>
          <w:szCs w:val="24"/>
          <w:lang w:val="es-ES_tradnl"/>
        </w:rPr>
        <w:t>2d</w:t>
      </w:r>
      <w:r w:rsidR="002670C1" w:rsidRPr="0064564B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64564B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64564B">
        <w:rPr>
          <w:rFonts w:ascii="Book Antiqua" w:hAnsi="Book Antiqua"/>
          <w:szCs w:val="24"/>
          <w:lang w:val="es-ES_tradnl"/>
        </w:rPr>
        <w:tab/>
        <w:t>Legislativa</w:t>
      </w:r>
      <w:r w:rsidRPr="0064564B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      </w:t>
      </w:r>
      <w:r w:rsidRPr="0064564B">
        <w:rPr>
          <w:rFonts w:ascii="Book Antiqua" w:hAnsi="Book Antiqua"/>
          <w:szCs w:val="24"/>
          <w:lang w:val="es-ES_tradnl"/>
        </w:rPr>
        <w:t xml:space="preserve"> </w:t>
      </w:r>
      <w:r w:rsidR="00632DBA" w:rsidRPr="0064564B">
        <w:rPr>
          <w:rFonts w:ascii="Book Antiqua" w:hAnsi="Book Antiqua"/>
          <w:szCs w:val="24"/>
          <w:lang w:val="es-ES_tradnl"/>
        </w:rPr>
        <w:t xml:space="preserve"> </w:t>
      </w:r>
      <w:r w:rsidRPr="0064564B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64564B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64564B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64564B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315EEE30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64564B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7797B">
        <w:rPr>
          <w:rFonts w:ascii="Book Antiqua" w:hAnsi="Book Antiqua" w:cs="Tahoma"/>
          <w:b/>
          <w:sz w:val="52"/>
          <w:szCs w:val="52"/>
          <w:lang w:val="es-ES_tradnl"/>
        </w:rPr>
        <w:t>222</w:t>
      </w:r>
    </w:p>
    <w:p w14:paraId="2AB71EBC" w14:textId="77777777" w:rsidR="001A14B6" w:rsidRPr="0064564B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64564B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64564B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64564B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64564B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48668BC2" w:rsidR="002670C1" w:rsidRPr="0064564B" w:rsidRDefault="00FF3A37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9</w:t>
      </w:r>
      <w:r w:rsidR="0071448A">
        <w:rPr>
          <w:rFonts w:ascii="Book Antiqua" w:hAnsi="Book Antiqua" w:cs="Tahoma"/>
          <w:lang w:val="es-ES_tradnl"/>
        </w:rPr>
        <w:t xml:space="preserve"> de octubre</w:t>
      </w:r>
      <w:r w:rsidR="002670C1" w:rsidRPr="0064564B">
        <w:rPr>
          <w:rFonts w:ascii="Book Antiqua" w:hAnsi="Book Antiqua" w:cs="Tahoma"/>
          <w:lang w:val="es-ES_tradnl"/>
        </w:rPr>
        <w:t xml:space="preserve"> de </w:t>
      </w:r>
      <w:r w:rsidR="00333864" w:rsidRPr="0064564B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64564B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64564B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64564B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64564B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64564B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567CAFBF" w:rsidR="00682883" w:rsidRPr="0064564B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ab/>
      </w:r>
      <w:r w:rsidR="008A4022" w:rsidRPr="0064564B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64564B">
        <w:rPr>
          <w:rFonts w:ascii="Book Antiqua" w:hAnsi="Book Antiqua" w:cs="Tahoma"/>
          <w:lang w:val="es-ES_tradnl"/>
        </w:rPr>
        <w:t>sideración de la R. de la C.</w:t>
      </w:r>
      <w:r w:rsidR="0064564B" w:rsidRPr="0064564B">
        <w:rPr>
          <w:rFonts w:ascii="Book Antiqua" w:hAnsi="Book Antiqua" w:cs="Tahoma"/>
          <w:lang w:val="es-ES_tradnl"/>
        </w:rPr>
        <w:t xml:space="preserve"> </w:t>
      </w:r>
      <w:r w:rsidR="0057797B">
        <w:rPr>
          <w:rFonts w:ascii="Book Antiqua" w:hAnsi="Book Antiqua" w:cs="Tahoma"/>
          <w:lang w:val="es-ES_tradnl"/>
        </w:rPr>
        <w:t>222</w:t>
      </w:r>
      <w:r w:rsidR="00FA5F29" w:rsidRPr="0064564B">
        <w:rPr>
          <w:rFonts w:ascii="Book Antiqua" w:hAnsi="Book Antiqua" w:cs="Tahoma"/>
          <w:lang w:val="es-ES_tradnl"/>
        </w:rPr>
        <w:t xml:space="preserve">, </w:t>
      </w:r>
      <w:r w:rsidR="00682883" w:rsidRPr="0064564B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64564B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4B7ED658" w:rsidR="008D4A0A" w:rsidRPr="0064564B" w:rsidRDefault="00BC1CB2" w:rsidP="0064564B">
      <w:pPr>
        <w:ind w:left="567" w:hanging="567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 w:cs="Tahoma"/>
          <w:lang w:val="es-ES_tradnl"/>
        </w:rPr>
        <w:t xml:space="preserve"> </w:t>
      </w:r>
      <w:r w:rsidR="00E86FF9" w:rsidRPr="0064564B">
        <w:rPr>
          <w:rFonts w:ascii="Book Antiqua" w:hAnsi="Book Antiqua" w:cs="Tahoma"/>
          <w:lang w:val="es-ES_tradnl"/>
        </w:rPr>
        <w:t>“</w:t>
      </w:r>
      <w:r w:rsidR="00E86FF9" w:rsidRPr="0064564B">
        <w:rPr>
          <w:rFonts w:ascii="Book Antiqua" w:hAnsi="Book Antiqua"/>
          <w:lang w:val="es-ES_tradnl"/>
        </w:rPr>
        <w:t>Para</w:t>
      </w:r>
      <w:r w:rsidR="00E86FF9" w:rsidRPr="0064564B">
        <w:rPr>
          <w:lang w:val="es-ES_tradnl"/>
        </w:rPr>
        <w:t xml:space="preserve"> </w:t>
      </w:r>
      <w:r w:rsidR="00006B47" w:rsidRPr="00006B47">
        <w:rPr>
          <w:rFonts w:ascii="Book Antiqua" w:hAnsi="Book Antiqua"/>
          <w:lang w:val="es-ES"/>
        </w:rPr>
        <w:t>ordenar a la Comisión de la Región Oeste de la Cámara de Representantes de Puerto Rico, realizar un estudio sobre el estado del Proyecto AC-000218 de la Autoridad de Carreteras y Transportación de Puerto Rico para la construcción de un conector desde la calle Burn hacia la carretera PR-110 en el municipio</w:t>
      </w:r>
      <w:r w:rsidR="00006B47" w:rsidRPr="001571F8">
        <w:rPr>
          <w:rFonts w:ascii="Book Antiqua" w:hAnsi="Book Antiqua"/>
          <w:lang w:val="es-ES"/>
        </w:rPr>
        <w:t xml:space="preserve"> de Aguadilla</w:t>
      </w:r>
      <w:r w:rsidR="0064564B" w:rsidRPr="0064564B">
        <w:rPr>
          <w:rFonts w:ascii="Book Antiqua" w:hAnsi="Book Antiqua"/>
          <w:lang w:val="es-ES_tradnl"/>
        </w:rPr>
        <w:t>.</w:t>
      </w:r>
      <w:r w:rsidR="00FA5F29" w:rsidRPr="0064564B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64564B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64564B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64564B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64564B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5FEB2C4" w14:textId="109D2DC6" w:rsidR="0064564B" w:rsidRPr="0064564B" w:rsidRDefault="00DE02EB" w:rsidP="004943A6">
      <w:pPr>
        <w:ind w:firstLine="708"/>
        <w:jc w:val="both"/>
        <w:rPr>
          <w:rFonts w:ascii="Book Antiqua" w:hAnsi="Book Antiqua"/>
          <w:lang w:val="es-ES_tradnl"/>
        </w:rPr>
      </w:pPr>
      <w:r w:rsidRPr="0064564B">
        <w:rPr>
          <w:rFonts w:ascii="Book Antiqua" w:hAnsi="Book Antiqua"/>
          <w:lang w:val="es-ES_tradnl"/>
        </w:rPr>
        <w:t>La</w:t>
      </w:r>
      <w:r w:rsidR="00194744" w:rsidRPr="0064564B">
        <w:rPr>
          <w:rFonts w:ascii="Book Antiqua" w:hAnsi="Book Antiqua"/>
          <w:lang w:val="es-ES_tradnl"/>
        </w:rPr>
        <w:t xml:space="preserve"> Resolución de la Cámara Núm.</w:t>
      </w:r>
      <w:r w:rsidR="000F1167" w:rsidRPr="0064564B">
        <w:rPr>
          <w:rFonts w:ascii="Book Antiqua" w:hAnsi="Book Antiqua"/>
          <w:lang w:val="es-ES_tradnl"/>
        </w:rPr>
        <w:t xml:space="preserve"> </w:t>
      </w:r>
      <w:r w:rsidR="0057797B">
        <w:rPr>
          <w:rFonts w:ascii="Book Antiqua" w:hAnsi="Book Antiqua"/>
          <w:lang w:val="es-ES_tradnl"/>
        </w:rPr>
        <w:t>222</w:t>
      </w:r>
      <w:r w:rsidR="0064564B" w:rsidRPr="0064564B">
        <w:rPr>
          <w:rFonts w:ascii="Book Antiqua" w:hAnsi="Book Antiqua"/>
          <w:lang w:val="es-ES_tradnl"/>
        </w:rPr>
        <w:t xml:space="preserve"> persigue </w:t>
      </w:r>
      <w:r w:rsidR="00006B47" w:rsidRPr="00006B47">
        <w:rPr>
          <w:rFonts w:ascii="Book Antiqua" w:hAnsi="Book Antiqua"/>
          <w:lang w:val="es-ES"/>
        </w:rPr>
        <w:t>realizar un estudio sobre el estado del Proyecto AC-000218 de la Autoridad de Carreteras y Transportación de Puerto Rico para la construcción de un conector desde la calle Burn hacia la carretera PR-110 en el municipio</w:t>
      </w:r>
      <w:r w:rsidR="00006B47" w:rsidRPr="001571F8">
        <w:rPr>
          <w:rFonts w:ascii="Book Antiqua" w:hAnsi="Book Antiqua"/>
          <w:lang w:val="es-ES"/>
        </w:rPr>
        <w:t xml:space="preserve"> de Aguadilla</w:t>
      </w:r>
      <w:r w:rsidR="0064564B" w:rsidRPr="0064564B">
        <w:rPr>
          <w:rFonts w:ascii="Book Antiqua" w:hAnsi="Book Antiqua"/>
          <w:lang w:val="es-ES_tradnl"/>
        </w:rPr>
        <w:t>.</w:t>
      </w:r>
    </w:p>
    <w:p w14:paraId="524EDCC0" w14:textId="77777777" w:rsidR="0064564B" w:rsidRPr="0064564B" w:rsidRDefault="0064564B" w:rsidP="0064564B">
      <w:pPr>
        <w:jc w:val="both"/>
        <w:rPr>
          <w:rFonts w:ascii="Book Antiqua" w:hAnsi="Book Antiqua"/>
          <w:lang w:val="es-ES_tradnl"/>
        </w:rPr>
      </w:pPr>
    </w:p>
    <w:p w14:paraId="33DA690F" w14:textId="0E0BBC49" w:rsidR="00106FF9" w:rsidRDefault="006E01FF" w:rsidP="00106FF9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 w:cs="Courier New"/>
          <w:color w:val="000000"/>
          <w:lang w:val="es-ES_tradnl" w:eastAsia="es-PR"/>
        </w:rPr>
        <w:t xml:space="preserve">De la exposición de motivos de la medida objeto de análisis se desprende que </w:t>
      </w:r>
      <w:r w:rsidR="003B581F">
        <w:rPr>
          <w:rFonts w:ascii="Book Antiqua" w:hAnsi="Book Antiqua"/>
          <w:lang w:val="es-ES"/>
        </w:rPr>
        <w:t>e</w:t>
      </w:r>
      <w:r w:rsidR="003B581F" w:rsidRPr="001571F8">
        <w:rPr>
          <w:rFonts w:ascii="Book Antiqua" w:hAnsi="Book Antiqua"/>
          <w:lang w:val="es-ES"/>
        </w:rPr>
        <w:t xml:space="preserve">n el </w:t>
      </w:r>
      <w:r w:rsidR="003B581F">
        <w:rPr>
          <w:rFonts w:ascii="Book Antiqua" w:hAnsi="Book Antiqua"/>
          <w:lang w:val="es-ES"/>
        </w:rPr>
        <w:t xml:space="preserve">año </w:t>
      </w:r>
      <w:r w:rsidR="003B581F" w:rsidRPr="001571F8">
        <w:rPr>
          <w:rFonts w:ascii="Book Antiqua" w:hAnsi="Book Antiqua"/>
          <w:lang w:val="es-ES"/>
        </w:rPr>
        <w:t xml:space="preserve">2023, la Junta de Planificación incluyó en su Plan de Mitigación contra Peligros Naturales para el Municipio de Aguadilla un proyecto de </w:t>
      </w:r>
      <w:r w:rsidR="003B581F">
        <w:rPr>
          <w:rFonts w:ascii="Book Antiqua" w:hAnsi="Book Antiqua"/>
          <w:lang w:val="es-ES"/>
        </w:rPr>
        <w:t>infra</w:t>
      </w:r>
      <w:r w:rsidR="003B581F" w:rsidRPr="001571F8">
        <w:rPr>
          <w:rFonts w:ascii="Book Antiqua" w:hAnsi="Book Antiqua"/>
          <w:lang w:val="es-ES"/>
        </w:rPr>
        <w:t>estructura en el cual se detalla la necesidad de construir un conector de</w:t>
      </w:r>
      <w:r w:rsidR="003B581F">
        <w:rPr>
          <w:rFonts w:ascii="Book Antiqua" w:hAnsi="Book Antiqua"/>
          <w:lang w:val="es-ES"/>
        </w:rPr>
        <w:t>sde</w:t>
      </w:r>
      <w:r w:rsidR="003B581F" w:rsidRPr="001571F8">
        <w:rPr>
          <w:rFonts w:ascii="Book Antiqua" w:hAnsi="Book Antiqua"/>
          <w:lang w:val="es-ES"/>
        </w:rPr>
        <w:t xml:space="preserve"> la calle Burn con la carretera PR-110 en Aguadilla.</w:t>
      </w:r>
      <w:r w:rsidR="007B59C7">
        <w:rPr>
          <w:rFonts w:ascii="Book Antiqua" w:hAnsi="Book Antiqua"/>
          <w:lang w:val="es-ES"/>
        </w:rPr>
        <w:t xml:space="preserve"> D</w:t>
      </w:r>
      <w:r w:rsidR="007B59C7" w:rsidRPr="001571F8">
        <w:rPr>
          <w:rFonts w:ascii="Book Antiqua" w:hAnsi="Book Antiqua"/>
          <w:lang w:val="es-ES"/>
        </w:rPr>
        <w:t>icho conector tiene como propósito mejorar la infraestructura de transportación hacia el Aeropuerto de Aguadilla</w:t>
      </w:r>
      <w:r w:rsidR="007B59C7">
        <w:rPr>
          <w:rFonts w:ascii="Book Antiqua" w:hAnsi="Book Antiqua"/>
          <w:lang w:val="es-ES"/>
        </w:rPr>
        <w:t>.</w:t>
      </w:r>
    </w:p>
    <w:p w14:paraId="29A3D34F" w14:textId="41D0C9EC" w:rsidR="00DE6D01" w:rsidRDefault="00DE6D01" w:rsidP="00106FF9">
      <w:pPr>
        <w:ind w:firstLine="720"/>
        <w:jc w:val="both"/>
        <w:rPr>
          <w:rFonts w:ascii="Book Antiqua" w:hAnsi="Book Antiqua" w:cs="Tahoma"/>
          <w:lang w:val="es-PR"/>
        </w:rPr>
      </w:pPr>
      <w:r>
        <w:rPr>
          <w:rFonts w:ascii="Book Antiqua" w:hAnsi="Book Antiqua"/>
          <w:lang w:val="es-ES"/>
        </w:rPr>
        <w:lastRenderedPageBreak/>
        <w:t>Por otra parte, se indica que la fuente de financiamiento proyectada para el proyecto era de fondos federales por un costo estimado de $30 millones.</w:t>
      </w:r>
      <w:r w:rsidR="00AD6133">
        <w:rPr>
          <w:rFonts w:ascii="Book Antiqua" w:hAnsi="Book Antiqua"/>
          <w:lang w:val="es-ES"/>
        </w:rPr>
        <w:t xml:space="preserve"> Transcurrido el tiempo desde que se proyectaron las obras, resulta meritorio realizar un estudio que permita identificar el estado de las obras y </w:t>
      </w:r>
      <w:r w:rsidR="00CC3323">
        <w:rPr>
          <w:rFonts w:ascii="Book Antiqua" w:hAnsi="Book Antiqua"/>
          <w:lang w:val="es-ES"/>
        </w:rPr>
        <w:t>las gestiones administrativas y legislativas que deban adoptarse para trabajar l</w:t>
      </w:r>
      <w:r w:rsidR="00B42E6E">
        <w:rPr>
          <w:rFonts w:ascii="Book Antiqua" w:hAnsi="Book Antiqua"/>
          <w:lang w:val="es-ES"/>
        </w:rPr>
        <w:t>as mejoras necesarias.</w:t>
      </w:r>
    </w:p>
    <w:p w14:paraId="7645A4CC" w14:textId="77777777" w:rsidR="006150BB" w:rsidRPr="0064564B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64564B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627D44C5" w:rsidR="001A02E8" w:rsidRPr="0064564B" w:rsidRDefault="001A02E8" w:rsidP="004943A6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64564B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64564B" w:rsidRPr="0064564B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57797B">
        <w:rPr>
          <w:rFonts w:ascii="Book Antiqua" w:hAnsi="Book Antiqua"/>
          <w:sz w:val="24"/>
          <w:szCs w:val="24"/>
          <w:lang w:val="es-ES_tradnl"/>
        </w:rPr>
        <w:t>222</w:t>
      </w:r>
      <w:r w:rsidRPr="0064564B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77777777" w:rsidR="006150BB" w:rsidRPr="0064564B" w:rsidRDefault="006150BB" w:rsidP="006150BB">
      <w:pPr>
        <w:jc w:val="both"/>
        <w:rPr>
          <w:rFonts w:ascii="Book Antiqua" w:hAnsi="Book Antiqua" w:cs="Tahoma"/>
          <w:lang w:val="es-ES_tradnl"/>
        </w:rPr>
      </w:pPr>
      <w:r w:rsidRPr="0064564B">
        <w:rPr>
          <w:rFonts w:ascii="Book Antiqua" w:hAnsi="Book Antiqua" w:cs="Tahoma"/>
          <w:lang w:val="es-ES_tradnl"/>
        </w:rPr>
        <w:t>Respetuosamente sometido,</w:t>
      </w:r>
    </w:p>
    <w:p w14:paraId="788BD5EC" w14:textId="77777777" w:rsidR="00DF3E6F" w:rsidRPr="0064564B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64564B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64564B">
        <w:rPr>
          <w:rFonts w:ascii="Book Antiqua" w:hAnsi="Book Antiqua"/>
          <w:lang w:val="es-ES_tradnl"/>
        </w:rPr>
        <w:t xml:space="preserve">    </w:t>
      </w:r>
    </w:p>
    <w:p w14:paraId="0D4A074B" w14:textId="77777777" w:rsidR="003F3D8D" w:rsidRPr="0064564B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64564B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4F4319C4" w:rsidR="00307416" w:rsidRPr="0064564B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64564B">
        <w:rPr>
          <w:rFonts w:ascii="Book Antiqua" w:hAnsi="Book Antiqua" w:cs="Tahoma"/>
          <w:b/>
          <w:bCs/>
          <w:lang w:val="es-ES_tradnl"/>
        </w:rPr>
        <w:t>PEDRO JULIO SANTIAGO GUZMÁN</w:t>
      </w:r>
      <w:r w:rsidRPr="0064564B">
        <w:rPr>
          <w:rFonts w:ascii="Book Antiqua" w:hAnsi="Book Antiqua" w:cs="Tahoma"/>
          <w:lang w:val="es-ES_tradnl"/>
        </w:rPr>
        <w:br/>
        <w:t>Presidente</w:t>
      </w:r>
      <w:r w:rsidRPr="0064564B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64564B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280EEE" w14:textId="77777777" w:rsidR="009E2C2B" w:rsidRDefault="009E2C2B" w:rsidP="00614C2C">
      <w:r>
        <w:separator/>
      </w:r>
    </w:p>
  </w:endnote>
  <w:endnote w:type="continuationSeparator" w:id="0">
    <w:p w14:paraId="483CD127" w14:textId="77777777" w:rsidR="009E2C2B" w:rsidRDefault="009E2C2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4564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7224CF" w14:textId="77777777" w:rsidR="009E2C2B" w:rsidRDefault="009E2C2B" w:rsidP="00614C2C">
      <w:r>
        <w:separator/>
      </w:r>
    </w:p>
  </w:footnote>
  <w:footnote w:type="continuationSeparator" w:id="0">
    <w:p w14:paraId="6D8415B7" w14:textId="77777777" w:rsidR="009E2C2B" w:rsidRDefault="009E2C2B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3086393">
    <w:abstractNumId w:val="6"/>
  </w:num>
  <w:num w:numId="2" w16cid:durableId="1461919549">
    <w:abstractNumId w:val="12"/>
  </w:num>
  <w:num w:numId="3" w16cid:durableId="1615165445">
    <w:abstractNumId w:val="3"/>
  </w:num>
  <w:num w:numId="4" w16cid:durableId="350224469">
    <w:abstractNumId w:val="1"/>
  </w:num>
  <w:num w:numId="5" w16cid:durableId="1870146868">
    <w:abstractNumId w:val="7"/>
  </w:num>
  <w:num w:numId="6" w16cid:durableId="1804032148">
    <w:abstractNumId w:val="4"/>
  </w:num>
  <w:num w:numId="7" w16cid:durableId="1070881454">
    <w:abstractNumId w:val="5"/>
  </w:num>
  <w:num w:numId="8" w16cid:durableId="1846825555">
    <w:abstractNumId w:val="8"/>
  </w:num>
  <w:num w:numId="9" w16cid:durableId="1383671851">
    <w:abstractNumId w:val="9"/>
  </w:num>
  <w:num w:numId="10" w16cid:durableId="1404521981">
    <w:abstractNumId w:val="0"/>
  </w:num>
  <w:num w:numId="11" w16cid:durableId="1913276802">
    <w:abstractNumId w:val="2"/>
  </w:num>
  <w:num w:numId="12" w16cid:durableId="1369138657">
    <w:abstractNumId w:val="11"/>
  </w:num>
  <w:num w:numId="13" w16cid:durableId="67542289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06B47"/>
    <w:rsid w:val="00021116"/>
    <w:rsid w:val="000219DE"/>
    <w:rsid w:val="00031006"/>
    <w:rsid w:val="000606B3"/>
    <w:rsid w:val="000608DB"/>
    <w:rsid w:val="00062F39"/>
    <w:rsid w:val="00075A15"/>
    <w:rsid w:val="000836CB"/>
    <w:rsid w:val="00083DFD"/>
    <w:rsid w:val="000A3CD4"/>
    <w:rsid w:val="000C6264"/>
    <w:rsid w:val="000E15AD"/>
    <w:rsid w:val="000F1167"/>
    <w:rsid w:val="00106FF9"/>
    <w:rsid w:val="00133986"/>
    <w:rsid w:val="0014288C"/>
    <w:rsid w:val="00161231"/>
    <w:rsid w:val="00173884"/>
    <w:rsid w:val="001763F4"/>
    <w:rsid w:val="00181B70"/>
    <w:rsid w:val="00194744"/>
    <w:rsid w:val="001A02E8"/>
    <w:rsid w:val="001A14B6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2365"/>
    <w:rsid w:val="003139DC"/>
    <w:rsid w:val="00323444"/>
    <w:rsid w:val="00324168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B35D3"/>
    <w:rsid w:val="003B581F"/>
    <w:rsid w:val="003C4916"/>
    <w:rsid w:val="003D1498"/>
    <w:rsid w:val="003E29B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94052"/>
    <w:rsid w:val="00494388"/>
    <w:rsid w:val="004943A6"/>
    <w:rsid w:val="004C1BC6"/>
    <w:rsid w:val="004C217E"/>
    <w:rsid w:val="004C29A4"/>
    <w:rsid w:val="004C5BCE"/>
    <w:rsid w:val="004D42C2"/>
    <w:rsid w:val="004E3952"/>
    <w:rsid w:val="004F2026"/>
    <w:rsid w:val="00506C85"/>
    <w:rsid w:val="00525E8D"/>
    <w:rsid w:val="0053434B"/>
    <w:rsid w:val="0057797B"/>
    <w:rsid w:val="00580E90"/>
    <w:rsid w:val="00582242"/>
    <w:rsid w:val="005930E2"/>
    <w:rsid w:val="005A5DF4"/>
    <w:rsid w:val="005A7E47"/>
    <w:rsid w:val="005D0B8C"/>
    <w:rsid w:val="005D3224"/>
    <w:rsid w:val="005D51AC"/>
    <w:rsid w:val="005F6537"/>
    <w:rsid w:val="00601225"/>
    <w:rsid w:val="00602A25"/>
    <w:rsid w:val="00606351"/>
    <w:rsid w:val="00614C2C"/>
    <w:rsid w:val="006150BB"/>
    <w:rsid w:val="0062204F"/>
    <w:rsid w:val="00624D05"/>
    <w:rsid w:val="00627D91"/>
    <w:rsid w:val="00632DBA"/>
    <w:rsid w:val="00644454"/>
    <w:rsid w:val="0064564B"/>
    <w:rsid w:val="006456B8"/>
    <w:rsid w:val="006469A2"/>
    <w:rsid w:val="00680F2A"/>
    <w:rsid w:val="00682883"/>
    <w:rsid w:val="00686426"/>
    <w:rsid w:val="006B0997"/>
    <w:rsid w:val="006E01FF"/>
    <w:rsid w:val="007106D1"/>
    <w:rsid w:val="00712D94"/>
    <w:rsid w:val="0071448A"/>
    <w:rsid w:val="007156BD"/>
    <w:rsid w:val="00756CF6"/>
    <w:rsid w:val="0076703E"/>
    <w:rsid w:val="00774628"/>
    <w:rsid w:val="00776B6F"/>
    <w:rsid w:val="00780620"/>
    <w:rsid w:val="00781922"/>
    <w:rsid w:val="0079275C"/>
    <w:rsid w:val="007B31DC"/>
    <w:rsid w:val="007B59C7"/>
    <w:rsid w:val="007B6091"/>
    <w:rsid w:val="007C5A2C"/>
    <w:rsid w:val="007D7209"/>
    <w:rsid w:val="007F0E20"/>
    <w:rsid w:val="007F3B99"/>
    <w:rsid w:val="00812C0F"/>
    <w:rsid w:val="008171E8"/>
    <w:rsid w:val="008251C1"/>
    <w:rsid w:val="00846B7C"/>
    <w:rsid w:val="00851127"/>
    <w:rsid w:val="00856D1E"/>
    <w:rsid w:val="0086434A"/>
    <w:rsid w:val="008A1F08"/>
    <w:rsid w:val="008A4022"/>
    <w:rsid w:val="008B1E7C"/>
    <w:rsid w:val="008B6BF6"/>
    <w:rsid w:val="008B76CA"/>
    <w:rsid w:val="008C4EC6"/>
    <w:rsid w:val="008C757B"/>
    <w:rsid w:val="008D4A0A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D6133"/>
    <w:rsid w:val="00AF186C"/>
    <w:rsid w:val="00B0402B"/>
    <w:rsid w:val="00B16CF6"/>
    <w:rsid w:val="00B2058B"/>
    <w:rsid w:val="00B26882"/>
    <w:rsid w:val="00B30114"/>
    <w:rsid w:val="00B330A4"/>
    <w:rsid w:val="00B34E25"/>
    <w:rsid w:val="00B42E6E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1667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83EB5"/>
    <w:rsid w:val="00CA370E"/>
    <w:rsid w:val="00CB0A0E"/>
    <w:rsid w:val="00CB1E5A"/>
    <w:rsid w:val="00CC3323"/>
    <w:rsid w:val="00CC4336"/>
    <w:rsid w:val="00CC5AB6"/>
    <w:rsid w:val="00CD5EE6"/>
    <w:rsid w:val="00CD69DB"/>
    <w:rsid w:val="00D17ADE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6D01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  <w:rsid w:val="00FF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52EC042F-3372-47B9-90DC-3E7B55581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2109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Carlos Y. Rosado Cruz</cp:lastModifiedBy>
  <cp:revision>2</cp:revision>
  <cp:lastPrinted>2025-02-17T12:55:00Z</cp:lastPrinted>
  <dcterms:created xsi:type="dcterms:W3CDTF">2025-10-09T13:31:00Z</dcterms:created>
  <dcterms:modified xsi:type="dcterms:W3CDTF">2025-10-09T13:31:00Z</dcterms:modified>
</cp:coreProperties>
</file>