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CB52F" w14:textId="77777777" w:rsidR="00D66963" w:rsidRPr="00D66963" w:rsidRDefault="00D66963" w:rsidP="00D66963">
      <w:pPr>
        <w:jc w:val="center"/>
        <w:rPr>
          <w:rFonts w:ascii="Book Antiqua" w:hAnsi="Book Antiqua"/>
          <w:b/>
          <w:bCs/>
          <w:szCs w:val="24"/>
          <w:lang w:val="es-PR"/>
        </w:rPr>
      </w:pPr>
      <w:bookmarkStart w:id="0" w:name="_Hlk138253982"/>
      <w:r w:rsidRPr="00D66963">
        <w:rPr>
          <w:rFonts w:ascii="Book Antiqua" w:hAnsi="Book Antiqua"/>
          <w:b/>
          <w:bCs/>
          <w:szCs w:val="24"/>
          <w:lang w:val="es-PR"/>
        </w:rPr>
        <w:t>(TEXTO DE APROBACIÓN FINAL POR LA CÁMARA)</w:t>
      </w:r>
      <w:r w:rsidRPr="00D66963">
        <w:rPr>
          <w:rFonts w:ascii="Book Antiqua" w:hAnsi="Book Antiqua"/>
          <w:szCs w:val="24"/>
        </w:rPr>
        <w:fldChar w:fldCharType="begin"/>
      </w:r>
      <w:r w:rsidRPr="00D66963">
        <w:rPr>
          <w:rFonts w:ascii="Book Antiqua" w:hAnsi="Book Antiqua"/>
          <w:b/>
          <w:bCs/>
          <w:szCs w:val="24"/>
          <w:lang w:val="es-PR"/>
        </w:rPr>
        <w:instrText xml:space="preserve">PRIVATE </w:instrText>
      </w:r>
      <w:r w:rsidRPr="00D66963">
        <w:rPr>
          <w:rFonts w:ascii="Book Antiqua" w:hAnsi="Book Antiqua"/>
          <w:szCs w:val="24"/>
        </w:rPr>
        <w:fldChar w:fldCharType="end"/>
      </w:r>
    </w:p>
    <w:p w14:paraId="1C4FA923" w14:textId="64156881" w:rsidR="00D66963" w:rsidRPr="00D66963" w:rsidRDefault="00D66963" w:rsidP="00D66963">
      <w:pPr>
        <w:jc w:val="center"/>
        <w:rPr>
          <w:rFonts w:ascii="Book Antiqua" w:hAnsi="Book Antiqua"/>
          <w:b/>
          <w:bCs/>
          <w:szCs w:val="24"/>
          <w:lang w:val="es-PR"/>
        </w:rPr>
      </w:pPr>
      <w:r w:rsidRPr="00D66963">
        <w:rPr>
          <w:rFonts w:ascii="Book Antiqua" w:hAnsi="Book Antiqua"/>
          <w:b/>
          <w:bCs/>
          <w:szCs w:val="24"/>
          <w:lang w:val="es-PR"/>
        </w:rPr>
        <w:t>(</w:t>
      </w:r>
      <w:r w:rsidR="00051D14">
        <w:rPr>
          <w:rFonts w:ascii="Book Antiqua" w:hAnsi="Book Antiqua"/>
          <w:b/>
          <w:bCs/>
          <w:szCs w:val="24"/>
          <w:lang w:val="es-PR"/>
        </w:rPr>
        <w:t>11</w:t>
      </w:r>
      <w:r w:rsidRPr="00D66963">
        <w:rPr>
          <w:rFonts w:ascii="Book Antiqua" w:hAnsi="Book Antiqua"/>
          <w:b/>
          <w:bCs/>
          <w:szCs w:val="24"/>
          <w:lang w:val="es-PR"/>
        </w:rPr>
        <w:t xml:space="preserve"> DE </w:t>
      </w:r>
      <w:r w:rsidR="00051D14">
        <w:rPr>
          <w:rFonts w:ascii="Book Antiqua" w:hAnsi="Book Antiqua"/>
          <w:b/>
          <w:bCs/>
          <w:szCs w:val="24"/>
          <w:lang w:val="es-PR"/>
        </w:rPr>
        <w:t>JUNIO</w:t>
      </w:r>
      <w:r w:rsidRPr="00D66963">
        <w:rPr>
          <w:rFonts w:ascii="Book Antiqua" w:hAnsi="Book Antiqua"/>
          <w:b/>
          <w:bCs/>
          <w:szCs w:val="24"/>
          <w:lang w:val="es-PR"/>
        </w:rPr>
        <w:t xml:space="preserve"> DE 2026)</w:t>
      </w:r>
    </w:p>
    <w:p w14:paraId="37186E1F" w14:textId="6C926AC1" w:rsidR="00D66963" w:rsidRPr="00D66963" w:rsidRDefault="00D66963" w:rsidP="00D66963">
      <w:pPr>
        <w:jc w:val="center"/>
        <w:rPr>
          <w:rFonts w:ascii="Book Antiqua" w:hAnsi="Book Antiqua"/>
          <w:b/>
          <w:bCs/>
          <w:szCs w:val="24"/>
          <w:lang w:val="es-ES_tradnl"/>
        </w:rPr>
      </w:pPr>
      <w:r w:rsidRPr="00D66963">
        <w:rPr>
          <w:rFonts w:ascii="Book Antiqua" w:hAnsi="Book Antiqua"/>
          <w:noProof/>
          <w:szCs w:val="24"/>
        </w:rPr>
        <mc:AlternateContent>
          <mc:Choice Requires="wps">
            <w:drawing>
              <wp:anchor distT="0" distB="0" distL="114300" distR="114300" simplePos="0" relativeHeight="251659264" behindDoc="1" locked="0" layoutInCell="0" allowOverlap="1" wp14:anchorId="6636F11C" wp14:editId="3B274518">
                <wp:simplePos x="0" y="0"/>
                <wp:positionH relativeFrom="margin">
                  <wp:posOffset>0</wp:posOffset>
                </wp:positionH>
                <wp:positionV relativeFrom="paragraph">
                  <wp:posOffset>0</wp:posOffset>
                </wp:positionV>
                <wp:extent cx="5943600" cy="22860"/>
                <wp:effectExtent l="0" t="0" r="0" b="0"/>
                <wp:wrapNone/>
                <wp:docPr id="97087735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8F10B"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EF0DF9F" w14:textId="4DD7F8D8" w:rsidR="00E64C5E" w:rsidRPr="00832515" w:rsidRDefault="00E65050" w:rsidP="008D3835">
      <w:pPr>
        <w:jc w:val="center"/>
        <w:rPr>
          <w:rFonts w:ascii="Book Antiqua" w:hAnsi="Book Antiqua"/>
          <w:sz w:val="28"/>
          <w:lang w:val="es-PR"/>
        </w:rPr>
      </w:pPr>
      <w:r>
        <w:rPr>
          <w:rFonts w:ascii="Book Antiqua" w:hAnsi="Book Antiqua"/>
          <w:sz w:val="28"/>
          <w:lang w:val="es-PR"/>
        </w:rPr>
        <w:t>GOBIERNO</w:t>
      </w:r>
      <w:r w:rsidR="004F74E3">
        <w:rPr>
          <w:rFonts w:ascii="Book Antiqua" w:hAnsi="Book Antiqua"/>
          <w:sz w:val="28"/>
          <w:lang w:val="es-PR"/>
        </w:rPr>
        <w:t xml:space="preserve"> DE PUERTO RICO</w:t>
      </w:r>
    </w:p>
    <w:p w14:paraId="59BFD038" w14:textId="77777777" w:rsidR="00E64C5E" w:rsidRPr="008D3835" w:rsidRDefault="00E64C5E" w:rsidP="008D3835">
      <w:pPr>
        <w:jc w:val="center"/>
        <w:rPr>
          <w:rFonts w:ascii="Book Antiqua" w:hAnsi="Book Antiqua"/>
          <w:lang w:val="es-PR"/>
        </w:rPr>
      </w:pPr>
    </w:p>
    <w:p w14:paraId="2EA3DF0B" w14:textId="30861AF8" w:rsidR="00E64C5E" w:rsidRPr="004B5C41" w:rsidRDefault="00A440B1" w:rsidP="008D3835">
      <w:pPr>
        <w:pStyle w:val="Title2"/>
        <w:tabs>
          <w:tab w:val="clear" w:pos="7776"/>
          <w:tab w:val="clear" w:pos="7848"/>
          <w:tab w:val="left" w:pos="7650"/>
        </w:tabs>
        <w:rPr>
          <w:rFonts w:ascii="Book Antiqua" w:hAnsi="Book Antiqua"/>
          <w:lang w:val="it-IT"/>
        </w:rPr>
      </w:pPr>
      <w:r w:rsidRPr="004B5C41">
        <w:rPr>
          <w:rFonts w:ascii="Book Antiqua" w:hAnsi="Book Antiqua"/>
          <w:lang w:val="it-IT"/>
        </w:rPr>
        <w:t>20ma.</w:t>
      </w:r>
      <w:r w:rsidR="008D3835" w:rsidRPr="004B5C41">
        <w:rPr>
          <w:rFonts w:ascii="Book Antiqua" w:hAnsi="Book Antiqua"/>
          <w:lang w:val="it-IT"/>
        </w:rPr>
        <w:t xml:space="preserve"> </w:t>
      </w:r>
      <w:r w:rsidR="00415346" w:rsidRPr="004B5C41">
        <w:rPr>
          <w:rFonts w:ascii="Book Antiqua" w:hAnsi="Book Antiqua"/>
          <w:lang w:val="it-IT"/>
        </w:rPr>
        <w:t>Asamblea</w:t>
      </w:r>
      <w:r w:rsidR="00415346" w:rsidRPr="004B5C41">
        <w:rPr>
          <w:rFonts w:ascii="Book Antiqua" w:hAnsi="Book Antiqua"/>
          <w:lang w:val="it-IT"/>
        </w:rPr>
        <w:tab/>
      </w:r>
      <w:r w:rsidR="008D3835" w:rsidRPr="004B5C41">
        <w:rPr>
          <w:rFonts w:ascii="Book Antiqua" w:hAnsi="Book Antiqua"/>
          <w:lang w:val="it-IT"/>
        </w:rPr>
        <w:t xml:space="preserve"> </w:t>
      </w:r>
      <w:r w:rsidRPr="004B5C41">
        <w:rPr>
          <w:rFonts w:ascii="Book Antiqua" w:hAnsi="Book Antiqua"/>
          <w:lang w:val="it-IT"/>
        </w:rPr>
        <w:t>1ra.</w:t>
      </w:r>
      <w:r w:rsidR="008D3835" w:rsidRPr="004B5C41">
        <w:rPr>
          <w:rFonts w:ascii="Book Antiqua" w:hAnsi="Book Antiqua"/>
          <w:lang w:val="it-IT"/>
        </w:rPr>
        <w:t xml:space="preserve"> </w:t>
      </w:r>
      <w:r w:rsidR="00E64C5E" w:rsidRPr="004B5C41">
        <w:rPr>
          <w:rFonts w:ascii="Book Antiqua" w:hAnsi="Book Antiqua"/>
          <w:lang w:val="it-IT"/>
        </w:rPr>
        <w:t>Sesión</w:t>
      </w:r>
    </w:p>
    <w:p w14:paraId="5FB075A5" w14:textId="23C56A79" w:rsidR="00E64C5E" w:rsidRPr="004B5C41" w:rsidRDefault="00E64C5E" w:rsidP="008D3835">
      <w:pPr>
        <w:pStyle w:val="Title2"/>
        <w:tabs>
          <w:tab w:val="clear" w:pos="7776"/>
        </w:tabs>
        <w:rPr>
          <w:rFonts w:ascii="Book Antiqua" w:hAnsi="Book Antiqua"/>
          <w:lang w:val="it-IT"/>
        </w:rPr>
      </w:pPr>
      <w:r w:rsidRPr="004B5C41">
        <w:rPr>
          <w:rFonts w:ascii="Book Antiqua" w:hAnsi="Book Antiqua"/>
          <w:lang w:val="it-IT"/>
        </w:rPr>
        <w:tab/>
      </w:r>
      <w:r w:rsidR="00A440B1" w:rsidRPr="004B5C41">
        <w:rPr>
          <w:rFonts w:ascii="Book Antiqua" w:hAnsi="Book Antiqua"/>
          <w:lang w:val="it-IT"/>
        </w:rPr>
        <w:t xml:space="preserve"> </w:t>
      </w:r>
      <w:r w:rsidRPr="004B5C41">
        <w:rPr>
          <w:rFonts w:ascii="Book Antiqua" w:hAnsi="Book Antiqua"/>
          <w:lang w:val="it-IT"/>
        </w:rPr>
        <w:t>Legislativa</w:t>
      </w:r>
      <w:r w:rsidRPr="004B5C41">
        <w:rPr>
          <w:rFonts w:ascii="Book Antiqua" w:hAnsi="Book Antiqua"/>
          <w:lang w:val="it-IT"/>
        </w:rPr>
        <w:tab/>
      </w:r>
      <w:r w:rsidRPr="004B5C41">
        <w:rPr>
          <w:rFonts w:ascii="Book Antiqua" w:hAnsi="Book Antiqua"/>
          <w:lang w:val="it-IT"/>
        </w:rPr>
        <w:tab/>
      </w:r>
      <w:r w:rsidR="008D3835" w:rsidRPr="004B5C41">
        <w:rPr>
          <w:rFonts w:ascii="Book Antiqua" w:hAnsi="Book Antiqua"/>
          <w:lang w:val="it-IT"/>
        </w:rPr>
        <w:t xml:space="preserve">      </w:t>
      </w:r>
      <w:r w:rsidRPr="004B5C41">
        <w:rPr>
          <w:rFonts w:ascii="Book Antiqua" w:hAnsi="Book Antiqua"/>
          <w:lang w:val="it-IT"/>
        </w:rPr>
        <w:t>Ordinaria</w:t>
      </w:r>
    </w:p>
    <w:p w14:paraId="0F9E342E" w14:textId="77777777" w:rsidR="00E64C5E" w:rsidRPr="004B5C41" w:rsidRDefault="00E64C5E" w:rsidP="008D3835">
      <w:pPr>
        <w:rPr>
          <w:lang w:val="it-IT"/>
        </w:rPr>
      </w:pPr>
    </w:p>
    <w:p w14:paraId="43447824" w14:textId="77777777" w:rsidR="00E64C5E" w:rsidRPr="00832515" w:rsidRDefault="00E64C5E" w:rsidP="008D3835">
      <w:pPr>
        <w:jc w:val="center"/>
        <w:rPr>
          <w:rFonts w:ascii="Book Antiqua" w:hAnsi="Book Antiqua"/>
          <w:b/>
          <w:sz w:val="36"/>
          <w:lang w:val="es-PR"/>
        </w:rPr>
      </w:pPr>
      <w:r w:rsidRPr="00832515">
        <w:rPr>
          <w:rFonts w:ascii="Book Antiqua" w:hAnsi="Book Antiqua"/>
          <w:b/>
          <w:sz w:val="36"/>
          <w:lang w:val="es-PR"/>
        </w:rPr>
        <w:t>CÁMARA DE REPRESENTANTES</w:t>
      </w:r>
    </w:p>
    <w:p w14:paraId="34C1D618" w14:textId="77777777" w:rsidR="00E64C5E" w:rsidRPr="008D3835" w:rsidRDefault="00E64C5E" w:rsidP="008D3835">
      <w:pPr>
        <w:jc w:val="center"/>
        <w:rPr>
          <w:rFonts w:ascii="Book Antiqua" w:hAnsi="Book Antiqua"/>
          <w:b/>
          <w:szCs w:val="24"/>
          <w:lang w:val="es-PR"/>
        </w:rPr>
      </w:pPr>
    </w:p>
    <w:p w14:paraId="0B3F2878" w14:textId="1C727DA2" w:rsidR="00E64C5E" w:rsidRDefault="00341BA6" w:rsidP="008D3835">
      <w:pPr>
        <w:jc w:val="center"/>
        <w:rPr>
          <w:rFonts w:ascii="Book Antiqua" w:hAnsi="Book Antiqua"/>
          <w:b/>
          <w:sz w:val="52"/>
          <w:lang w:val="es-PR"/>
        </w:rPr>
      </w:pPr>
      <w:r w:rsidRPr="00832515">
        <w:rPr>
          <w:rFonts w:ascii="Book Antiqua" w:hAnsi="Book Antiqua"/>
          <w:b/>
          <w:sz w:val="52"/>
          <w:lang w:val="es-PR"/>
        </w:rPr>
        <w:t>R</w:t>
      </w:r>
      <w:r w:rsidR="00E64C5E" w:rsidRPr="00832515">
        <w:rPr>
          <w:rFonts w:ascii="Book Antiqua" w:hAnsi="Book Antiqua"/>
          <w:b/>
          <w:sz w:val="52"/>
          <w:lang w:val="es-PR"/>
        </w:rPr>
        <w:t>.</w:t>
      </w:r>
      <w:r w:rsidR="008D3835">
        <w:rPr>
          <w:rFonts w:ascii="Book Antiqua" w:hAnsi="Book Antiqua"/>
          <w:b/>
          <w:sz w:val="52"/>
          <w:lang w:val="es-PR"/>
        </w:rPr>
        <w:t xml:space="preserve"> </w:t>
      </w:r>
      <w:r w:rsidR="00CC53A8">
        <w:rPr>
          <w:rFonts w:ascii="Book Antiqua" w:hAnsi="Book Antiqua"/>
          <w:b/>
          <w:sz w:val="52"/>
          <w:lang w:val="es-PR"/>
        </w:rPr>
        <w:t>C.</w:t>
      </w:r>
      <w:r w:rsidR="00E64C5E" w:rsidRPr="00832515">
        <w:rPr>
          <w:rFonts w:ascii="Book Antiqua" w:hAnsi="Book Antiqua"/>
          <w:b/>
          <w:sz w:val="52"/>
          <w:lang w:val="es-PR"/>
        </w:rPr>
        <w:t xml:space="preserve"> de la C. </w:t>
      </w:r>
      <w:r w:rsidR="00DA620E">
        <w:rPr>
          <w:rFonts w:ascii="Book Antiqua" w:hAnsi="Book Antiqua"/>
          <w:b/>
          <w:sz w:val="52"/>
          <w:lang w:val="es-PR"/>
        </w:rPr>
        <w:t>88</w:t>
      </w:r>
    </w:p>
    <w:p w14:paraId="45A71D22" w14:textId="77777777" w:rsidR="008D3835" w:rsidRPr="008D3835" w:rsidRDefault="008D3835" w:rsidP="008D3835">
      <w:pPr>
        <w:jc w:val="center"/>
        <w:rPr>
          <w:rFonts w:ascii="Book Antiqua" w:hAnsi="Book Antiqua"/>
          <w:b/>
          <w:szCs w:val="24"/>
          <w:lang w:val="es-PR"/>
        </w:rPr>
      </w:pPr>
    </w:p>
    <w:p w14:paraId="11003D97" w14:textId="47779733" w:rsidR="00E64C5E" w:rsidRDefault="00DA620E" w:rsidP="008D3835">
      <w:pPr>
        <w:jc w:val="center"/>
        <w:rPr>
          <w:rFonts w:ascii="Book Antiqua" w:hAnsi="Book Antiqua"/>
          <w:lang w:val="es-PR"/>
        </w:rPr>
      </w:pPr>
      <w:r>
        <w:rPr>
          <w:rFonts w:ascii="Book Antiqua" w:hAnsi="Book Antiqua"/>
          <w:lang w:val="es-PR"/>
        </w:rPr>
        <w:t>26</w:t>
      </w:r>
      <w:r w:rsidR="002C1888">
        <w:rPr>
          <w:rFonts w:ascii="Book Antiqua" w:hAnsi="Book Antiqua"/>
          <w:lang w:val="es-PR"/>
        </w:rPr>
        <w:t xml:space="preserve"> </w:t>
      </w:r>
      <w:r w:rsidR="00E64C5E" w:rsidRPr="00832515">
        <w:rPr>
          <w:rFonts w:ascii="Book Antiqua" w:hAnsi="Book Antiqua"/>
          <w:lang w:val="es-PR"/>
        </w:rPr>
        <w:t xml:space="preserve">DE </w:t>
      </w:r>
      <w:r w:rsidR="00E65050">
        <w:rPr>
          <w:rFonts w:ascii="Book Antiqua" w:hAnsi="Book Antiqua"/>
          <w:lang w:val="es-PR"/>
        </w:rPr>
        <w:t>MARZO</w:t>
      </w:r>
      <w:r w:rsidR="00DF5BA3">
        <w:rPr>
          <w:rFonts w:ascii="Book Antiqua" w:hAnsi="Book Antiqua"/>
          <w:lang w:val="es-PR"/>
        </w:rPr>
        <w:t xml:space="preserve"> </w:t>
      </w:r>
      <w:r w:rsidR="004F74E3">
        <w:rPr>
          <w:rFonts w:ascii="Book Antiqua" w:hAnsi="Book Antiqua"/>
          <w:lang w:val="es-PR"/>
        </w:rPr>
        <w:t>DE 202</w:t>
      </w:r>
      <w:r w:rsidR="00E65050">
        <w:rPr>
          <w:rFonts w:ascii="Book Antiqua" w:hAnsi="Book Antiqua"/>
          <w:lang w:val="es-PR"/>
        </w:rPr>
        <w:t>5</w:t>
      </w:r>
    </w:p>
    <w:p w14:paraId="112B2F44" w14:textId="77777777" w:rsidR="008D3835" w:rsidRPr="00832515" w:rsidRDefault="008D3835" w:rsidP="008D3835">
      <w:pPr>
        <w:jc w:val="center"/>
        <w:rPr>
          <w:rFonts w:ascii="Book Antiqua" w:hAnsi="Book Antiqua"/>
          <w:lang w:val="es-PR"/>
        </w:rPr>
      </w:pPr>
    </w:p>
    <w:p w14:paraId="514793F5" w14:textId="565976E6" w:rsidR="00E64C5E" w:rsidRDefault="00E96AAB" w:rsidP="008D3835">
      <w:pPr>
        <w:jc w:val="center"/>
        <w:rPr>
          <w:rFonts w:ascii="Book Antiqua" w:hAnsi="Book Antiqua"/>
          <w:i/>
          <w:lang w:val="es-PR"/>
        </w:rPr>
      </w:pPr>
      <w:r>
        <w:rPr>
          <w:rFonts w:ascii="Book Antiqua" w:hAnsi="Book Antiqua"/>
          <w:lang w:val="es-PR"/>
        </w:rPr>
        <w:t>Presentad</w:t>
      </w:r>
      <w:r w:rsidR="008D3835">
        <w:rPr>
          <w:rFonts w:ascii="Book Antiqua" w:hAnsi="Book Antiqua"/>
          <w:lang w:val="es-PR"/>
        </w:rPr>
        <w:t>a</w:t>
      </w:r>
      <w:r>
        <w:rPr>
          <w:rFonts w:ascii="Book Antiqua" w:hAnsi="Book Antiqua"/>
          <w:lang w:val="es-PR"/>
        </w:rPr>
        <w:t xml:space="preserve"> por l</w:t>
      </w:r>
      <w:r w:rsidR="007F38C6">
        <w:rPr>
          <w:rFonts w:ascii="Book Antiqua" w:hAnsi="Book Antiqua"/>
          <w:lang w:val="es-PR"/>
        </w:rPr>
        <w:t>a</w:t>
      </w:r>
      <w:r w:rsidR="00E64C5E" w:rsidRPr="00832515">
        <w:rPr>
          <w:rFonts w:ascii="Book Antiqua" w:hAnsi="Book Antiqua"/>
          <w:lang w:val="es-PR"/>
        </w:rPr>
        <w:t xml:space="preserve"> representante </w:t>
      </w:r>
      <w:r w:rsidR="004F74E3">
        <w:rPr>
          <w:rFonts w:ascii="Book Antiqua" w:hAnsi="Book Antiqua"/>
          <w:i/>
          <w:lang w:val="es-PR"/>
        </w:rPr>
        <w:t>Martínez Soto</w:t>
      </w:r>
    </w:p>
    <w:p w14:paraId="40C107D0" w14:textId="77777777" w:rsidR="008D3835" w:rsidRPr="00832515" w:rsidRDefault="008D3835" w:rsidP="008D3835">
      <w:pPr>
        <w:jc w:val="center"/>
        <w:rPr>
          <w:rFonts w:ascii="Book Antiqua" w:hAnsi="Book Antiqua"/>
          <w:lang w:val="es-PR"/>
        </w:rPr>
      </w:pPr>
    </w:p>
    <w:p w14:paraId="4204107F" w14:textId="505718B5" w:rsidR="00E64C5E" w:rsidRPr="00832515" w:rsidRDefault="00E64C5E" w:rsidP="008D3835">
      <w:pPr>
        <w:jc w:val="center"/>
        <w:rPr>
          <w:rFonts w:ascii="Book Antiqua" w:hAnsi="Book Antiqua"/>
          <w:lang w:val="es-PR"/>
        </w:rPr>
      </w:pPr>
      <w:r w:rsidRPr="00832515">
        <w:rPr>
          <w:rFonts w:ascii="Book Antiqua" w:hAnsi="Book Antiqua"/>
          <w:lang w:val="es-PR"/>
        </w:rPr>
        <w:t>Referid</w:t>
      </w:r>
      <w:r w:rsidR="008D3835">
        <w:rPr>
          <w:rFonts w:ascii="Book Antiqua" w:hAnsi="Book Antiqua"/>
          <w:lang w:val="es-PR"/>
        </w:rPr>
        <w:t>a</w:t>
      </w:r>
      <w:r w:rsidRPr="00832515">
        <w:rPr>
          <w:rFonts w:ascii="Book Antiqua" w:hAnsi="Book Antiqua"/>
          <w:lang w:val="es-PR"/>
        </w:rPr>
        <w:t xml:space="preserve"> a </w:t>
      </w:r>
      <w:r w:rsidR="00A440B1">
        <w:rPr>
          <w:rFonts w:ascii="Book Antiqua" w:hAnsi="Book Antiqua"/>
          <w:lang w:val="es-PR"/>
        </w:rPr>
        <w:t>la Comisión de Agricultura</w:t>
      </w:r>
    </w:p>
    <w:p w14:paraId="30F9A098" w14:textId="77777777" w:rsidR="00E64C5E" w:rsidRPr="00832515" w:rsidRDefault="00E64C5E" w:rsidP="008D3835">
      <w:pPr>
        <w:jc w:val="both"/>
        <w:rPr>
          <w:rFonts w:ascii="Book Antiqua" w:hAnsi="Book Antiqua"/>
          <w:lang w:val="es-PR"/>
        </w:rPr>
      </w:pPr>
    </w:p>
    <w:p w14:paraId="7392B37E" w14:textId="07AC4D24" w:rsidR="00E64C5E" w:rsidRPr="00832515" w:rsidRDefault="00203D79" w:rsidP="008D3835">
      <w:pPr>
        <w:jc w:val="center"/>
        <w:rPr>
          <w:rFonts w:ascii="Book Antiqua" w:hAnsi="Book Antiqua"/>
          <w:b/>
          <w:sz w:val="28"/>
          <w:lang w:val="es-PR"/>
        </w:rPr>
      </w:pPr>
      <w:r w:rsidRPr="00832515">
        <w:rPr>
          <w:rFonts w:ascii="Book Antiqua" w:hAnsi="Book Antiqua"/>
          <w:b/>
          <w:sz w:val="28"/>
          <w:lang w:val="es-PR"/>
        </w:rPr>
        <w:t xml:space="preserve">RESOLUCIÓN </w:t>
      </w:r>
      <w:r w:rsidR="00CC53A8">
        <w:rPr>
          <w:rFonts w:ascii="Book Antiqua" w:hAnsi="Book Antiqua"/>
          <w:b/>
          <w:sz w:val="28"/>
          <w:lang w:val="es-PR"/>
        </w:rPr>
        <w:t xml:space="preserve">CONJUNTA </w:t>
      </w:r>
    </w:p>
    <w:p w14:paraId="5DFCE587" w14:textId="77777777" w:rsidR="00E64C5E" w:rsidRPr="00832515" w:rsidRDefault="00E64C5E" w:rsidP="008D3835">
      <w:pPr>
        <w:jc w:val="both"/>
        <w:rPr>
          <w:rFonts w:ascii="Book Antiqua" w:hAnsi="Book Antiqua"/>
          <w:lang w:val="es-PR"/>
        </w:rPr>
      </w:pPr>
    </w:p>
    <w:p w14:paraId="17877B77" w14:textId="08DE26EA" w:rsidR="00CC53A8" w:rsidRPr="00CC53A8" w:rsidRDefault="00E64C5E" w:rsidP="008D3835">
      <w:pPr>
        <w:ind w:left="720" w:hanging="720"/>
        <w:jc w:val="both"/>
        <w:rPr>
          <w:rFonts w:ascii="Book Antiqua" w:hAnsi="Book Antiqua"/>
          <w:lang w:val="es-PR"/>
        </w:rPr>
      </w:pPr>
      <w:r w:rsidRPr="00832515">
        <w:rPr>
          <w:rFonts w:ascii="Book Antiqua" w:hAnsi="Book Antiqua"/>
          <w:lang w:val="es-PR"/>
        </w:rPr>
        <w:t xml:space="preserve">Para </w:t>
      </w:r>
      <w:r w:rsidR="00CC53A8">
        <w:rPr>
          <w:rFonts w:ascii="Book Antiqua" w:hAnsi="Book Antiqua"/>
          <w:lang w:val="es-PR"/>
        </w:rPr>
        <w:t xml:space="preserve">ordenar </w:t>
      </w:r>
      <w:r w:rsidR="00CC53A8" w:rsidRPr="000553F8">
        <w:rPr>
          <w:rFonts w:ascii="Book Antiqua" w:hAnsi="Book Antiqua" w:cs="Arial"/>
          <w:szCs w:val="24"/>
          <w:lang w:val="es-MX"/>
        </w:rPr>
        <w:t xml:space="preserve">al Departamento de Agricultura y a la Autoridad de Tierras proceder con la liberación de las restricciones y las condiciones sobre preservación e indivisión previamente impuestas y anotadas según dispuesto por la Ley Núm. 107 de 3 de julio de 1974, según </w:t>
      </w:r>
      <w:r w:rsidR="00C97101">
        <w:rPr>
          <w:rFonts w:ascii="Book Antiqua" w:hAnsi="Book Antiqua" w:cs="Arial"/>
          <w:szCs w:val="24"/>
          <w:lang w:val="es-MX"/>
        </w:rPr>
        <w:t xml:space="preserve">enmendada, </w:t>
      </w:r>
      <w:r w:rsidR="00557485">
        <w:rPr>
          <w:rFonts w:ascii="Book Antiqua" w:hAnsi="Book Antiqua" w:cs="Arial"/>
          <w:szCs w:val="24"/>
          <w:lang w:val="es-MX"/>
        </w:rPr>
        <w:t xml:space="preserve">del predio de terreno marcado con el número </w:t>
      </w:r>
      <w:r w:rsidR="005721B0">
        <w:rPr>
          <w:rFonts w:ascii="Book Antiqua" w:hAnsi="Book Antiqua" w:cs="Arial"/>
          <w:szCs w:val="24"/>
          <w:lang w:val="es-MX"/>
        </w:rPr>
        <w:t xml:space="preserve">quince </w:t>
      </w:r>
      <w:r w:rsidR="00557485">
        <w:rPr>
          <w:rFonts w:ascii="Book Antiqua" w:hAnsi="Book Antiqua" w:cs="Arial"/>
          <w:szCs w:val="24"/>
          <w:lang w:val="es-MX"/>
        </w:rPr>
        <w:t xml:space="preserve"> (</w:t>
      </w:r>
      <w:r w:rsidR="005A71E6">
        <w:rPr>
          <w:rFonts w:ascii="Book Antiqua" w:hAnsi="Book Antiqua" w:cs="Arial"/>
          <w:szCs w:val="24"/>
          <w:lang w:val="es-MX"/>
        </w:rPr>
        <w:t>1</w:t>
      </w:r>
      <w:r w:rsidR="005721B0">
        <w:rPr>
          <w:rFonts w:ascii="Book Antiqua" w:hAnsi="Book Antiqua" w:cs="Arial"/>
          <w:szCs w:val="24"/>
          <w:lang w:val="es-MX"/>
        </w:rPr>
        <w:t>5</w:t>
      </w:r>
      <w:r w:rsidR="00557485">
        <w:rPr>
          <w:rFonts w:ascii="Book Antiqua" w:hAnsi="Book Antiqua" w:cs="Arial"/>
          <w:szCs w:val="24"/>
          <w:lang w:val="es-MX"/>
        </w:rPr>
        <w:t>) en el plano de subdivisión de la finca</w:t>
      </w:r>
      <w:r w:rsidR="005721B0">
        <w:rPr>
          <w:rFonts w:ascii="Book Antiqua" w:hAnsi="Book Antiqua" w:cs="Arial"/>
          <w:szCs w:val="24"/>
          <w:lang w:val="es-MX"/>
        </w:rPr>
        <w:t xml:space="preserve"> Algarrobo</w:t>
      </w:r>
      <w:r w:rsidR="00557485">
        <w:rPr>
          <w:rFonts w:ascii="Book Antiqua" w:hAnsi="Book Antiqua" w:cs="Arial"/>
          <w:szCs w:val="24"/>
          <w:lang w:val="es-MX"/>
        </w:rPr>
        <w:t xml:space="preserve">, sita en el Barrio </w:t>
      </w:r>
      <w:r w:rsidR="00E00575">
        <w:rPr>
          <w:rFonts w:ascii="Book Antiqua" w:hAnsi="Book Antiqua" w:cs="Arial"/>
          <w:szCs w:val="24"/>
          <w:lang w:val="es-MX"/>
        </w:rPr>
        <w:t>Algarrobo</w:t>
      </w:r>
      <w:r w:rsidR="00557485" w:rsidRPr="00D26B6F">
        <w:rPr>
          <w:rFonts w:ascii="Book Antiqua" w:hAnsi="Book Antiqua" w:cs="Arial"/>
          <w:szCs w:val="24"/>
          <w:lang w:val="es-MX"/>
        </w:rPr>
        <w:t xml:space="preserve"> de la jurisdicción municipal de </w:t>
      </w:r>
      <w:r w:rsidR="00E00575">
        <w:rPr>
          <w:rFonts w:ascii="Book Antiqua" w:hAnsi="Book Antiqua" w:cs="Arial"/>
          <w:szCs w:val="24"/>
          <w:lang w:val="es-MX"/>
        </w:rPr>
        <w:t>Aibonito</w:t>
      </w:r>
      <w:r w:rsidR="00557485" w:rsidRPr="00D26B6F">
        <w:rPr>
          <w:rFonts w:ascii="Book Antiqua" w:hAnsi="Book Antiqua" w:cs="Arial"/>
          <w:szCs w:val="24"/>
          <w:lang w:val="es-MX"/>
        </w:rPr>
        <w:t>, Puerto Rico y adquirida por</w:t>
      </w:r>
      <w:r w:rsidR="00557485">
        <w:rPr>
          <w:rFonts w:ascii="Book Antiqua" w:hAnsi="Book Antiqua" w:cs="Arial"/>
          <w:szCs w:val="24"/>
          <w:lang w:val="es-MX"/>
        </w:rPr>
        <w:t xml:space="preserve"> don</w:t>
      </w:r>
      <w:r w:rsidR="005A71E6">
        <w:rPr>
          <w:rFonts w:ascii="Book Antiqua" w:hAnsi="Book Antiqua" w:cs="Arial"/>
          <w:szCs w:val="24"/>
          <w:lang w:val="es-MX"/>
        </w:rPr>
        <w:t xml:space="preserve"> </w:t>
      </w:r>
      <w:r w:rsidR="006E40EB">
        <w:rPr>
          <w:rFonts w:ascii="Book Antiqua" w:hAnsi="Book Antiqua" w:cs="Arial"/>
          <w:szCs w:val="24"/>
          <w:lang w:val="es-MX"/>
        </w:rPr>
        <w:t>Alfredo González Malavé</w:t>
      </w:r>
      <w:r w:rsidR="005A71E6">
        <w:rPr>
          <w:rFonts w:ascii="Book Antiqua" w:hAnsi="Book Antiqua" w:cs="Arial"/>
          <w:szCs w:val="24"/>
          <w:lang w:val="es-MX"/>
        </w:rPr>
        <w:t xml:space="preserve"> y doña </w:t>
      </w:r>
      <w:r w:rsidR="006E40EB">
        <w:rPr>
          <w:rFonts w:ascii="Book Antiqua" w:hAnsi="Book Antiqua" w:cs="Arial"/>
          <w:szCs w:val="24"/>
          <w:lang w:val="es-MX"/>
        </w:rPr>
        <w:t>Lucía Ortiz Rolón</w:t>
      </w:r>
      <w:r w:rsidR="00557485">
        <w:rPr>
          <w:rFonts w:ascii="Book Antiqua" w:hAnsi="Book Antiqua" w:cs="Arial"/>
          <w:szCs w:val="24"/>
          <w:lang w:val="es-MX"/>
        </w:rPr>
        <w:t>,</w:t>
      </w:r>
      <w:r w:rsidR="00557485" w:rsidRPr="00D26B6F">
        <w:rPr>
          <w:rFonts w:ascii="Book Antiqua" w:hAnsi="Book Antiqua" w:cs="Arial"/>
          <w:szCs w:val="24"/>
          <w:lang w:val="es-MX"/>
        </w:rPr>
        <w:t xml:space="preserve"> hoy fallecido</w:t>
      </w:r>
      <w:r w:rsidR="00557485">
        <w:rPr>
          <w:rFonts w:ascii="Book Antiqua" w:hAnsi="Book Antiqua" w:cs="Arial"/>
          <w:szCs w:val="24"/>
          <w:lang w:val="es-MX"/>
        </w:rPr>
        <w:t>s,</w:t>
      </w:r>
      <w:r w:rsidR="00557485" w:rsidRPr="00D26B6F">
        <w:rPr>
          <w:rFonts w:ascii="Book Antiqua" w:hAnsi="Book Antiqua" w:cs="Arial"/>
          <w:szCs w:val="24"/>
          <w:lang w:val="es-MX"/>
        </w:rPr>
        <w:t xml:space="preserve"> a los fines de permitir la segregación de esta finca a favor de sus hijos herederos.</w:t>
      </w:r>
    </w:p>
    <w:p w14:paraId="36514B91" w14:textId="77777777" w:rsidR="00CC53A8" w:rsidRPr="00C97101" w:rsidRDefault="00CC53A8" w:rsidP="008D3835">
      <w:pPr>
        <w:ind w:left="360" w:hanging="360"/>
        <w:jc w:val="both"/>
        <w:rPr>
          <w:rFonts w:ascii="Book Antiqua" w:hAnsi="Book Antiqua"/>
          <w:lang w:val="es-PR"/>
        </w:rPr>
      </w:pPr>
    </w:p>
    <w:p w14:paraId="3D49E410" w14:textId="77777777" w:rsidR="00E64C5E" w:rsidRDefault="00E64C5E" w:rsidP="008D3835">
      <w:pPr>
        <w:jc w:val="center"/>
        <w:rPr>
          <w:rFonts w:ascii="Book Antiqua" w:hAnsi="Book Antiqua"/>
          <w:lang w:val="es-PR"/>
        </w:rPr>
      </w:pPr>
      <w:r w:rsidRPr="00832515">
        <w:rPr>
          <w:rFonts w:ascii="Book Antiqua" w:hAnsi="Book Antiqua"/>
          <w:lang w:val="es-PR"/>
        </w:rPr>
        <w:t>EXPOSICIÓN DE MOTIVOS</w:t>
      </w:r>
    </w:p>
    <w:p w14:paraId="39820E17" w14:textId="77777777" w:rsidR="008D3835" w:rsidRPr="00832515" w:rsidRDefault="008D3835" w:rsidP="008D3835">
      <w:pPr>
        <w:ind w:firstLine="360"/>
        <w:jc w:val="center"/>
        <w:rPr>
          <w:rFonts w:ascii="Book Antiqua" w:hAnsi="Book Antiqua"/>
          <w:lang w:val="es-PR"/>
        </w:rPr>
      </w:pPr>
    </w:p>
    <w:p w14:paraId="3811C8BD" w14:textId="79BE1610" w:rsidR="00CC53A8" w:rsidRPr="00D66963" w:rsidRDefault="00CC53A8" w:rsidP="008D3835">
      <w:pPr>
        <w:autoSpaceDE w:val="0"/>
        <w:autoSpaceDN w:val="0"/>
        <w:adjustRightInd w:val="0"/>
        <w:ind w:firstLine="720"/>
        <w:jc w:val="both"/>
        <w:rPr>
          <w:rFonts w:ascii="Book Antiqua" w:hAnsi="Book Antiqua" w:cs="Arial"/>
          <w:szCs w:val="24"/>
          <w:lang w:val="es-MX"/>
        </w:rPr>
      </w:pPr>
      <w:r w:rsidRPr="00D66963">
        <w:rPr>
          <w:rFonts w:ascii="Book Antiqua" w:hAnsi="Book Antiqua" w:cs="Arial"/>
          <w:szCs w:val="24"/>
          <w:lang w:val="es-MX"/>
        </w:rPr>
        <w:t xml:space="preserve">La Ley Núm. 107 de 3 de julio de 1974, enmendó la Ley Núm. 5 de 7 de diciembre de 1966, ley que creó el Programa de Fincas de Tipo Familiar, conocida como Título VI de la Ley de Tierras, para establecer las condiciones y restricciones de no segregación ni cambio de uso agrícola a las fincas adscritas al Programa.  El Secretario de Agricultura fue facultado para la disposición de terrenos para uso agrícola mediante cesión, venta, arrendamiento o usufructo.  La disposición de estas fincas bajo este programa se realizaba bajo una serie de condiciones y restricciones que formaban parte de la escritura o de la Certificación de Título que emite el Departamento de Agricultura.  Dichas condiciones </w:t>
      </w:r>
      <w:r w:rsidRPr="00D66963">
        <w:rPr>
          <w:rFonts w:ascii="Book Antiqua" w:hAnsi="Book Antiqua" w:cs="Arial"/>
          <w:szCs w:val="24"/>
          <w:lang w:val="es-MX"/>
        </w:rPr>
        <w:lastRenderedPageBreak/>
        <w:t>solamente podrían ser variadas en unos casos excepcionales enumerados en la Ley o por disposición de la Asamblea Legislativa.</w:t>
      </w:r>
    </w:p>
    <w:p w14:paraId="0C615A34" w14:textId="77777777" w:rsidR="00CC53A8" w:rsidRDefault="00CC53A8" w:rsidP="008D3835">
      <w:pPr>
        <w:autoSpaceDE w:val="0"/>
        <w:autoSpaceDN w:val="0"/>
        <w:adjustRightInd w:val="0"/>
        <w:ind w:firstLine="720"/>
        <w:jc w:val="both"/>
        <w:rPr>
          <w:rFonts w:ascii="Book Antiqua" w:hAnsi="Book Antiqua" w:cs="Arial"/>
          <w:szCs w:val="24"/>
          <w:lang w:val="es-MX"/>
        </w:rPr>
      </w:pPr>
    </w:p>
    <w:p w14:paraId="10FB83D9" w14:textId="77777777" w:rsidR="008D3835" w:rsidRPr="00CC53A8" w:rsidRDefault="008D3835" w:rsidP="008D3835">
      <w:pPr>
        <w:autoSpaceDE w:val="0"/>
        <w:autoSpaceDN w:val="0"/>
        <w:adjustRightInd w:val="0"/>
        <w:ind w:firstLine="720"/>
        <w:jc w:val="both"/>
        <w:rPr>
          <w:rFonts w:ascii="Book Antiqua" w:hAnsi="Book Antiqua" w:cs="Arial"/>
          <w:szCs w:val="24"/>
          <w:lang w:val="es-MX"/>
        </w:rPr>
        <w:sectPr w:rsidR="008D3835" w:rsidRPr="00CC53A8" w:rsidSect="00A32547">
          <w:headerReference w:type="default" r:id="rId9"/>
          <w:headerReference w:type="first" r:id="rId10"/>
          <w:type w:val="continuous"/>
          <w:pgSz w:w="12240" w:h="15840"/>
          <w:pgMar w:top="1440" w:right="1440" w:bottom="1440" w:left="1440" w:header="1440" w:footer="1440" w:gutter="0"/>
          <w:cols w:space="720"/>
          <w:titlePg/>
          <w:docGrid w:linePitch="326"/>
        </w:sectPr>
      </w:pPr>
    </w:p>
    <w:p w14:paraId="4217DC85" w14:textId="0D701C8A" w:rsidR="00CC53A8" w:rsidRDefault="00CC53A8" w:rsidP="008D3835">
      <w:pPr>
        <w:autoSpaceDE w:val="0"/>
        <w:autoSpaceDN w:val="0"/>
        <w:adjustRightInd w:val="0"/>
        <w:ind w:firstLine="720"/>
        <w:jc w:val="both"/>
        <w:rPr>
          <w:rFonts w:ascii="Book Antiqua" w:hAnsi="Book Antiqua" w:cs="Arial"/>
          <w:szCs w:val="24"/>
          <w:lang w:val="es-PR"/>
        </w:rPr>
      </w:pPr>
      <w:r w:rsidRPr="000553F8">
        <w:rPr>
          <w:rFonts w:ascii="Book Antiqua" w:hAnsi="Book Antiqua" w:cs="Arial"/>
          <w:szCs w:val="24"/>
          <w:lang w:val="es-PR"/>
        </w:rPr>
        <w:t>Mediante el Plan de Reorganización Número 4 del 29 de julio de 2010, se estableció que el Programa de Fincas Familiares de la Corporación para el Desarrollo Rural pasaría a ser parte de la Autoridad de Tierras de Puerto Rico.</w:t>
      </w:r>
    </w:p>
    <w:p w14:paraId="41DD5F9C" w14:textId="77777777" w:rsidR="008D3835" w:rsidRDefault="008D3835" w:rsidP="008D3835">
      <w:pPr>
        <w:autoSpaceDE w:val="0"/>
        <w:autoSpaceDN w:val="0"/>
        <w:adjustRightInd w:val="0"/>
        <w:ind w:firstLine="720"/>
        <w:jc w:val="both"/>
        <w:rPr>
          <w:rFonts w:ascii="Book Antiqua" w:hAnsi="Book Antiqua" w:cs="Arial"/>
          <w:szCs w:val="24"/>
          <w:lang w:val="es-PR"/>
        </w:rPr>
      </w:pPr>
    </w:p>
    <w:p w14:paraId="2B38D3FA" w14:textId="33D92F05" w:rsidR="00CC53A8" w:rsidRPr="00E848A8" w:rsidRDefault="00CC53A8" w:rsidP="008D3835">
      <w:pPr>
        <w:autoSpaceDE w:val="0"/>
        <w:autoSpaceDN w:val="0"/>
        <w:adjustRightInd w:val="0"/>
        <w:ind w:firstLine="720"/>
        <w:jc w:val="both"/>
        <w:rPr>
          <w:rFonts w:ascii="Book Antiqua" w:hAnsi="Book Antiqua" w:cs="Arial"/>
          <w:szCs w:val="24"/>
          <w:lang w:val="es-PR"/>
        </w:rPr>
      </w:pPr>
      <w:r w:rsidRPr="00E848A8">
        <w:rPr>
          <w:rFonts w:ascii="Book Antiqua" w:hAnsi="Book Antiqua" w:cs="Arial"/>
          <w:szCs w:val="24"/>
          <w:lang w:val="es-PR"/>
        </w:rPr>
        <w:t xml:space="preserve">El </w:t>
      </w:r>
      <w:r w:rsidR="005A71E6">
        <w:rPr>
          <w:rFonts w:ascii="Book Antiqua" w:hAnsi="Book Antiqua" w:cs="Arial"/>
          <w:szCs w:val="24"/>
          <w:lang w:val="es-MX"/>
        </w:rPr>
        <w:t xml:space="preserve">señor </w:t>
      </w:r>
      <w:r w:rsidR="009D5F97">
        <w:rPr>
          <w:rFonts w:ascii="Book Antiqua" w:hAnsi="Book Antiqua" w:cs="Arial"/>
          <w:szCs w:val="24"/>
          <w:lang w:val="es-MX"/>
        </w:rPr>
        <w:t>Alfredo González Malavé y</w:t>
      </w:r>
      <w:r w:rsidR="004C0491">
        <w:rPr>
          <w:rFonts w:ascii="Book Antiqua" w:hAnsi="Book Antiqua" w:cs="Arial"/>
          <w:szCs w:val="24"/>
          <w:lang w:val="es-MX"/>
        </w:rPr>
        <w:t xml:space="preserve"> la</w:t>
      </w:r>
      <w:r w:rsidR="009D5F97">
        <w:rPr>
          <w:rFonts w:ascii="Book Antiqua" w:hAnsi="Book Antiqua" w:cs="Arial"/>
          <w:szCs w:val="24"/>
          <w:lang w:val="es-MX"/>
        </w:rPr>
        <w:t xml:space="preserve"> señora Lucía Ortiz Rolón</w:t>
      </w:r>
      <w:r w:rsidR="0030519D">
        <w:rPr>
          <w:rFonts w:ascii="Book Antiqua" w:hAnsi="Book Antiqua" w:cs="Arial"/>
          <w:szCs w:val="24"/>
          <w:lang w:val="es-PR"/>
        </w:rPr>
        <w:t>,</w:t>
      </w:r>
      <w:r w:rsidR="004330C2" w:rsidRPr="00E848A8">
        <w:rPr>
          <w:rFonts w:ascii="Book Antiqua" w:hAnsi="Book Antiqua" w:cs="Arial"/>
          <w:szCs w:val="24"/>
          <w:lang w:val="es-PR"/>
        </w:rPr>
        <w:t xml:space="preserve"> y </w:t>
      </w:r>
      <w:r w:rsidR="004330C2" w:rsidRPr="004B13E4">
        <w:rPr>
          <w:rFonts w:ascii="Book Antiqua" w:hAnsi="Book Antiqua" w:cs="Arial"/>
          <w:szCs w:val="24"/>
          <w:lang w:val="es-PR"/>
        </w:rPr>
        <w:t>actualmente</w:t>
      </w:r>
      <w:r w:rsidRPr="004B13E4">
        <w:rPr>
          <w:rFonts w:ascii="Book Antiqua" w:hAnsi="Book Antiqua" w:cs="Arial"/>
          <w:szCs w:val="24"/>
          <w:lang w:val="es-PR"/>
        </w:rPr>
        <w:t xml:space="preserve"> sus sucesores</w:t>
      </w:r>
      <w:r w:rsidRPr="00E848A8">
        <w:rPr>
          <w:rFonts w:ascii="Book Antiqua" w:hAnsi="Book Antiqua" w:cs="Arial"/>
          <w:szCs w:val="24"/>
          <w:lang w:val="es-PR"/>
        </w:rPr>
        <w:t>, han poseído una finca de su propiedad bajo las disposiciones del Título VI de la Ley de Tierras de Puerto Rico.  Dicha finca se describe como sigue:</w:t>
      </w:r>
    </w:p>
    <w:p w14:paraId="3E28E47A" w14:textId="77777777" w:rsidR="00CC53A8" w:rsidRPr="00D26B6F" w:rsidRDefault="00CC53A8" w:rsidP="008D3835">
      <w:pPr>
        <w:autoSpaceDE w:val="0"/>
        <w:autoSpaceDN w:val="0"/>
        <w:adjustRightInd w:val="0"/>
        <w:ind w:firstLine="720"/>
        <w:jc w:val="both"/>
        <w:rPr>
          <w:rFonts w:ascii="Book Antiqua" w:hAnsi="Book Antiqua" w:cs="Arial"/>
          <w:szCs w:val="24"/>
          <w:highlight w:val="yellow"/>
          <w:lang w:val="es-PR"/>
        </w:rPr>
      </w:pPr>
    </w:p>
    <w:p w14:paraId="01614EC7" w14:textId="6BA15CCF" w:rsidR="00072CFD" w:rsidRPr="00D66963" w:rsidRDefault="009D5F97" w:rsidP="009D5F97">
      <w:pPr>
        <w:autoSpaceDE w:val="0"/>
        <w:autoSpaceDN w:val="0"/>
        <w:adjustRightInd w:val="0"/>
        <w:ind w:left="1008" w:right="1008"/>
        <w:jc w:val="both"/>
        <w:rPr>
          <w:rFonts w:ascii="Book Antiqua" w:hAnsi="Book Antiqua" w:cs="Arial"/>
          <w:iCs/>
          <w:szCs w:val="24"/>
          <w:lang w:val="es-PR"/>
        </w:rPr>
      </w:pPr>
      <w:r w:rsidRPr="00D66963">
        <w:rPr>
          <w:rFonts w:ascii="Book Antiqua" w:hAnsi="Book Antiqua" w:cs="Arial"/>
          <w:iCs/>
          <w:szCs w:val="24"/>
          <w:lang w:val="es-PR"/>
        </w:rPr>
        <w:t xml:space="preserve">RÚSTICA: Predio de terreno marcado con el número quince (15) en el plano de subdivisión de la finca Algarrobo del término municipal de Aibonito, Puerto Rico, compuesta de diecinueve cuerdas con veintitrés diezmilésimas de otra (19.023 cdas.), equivalentes a setenta y cuatro mil setecientos sesenta y </w:t>
      </w:r>
      <w:proofErr w:type="gramStart"/>
      <w:r w:rsidRPr="00D66963">
        <w:rPr>
          <w:rFonts w:ascii="Book Antiqua" w:hAnsi="Book Antiqua" w:cs="Arial"/>
          <w:iCs/>
          <w:szCs w:val="24"/>
          <w:lang w:val="es-PR"/>
        </w:rPr>
        <w:t>siete punto</w:t>
      </w:r>
      <w:proofErr w:type="gramEnd"/>
      <w:r w:rsidRPr="00D66963">
        <w:rPr>
          <w:rFonts w:ascii="Book Antiqua" w:hAnsi="Book Antiqua" w:cs="Arial"/>
          <w:iCs/>
          <w:szCs w:val="24"/>
          <w:lang w:val="es-PR"/>
        </w:rPr>
        <w:t xml:space="preserve"> nueve mil novecientos noventa y dos metros cuadrados (74,767.9992 m</w:t>
      </w:r>
      <w:r w:rsidR="008449D6">
        <w:rPr>
          <w:rFonts w:ascii="Book Antiqua" w:hAnsi="Book Antiqua" w:cs="Arial"/>
          <w:iCs/>
          <w:szCs w:val="24"/>
          <w:lang w:val="es-PR"/>
        </w:rPr>
        <w:t>/</w:t>
      </w:r>
      <w:r w:rsidRPr="00D66963">
        <w:rPr>
          <w:rFonts w:ascii="Book Antiqua" w:hAnsi="Book Antiqua" w:cs="Arial"/>
          <w:iCs/>
          <w:szCs w:val="24"/>
          <w:lang w:val="es-PR"/>
        </w:rPr>
        <w:t>c). En lindes por el NORTE, con terrenos de Julio Noriega y quebrada que la separa de la finca número once (11); por el SUR, con la finca número dieciséis (16); por el ESTE, con terrenos de Julio Noriega; y por el OESTE, con la carretera estatal número setecientos diecisiete (PR 717)."</w:t>
      </w:r>
    </w:p>
    <w:p w14:paraId="4EDA22A5" w14:textId="77777777" w:rsidR="009D5F97" w:rsidRDefault="009D5F97" w:rsidP="009D5F97">
      <w:pPr>
        <w:autoSpaceDE w:val="0"/>
        <w:autoSpaceDN w:val="0"/>
        <w:adjustRightInd w:val="0"/>
        <w:ind w:left="1008" w:right="1008"/>
        <w:jc w:val="both"/>
        <w:rPr>
          <w:rFonts w:ascii="Book Antiqua" w:hAnsi="Book Antiqua" w:cs="Arial"/>
          <w:i/>
          <w:szCs w:val="24"/>
          <w:lang w:val="es-PR"/>
        </w:rPr>
      </w:pPr>
    </w:p>
    <w:p w14:paraId="408E8D4C" w14:textId="2DC8C561" w:rsidR="009D5F97" w:rsidRPr="00D66963" w:rsidRDefault="009D5F97" w:rsidP="009D5F97">
      <w:pPr>
        <w:autoSpaceDE w:val="0"/>
        <w:autoSpaceDN w:val="0"/>
        <w:adjustRightInd w:val="0"/>
        <w:ind w:left="1008" w:right="1008"/>
        <w:jc w:val="both"/>
        <w:rPr>
          <w:rFonts w:ascii="Book Antiqua" w:hAnsi="Book Antiqua" w:cs="Arial"/>
          <w:iCs/>
          <w:szCs w:val="24"/>
          <w:lang w:val="es-PR"/>
        </w:rPr>
      </w:pPr>
      <w:r w:rsidRPr="00D66963">
        <w:rPr>
          <w:rFonts w:ascii="Book Antiqua" w:hAnsi="Book Antiqua" w:cs="Arial"/>
          <w:iCs/>
          <w:szCs w:val="24"/>
          <w:lang w:val="es-PR"/>
        </w:rPr>
        <w:t>---Consta inscrita al folio ochenta (80) del tomo doscientos setenta y ocho (278) de Aibonito, finca número nueve mil cuatrocientos (9,400), inscripción quinta (5ta) en el Registro de la Propiedad, Sección de Barranquitas.</w:t>
      </w:r>
    </w:p>
    <w:p w14:paraId="31255054" w14:textId="77777777" w:rsidR="009D5F97" w:rsidRPr="00D66963" w:rsidRDefault="009D5F97" w:rsidP="009D5F97">
      <w:pPr>
        <w:autoSpaceDE w:val="0"/>
        <w:autoSpaceDN w:val="0"/>
        <w:adjustRightInd w:val="0"/>
        <w:ind w:left="1008" w:right="1008"/>
        <w:jc w:val="both"/>
        <w:rPr>
          <w:rFonts w:ascii="Book Antiqua" w:hAnsi="Book Antiqua" w:cs="Arial"/>
          <w:iCs/>
          <w:szCs w:val="24"/>
          <w:lang w:val="es-PR"/>
        </w:rPr>
      </w:pPr>
    </w:p>
    <w:p w14:paraId="3873B893" w14:textId="3923A1A3" w:rsidR="00072CFD" w:rsidRPr="00D66963" w:rsidRDefault="00072CFD" w:rsidP="00B924AA">
      <w:pPr>
        <w:autoSpaceDE w:val="0"/>
        <w:autoSpaceDN w:val="0"/>
        <w:adjustRightInd w:val="0"/>
        <w:ind w:left="1008" w:right="1008"/>
        <w:jc w:val="both"/>
        <w:rPr>
          <w:rFonts w:ascii="Book Antiqua" w:hAnsi="Book Antiqua" w:cs="Arial"/>
          <w:iCs/>
          <w:szCs w:val="24"/>
          <w:lang w:val="es-PR"/>
        </w:rPr>
      </w:pPr>
      <w:r w:rsidRPr="00D66963">
        <w:rPr>
          <w:rFonts w:ascii="Book Antiqua" w:hAnsi="Book Antiqua" w:cs="Arial"/>
          <w:iCs/>
          <w:szCs w:val="24"/>
          <w:lang w:val="es-PR"/>
        </w:rPr>
        <w:t>---Número de Catastro: 32</w:t>
      </w:r>
      <w:r w:rsidR="009D5F97" w:rsidRPr="00D66963">
        <w:rPr>
          <w:rFonts w:ascii="Book Antiqua" w:hAnsi="Book Antiqua" w:cs="Arial"/>
          <w:iCs/>
          <w:szCs w:val="24"/>
          <w:lang w:val="es-PR"/>
        </w:rPr>
        <w:t>2-000-008-06-000.</w:t>
      </w:r>
    </w:p>
    <w:p w14:paraId="521B2E1B" w14:textId="77777777" w:rsidR="008D3835" w:rsidRDefault="008D3835" w:rsidP="00C12C3D">
      <w:pPr>
        <w:autoSpaceDE w:val="0"/>
        <w:autoSpaceDN w:val="0"/>
        <w:adjustRightInd w:val="0"/>
        <w:jc w:val="both"/>
        <w:rPr>
          <w:rFonts w:ascii="Book Antiqua" w:hAnsi="Book Antiqua" w:cs="Arial"/>
          <w:szCs w:val="24"/>
          <w:lang w:val="es-PR"/>
        </w:rPr>
      </w:pPr>
    </w:p>
    <w:p w14:paraId="35B40847" w14:textId="0E2E66F0" w:rsidR="00EE36BC" w:rsidRPr="002F3528" w:rsidRDefault="00EE36BC" w:rsidP="00EE36BC">
      <w:pPr>
        <w:autoSpaceDE w:val="0"/>
        <w:autoSpaceDN w:val="0"/>
        <w:adjustRightInd w:val="0"/>
        <w:ind w:firstLine="720"/>
        <w:jc w:val="both"/>
        <w:rPr>
          <w:rFonts w:ascii="Book Antiqua" w:hAnsi="Book Antiqua" w:cs="Arial"/>
          <w:szCs w:val="24"/>
          <w:lang w:val="es-PR"/>
        </w:rPr>
      </w:pPr>
      <w:r w:rsidRPr="008E7C6A">
        <w:rPr>
          <w:rFonts w:ascii="Book Antiqua" w:hAnsi="Book Antiqua" w:cs="Arial"/>
          <w:szCs w:val="24"/>
          <w:lang w:val="es-MX"/>
        </w:rPr>
        <w:t xml:space="preserve">Los </w:t>
      </w:r>
      <w:r w:rsidR="008E7C6A">
        <w:rPr>
          <w:rFonts w:ascii="Book Antiqua" w:hAnsi="Book Antiqua" w:cs="Arial"/>
          <w:szCs w:val="24"/>
          <w:lang w:val="es-MX"/>
        </w:rPr>
        <w:t xml:space="preserve">herederos de los </w:t>
      </w:r>
      <w:r w:rsidRPr="008E7C6A">
        <w:rPr>
          <w:rFonts w:ascii="Book Antiqua" w:hAnsi="Book Antiqua" w:cs="Arial"/>
          <w:szCs w:val="24"/>
          <w:lang w:val="es-MX"/>
        </w:rPr>
        <w:t>titulares han solicitado la segregación de la finca antes descrita para dividir los predios independientes para ser adjudicados a sus herederos. Con el propósito de hacer justicia y permitir que estas familias</w:t>
      </w:r>
      <w:r w:rsidR="006560AE" w:rsidRPr="008E7C6A">
        <w:rPr>
          <w:rFonts w:ascii="Book Antiqua" w:hAnsi="Book Antiqua" w:cs="Arial"/>
          <w:szCs w:val="24"/>
          <w:lang w:val="es-MX"/>
        </w:rPr>
        <w:t xml:space="preserve"> utilicen las fincas </w:t>
      </w:r>
      <w:r w:rsidR="009D5F97" w:rsidRPr="008E7C6A">
        <w:rPr>
          <w:rFonts w:ascii="Book Antiqua" w:hAnsi="Book Antiqua" w:cs="Arial"/>
          <w:szCs w:val="24"/>
          <w:lang w:val="es-MX"/>
        </w:rPr>
        <w:t>para el uso agrícola</w:t>
      </w:r>
      <w:r w:rsidRPr="008E7C6A">
        <w:rPr>
          <w:rFonts w:ascii="Book Antiqua" w:hAnsi="Book Antiqua" w:cs="Arial"/>
          <w:szCs w:val="24"/>
          <w:lang w:val="es-MX"/>
        </w:rPr>
        <w:t>, se estima meritorio autorizar la liberación de las restricciones impuestas por Ley para autorizar la segregación de la finca antes descrita.</w:t>
      </w:r>
    </w:p>
    <w:p w14:paraId="4370DBE5" w14:textId="77777777" w:rsidR="008449D6" w:rsidRDefault="008449D6" w:rsidP="008D3835">
      <w:pPr>
        <w:spacing w:line="480" w:lineRule="auto"/>
        <w:rPr>
          <w:rFonts w:ascii="Book Antiqua" w:hAnsi="Book Antiqua"/>
          <w:i/>
          <w:lang w:val="es-PR"/>
        </w:rPr>
      </w:pPr>
    </w:p>
    <w:p w14:paraId="0C3DE5A3" w14:textId="5C473A7F" w:rsidR="00E64C5E" w:rsidRPr="00832515" w:rsidRDefault="006839F7" w:rsidP="008D3835">
      <w:pPr>
        <w:spacing w:line="480" w:lineRule="auto"/>
        <w:rPr>
          <w:rFonts w:ascii="Book Antiqua" w:hAnsi="Book Antiqua"/>
          <w:i/>
          <w:lang w:val="es-PR"/>
        </w:rPr>
      </w:pPr>
      <w:r w:rsidRPr="00832515">
        <w:rPr>
          <w:rFonts w:ascii="Book Antiqua" w:hAnsi="Book Antiqua"/>
          <w:i/>
          <w:lang w:val="es-PR"/>
        </w:rPr>
        <w:t>RES</w:t>
      </w:r>
      <w:r w:rsidR="00145429" w:rsidRPr="00832515">
        <w:rPr>
          <w:rFonts w:ascii="Book Antiqua" w:hAnsi="Book Antiqua"/>
          <w:i/>
          <w:lang w:val="es-PR"/>
        </w:rPr>
        <w:t>U</w:t>
      </w:r>
      <w:r w:rsidRPr="00832515">
        <w:rPr>
          <w:rFonts w:ascii="Book Antiqua" w:hAnsi="Book Antiqua"/>
          <w:i/>
          <w:lang w:val="es-PR"/>
        </w:rPr>
        <w:t>ÉLV</w:t>
      </w:r>
      <w:r w:rsidR="00A32050">
        <w:rPr>
          <w:rFonts w:ascii="Book Antiqua" w:hAnsi="Book Antiqua"/>
          <w:i/>
          <w:lang w:val="es-PR"/>
        </w:rPr>
        <w:t>E</w:t>
      </w:r>
      <w:r w:rsidRPr="00832515">
        <w:rPr>
          <w:rFonts w:ascii="Book Antiqua" w:hAnsi="Book Antiqua"/>
          <w:i/>
          <w:lang w:val="es-PR"/>
        </w:rPr>
        <w:t xml:space="preserve">SE </w:t>
      </w:r>
      <w:r w:rsidR="00E64C5E" w:rsidRPr="00832515">
        <w:rPr>
          <w:rFonts w:ascii="Book Antiqua" w:hAnsi="Book Antiqua"/>
          <w:i/>
          <w:lang w:val="es-PR"/>
        </w:rPr>
        <w:t xml:space="preserve">POR LA </w:t>
      </w:r>
      <w:r w:rsidR="00CC53A8">
        <w:rPr>
          <w:rFonts w:ascii="Book Antiqua" w:hAnsi="Book Antiqua"/>
          <w:i/>
          <w:lang w:val="es-PR"/>
        </w:rPr>
        <w:t>ASAMBLEA LEGISLATIVA</w:t>
      </w:r>
      <w:r w:rsidR="00E64C5E" w:rsidRPr="00832515">
        <w:rPr>
          <w:rFonts w:ascii="Book Antiqua" w:hAnsi="Book Antiqua"/>
          <w:i/>
          <w:lang w:val="es-PR"/>
        </w:rPr>
        <w:t xml:space="preserve"> DE PUERTO RICO:</w:t>
      </w:r>
    </w:p>
    <w:p w14:paraId="3D9F68C5" w14:textId="77777777" w:rsidR="00E64C5E" w:rsidRPr="00832515" w:rsidRDefault="00E64C5E" w:rsidP="00E64C5E">
      <w:pPr>
        <w:spacing w:line="480" w:lineRule="auto"/>
        <w:jc w:val="both"/>
        <w:rPr>
          <w:rFonts w:ascii="Book Antiqua" w:hAnsi="Book Antiqua"/>
          <w:lang w:val="es-PR"/>
        </w:rPr>
        <w:sectPr w:rsidR="00E64C5E" w:rsidRPr="00832515" w:rsidSect="0061339D">
          <w:headerReference w:type="default" r:id="rId11"/>
          <w:type w:val="continuous"/>
          <w:pgSz w:w="12240" w:h="15840" w:code="1"/>
          <w:pgMar w:top="1440" w:right="1440" w:bottom="1440" w:left="1440" w:header="720" w:footer="720" w:gutter="0"/>
          <w:cols w:space="720"/>
          <w:titlePg/>
          <w:docGrid w:linePitch="326"/>
        </w:sectPr>
      </w:pPr>
    </w:p>
    <w:p w14:paraId="27831D24" w14:textId="60E3892E" w:rsidR="00ED58F2" w:rsidRPr="00AD0927" w:rsidRDefault="008D3835" w:rsidP="00AD0927">
      <w:pPr>
        <w:spacing w:line="480" w:lineRule="auto"/>
        <w:ind w:firstLine="360"/>
        <w:jc w:val="both"/>
        <w:rPr>
          <w:rFonts w:ascii="Book Antiqua" w:hAnsi="Book Antiqua" w:cs="Arial"/>
          <w:szCs w:val="24"/>
          <w:lang w:val="es-PR"/>
        </w:rPr>
      </w:pPr>
      <w:r>
        <w:rPr>
          <w:rFonts w:ascii="Book Antiqua" w:hAnsi="Book Antiqua"/>
          <w:lang w:val="es-PR"/>
        </w:rPr>
        <w:tab/>
      </w:r>
      <w:r w:rsidR="006839F7" w:rsidRPr="00832515">
        <w:rPr>
          <w:rFonts w:ascii="Book Antiqua" w:hAnsi="Book Antiqua"/>
          <w:lang w:val="es-PR"/>
        </w:rPr>
        <w:t xml:space="preserve">Sección 1.-Se ordena </w:t>
      </w:r>
      <w:r w:rsidR="00CC53A8" w:rsidRPr="000553F8">
        <w:rPr>
          <w:rFonts w:ascii="Book Antiqua" w:hAnsi="Book Antiqua" w:cs="Arial"/>
          <w:szCs w:val="24"/>
          <w:lang w:val="es-MX"/>
        </w:rPr>
        <w:t xml:space="preserve">al Departamento de Agricultura y a la Autoridad de Tierras proceder con la liberación de las restricciones y las condiciones sobre preservación e </w:t>
      </w:r>
      <w:r w:rsidR="00CC53A8" w:rsidRPr="000553F8">
        <w:rPr>
          <w:rFonts w:ascii="Book Antiqua" w:hAnsi="Book Antiqua" w:cs="Arial"/>
          <w:szCs w:val="24"/>
          <w:lang w:val="es-MX"/>
        </w:rPr>
        <w:lastRenderedPageBreak/>
        <w:t>indivisión previamente impuestas y anotadas según dispuesto por la Ley Núm. 107 de 3 de julio de 1974, según enmendada,</w:t>
      </w:r>
      <w:r w:rsidR="00EE36BC">
        <w:rPr>
          <w:rFonts w:ascii="Book Antiqua" w:hAnsi="Book Antiqua" w:cs="Arial"/>
          <w:szCs w:val="24"/>
          <w:lang w:val="es-MX"/>
        </w:rPr>
        <w:t xml:space="preserve"> del </w:t>
      </w:r>
      <w:r w:rsidR="00281F95">
        <w:rPr>
          <w:rFonts w:ascii="Book Antiqua" w:hAnsi="Book Antiqua" w:cs="Arial"/>
          <w:szCs w:val="24"/>
          <w:lang w:val="es-MX"/>
        </w:rPr>
        <w:t>predio de terreno marcado con el número quince  (15) en el plano de subdivisión de la finca Algarrobo, sita en el Barrio Algarrobo</w:t>
      </w:r>
      <w:r w:rsidR="00281F95" w:rsidRPr="00D26B6F">
        <w:rPr>
          <w:rFonts w:ascii="Book Antiqua" w:hAnsi="Book Antiqua" w:cs="Arial"/>
          <w:szCs w:val="24"/>
          <w:lang w:val="es-MX"/>
        </w:rPr>
        <w:t xml:space="preserve"> de la jurisdicción municipal de </w:t>
      </w:r>
      <w:r w:rsidR="00281F95">
        <w:rPr>
          <w:rFonts w:ascii="Book Antiqua" w:hAnsi="Book Antiqua" w:cs="Arial"/>
          <w:szCs w:val="24"/>
          <w:lang w:val="es-MX"/>
        </w:rPr>
        <w:t>Aibonito</w:t>
      </w:r>
      <w:r w:rsidR="00281F95" w:rsidRPr="00D26B6F">
        <w:rPr>
          <w:rFonts w:ascii="Book Antiqua" w:hAnsi="Book Antiqua" w:cs="Arial"/>
          <w:szCs w:val="24"/>
          <w:lang w:val="es-MX"/>
        </w:rPr>
        <w:t>, Puerto Rico</w:t>
      </w:r>
      <w:r>
        <w:rPr>
          <w:rFonts w:ascii="Book Antiqua" w:hAnsi="Book Antiqua" w:cs="Arial"/>
          <w:szCs w:val="24"/>
          <w:lang w:val="es-MX"/>
        </w:rPr>
        <w:t xml:space="preserve"> y adquirida por </w:t>
      </w:r>
      <w:r w:rsidRPr="00D66963">
        <w:rPr>
          <w:rFonts w:ascii="Book Antiqua" w:hAnsi="Book Antiqua" w:cs="Arial"/>
          <w:iCs/>
          <w:szCs w:val="24"/>
          <w:lang w:val="es-MX"/>
        </w:rPr>
        <w:t>los señores Alfredo González Malavé y Lucía Ortiz Rolón,</w:t>
      </w:r>
      <w:r w:rsidR="00EE36BC" w:rsidRPr="00D26B6F">
        <w:rPr>
          <w:rFonts w:ascii="Book Antiqua" w:hAnsi="Book Antiqua" w:cs="Arial"/>
          <w:szCs w:val="24"/>
          <w:lang w:val="es-MX"/>
        </w:rPr>
        <w:t xml:space="preserve"> hoy fallecido</w:t>
      </w:r>
      <w:r w:rsidR="00EE36BC">
        <w:rPr>
          <w:rFonts w:ascii="Book Antiqua" w:hAnsi="Book Antiqua" w:cs="Arial"/>
          <w:szCs w:val="24"/>
          <w:lang w:val="es-MX"/>
        </w:rPr>
        <w:t>s,</w:t>
      </w:r>
      <w:r w:rsidR="00EE36BC" w:rsidRPr="00D26B6F">
        <w:rPr>
          <w:rFonts w:ascii="Book Antiqua" w:hAnsi="Book Antiqua" w:cs="Arial"/>
          <w:szCs w:val="24"/>
          <w:lang w:val="es-MX"/>
        </w:rPr>
        <w:t xml:space="preserve"> a los fines de permitir la segregación de esta finca a favor de sus hijos herederos</w:t>
      </w:r>
      <w:r w:rsidR="00EE36BC">
        <w:rPr>
          <w:rFonts w:ascii="Book Antiqua" w:hAnsi="Book Antiqua" w:cs="Arial"/>
          <w:szCs w:val="24"/>
          <w:lang w:val="es-MX"/>
        </w:rPr>
        <w:t xml:space="preserve">. </w:t>
      </w:r>
      <w:r w:rsidR="00CC53A8" w:rsidRPr="000553F8">
        <w:rPr>
          <w:rFonts w:ascii="Book Antiqua" w:hAnsi="Book Antiqua" w:cs="Arial"/>
          <w:szCs w:val="24"/>
          <w:lang w:val="es-MX"/>
        </w:rPr>
        <w:t xml:space="preserve"> </w:t>
      </w:r>
    </w:p>
    <w:p w14:paraId="296754DB" w14:textId="00868748" w:rsidR="00FF6BD2" w:rsidRPr="00832515" w:rsidRDefault="008D3835" w:rsidP="00B52B85">
      <w:pPr>
        <w:spacing w:line="480" w:lineRule="auto"/>
        <w:ind w:firstLine="360"/>
        <w:jc w:val="both"/>
        <w:rPr>
          <w:rFonts w:ascii="Book Antiqua" w:hAnsi="Book Antiqua"/>
          <w:lang w:val="es-PR"/>
        </w:rPr>
      </w:pPr>
      <w:r>
        <w:rPr>
          <w:rFonts w:ascii="Book Antiqua" w:hAnsi="Book Antiqua"/>
          <w:lang w:val="es-PR"/>
        </w:rPr>
        <w:tab/>
      </w:r>
      <w:r w:rsidR="006839F7" w:rsidRPr="00832515">
        <w:rPr>
          <w:rFonts w:ascii="Book Antiqua" w:hAnsi="Book Antiqua"/>
          <w:lang w:val="es-PR"/>
        </w:rPr>
        <w:t>Sec</w:t>
      </w:r>
      <w:r w:rsidR="00CC53A8">
        <w:rPr>
          <w:rFonts w:ascii="Book Antiqua" w:hAnsi="Book Antiqua"/>
          <w:lang w:val="es-PR"/>
        </w:rPr>
        <w:t>ción 2</w:t>
      </w:r>
      <w:r w:rsidR="006839F7" w:rsidRPr="00832515">
        <w:rPr>
          <w:rFonts w:ascii="Book Antiqua" w:hAnsi="Book Antiqua"/>
          <w:lang w:val="es-PR"/>
        </w:rPr>
        <w:t>.-Esta Resolución</w:t>
      </w:r>
      <w:r w:rsidR="00CC53A8">
        <w:rPr>
          <w:rFonts w:ascii="Book Antiqua" w:hAnsi="Book Antiqua"/>
          <w:lang w:val="es-PR"/>
        </w:rPr>
        <w:t xml:space="preserve"> Conjunta</w:t>
      </w:r>
      <w:r w:rsidR="006839F7" w:rsidRPr="00832515">
        <w:rPr>
          <w:rFonts w:ascii="Book Antiqua" w:hAnsi="Book Antiqua"/>
          <w:lang w:val="es-PR"/>
        </w:rPr>
        <w:t xml:space="preserve"> tendrá vigencia al momento de su aprobación.</w:t>
      </w:r>
      <w:r w:rsidR="00A170BF" w:rsidRPr="00832515">
        <w:rPr>
          <w:rFonts w:ascii="Book Antiqua" w:hAnsi="Book Antiqua"/>
          <w:lang w:val="es-PR"/>
        </w:rPr>
        <w:t xml:space="preserve"> </w:t>
      </w:r>
    </w:p>
    <w:sectPr w:rsidR="00FF6BD2" w:rsidRPr="00832515" w:rsidSect="0061339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1A34D" w14:textId="77777777" w:rsidR="00904753" w:rsidRDefault="00904753">
      <w:r>
        <w:separator/>
      </w:r>
    </w:p>
  </w:endnote>
  <w:endnote w:type="continuationSeparator" w:id="0">
    <w:p w14:paraId="66A42000" w14:textId="77777777" w:rsidR="00904753" w:rsidRDefault="00904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8DA50" w14:textId="77777777" w:rsidR="00904753" w:rsidRDefault="00904753">
      <w:r>
        <w:separator/>
      </w:r>
    </w:p>
  </w:footnote>
  <w:footnote w:type="continuationSeparator" w:id="0">
    <w:p w14:paraId="7423142B" w14:textId="77777777" w:rsidR="00904753" w:rsidRDefault="00904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359702"/>
      <w:docPartObj>
        <w:docPartGallery w:val="Page Numbers (Top of Page)"/>
        <w:docPartUnique/>
      </w:docPartObj>
    </w:sdtPr>
    <w:sdtEndPr/>
    <w:sdtContent>
      <w:p w14:paraId="37476479" w14:textId="47E34785" w:rsidR="00A32547" w:rsidRDefault="00A32547">
        <w:pPr>
          <w:pStyle w:val="Header"/>
          <w:jc w:val="center"/>
        </w:pPr>
        <w:r>
          <w:fldChar w:fldCharType="begin"/>
        </w:r>
        <w:r>
          <w:instrText>PAGE   \* MERGEFORMAT</w:instrText>
        </w:r>
        <w:r>
          <w:fldChar w:fldCharType="separate"/>
        </w:r>
        <w:r>
          <w:rPr>
            <w:lang w:val="es-ES"/>
          </w:rPr>
          <w:t>2</w:t>
        </w:r>
        <w:r>
          <w:fldChar w:fldCharType="end"/>
        </w:r>
      </w:p>
    </w:sdtContent>
  </w:sdt>
  <w:p w14:paraId="008F5FF5" w14:textId="77777777" w:rsidR="004B5C41" w:rsidRDefault="004B5C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DDB7" w14:textId="1FD30EDA" w:rsidR="008D3835" w:rsidRDefault="008D3835">
    <w:pPr>
      <w:pStyle w:val="Header"/>
      <w:jc w:val="center"/>
    </w:pPr>
  </w:p>
  <w:p w14:paraId="15BFBD52" w14:textId="77777777" w:rsidR="008D3835" w:rsidRDefault="008D38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D79C" w14:textId="614343DB" w:rsidR="00D10554" w:rsidRDefault="00D10554">
    <w:pPr>
      <w:pStyle w:val="Header"/>
      <w:jc w:val="center"/>
    </w:pPr>
    <w:r>
      <w:rPr>
        <w:rStyle w:val="PageNumber"/>
      </w:rPr>
      <w:fldChar w:fldCharType="begin"/>
    </w:r>
    <w:r>
      <w:rPr>
        <w:rStyle w:val="PageNumber"/>
      </w:rPr>
      <w:instrText xml:space="preserve"> PAGE </w:instrText>
    </w:r>
    <w:r>
      <w:rPr>
        <w:rStyle w:val="PageNumber"/>
      </w:rPr>
      <w:fldChar w:fldCharType="separate"/>
    </w:r>
    <w:r w:rsidR="00E9074E">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10C21"/>
    <w:rsid w:val="00000638"/>
    <w:rsid w:val="00015FED"/>
    <w:rsid w:val="00020BBB"/>
    <w:rsid w:val="00051D14"/>
    <w:rsid w:val="00055B9C"/>
    <w:rsid w:val="00056024"/>
    <w:rsid w:val="00062DD4"/>
    <w:rsid w:val="00072CFD"/>
    <w:rsid w:val="00076B6A"/>
    <w:rsid w:val="00080B5E"/>
    <w:rsid w:val="00095AE1"/>
    <w:rsid w:val="000A0CD5"/>
    <w:rsid w:val="000A6B6C"/>
    <w:rsid w:val="000B0DBB"/>
    <w:rsid w:val="000C59E4"/>
    <w:rsid w:val="001001AE"/>
    <w:rsid w:val="00111E71"/>
    <w:rsid w:val="001164C3"/>
    <w:rsid w:val="001168EF"/>
    <w:rsid w:val="00127C6A"/>
    <w:rsid w:val="0013414A"/>
    <w:rsid w:val="001363FE"/>
    <w:rsid w:val="00143A2E"/>
    <w:rsid w:val="001448EB"/>
    <w:rsid w:val="00145429"/>
    <w:rsid w:val="00150BE5"/>
    <w:rsid w:val="0017132B"/>
    <w:rsid w:val="001A3BCC"/>
    <w:rsid w:val="001A7BC0"/>
    <w:rsid w:val="001C67AD"/>
    <w:rsid w:val="001F612A"/>
    <w:rsid w:val="00201BE5"/>
    <w:rsid w:val="00203D79"/>
    <w:rsid w:val="00211396"/>
    <w:rsid w:val="00212891"/>
    <w:rsid w:val="00226AE6"/>
    <w:rsid w:val="00245B34"/>
    <w:rsid w:val="00257E28"/>
    <w:rsid w:val="00263355"/>
    <w:rsid w:val="00273792"/>
    <w:rsid w:val="00281F95"/>
    <w:rsid w:val="00286FC3"/>
    <w:rsid w:val="002B12D4"/>
    <w:rsid w:val="002C1888"/>
    <w:rsid w:val="002D4AC8"/>
    <w:rsid w:val="002F3528"/>
    <w:rsid w:val="00300DF5"/>
    <w:rsid w:val="003030AA"/>
    <w:rsid w:val="00304ACD"/>
    <w:rsid w:val="0030519D"/>
    <w:rsid w:val="00320D78"/>
    <w:rsid w:val="0032332A"/>
    <w:rsid w:val="00341199"/>
    <w:rsid w:val="00341BA6"/>
    <w:rsid w:val="00380FE5"/>
    <w:rsid w:val="00384091"/>
    <w:rsid w:val="0039035F"/>
    <w:rsid w:val="003924DD"/>
    <w:rsid w:val="00394FCB"/>
    <w:rsid w:val="003963F4"/>
    <w:rsid w:val="003B5254"/>
    <w:rsid w:val="003B747B"/>
    <w:rsid w:val="003B75A6"/>
    <w:rsid w:val="003C1E91"/>
    <w:rsid w:val="003E0C87"/>
    <w:rsid w:val="003E0E15"/>
    <w:rsid w:val="003E38AC"/>
    <w:rsid w:val="004014E3"/>
    <w:rsid w:val="004061CA"/>
    <w:rsid w:val="004108A6"/>
    <w:rsid w:val="00415346"/>
    <w:rsid w:val="00415689"/>
    <w:rsid w:val="00426304"/>
    <w:rsid w:val="004330C2"/>
    <w:rsid w:val="004440CB"/>
    <w:rsid w:val="004713D2"/>
    <w:rsid w:val="004744B2"/>
    <w:rsid w:val="004759B4"/>
    <w:rsid w:val="00476BC2"/>
    <w:rsid w:val="004A08E1"/>
    <w:rsid w:val="004B13E4"/>
    <w:rsid w:val="004B40AD"/>
    <w:rsid w:val="004B5C41"/>
    <w:rsid w:val="004C0491"/>
    <w:rsid w:val="004F3746"/>
    <w:rsid w:val="004F74E3"/>
    <w:rsid w:val="005003CF"/>
    <w:rsid w:val="00500F13"/>
    <w:rsid w:val="00521639"/>
    <w:rsid w:val="00532BB7"/>
    <w:rsid w:val="005332E4"/>
    <w:rsid w:val="0053550C"/>
    <w:rsid w:val="00552EB3"/>
    <w:rsid w:val="00555018"/>
    <w:rsid w:val="00557485"/>
    <w:rsid w:val="005721B0"/>
    <w:rsid w:val="005723DC"/>
    <w:rsid w:val="00585DF2"/>
    <w:rsid w:val="005A71E6"/>
    <w:rsid w:val="005B208D"/>
    <w:rsid w:val="005B449F"/>
    <w:rsid w:val="005C1710"/>
    <w:rsid w:val="005D225C"/>
    <w:rsid w:val="005F48E0"/>
    <w:rsid w:val="005F4E33"/>
    <w:rsid w:val="0061339D"/>
    <w:rsid w:val="006210DC"/>
    <w:rsid w:val="00622559"/>
    <w:rsid w:val="0064349D"/>
    <w:rsid w:val="00651832"/>
    <w:rsid w:val="006560AE"/>
    <w:rsid w:val="00656D8E"/>
    <w:rsid w:val="006839F7"/>
    <w:rsid w:val="00685549"/>
    <w:rsid w:val="006B7365"/>
    <w:rsid w:val="006C2D81"/>
    <w:rsid w:val="006C7DF8"/>
    <w:rsid w:val="006D4B4B"/>
    <w:rsid w:val="006E40EB"/>
    <w:rsid w:val="00734E48"/>
    <w:rsid w:val="0073696F"/>
    <w:rsid w:val="00750FC8"/>
    <w:rsid w:val="007533D0"/>
    <w:rsid w:val="00755069"/>
    <w:rsid w:val="007A60D7"/>
    <w:rsid w:val="007B0660"/>
    <w:rsid w:val="007E1D24"/>
    <w:rsid w:val="007E3868"/>
    <w:rsid w:val="007F38C6"/>
    <w:rsid w:val="0080012E"/>
    <w:rsid w:val="00804C80"/>
    <w:rsid w:val="00820C41"/>
    <w:rsid w:val="00832515"/>
    <w:rsid w:val="008449D6"/>
    <w:rsid w:val="008451BB"/>
    <w:rsid w:val="00850256"/>
    <w:rsid w:val="0086605C"/>
    <w:rsid w:val="00866C14"/>
    <w:rsid w:val="00872F34"/>
    <w:rsid w:val="008C0C02"/>
    <w:rsid w:val="008D3835"/>
    <w:rsid w:val="008E7C6A"/>
    <w:rsid w:val="008F3D58"/>
    <w:rsid w:val="00904753"/>
    <w:rsid w:val="00925A2A"/>
    <w:rsid w:val="00932132"/>
    <w:rsid w:val="00942FD4"/>
    <w:rsid w:val="00951997"/>
    <w:rsid w:val="00972EEF"/>
    <w:rsid w:val="0098085F"/>
    <w:rsid w:val="00983851"/>
    <w:rsid w:val="00990352"/>
    <w:rsid w:val="009D5F97"/>
    <w:rsid w:val="00A03405"/>
    <w:rsid w:val="00A11889"/>
    <w:rsid w:val="00A1330F"/>
    <w:rsid w:val="00A14B41"/>
    <w:rsid w:val="00A1528A"/>
    <w:rsid w:val="00A170BF"/>
    <w:rsid w:val="00A20869"/>
    <w:rsid w:val="00A24DEB"/>
    <w:rsid w:val="00A31E22"/>
    <w:rsid w:val="00A32050"/>
    <w:rsid w:val="00A32547"/>
    <w:rsid w:val="00A325B9"/>
    <w:rsid w:val="00A33918"/>
    <w:rsid w:val="00A440B1"/>
    <w:rsid w:val="00A7629F"/>
    <w:rsid w:val="00A97043"/>
    <w:rsid w:val="00AD0927"/>
    <w:rsid w:val="00AE3FFB"/>
    <w:rsid w:val="00AF0CEE"/>
    <w:rsid w:val="00B22FE3"/>
    <w:rsid w:val="00B4216E"/>
    <w:rsid w:val="00B52B85"/>
    <w:rsid w:val="00B52C75"/>
    <w:rsid w:val="00B667AD"/>
    <w:rsid w:val="00B71ADE"/>
    <w:rsid w:val="00B82CAD"/>
    <w:rsid w:val="00B83722"/>
    <w:rsid w:val="00B84C38"/>
    <w:rsid w:val="00B86C00"/>
    <w:rsid w:val="00B924AA"/>
    <w:rsid w:val="00B947F6"/>
    <w:rsid w:val="00B955D7"/>
    <w:rsid w:val="00BC2908"/>
    <w:rsid w:val="00BC4BEC"/>
    <w:rsid w:val="00BE7F39"/>
    <w:rsid w:val="00BF0591"/>
    <w:rsid w:val="00BF16AA"/>
    <w:rsid w:val="00C10C21"/>
    <w:rsid w:val="00C125E0"/>
    <w:rsid w:val="00C12C3D"/>
    <w:rsid w:val="00C16C07"/>
    <w:rsid w:val="00C3125A"/>
    <w:rsid w:val="00C32507"/>
    <w:rsid w:val="00C354B8"/>
    <w:rsid w:val="00C52517"/>
    <w:rsid w:val="00C60921"/>
    <w:rsid w:val="00C62936"/>
    <w:rsid w:val="00C64671"/>
    <w:rsid w:val="00C653F2"/>
    <w:rsid w:val="00C679E6"/>
    <w:rsid w:val="00C908F9"/>
    <w:rsid w:val="00C958D1"/>
    <w:rsid w:val="00C97101"/>
    <w:rsid w:val="00CA0673"/>
    <w:rsid w:val="00CA0917"/>
    <w:rsid w:val="00CC275F"/>
    <w:rsid w:val="00CC53A8"/>
    <w:rsid w:val="00CD7A8B"/>
    <w:rsid w:val="00CE74EA"/>
    <w:rsid w:val="00D10554"/>
    <w:rsid w:val="00D20012"/>
    <w:rsid w:val="00D25B2A"/>
    <w:rsid w:val="00D26B6F"/>
    <w:rsid w:val="00D27F48"/>
    <w:rsid w:val="00D417C2"/>
    <w:rsid w:val="00D60936"/>
    <w:rsid w:val="00D66963"/>
    <w:rsid w:val="00D709EB"/>
    <w:rsid w:val="00D74714"/>
    <w:rsid w:val="00D8039A"/>
    <w:rsid w:val="00D82F3F"/>
    <w:rsid w:val="00D921C6"/>
    <w:rsid w:val="00D958C2"/>
    <w:rsid w:val="00DA620E"/>
    <w:rsid w:val="00DB67C1"/>
    <w:rsid w:val="00DB7624"/>
    <w:rsid w:val="00DF5BA3"/>
    <w:rsid w:val="00E00575"/>
    <w:rsid w:val="00E04AB5"/>
    <w:rsid w:val="00E105B3"/>
    <w:rsid w:val="00E11D1C"/>
    <w:rsid w:val="00E50EEA"/>
    <w:rsid w:val="00E52F58"/>
    <w:rsid w:val="00E64C5E"/>
    <w:rsid w:val="00E65050"/>
    <w:rsid w:val="00E848A8"/>
    <w:rsid w:val="00E9074E"/>
    <w:rsid w:val="00E96AAB"/>
    <w:rsid w:val="00EA00D5"/>
    <w:rsid w:val="00EA3D4F"/>
    <w:rsid w:val="00EC1245"/>
    <w:rsid w:val="00EC26AA"/>
    <w:rsid w:val="00EC5C97"/>
    <w:rsid w:val="00ED4403"/>
    <w:rsid w:val="00ED44E6"/>
    <w:rsid w:val="00ED58F2"/>
    <w:rsid w:val="00ED7A53"/>
    <w:rsid w:val="00EE36BC"/>
    <w:rsid w:val="00EE4273"/>
    <w:rsid w:val="00F02004"/>
    <w:rsid w:val="00F042CB"/>
    <w:rsid w:val="00F04FC8"/>
    <w:rsid w:val="00F3061C"/>
    <w:rsid w:val="00F46FBC"/>
    <w:rsid w:val="00F561D9"/>
    <w:rsid w:val="00F57791"/>
    <w:rsid w:val="00F64558"/>
    <w:rsid w:val="00F707EC"/>
    <w:rsid w:val="00F81978"/>
    <w:rsid w:val="00F93B4D"/>
    <w:rsid w:val="00FA1F19"/>
    <w:rsid w:val="00FB7504"/>
    <w:rsid w:val="00FC03CB"/>
    <w:rsid w:val="00FC0A95"/>
    <w:rsid w:val="00FC394F"/>
    <w:rsid w:val="00FC3D9C"/>
    <w:rsid w:val="00FD736A"/>
    <w:rsid w:val="00FE288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AA457"/>
  <w15:chartTrackingRefBased/>
  <w15:docId w15:val="{A7D1B5E1-4D9C-480A-9A0C-95A7EBE33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41BA6"/>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character" w:styleId="Hyperlink">
    <w:name w:val="Hyperlink"/>
    <w:uiPriority w:val="99"/>
    <w:unhideWhenUsed/>
    <w:rsid w:val="00F57791"/>
    <w:rPr>
      <w:color w:val="0563C1"/>
      <w:u w:val="single"/>
    </w:rPr>
  </w:style>
  <w:style w:type="paragraph" w:styleId="BalloonText">
    <w:name w:val="Balloon Text"/>
    <w:basedOn w:val="Normal"/>
    <w:link w:val="BalloonTextChar"/>
    <w:uiPriority w:val="99"/>
    <w:semiHidden/>
    <w:unhideWhenUsed/>
    <w:rsid w:val="00076B6A"/>
    <w:rPr>
      <w:rFonts w:ascii="Segoe UI" w:hAnsi="Segoe UI" w:cs="Segoe UI"/>
      <w:sz w:val="18"/>
      <w:szCs w:val="18"/>
    </w:rPr>
  </w:style>
  <w:style w:type="character" w:customStyle="1" w:styleId="BalloonTextChar">
    <w:name w:val="Balloon Text Char"/>
    <w:link w:val="BalloonText"/>
    <w:uiPriority w:val="99"/>
    <w:semiHidden/>
    <w:rsid w:val="00076B6A"/>
    <w:rPr>
      <w:rFonts w:ascii="Segoe UI" w:hAnsi="Segoe UI" w:cs="Segoe UI"/>
      <w:sz w:val="18"/>
      <w:szCs w:val="18"/>
      <w:lang w:val="en-US" w:eastAsia="en-US"/>
    </w:rPr>
  </w:style>
  <w:style w:type="character" w:customStyle="1" w:styleId="HeaderChar">
    <w:name w:val="Header Char"/>
    <w:basedOn w:val="DefaultParagraphFont"/>
    <w:link w:val="Header"/>
    <w:uiPriority w:val="99"/>
    <w:rsid w:val="008D383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70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chez\Downloads\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507D0-311E-4522-9D4D-FECDA0E6E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544D4-5AED-453B-821F-B8B7D9BE1A8E}">
  <ds:schemaRefs>
    <ds:schemaRef ds:uri="http://schemas.microsoft.com/sharepoint/v3/contenttype/forms"/>
  </ds:schemaRefs>
</ds:datastoreItem>
</file>

<file path=customXml/itemProps3.xml><?xml version="1.0" encoding="utf-8"?>
<ds:datastoreItem xmlns:ds="http://schemas.openxmlformats.org/officeDocument/2006/customXml" ds:itemID="{8B4FE712-2326-4A32-B6A9-0699367E4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0</TotalTime>
  <Pages>3</Pages>
  <Words>682</Words>
  <Characters>3757</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Microsoft</Company>
  <LinksUpToDate>false</LinksUpToDate>
  <CharactersWithSpaces>4431</CharactersWithSpaces>
  <SharedDoc>false</SharedDoc>
  <HLinks>
    <vt:vector size="6" baseType="variant">
      <vt:variant>
        <vt:i4>2687090</vt:i4>
      </vt:variant>
      <vt:variant>
        <vt:i4>0</vt:i4>
      </vt:variant>
      <vt:variant>
        <vt:i4>0</vt:i4>
      </vt:variant>
      <vt:variant>
        <vt:i4>5</vt:i4>
      </vt:variant>
      <vt:variant>
        <vt:lpwstr>http://www.stubhub.com/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jsanchez</dc:creator>
  <cp:keywords/>
  <dc:description/>
  <cp:lastModifiedBy>Gloria de Jesús Maldonado</cp:lastModifiedBy>
  <cp:revision>2</cp:revision>
  <cp:lastPrinted>2026-06-11T18:02:00Z</cp:lastPrinted>
  <dcterms:created xsi:type="dcterms:W3CDTF">2026-06-11T21:50:00Z</dcterms:created>
  <dcterms:modified xsi:type="dcterms:W3CDTF">2026-06-11T21:50:00Z</dcterms:modified>
</cp:coreProperties>
</file>