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F3230" w14:textId="77777777" w:rsidR="00A95EAE" w:rsidRPr="00A95EAE" w:rsidRDefault="00A95EAE" w:rsidP="00A95EAE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A95EAE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A95EAE">
        <w:rPr>
          <w:rFonts w:ascii="Book Antiqua" w:hAnsi="Book Antiqua"/>
          <w:b/>
          <w:szCs w:val="24"/>
        </w:rPr>
        <w:fldChar w:fldCharType="begin"/>
      </w:r>
      <w:r w:rsidRPr="00A95EAE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A95EAE">
        <w:rPr>
          <w:rFonts w:ascii="Book Antiqua" w:hAnsi="Book Antiqua"/>
          <w:b/>
          <w:szCs w:val="24"/>
        </w:rPr>
        <w:fldChar w:fldCharType="end"/>
      </w:r>
    </w:p>
    <w:p w14:paraId="1355203A" w14:textId="73FA7801" w:rsidR="00A95EAE" w:rsidRPr="00A95EAE" w:rsidRDefault="00A95EAE" w:rsidP="00A95EAE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A95EAE">
        <w:rPr>
          <w:rFonts w:ascii="Book Antiqua" w:hAnsi="Book Antiqua"/>
          <w:b/>
          <w:bCs/>
          <w:szCs w:val="24"/>
          <w:lang w:val="es-PR"/>
        </w:rPr>
        <w:t>(</w:t>
      </w:r>
      <w:r w:rsidR="00FA3F3B">
        <w:rPr>
          <w:rFonts w:ascii="Book Antiqua" w:hAnsi="Book Antiqua"/>
          <w:b/>
          <w:bCs/>
          <w:szCs w:val="24"/>
          <w:lang w:val="es-PR"/>
        </w:rPr>
        <w:t>22</w:t>
      </w:r>
      <w:r w:rsidRPr="00A95EAE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FA3F3B">
        <w:rPr>
          <w:rFonts w:ascii="Book Antiqua" w:hAnsi="Book Antiqua"/>
          <w:b/>
          <w:bCs/>
          <w:szCs w:val="24"/>
          <w:lang w:val="es-PR"/>
        </w:rPr>
        <w:t>JUNIO</w:t>
      </w:r>
      <w:r w:rsidRPr="00A95EAE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43C1FACE" w14:textId="60082BB5" w:rsidR="00A95EAE" w:rsidRPr="00A95EAE" w:rsidRDefault="00A95EAE" w:rsidP="00A95EAE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A95EAE">
        <w:rPr>
          <w:rFonts w:ascii="Book Antiqua" w:hAnsi="Book Antiqu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15E819D" wp14:editId="33E129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969777156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6A0E6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EF0DF9F" w14:textId="78A28CD8" w:rsidR="00E64C5E" w:rsidRPr="00832515" w:rsidRDefault="003561CA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1659456D" w:rsidR="00E64C5E" w:rsidRPr="00FA3F3B" w:rsidRDefault="00A95EAE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PR"/>
        </w:rPr>
      </w:pPr>
      <w:r w:rsidRPr="00FA3F3B">
        <w:rPr>
          <w:rFonts w:ascii="Book Antiqua" w:hAnsi="Book Antiqua"/>
          <w:lang w:val="es-PR"/>
        </w:rPr>
        <w:t>20ma.</w:t>
      </w:r>
      <w:r w:rsidR="008D3835" w:rsidRPr="00FA3F3B">
        <w:rPr>
          <w:rFonts w:ascii="Book Antiqua" w:hAnsi="Book Antiqua"/>
          <w:lang w:val="es-PR"/>
        </w:rPr>
        <w:t xml:space="preserve"> </w:t>
      </w:r>
      <w:r w:rsidR="00415346" w:rsidRPr="00FA3F3B">
        <w:rPr>
          <w:rFonts w:ascii="Book Antiqua" w:hAnsi="Book Antiqua"/>
          <w:lang w:val="es-PR"/>
        </w:rPr>
        <w:t>Asamblea</w:t>
      </w:r>
      <w:r w:rsidR="00415346" w:rsidRPr="00FA3F3B">
        <w:rPr>
          <w:rFonts w:ascii="Book Antiqua" w:hAnsi="Book Antiqua"/>
          <w:lang w:val="es-PR"/>
        </w:rPr>
        <w:tab/>
      </w:r>
      <w:r w:rsidR="008D3835" w:rsidRPr="00FA3F3B">
        <w:rPr>
          <w:rFonts w:ascii="Book Antiqua" w:hAnsi="Book Antiqua"/>
          <w:lang w:val="es-PR"/>
        </w:rPr>
        <w:t xml:space="preserve"> </w:t>
      </w:r>
      <w:r w:rsidRPr="00FA3F3B">
        <w:rPr>
          <w:rFonts w:ascii="Book Antiqua" w:hAnsi="Book Antiqua"/>
          <w:lang w:val="es-PR"/>
        </w:rPr>
        <w:t>1ra.</w:t>
      </w:r>
      <w:r w:rsidR="008D3835" w:rsidRPr="00FA3F3B">
        <w:rPr>
          <w:rFonts w:ascii="Book Antiqua" w:hAnsi="Book Antiqua"/>
          <w:lang w:val="es-PR"/>
        </w:rPr>
        <w:t xml:space="preserve"> </w:t>
      </w:r>
      <w:r w:rsidR="00E64C5E" w:rsidRPr="00FA3F3B">
        <w:rPr>
          <w:rFonts w:ascii="Book Antiqua" w:hAnsi="Book Antiqua"/>
          <w:lang w:val="es-PR"/>
        </w:rPr>
        <w:t>Sesión</w:t>
      </w:r>
    </w:p>
    <w:p w14:paraId="5FB075A5" w14:textId="32247223" w:rsidR="00E64C5E" w:rsidRPr="00FA3F3B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FA3F3B">
        <w:rPr>
          <w:rFonts w:ascii="Book Antiqua" w:hAnsi="Book Antiqua"/>
          <w:lang w:val="es-PR"/>
        </w:rPr>
        <w:tab/>
      </w:r>
      <w:r w:rsidR="00A95EAE" w:rsidRPr="00FA3F3B">
        <w:rPr>
          <w:rFonts w:ascii="Book Antiqua" w:hAnsi="Book Antiqua"/>
          <w:lang w:val="es-PR"/>
        </w:rPr>
        <w:t xml:space="preserve"> </w:t>
      </w:r>
      <w:r w:rsidRPr="00FA3F3B">
        <w:rPr>
          <w:rFonts w:ascii="Book Antiqua" w:hAnsi="Book Antiqua"/>
          <w:lang w:val="es-PR"/>
        </w:rPr>
        <w:t>Legislativa</w:t>
      </w:r>
      <w:r w:rsidRPr="00FA3F3B">
        <w:rPr>
          <w:rFonts w:ascii="Book Antiqua" w:hAnsi="Book Antiqua"/>
          <w:lang w:val="es-PR"/>
        </w:rPr>
        <w:tab/>
      </w:r>
      <w:r w:rsidRPr="00FA3F3B">
        <w:rPr>
          <w:rFonts w:ascii="Book Antiqua" w:hAnsi="Book Antiqua"/>
          <w:lang w:val="es-PR"/>
        </w:rPr>
        <w:tab/>
      </w:r>
      <w:r w:rsidR="008D3835" w:rsidRPr="00FA3F3B">
        <w:rPr>
          <w:rFonts w:ascii="Book Antiqua" w:hAnsi="Book Antiqua"/>
          <w:lang w:val="es-PR"/>
        </w:rPr>
        <w:t xml:space="preserve">    </w:t>
      </w:r>
      <w:r w:rsidRPr="00FA3F3B">
        <w:rPr>
          <w:rFonts w:ascii="Book Antiqua" w:hAnsi="Book Antiqua"/>
          <w:lang w:val="es-PR"/>
        </w:rPr>
        <w:t>Ordinaria</w:t>
      </w:r>
    </w:p>
    <w:p w14:paraId="0F9E342E" w14:textId="77777777" w:rsidR="00E64C5E" w:rsidRPr="00FA3F3B" w:rsidRDefault="00E64C5E" w:rsidP="008D3835">
      <w:pPr>
        <w:rPr>
          <w:lang w:val="es-PR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1B1E817F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A372CB">
        <w:rPr>
          <w:rFonts w:ascii="Book Antiqua" w:hAnsi="Book Antiqua"/>
          <w:b/>
          <w:sz w:val="52"/>
          <w:lang w:val="es-PR"/>
        </w:rPr>
        <w:t>90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518BE3CE" w:rsidR="00E64C5E" w:rsidRDefault="00A372CB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>
        <w:rPr>
          <w:rFonts w:ascii="Book Antiqua" w:hAnsi="Book Antiqua"/>
          <w:lang w:val="es-PR"/>
        </w:rPr>
        <w:t xml:space="preserve"> </w:t>
      </w:r>
      <w:r w:rsidR="00E64C5E" w:rsidRPr="00832515">
        <w:rPr>
          <w:rFonts w:ascii="Book Antiqua" w:hAnsi="Book Antiqua"/>
          <w:lang w:val="es-PR"/>
        </w:rPr>
        <w:t>DE</w:t>
      </w:r>
      <w:r w:rsidR="00FB18A4">
        <w:rPr>
          <w:rFonts w:ascii="Book Antiqua" w:hAnsi="Book Antiqua"/>
          <w:lang w:val="es-PR"/>
        </w:rPr>
        <w:t xml:space="preserve"> </w:t>
      </w:r>
      <w:r w:rsidR="00710F9A">
        <w:rPr>
          <w:rFonts w:ascii="Book Antiqua" w:hAnsi="Book Antiqua"/>
          <w:lang w:val="es-PR"/>
        </w:rPr>
        <w:t>MARZO</w:t>
      </w:r>
      <w:r w:rsidR="00DF5BA3">
        <w:rPr>
          <w:rFonts w:ascii="Book Antiqua" w:hAnsi="Book Antiqua"/>
          <w:lang w:val="es-PR"/>
        </w:rPr>
        <w:t xml:space="preserve"> </w:t>
      </w:r>
      <w:r w:rsidR="004F74E3">
        <w:rPr>
          <w:rFonts w:ascii="Book Antiqua" w:hAnsi="Book Antiqua"/>
          <w:lang w:val="es-PR"/>
        </w:rPr>
        <w:t>DE 202</w:t>
      </w:r>
      <w:r w:rsidR="003561CA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0E18D975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3561CA">
        <w:rPr>
          <w:rFonts w:ascii="Book Antiqua" w:hAnsi="Book Antiqua"/>
          <w:lang w:val="es-PR"/>
        </w:rPr>
        <w:t>la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119B18B7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751FBC">
        <w:rPr>
          <w:rFonts w:ascii="Book Antiqua" w:hAnsi="Book Antiqua"/>
          <w:lang w:val="es-PR"/>
        </w:rPr>
        <w:t xml:space="preserve">la </w:t>
      </w:r>
      <w:r w:rsidR="00751FBC">
        <w:rPr>
          <w:rFonts w:ascii="Book Antiqua" w:hAnsi="Book Antiqua" w:cs="CG Times (W1)"/>
          <w:lang w:val="es-ES_tradnl"/>
        </w:rPr>
        <w:t>Comisi</w:t>
      </w:r>
      <w:r w:rsidR="00751FBC" w:rsidRPr="005224D7">
        <w:rPr>
          <w:rFonts w:ascii="Book Antiqua" w:hAnsi="Book Antiqua"/>
          <w:lang w:val="es-ES"/>
        </w:rPr>
        <w:t>ó</w:t>
      </w:r>
      <w:r w:rsidR="00751FBC">
        <w:rPr>
          <w:rFonts w:ascii="Book Antiqua" w:hAnsi="Book Antiqua" w:cs="CG Times (W1)"/>
          <w:lang w:val="es-ES_tradnl"/>
        </w:rPr>
        <w:t>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A7CB2B5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956F1B">
        <w:rPr>
          <w:rFonts w:ascii="Book Antiqua" w:hAnsi="Book Antiqua" w:cs="Arial"/>
          <w:szCs w:val="24"/>
          <w:lang w:val="es-MX"/>
        </w:rPr>
        <w:t>siete (7</w:t>
      </w:r>
      <w:r w:rsidR="00557485">
        <w:rPr>
          <w:rFonts w:ascii="Book Antiqua" w:hAnsi="Book Antiqua" w:cs="Arial"/>
          <w:szCs w:val="24"/>
          <w:lang w:val="es-MX"/>
        </w:rPr>
        <w:t>) en el plano de subdivisión de la finca</w:t>
      </w:r>
      <w:r w:rsidR="005721B0">
        <w:rPr>
          <w:rFonts w:ascii="Book Antiqua" w:hAnsi="Book Antiqua" w:cs="Arial"/>
          <w:szCs w:val="24"/>
          <w:lang w:val="es-MX"/>
        </w:rPr>
        <w:t xml:space="preserve"> Algarrobo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BF3309">
        <w:rPr>
          <w:rFonts w:ascii="Book Antiqua" w:hAnsi="Book Antiqua" w:cs="Arial"/>
          <w:szCs w:val="24"/>
          <w:lang w:val="es-MX"/>
        </w:rPr>
        <w:t xml:space="preserve">Cuyón 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de la jurisdicción municipal de </w:t>
      </w:r>
      <w:r w:rsidR="00BF3309">
        <w:rPr>
          <w:rFonts w:ascii="Book Antiqua" w:hAnsi="Book Antiqua" w:cs="Arial"/>
          <w:szCs w:val="24"/>
          <w:lang w:val="es-MX"/>
        </w:rPr>
        <w:t>Coamo</w:t>
      </w:r>
      <w:r w:rsidR="00557485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57485">
        <w:rPr>
          <w:rFonts w:ascii="Book Antiqua" w:hAnsi="Book Antiqua" w:cs="Arial"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zCs w:val="24"/>
          <w:lang w:val="es-MX"/>
        </w:rPr>
        <w:t xml:space="preserve"> </w:t>
      </w:r>
      <w:r w:rsidR="00BF3309">
        <w:rPr>
          <w:rFonts w:ascii="Book Antiqua" w:hAnsi="Book Antiqua" w:cs="Arial"/>
          <w:szCs w:val="24"/>
          <w:lang w:val="es-MX"/>
        </w:rPr>
        <w:t xml:space="preserve">Víctor Soto </w:t>
      </w:r>
      <w:r w:rsidR="00BF3309" w:rsidRPr="00DB5F65">
        <w:rPr>
          <w:rFonts w:ascii="Book Antiqua" w:hAnsi="Book Antiqua" w:cs="Arial"/>
          <w:szCs w:val="24"/>
          <w:lang w:val="es-MX"/>
        </w:rPr>
        <w:t>Día</w:t>
      </w:r>
      <w:r w:rsidR="00DB5F65" w:rsidRPr="00DB5F65">
        <w:rPr>
          <w:rFonts w:ascii="Book Antiqua" w:hAnsi="Book Antiqua" w:cs="Arial"/>
          <w:szCs w:val="24"/>
          <w:lang w:val="es-MX"/>
        </w:rPr>
        <w:t>z</w:t>
      </w:r>
      <w:r w:rsidR="00BF3309">
        <w:rPr>
          <w:rFonts w:ascii="Book Antiqua" w:hAnsi="Book Antiqua" w:cs="Arial"/>
          <w:szCs w:val="24"/>
          <w:lang w:val="es-MX"/>
        </w:rPr>
        <w:t xml:space="preserve"> </w:t>
      </w:r>
      <w:r w:rsidR="005A71E6">
        <w:rPr>
          <w:rFonts w:ascii="Book Antiqua" w:hAnsi="Book Antiqua" w:cs="Arial"/>
          <w:szCs w:val="24"/>
          <w:lang w:val="es-MX"/>
        </w:rPr>
        <w:t xml:space="preserve">y doña </w:t>
      </w:r>
      <w:r w:rsidR="00BF3309">
        <w:rPr>
          <w:rFonts w:ascii="Book Antiqua" w:hAnsi="Book Antiqua" w:cs="Arial"/>
          <w:szCs w:val="24"/>
          <w:lang w:val="es-MX"/>
        </w:rPr>
        <w:t>Guillermina Torres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Pr="00A95EAE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A95EAE">
        <w:rPr>
          <w:rFonts w:ascii="Book Antiqua" w:hAnsi="Book Antiqua" w:cs="Arial"/>
          <w:szCs w:val="24"/>
          <w:lang w:val="es-MX"/>
        </w:rPr>
        <w:t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Secretario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68779F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Pr="00A95EAE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A95EAE">
        <w:rPr>
          <w:rFonts w:ascii="Book Antiqua" w:hAnsi="Book Antiqua" w:cs="Arial"/>
          <w:szCs w:val="24"/>
          <w:lang w:val="es-PR"/>
        </w:rPr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Pr="00A95EAE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551BFCFB" w:rsidR="00CC53A8" w:rsidRPr="00A95EAE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A95EAE">
        <w:rPr>
          <w:rFonts w:ascii="Book Antiqua" w:hAnsi="Book Antiqua" w:cs="Arial"/>
          <w:szCs w:val="24"/>
          <w:lang w:val="es-PR"/>
        </w:rPr>
        <w:t xml:space="preserve">El </w:t>
      </w:r>
      <w:r w:rsidR="00BF3309" w:rsidRPr="00A95EAE">
        <w:rPr>
          <w:rFonts w:ascii="Book Antiqua" w:hAnsi="Book Antiqua" w:cs="Arial"/>
          <w:szCs w:val="24"/>
          <w:lang w:val="es-PR"/>
        </w:rPr>
        <w:t>señor</w:t>
      </w:r>
      <w:r w:rsidR="00BF3309" w:rsidRPr="00A95EAE"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A95EAE">
        <w:rPr>
          <w:rFonts w:ascii="Book Antiqua" w:hAnsi="Book Antiqua" w:cs="Arial"/>
          <w:szCs w:val="24"/>
          <w:lang w:val="es-MX"/>
        </w:rPr>
        <w:t>Díaz</w:t>
      </w:r>
      <w:r w:rsidR="00BF3309" w:rsidRPr="00A95EAE">
        <w:rPr>
          <w:rFonts w:ascii="Book Antiqua" w:hAnsi="Book Antiqua" w:cs="Arial"/>
          <w:szCs w:val="24"/>
          <w:lang w:val="es-MX"/>
        </w:rPr>
        <w:t xml:space="preserve"> y la señora Guillermina Torres</w:t>
      </w:r>
      <w:r w:rsidR="0030519D" w:rsidRPr="00A95EAE">
        <w:rPr>
          <w:rFonts w:ascii="Book Antiqua" w:hAnsi="Book Antiqua" w:cs="Arial"/>
          <w:szCs w:val="24"/>
          <w:lang w:val="es-PR"/>
        </w:rPr>
        <w:t>,</w:t>
      </w:r>
      <w:r w:rsidR="004330C2" w:rsidRPr="00A95EAE">
        <w:rPr>
          <w:rFonts w:ascii="Book Antiqua" w:hAnsi="Book Antiqua" w:cs="Arial"/>
          <w:szCs w:val="24"/>
          <w:lang w:val="es-PR"/>
        </w:rPr>
        <w:t xml:space="preserve"> y actualmente</w:t>
      </w:r>
      <w:r w:rsidRPr="00A95EAE">
        <w:rPr>
          <w:rFonts w:ascii="Book Antiqua" w:hAnsi="Book Antiqua" w:cs="Arial"/>
          <w:szCs w:val="24"/>
          <w:lang w:val="es-PR"/>
        </w:rPr>
        <w:t xml:space="preserve"> sus sucesores,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01614EC7" w14:textId="0148AC3D" w:rsidR="00072CFD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9D5F97">
        <w:rPr>
          <w:rFonts w:ascii="Book Antiqua" w:hAnsi="Book Antiqua" w:cs="Arial"/>
          <w:i/>
          <w:szCs w:val="24"/>
          <w:lang w:val="es-PR"/>
        </w:rPr>
        <w:t xml:space="preserve">RÚSTICA: Predio de terreno marcado con el número </w:t>
      </w:r>
      <w:r w:rsidR="00BF3309">
        <w:rPr>
          <w:rFonts w:ascii="Book Antiqua" w:hAnsi="Book Antiqua" w:cs="Arial"/>
          <w:i/>
          <w:szCs w:val="24"/>
          <w:lang w:val="es-PR"/>
        </w:rPr>
        <w:t>siete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(</w:t>
      </w:r>
      <w:r w:rsidR="00BF3309">
        <w:rPr>
          <w:rFonts w:ascii="Book Antiqua" w:hAnsi="Book Antiqua" w:cs="Arial"/>
          <w:i/>
          <w:szCs w:val="24"/>
          <w:lang w:val="es-PR"/>
        </w:rPr>
        <w:t>7</w:t>
      </w:r>
      <w:r w:rsidRPr="009D5F97">
        <w:rPr>
          <w:rFonts w:ascii="Book Antiqua" w:hAnsi="Book Antiqua" w:cs="Arial"/>
          <w:i/>
          <w:szCs w:val="24"/>
          <w:lang w:val="es-PR"/>
        </w:rPr>
        <w:t>)</w:t>
      </w:r>
      <w:r w:rsidR="00BF3309">
        <w:rPr>
          <w:rFonts w:ascii="Book Antiqua" w:hAnsi="Book Antiqua" w:cs="Arial"/>
          <w:i/>
          <w:szCs w:val="24"/>
          <w:lang w:val="es-PR"/>
        </w:rPr>
        <w:t xml:space="preserve">, compuesta de veintitrés cuerdas con seis mil ciento noventa y una diez milésimas  (23.6191) de otra equivalentes a nueve (9) hectáreas, veintiocho (28) áreas, treinta y dos punto cincuenta y una </w:t>
      </w:r>
      <w:r w:rsidRPr="00A95EAE">
        <w:rPr>
          <w:rFonts w:ascii="Book Antiqua" w:hAnsi="Book Antiqua" w:cs="Arial"/>
          <w:i/>
          <w:szCs w:val="24"/>
          <w:lang w:val="es-PR"/>
        </w:rPr>
        <w:t>centiáreas (32.51),</w:t>
      </w:r>
      <w:r>
        <w:rPr>
          <w:rFonts w:ascii="Book Antiqua" w:hAnsi="Book Antiqua" w:cs="Arial"/>
          <w:i/>
          <w:szCs w:val="24"/>
          <w:lang w:val="es-PR"/>
        </w:rPr>
        <w:t xml:space="preserve"> sita en el barrio </w:t>
      </w:r>
      <w:r w:rsidR="00BF3309">
        <w:rPr>
          <w:rFonts w:ascii="Book Antiqua" w:hAnsi="Book Antiqua" w:cs="Arial"/>
          <w:i/>
          <w:szCs w:val="24"/>
          <w:lang w:val="es-PR"/>
        </w:rPr>
        <w:t xml:space="preserve">Cuyón del término municipal de Coamo, en lindes por el Norte, con la finca número seis (6); por el Sur, con la finca número ocho (8); por el Este, con la finca número diecisiete (17), y por el Oeste, con terrenos de Rosenda Rivera.  </w:t>
      </w:r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792EB911" w:rsidR="00EE36BC" w:rsidRPr="002F3528" w:rsidRDefault="00BF330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>
        <w:rPr>
          <w:rFonts w:ascii="Book Antiqua" w:hAnsi="Book Antiqua" w:cs="Arial"/>
          <w:szCs w:val="24"/>
          <w:lang w:val="es-PR"/>
        </w:rPr>
        <w:t>señor</w:t>
      </w:r>
      <w:r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>
        <w:rPr>
          <w:rFonts w:ascii="Book Antiqua" w:hAnsi="Book Antiqua" w:cs="Arial"/>
          <w:szCs w:val="24"/>
          <w:lang w:val="es-MX"/>
        </w:rPr>
        <w:t xml:space="preserve"> y la señora Guillermina Torres</w:t>
      </w:r>
      <w:r w:rsidR="00EE36BC">
        <w:rPr>
          <w:rFonts w:ascii="Book Antiqua" w:hAnsi="Book Antiqua" w:cs="Arial"/>
          <w:szCs w:val="24"/>
          <w:lang w:val="es-PR"/>
        </w:rPr>
        <w:t xml:space="preserve">, 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 xml:space="preserve">del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</w:t>
      </w:r>
      <w:r w:rsidR="00281F95">
        <w:rPr>
          <w:rFonts w:ascii="Book Antiqua" w:hAnsi="Book Antiqua" w:cs="Arial"/>
          <w:szCs w:val="24"/>
          <w:lang w:val="es-PR"/>
        </w:rPr>
        <w:t xml:space="preserve">. </w:t>
      </w:r>
      <w:r w:rsidR="00EE36BC" w:rsidRPr="008E7C6A">
        <w:rPr>
          <w:rFonts w:ascii="Book Antiqua" w:hAnsi="Book Antiqua" w:cs="Arial"/>
          <w:szCs w:val="24"/>
          <w:lang w:val="es-MX"/>
        </w:rPr>
        <w:t xml:space="preserve">Los </w:t>
      </w:r>
      <w:r w:rsidR="008E7C6A">
        <w:rPr>
          <w:rFonts w:ascii="Book Antiqua" w:hAnsi="Book Antiqua" w:cs="Arial"/>
          <w:szCs w:val="24"/>
          <w:lang w:val="es-MX"/>
        </w:rPr>
        <w:t xml:space="preserve">herederos de los </w:t>
      </w:r>
      <w:r w:rsidR="00EE36BC" w:rsidRPr="008E7C6A">
        <w:rPr>
          <w:rFonts w:ascii="Book Antiqua" w:hAnsi="Book Antiqua" w:cs="Arial"/>
          <w:szCs w:val="24"/>
          <w:lang w:val="es-MX"/>
        </w:rPr>
        <w:t>titulares han solicitado la segregación de la finca antes descrita para dividir los predios independientes para ser adjudicados a sus herederos. Con el propósito de hacer justicia y permitir que estas familias</w:t>
      </w:r>
      <w:r w:rsidR="006560AE" w:rsidRPr="008E7C6A">
        <w:rPr>
          <w:rFonts w:ascii="Book Antiqua" w:hAnsi="Book Antiqua" w:cs="Arial"/>
          <w:szCs w:val="24"/>
          <w:lang w:val="es-MX"/>
        </w:rPr>
        <w:t xml:space="preserve"> utilicen las fincas </w:t>
      </w:r>
      <w:r w:rsidR="00933F36">
        <w:rPr>
          <w:rFonts w:ascii="Book Antiqua" w:hAnsi="Book Antiqua" w:cs="Arial"/>
          <w:szCs w:val="24"/>
          <w:lang w:val="es-MX"/>
        </w:rPr>
        <w:t>como residencias y para uso agrícola</w:t>
      </w:r>
      <w:r w:rsidR="00EE36BC" w:rsidRPr="008E7C6A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descrita.</w:t>
      </w:r>
    </w:p>
    <w:p w14:paraId="22D26D70" w14:textId="77777777" w:rsidR="00B13DF2" w:rsidRPr="00CC53A8" w:rsidRDefault="00B13DF2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62D581EE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376305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68779F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153BE7A2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>al Departamento de Agricultura y a la Autoridad de Tierras proceder con la liberación de las restricciones y las condiciones sobre preservación e 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</w:t>
      </w:r>
      <w:r w:rsidR="00281F95">
        <w:rPr>
          <w:rFonts w:ascii="Book Antiqua" w:hAnsi="Book Antiqua" w:cs="Arial"/>
          <w:szCs w:val="24"/>
          <w:lang w:val="es-MX"/>
        </w:rPr>
        <w:t xml:space="preserve">predio de terreno marcado con el número </w:t>
      </w:r>
      <w:r w:rsidR="00933F36">
        <w:rPr>
          <w:rFonts w:ascii="Book Antiqua" w:hAnsi="Book Antiqua" w:cs="Arial"/>
          <w:szCs w:val="24"/>
          <w:lang w:val="es-MX"/>
        </w:rPr>
        <w:t>siete</w:t>
      </w:r>
      <w:r w:rsidR="00281F95">
        <w:rPr>
          <w:rFonts w:ascii="Book Antiqua" w:hAnsi="Book Antiqua" w:cs="Arial"/>
          <w:szCs w:val="24"/>
          <w:lang w:val="es-MX"/>
        </w:rPr>
        <w:t xml:space="preserve">  </w:t>
      </w:r>
      <w:r w:rsidR="00281F95" w:rsidRPr="00A95EAE">
        <w:rPr>
          <w:rFonts w:ascii="Book Antiqua" w:hAnsi="Book Antiqua" w:cs="Arial"/>
          <w:szCs w:val="24"/>
          <w:lang w:val="es-MX"/>
        </w:rPr>
        <w:t>(</w:t>
      </w:r>
      <w:r w:rsidR="00933F36" w:rsidRPr="00A95EAE">
        <w:rPr>
          <w:rFonts w:ascii="Book Antiqua" w:hAnsi="Book Antiqua" w:cs="Arial"/>
          <w:szCs w:val="24"/>
          <w:lang w:val="es-MX"/>
        </w:rPr>
        <w:t>7</w:t>
      </w:r>
      <w:r w:rsidRPr="00A95EAE">
        <w:rPr>
          <w:rFonts w:ascii="Book Antiqua" w:hAnsi="Book Antiqua" w:cs="Arial"/>
          <w:szCs w:val="24"/>
          <w:lang w:val="es-MX"/>
        </w:rPr>
        <w:t>) en el plano de subdivisión de la finca Algarrobo,</w:t>
      </w:r>
      <w:r w:rsidRPr="00A95EAE">
        <w:rPr>
          <w:rFonts w:ascii="Book Antiqua" w:hAnsi="Book Antiqua" w:cs="Arial"/>
          <w:i/>
          <w:szCs w:val="24"/>
          <w:lang w:val="es-MX"/>
        </w:rPr>
        <w:t xml:space="preserve"> </w:t>
      </w:r>
      <w:r>
        <w:rPr>
          <w:rFonts w:ascii="Book Antiqua" w:hAnsi="Book Antiqua" w:cs="Arial"/>
          <w:szCs w:val="24"/>
          <w:lang w:val="es-MX"/>
        </w:rPr>
        <w:t xml:space="preserve">sita en el Barrio </w:t>
      </w:r>
      <w:r w:rsidR="00933F36">
        <w:rPr>
          <w:rFonts w:ascii="Book Antiqua" w:hAnsi="Book Antiqua" w:cs="Arial"/>
          <w:szCs w:val="24"/>
          <w:lang w:val="es-MX"/>
        </w:rPr>
        <w:t>Cuyón</w:t>
      </w:r>
      <w:r w:rsidR="00281F9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933F36">
        <w:rPr>
          <w:rFonts w:ascii="Book Antiqua" w:hAnsi="Book Antiqua" w:cs="Arial"/>
          <w:szCs w:val="24"/>
          <w:lang w:val="es-MX"/>
        </w:rPr>
        <w:t>Coamo</w:t>
      </w:r>
      <w:r w:rsidR="00281F95" w:rsidRPr="00D26B6F">
        <w:rPr>
          <w:rFonts w:ascii="Book Antiqua" w:hAnsi="Book Antiqua" w:cs="Arial"/>
          <w:szCs w:val="24"/>
          <w:lang w:val="es-MX"/>
        </w:rPr>
        <w:t>, Puerto Rico</w:t>
      </w:r>
      <w:r w:rsidR="00281F95">
        <w:rPr>
          <w:rFonts w:ascii="Book Antiqua" w:hAnsi="Book Antiqua" w:cs="Arial"/>
          <w:szCs w:val="24"/>
          <w:lang w:val="es-MX"/>
        </w:rPr>
        <w:t xml:space="preserve"> y adquirida por </w:t>
      </w:r>
      <w:r w:rsidR="00933F36">
        <w:rPr>
          <w:rFonts w:ascii="Book Antiqua" w:hAnsi="Book Antiqua" w:cs="Arial"/>
          <w:szCs w:val="24"/>
          <w:lang w:val="es-PR"/>
        </w:rPr>
        <w:t>e</w:t>
      </w:r>
      <w:r w:rsidR="00933F36" w:rsidRPr="00E848A8">
        <w:rPr>
          <w:rFonts w:ascii="Book Antiqua" w:hAnsi="Book Antiqua" w:cs="Arial"/>
          <w:szCs w:val="24"/>
          <w:lang w:val="es-PR"/>
        </w:rPr>
        <w:t xml:space="preserve">l </w:t>
      </w:r>
      <w:r w:rsidR="00933F36">
        <w:rPr>
          <w:rFonts w:ascii="Book Antiqua" w:hAnsi="Book Antiqua" w:cs="Arial"/>
          <w:szCs w:val="24"/>
          <w:lang w:val="es-PR"/>
        </w:rPr>
        <w:t>señor</w:t>
      </w:r>
      <w:r w:rsidR="00933F36">
        <w:rPr>
          <w:rFonts w:ascii="Book Antiqua" w:hAnsi="Book Antiqua" w:cs="Arial"/>
          <w:szCs w:val="24"/>
          <w:lang w:val="es-MX"/>
        </w:rPr>
        <w:t xml:space="preserve"> Víctor Soto </w:t>
      </w:r>
      <w:r w:rsidR="00DB5F65" w:rsidRPr="00DB5F65">
        <w:rPr>
          <w:rFonts w:ascii="Book Antiqua" w:hAnsi="Book Antiqua" w:cs="Arial"/>
          <w:szCs w:val="24"/>
          <w:lang w:val="es-MX"/>
        </w:rPr>
        <w:t>Díaz</w:t>
      </w:r>
      <w:r w:rsidR="00DB5F65">
        <w:rPr>
          <w:rFonts w:ascii="Book Antiqua" w:hAnsi="Book Antiqua" w:cs="Arial"/>
          <w:szCs w:val="24"/>
          <w:lang w:val="es-MX"/>
        </w:rPr>
        <w:t xml:space="preserve"> </w:t>
      </w:r>
      <w:r w:rsidR="00933F36">
        <w:rPr>
          <w:rFonts w:ascii="Book Antiqua" w:hAnsi="Book Antiqua" w:cs="Arial"/>
          <w:szCs w:val="24"/>
          <w:lang w:val="es-MX"/>
        </w:rPr>
        <w:t>y la señora Guillermina Torres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68779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84BC4" w14:textId="77777777" w:rsidR="003C1659" w:rsidRDefault="003C1659">
      <w:r>
        <w:separator/>
      </w:r>
    </w:p>
  </w:endnote>
  <w:endnote w:type="continuationSeparator" w:id="0">
    <w:p w14:paraId="7012A3E6" w14:textId="77777777" w:rsidR="003C1659" w:rsidRDefault="003C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49B06" w14:textId="77777777" w:rsidR="003C1659" w:rsidRDefault="003C1659">
      <w:r>
        <w:separator/>
      </w:r>
    </w:p>
  </w:footnote>
  <w:footnote w:type="continuationSeparator" w:id="0">
    <w:p w14:paraId="4A915962" w14:textId="77777777" w:rsidR="003C1659" w:rsidRDefault="003C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56024"/>
    <w:rsid w:val="00062DD4"/>
    <w:rsid w:val="00072CFD"/>
    <w:rsid w:val="00076B6A"/>
    <w:rsid w:val="00080B5E"/>
    <w:rsid w:val="000849E3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67720"/>
    <w:rsid w:val="0017132B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8089C"/>
    <w:rsid w:val="00281F95"/>
    <w:rsid w:val="00286FC3"/>
    <w:rsid w:val="002B12D4"/>
    <w:rsid w:val="002C1888"/>
    <w:rsid w:val="002D4AC8"/>
    <w:rsid w:val="002F3528"/>
    <w:rsid w:val="00300DF5"/>
    <w:rsid w:val="0030519D"/>
    <w:rsid w:val="00312825"/>
    <w:rsid w:val="00320D78"/>
    <w:rsid w:val="00341199"/>
    <w:rsid w:val="00341BA6"/>
    <w:rsid w:val="003561CA"/>
    <w:rsid w:val="00363EFA"/>
    <w:rsid w:val="00376305"/>
    <w:rsid w:val="00380FE5"/>
    <w:rsid w:val="003924DD"/>
    <w:rsid w:val="00394FCB"/>
    <w:rsid w:val="003963F4"/>
    <w:rsid w:val="003B5254"/>
    <w:rsid w:val="003B75A6"/>
    <w:rsid w:val="003C1659"/>
    <w:rsid w:val="003C1E91"/>
    <w:rsid w:val="003E0E15"/>
    <w:rsid w:val="003E38AC"/>
    <w:rsid w:val="004014E3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B13E4"/>
    <w:rsid w:val="004B40AD"/>
    <w:rsid w:val="004F3746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1B0"/>
    <w:rsid w:val="005723DC"/>
    <w:rsid w:val="00585DF2"/>
    <w:rsid w:val="005A71E6"/>
    <w:rsid w:val="005B449F"/>
    <w:rsid w:val="005C3054"/>
    <w:rsid w:val="005D225C"/>
    <w:rsid w:val="005E0484"/>
    <w:rsid w:val="0061339D"/>
    <w:rsid w:val="006210DC"/>
    <w:rsid w:val="00622559"/>
    <w:rsid w:val="0064349D"/>
    <w:rsid w:val="006560AE"/>
    <w:rsid w:val="00656D8E"/>
    <w:rsid w:val="006839F7"/>
    <w:rsid w:val="00685549"/>
    <w:rsid w:val="0068779F"/>
    <w:rsid w:val="006A5ACC"/>
    <w:rsid w:val="006B7365"/>
    <w:rsid w:val="006C2D81"/>
    <w:rsid w:val="006C7DF8"/>
    <w:rsid w:val="006D4B4B"/>
    <w:rsid w:val="006E40EB"/>
    <w:rsid w:val="00710F9A"/>
    <w:rsid w:val="00720B31"/>
    <w:rsid w:val="00734E48"/>
    <w:rsid w:val="0073696F"/>
    <w:rsid w:val="00750FC8"/>
    <w:rsid w:val="00751FBC"/>
    <w:rsid w:val="007533D0"/>
    <w:rsid w:val="00755069"/>
    <w:rsid w:val="007A60D7"/>
    <w:rsid w:val="007B0660"/>
    <w:rsid w:val="007B24FD"/>
    <w:rsid w:val="007E1D24"/>
    <w:rsid w:val="007E3868"/>
    <w:rsid w:val="0080012E"/>
    <w:rsid w:val="00820C41"/>
    <w:rsid w:val="00832515"/>
    <w:rsid w:val="008451BB"/>
    <w:rsid w:val="00850256"/>
    <w:rsid w:val="00866C14"/>
    <w:rsid w:val="00872F34"/>
    <w:rsid w:val="008C0C02"/>
    <w:rsid w:val="008D3835"/>
    <w:rsid w:val="008E7C6A"/>
    <w:rsid w:val="008F3D58"/>
    <w:rsid w:val="00925A2A"/>
    <w:rsid w:val="00932132"/>
    <w:rsid w:val="00933F36"/>
    <w:rsid w:val="00942FD4"/>
    <w:rsid w:val="00951997"/>
    <w:rsid w:val="00956F1B"/>
    <w:rsid w:val="00972EEF"/>
    <w:rsid w:val="0098085F"/>
    <w:rsid w:val="0098334D"/>
    <w:rsid w:val="00990352"/>
    <w:rsid w:val="009D5F97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5B9"/>
    <w:rsid w:val="00A33918"/>
    <w:rsid w:val="00A372CB"/>
    <w:rsid w:val="00A7629F"/>
    <w:rsid w:val="00A95EAE"/>
    <w:rsid w:val="00A97043"/>
    <w:rsid w:val="00AD0927"/>
    <w:rsid w:val="00AE3FFB"/>
    <w:rsid w:val="00AF0CEE"/>
    <w:rsid w:val="00B13DF2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C2908"/>
    <w:rsid w:val="00BC4BEC"/>
    <w:rsid w:val="00BF16AA"/>
    <w:rsid w:val="00BF1D5E"/>
    <w:rsid w:val="00BF3309"/>
    <w:rsid w:val="00C10C21"/>
    <w:rsid w:val="00C12C3D"/>
    <w:rsid w:val="00C16C07"/>
    <w:rsid w:val="00C354B8"/>
    <w:rsid w:val="00C52517"/>
    <w:rsid w:val="00C60921"/>
    <w:rsid w:val="00C61E61"/>
    <w:rsid w:val="00C62936"/>
    <w:rsid w:val="00C653F2"/>
    <w:rsid w:val="00C679E6"/>
    <w:rsid w:val="00C908F9"/>
    <w:rsid w:val="00C958D1"/>
    <w:rsid w:val="00C97101"/>
    <w:rsid w:val="00CA0917"/>
    <w:rsid w:val="00CA49E5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50E3D"/>
    <w:rsid w:val="00D57865"/>
    <w:rsid w:val="00D60936"/>
    <w:rsid w:val="00D709EB"/>
    <w:rsid w:val="00D74714"/>
    <w:rsid w:val="00D8039A"/>
    <w:rsid w:val="00D82F3F"/>
    <w:rsid w:val="00D921C6"/>
    <w:rsid w:val="00D958C2"/>
    <w:rsid w:val="00DB5F65"/>
    <w:rsid w:val="00DB67C1"/>
    <w:rsid w:val="00DB7624"/>
    <w:rsid w:val="00DF5BA3"/>
    <w:rsid w:val="00E00575"/>
    <w:rsid w:val="00E04AB5"/>
    <w:rsid w:val="00E11D1C"/>
    <w:rsid w:val="00E50EEA"/>
    <w:rsid w:val="00E52F58"/>
    <w:rsid w:val="00E64C5E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2483F"/>
    <w:rsid w:val="00F3061C"/>
    <w:rsid w:val="00F57791"/>
    <w:rsid w:val="00F64558"/>
    <w:rsid w:val="00F707EC"/>
    <w:rsid w:val="00F81978"/>
    <w:rsid w:val="00F93B4D"/>
    <w:rsid w:val="00FA1F19"/>
    <w:rsid w:val="00FA3F3B"/>
    <w:rsid w:val="00FB00A5"/>
    <w:rsid w:val="00FB18A4"/>
    <w:rsid w:val="00FB7504"/>
    <w:rsid w:val="00FC03CB"/>
    <w:rsid w:val="00FC0A95"/>
    <w:rsid w:val="00FC394F"/>
    <w:rsid w:val="00FC3D9C"/>
    <w:rsid w:val="00FC4C87"/>
    <w:rsid w:val="00FD736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4335A-96C1-4C0B-BBE6-8B3FA2E63B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769885-1731-4CB9-A1A0-8956892E0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0</TotalTime>
  <Pages>3</Pages>
  <Words>639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Microsoft</Company>
  <LinksUpToDate>false</LinksUpToDate>
  <CharactersWithSpaces>4148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Gloria de Jesús Maldonado</cp:lastModifiedBy>
  <cp:revision>2</cp:revision>
  <cp:lastPrinted>2025-03-25T19:34:00Z</cp:lastPrinted>
  <dcterms:created xsi:type="dcterms:W3CDTF">2026-06-22T23:54:00Z</dcterms:created>
  <dcterms:modified xsi:type="dcterms:W3CDTF">2026-06-22T23:54:00Z</dcterms:modified>
</cp:coreProperties>
</file>