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 la C. 90</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5459FC5E" w:rsidR="004A3521" w:rsidRPr="009D2B0E" w:rsidRDefault="00987362">
      <w:pPr>
        <w:jc w:val="center"/>
        <w:rPr>
          <w:lang w:val="es-ES"/>
        </w:rPr>
      </w:pPr>
      <w:r>
        <w:rPr>
          <w:b/>
          <w:bCs/>
          <w:lang w:val="es-ES"/>
        </w:rPr>
        <w:t>8</w:t>
      </w:r>
      <w:r w:rsidR="00952957">
        <w:rPr>
          <w:b/>
          <w:bCs/>
          <w:lang w:val="es-ES"/>
        </w:rPr>
        <w:t xml:space="preserve"> 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1C365E">
        <w:rPr>
          <w:lang w:val="es-419"/>
        </w:rPr>
        <w:t xml:space="preserve">La </w:t>
      </w:r>
      <w:r w:rsidRPr="001C365E">
        <w:rPr>
          <w:b/>
          <w:lang w:val="es-419"/>
        </w:rPr>
        <w:t>Comisión de Agricultura de la Cámara de Representantes del Gobierno de Puerto Rico</w:t>
      </w:r>
      <w:r w:rsidRPr="001C365E">
        <w:rPr>
          <w:lang w:val="es-419"/>
        </w:rPr>
        <w:t xml:space="preserve">, previo estudio y consideración de la </w:t>
      </w:r>
      <w:r w:rsidRPr="001C365E">
        <w:rPr>
          <w:b/>
          <w:lang w:val="es-419"/>
        </w:rPr>
        <w:t>Resolución Conjunta de la Cámara 90</w:t>
      </w:r>
      <w:r w:rsidRPr="001C365E">
        <w:rPr>
          <w:lang w:val="es-419"/>
        </w:rPr>
        <w:t xml:space="preserve">, tiene el honor de recomendar a este Honorable Cuerpo Legislativo su </w:t>
      </w:r>
      <w:r w:rsidRPr="001C365E">
        <w:rPr>
          <w:b/>
          <w:lang w:val="es-419"/>
        </w:rPr>
        <w:t xml:space="preserve">aprobación, con las enmiendas contenidas en el </w:t>
      </w:r>
      <w:proofErr w:type="spellStart"/>
      <w:r w:rsidRPr="001C365E">
        <w:rPr>
          <w:b/>
          <w:lang w:val="es-419"/>
        </w:rPr>
        <w:t>entirillado</w:t>
      </w:r>
      <w:proofErr w:type="spellEnd"/>
      <w:r w:rsidRPr="001C365E">
        <w:rPr>
          <w:b/>
          <w:lang w:val="es-419"/>
        </w:rPr>
        <w:t xml:space="preserve"> electrónico que le acompaña.</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 xml:space="preserve">La Resolución Conjunta de la Cámara 90 ordena al Departamento de Agricultura y a la Autoridad de Tierras proceder con la liberación de las restricciones y condiciones sobre preservación e indivisión previamente impuestas y anotadas, según dispuesto por la Ley Núm. 107 de 3 de julio de 1974, según enmendada, del predio de terreno marcado con el número siete (7) en el plano de subdivisión de la finca Algarrobo, sita en el Barrio </w:t>
      </w:r>
      <w:proofErr w:type="spellStart"/>
      <w:r w:rsidRPr="009D2B0E">
        <w:rPr>
          <w:lang w:val="es-ES"/>
        </w:rPr>
        <w:t>Cuyón</w:t>
      </w:r>
      <w:proofErr w:type="spellEnd"/>
      <w:r w:rsidRPr="009D2B0E">
        <w:rPr>
          <w:lang w:val="es-ES"/>
        </w:rPr>
        <w:t xml:space="preserve"> de la jurisdicción municipal de Coamo, Puerto Rico, adquirido por don Víctor Soto Díaz y doña Guillermina Torres, hoy fallecidos, a los fines de permitir la segregación de esta finca a favor de sus hijos herederos.</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Conforme a dicha disposición legal, el </w:t>
      </w:r>
      <w:proofErr w:type="gramStart"/>
      <w:r w:rsidRPr="009D2B0E">
        <w:rPr>
          <w:lang w:val="es-ES"/>
        </w:rPr>
        <w:t>Secretario</w:t>
      </w:r>
      <w:proofErr w:type="gramEnd"/>
      <w:r w:rsidRPr="009D2B0E">
        <w:rPr>
          <w:lang w:val="es-ES"/>
        </w:rPr>
        <w:t xml:space="preserve"> de Agricultura está facultado para disponer de terrenos para uso agrícola mediante cesión, venta, arrendamiento o donación, bajo una serie de condiciones y restricciones que incluyen prohibiciones de segregación y de cambio de uso agrícola. Mediante el Plan de </w:t>
      </w:r>
      <w:r w:rsidRPr="009D2B0E">
        <w:rPr>
          <w:lang w:val="es-ES"/>
        </w:rPr>
        <w:lastRenderedPageBreak/>
        <w:t>Reorganización Núm. 4 de 29 de julio de 2010, la administración del Programa de Fincas de Tipo Familiar fue transferida de la Corporación para el Desarrollo Rural de Puerto Rico a la Autoridad de Tierras de Puerto Rico. La propia Ley Núm. 107, en su Artículo 3, reconoce la facultad inherente de la Asamblea Legislativa para ordenar la liberación de dichas restricciones en aquellos casos que estime meritorio.</w:t>
      </w:r>
    </w:p>
    <w:p w14:paraId="02784389" w14:textId="77777777" w:rsidR="004A3521" w:rsidRPr="009D2B0E" w:rsidRDefault="00952957">
      <w:pPr>
        <w:spacing w:after="200"/>
        <w:ind w:firstLine="720"/>
        <w:jc w:val="both"/>
        <w:rPr>
          <w:lang w:val="es-ES"/>
        </w:rPr>
      </w:pPr>
      <w:r w:rsidRPr="009D2B0E">
        <w:rPr>
          <w:lang w:val="es-ES"/>
        </w:rPr>
        <w:t xml:space="preserve">Surge de la medida que el señor Víctor Soto Díaz y la señora Guillermina Torres adquirieron del Estado Libre Asociado de Puerto Rico, Departamento de Agricultura, la titularidad del predio de terreno marcado con el número siete (7), sito en el Barrio </w:t>
      </w:r>
      <w:proofErr w:type="spellStart"/>
      <w:r w:rsidRPr="009D2B0E">
        <w:rPr>
          <w:lang w:val="es-ES"/>
        </w:rPr>
        <w:t>Cuyón</w:t>
      </w:r>
      <w:proofErr w:type="spellEnd"/>
      <w:r w:rsidRPr="009D2B0E">
        <w:rPr>
          <w:lang w:val="es-ES"/>
        </w:rPr>
        <w:t xml:space="preserve"> del término municipal de Coamo, compuesto de 23.6191 cuerdas, equivalentes a nueve (9) hectáreas, veintiocho (28) áreas y treinta y </w:t>
      </w:r>
      <w:proofErr w:type="gramStart"/>
      <w:r w:rsidRPr="009D2B0E">
        <w:rPr>
          <w:lang w:val="es-ES"/>
        </w:rPr>
        <w:t>dos punto</w:t>
      </w:r>
      <w:proofErr w:type="gramEnd"/>
      <w:r w:rsidRPr="009D2B0E">
        <w:rPr>
          <w:lang w:val="es-ES"/>
        </w:rPr>
        <w:t xml:space="preserve"> cincuenta y una (32.51) centiáreas. La propiedad fue transferida sujeta a las condiciones y restricciones impuestas por la referida ley.</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En el caso particular ante nuestra consideración, los herederos de los titulares originales, hoy fallecidos, han solicitado la segregación de la finca antes descrita, a los fines de dividirla en predios independientes para ser adjudicados a sus herederos, permitiendo que estas familias utilicen la finca como residencias y para uso agrícola.</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0278438E" w14:textId="77777777" w:rsidR="004A3521" w:rsidRPr="009D2B0E" w:rsidRDefault="00952957">
      <w:pPr>
        <w:spacing w:after="200"/>
        <w:ind w:firstLine="720"/>
        <w:jc w:val="both"/>
        <w:rPr>
          <w:lang w:val="es-ES"/>
        </w:rPr>
      </w:pPr>
      <w:r w:rsidRPr="009D2B0E">
        <w:rPr>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0278438F" w14:textId="77777777" w:rsidR="004A3521" w:rsidRPr="009D2B0E" w:rsidRDefault="00952957">
      <w:pPr>
        <w:spacing w:after="200"/>
        <w:ind w:firstLine="720"/>
        <w:jc w:val="both"/>
        <w:rPr>
          <w:lang w:val="es-ES"/>
        </w:rPr>
      </w:pPr>
      <w:r w:rsidRPr="009D2B0E">
        <w:rPr>
          <w:lang w:val="es-ES"/>
        </w:rPr>
        <w:lastRenderedPageBreak/>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02784390" w14:textId="77777777" w:rsidR="004A3521" w:rsidRPr="009D2B0E" w:rsidRDefault="00952957">
      <w:pPr>
        <w:spacing w:after="200"/>
        <w:ind w:firstLine="720"/>
        <w:jc w:val="both"/>
        <w:rPr>
          <w:lang w:val="es-ES"/>
        </w:rPr>
      </w:pPr>
      <w:r w:rsidRPr="009D2B0E">
        <w:rPr>
          <w:lang w:val="es-ES"/>
        </w:rPr>
        <w:t xml:space="preserve">No </w:t>
      </w:r>
      <w:proofErr w:type="gramStart"/>
      <w:r w:rsidRPr="009D2B0E">
        <w:rPr>
          <w:lang w:val="es-ES"/>
        </w:rPr>
        <w:t>obstante</w:t>
      </w:r>
      <w:proofErr w:type="gramEnd"/>
      <w:r w:rsidRPr="009D2B0E">
        <w:rPr>
          <w:lang w:val="es-ES"/>
        </w:rPr>
        <w:t xml:space="preserve"> la posición expresada por la Autoridad de Tierras, esta Comisión entiende que la aprobación de la R. C. de la C. 90 constituye un acto meritorio y de justicia para los titulares y sus herederos, quienes durante décadas han permanecido sujetos a restricciones que ya no cumplen el propósito para el cual fueron concebidas.</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02784393" w14:textId="77777777" w:rsidR="004A3521" w:rsidRPr="009D2B0E" w:rsidRDefault="00952957">
      <w:pPr>
        <w:spacing w:after="200"/>
        <w:ind w:firstLine="720"/>
        <w:jc w:val="both"/>
        <w:rPr>
          <w:lang w:val="es-ES"/>
        </w:rPr>
      </w:pPr>
      <w:r w:rsidRPr="009D2B0E">
        <w:rPr>
          <w:lang w:val="es-ES"/>
        </w:rPr>
        <w:t xml:space="preserve">En virtud de sus facultades legislativas, y luego de haber evaluado los méritos de la medida, la posición conocida de la Autoridad de Tierras y las circunstancias particulares de este caso, la Comisión de Agricultura procede a recomendar la aprobación de la R. C. de la C. 90, con las enmiendas incluidas en el </w:t>
      </w:r>
      <w:proofErr w:type="spellStart"/>
      <w:r w:rsidRPr="009D2B0E">
        <w:rPr>
          <w:lang w:val="es-ES"/>
        </w:rPr>
        <w:t>entirillado</w:t>
      </w:r>
      <w:proofErr w:type="spellEnd"/>
      <w:r w:rsidRPr="009D2B0E">
        <w:rPr>
          <w:lang w:val="es-ES"/>
        </w:rPr>
        <w:t xml:space="preserve"> electrónico que se acompaña, dirigidas a corregir errores de forma y de contenido advertidos en la medida.</w:t>
      </w:r>
    </w:p>
    <w:p w14:paraId="02784394" w14:textId="77777777" w:rsidR="004A3521" w:rsidRPr="009D2B0E" w:rsidRDefault="00952957" w:rsidP="00AA2229">
      <w:pPr>
        <w:spacing w:before="320" w:after="200"/>
        <w:jc w:val="center"/>
        <w:rPr>
          <w:lang w:val="es-ES"/>
        </w:rPr>
      </w:pPr>
      <w:r w:rsidRPr="009D2B0E">
        <w:rPr>
          <w:b/>
          <w:bCs/>
          <w:caps/>
          <w:lang w:val="es-ES"/>
        </w:rPr>
        <w:t>Impacto Fiscal</w:t>
      </w:r>
    </w:p>
    <w:p w14:paraId="02784395" w14:textId="77777777" w:rsidR="004A3521" w:rsidRPr="009D2B0E" w:rsidRDefault="00952957">
      <w:pPr>
        <w:spacing w:after="200"/>
        <w:ind w:firstLine="720"/>
        <w:jc w:val="both"/>
        <w:rPr>
          <w:lang w:val="es-ES"/>
        </w:rPr>
      </w:pPr>
      <w:r w:rsidRPr="009D2B0E">
        <w:rPr>
          <w:lang w:val="es-ES"/>
        </w:rPr>
        <w:t xml:space="preserve">La medida propuesta no conlleva impacto fiscal al </w:t>
      </w:r>
      <w:proofErr w:type="gramStart"/>
      <w:r w:rsidRPr="009D2B0E">
        <w:rPr>
          <w:lang w:val="es-ES"/>
        </w:rPr>
        <w:t>erario público</w:t>
      </w:r>
      <w:proofErr w:type="gramEnd"/>
      <w:r w:rsidRPr="009D2B0E">
        <w:rPr>
          <w:lang w:val="es-ES"/>
        </w:rPr>
        <w:t>. La liberación de las condiciones y restricciones impuestas bajo el Título VI de la Ley de Tierras constituye un acto administrativo que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7" w14:textId="77777777" w:rsidR="004A3521" w:rsidRPr="009D2B0E" w:rsidRDefault="00952957">
      <w:pPr>
        <w:spacing w:after="200"/>
        <w:ind w:firstLine="720"/>
        <w:jc w:val="both"/>
        <w:rPr>
          <w:lang w:val="es-ES"/>
        </w:rPr>
      </w:pPr>
      <w:r w:rsidRPr="001C365E">
        <w:rPr>
          <w:lang w:val="es-419"/>
        </w:rPr>
        <w:t xml:space="preserve">Por todo lo antes expuesto, la </w:t>
      </w:r>
      <w:r w:rsidRPr="001C365E">
        <w:rPr>
          <w:b/>
          <w:lang w:val="es-419"/>
        </w:rPr>
        <w:t>Comisión de Agricultura de la Cámara de Representantes del Gobierno de Puerto Rico</w:t>
      </w:r>
      <w:r w:rsidRPr="001C365E">
        <w:rPr>
          <w:lang w:val="es-419"/>
        </w:rPr>
        <w:t xml:space="preserve">, previo estudio y consideración, tiene a bien someter su Informe en relación con la </w:t>
      </w:r>
      <w:r w:rsidRPr="001C365E">
        <w:rPr>
          <w:b/>
          <w:lang w:val="es-419"/>
        </w:rPr>
        <w:t>Resolución Conjunta de la Cámara 90</w:t>
      </w:r>
      <w:r w:rsidRPr="001C365E">
        <w:rPr>
          <w:lang w:val="es-419"/>
        </w:rPr>
        <w:t xml:space="preserve">, recomendando su </w:t>
      </w:r>
      <w:r w:rsidRPr="001C365E">
        <w:rPr>
          <w:b/>
          <w:lang w:val="es-419"/>
        </w:rPr>
        <w:t xml:space="preserve">aprobación, con las enmiendas contenidas en el </w:t>
      </w:r>
      <w:proofErr w:type="spellStart"/>
      <w:r w:rsidRPr="001C365E">
        <w:rPr>
          <w:b/>
          <w:lang w:val="es-419"/>
        </w:rPr>
        <w:t>entirillado</w:t>
      </w:r>
      <w:proofErr w:type="spellEnd"/>
      <w:r w:rsidRPr="001C365E">
        <w:rPr>
          <w:b/>
          <w:lang w:val="es-419"/>
        </w:rPr>
        <w:t xml:space="preserve"> electrónico que le acompaña.</w:t>
      </w:r>
    </w:p>
    <w:p w14:paraId="02784399" w14:textId="77777777" w:rsidR="004A3521" w:rsidRPr="009D2B0E" w:rsidRDefault="00952957" w:rsidP="001C365E">
      <w:pPr>
        <w:spacing w:after="200"/>
        <w:rPr>
          <w:lang w:val="es-ES"/>
        </w:rPr>
      </w:pPr>
      <w:r w:rsidRPr="009D2B0E">
        <w:rPr>
          <w:lang w:val="es-ES"/>
        </w:rPr>
        <w:lastRenderedPageBreak/>
        <w:t>Respetuosamente sometido,</w:t>
      </w:r>
    </w:p>
    <w:p w14:paraId="0278439A" w14:textId="77777777" w:rsidR="004A3521" w:rsidRPr="009D2B0E" w:rsidRDefault="004A3521" w:rsidP="001C365E">
      <w:pPr>
        <w:rPr>
          <w:lang w:val="es-ES"/>
        </w:rPr>
      </w:pPr>
    </w:p>
    <w:p w14:paraId="0278439B" w14:textId="77777777" w:rsidR="004A3521" w:rsidRPr="009D2B0E" w:rsidRDefault="004A3521" w:rsidP="001C365E">
      <w:pPr>
        <w:rPr>
          <w:lang w:val="es-ES"/>
        </w:rPr>
      </w:pPr>
    </w:p>
    <w:p w14:paraId="0E206332" w14:textId="77777777" w:rsidR="001C365E" w:rsidRDefault="001C365E" w:rsidP="001C365E">
      <w:pPr>
        <w:rPr>
          <w:b/>
          <w:bCs/>
          <w:lang w:val="es-ES"/>
        </w:rPr>
      </w:pPr>
      <w:r w:rsidRPr="009D2B0E">
        <w:rPr>
          <w:b/>
          <w:bCs/>
          <w:lang w:val="es-ES"/>
        </w:rPr>
        <w:t>Joe "Joito" Colón Rodríguez</w:t>
      </w:r>
    </w:p>
    <w:p w14:paraId="0B8A1B88" w14:textId="77777777" w:rsidR="001C365E" w:rsidRDefault="001C365E" w:rsidP="001C365E">
      <w:pPr>
        <w:rPr>
          <w:lang w:val="es-ES"/>
        </w:rPr>
      </w:pPr>
      <w:r>
        <w:rPr>
          <w:lang w:val="es-ES"/>
        </w:rPr>
        <w:t>Presidente</w:t>
      </w:r>
    </w:p>
    <w:p w14:paraId="4C4EE3E2" w14:textId="77777777" w:rsidR="001C365E" w:rsidRPr="009D2B0E" w:rsidRDefault="001C365E" w:rsidP="001C365E">
      <w:pPr>
        <w:rPr>
          <w:lang w:val="es-ES"/>
        </w:rPr>
      </w:pPr>
      <w:r>
        <w:rPr>
          <w:lang w:val="es-ES"/>
        </w:rPr>
        <w:t>Comisión de Agricultura</w:t>
      </w:r>
    </w:p>
    <w:p w14:paraId="0278439F" w14:textId="548F0785" w:rsidR="004A3521" w:rsidRPr="009D2B0E" w:rsidRDefault="004A3521" w:rsidP="001C365E">
      <w:pPr>
        <w:spacing w:after="200"/>
        <w:rPr>
          <w:lang w:val="es-ES"/>
        </w:rPr>
      </w:pP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0527C" w14:textId="77777777" w:rsidR="00CE699F" w:rsidRDefault="00CE699F">
      <w:r>
        <w:separator/>
      </w:r>
    </w:p>
  </w:endnote>
  <w:endnote w:type="continuationSeparator" w:id="0">
    <w:p w14:paraId="5647928D" w14:textId="77777777" w:rsidR="00CE699F" w:rsidRDefault="00CE6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DF709" w14:textId="77777777" w:rsidR="00CE699F" w:rsidRDefault="00CE699F">
      <w:r>
        <w:separator/>
      </w:r>
    </w:p>
  </w:footnote>
  <w:footnote w:type="continuationSeparator" w:id="0">
    <w:p w14:paraId="73999B10" w14:textId="77777777" w:rsidR="00CE699F" w:rsidRDefault="00CE69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1C365E"/>
    <w:rsid w:val="00244702"/>
    <w:rsid w:val="0027315E"/>
    <w:rsid w:val="00351B8B"/>
    <w:rsid w:val="004A3521"/>
    <w:rsid w:val="006913A2"/>
    <w:rsid w:val="008F35D5"/>
    <w:rsid w:val="00952957"/>
    <w:rsid w:val="009649B8"/>
    <w:rsid w:val="00987362"/>
    <w:rsid w:val="009D2B0E"/>
    <w:rsid w:val="00A012CF"/>
    <w:rsid w:val="00AA2229"/>
    <w:rsid w:val="00C52A01"/>
    <w:rsid w:val="00CE699F"/>
    <w:rsid w:val="00DE3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1141</Words>
  <Characters>6507</Characters>
  <Application>Microsoft Office Word</Application>
  <DocSecurity>4</DocSecurity>
  <Lines>54</Lines>
  <Paragraphs>15</Paragraphs>
  <ScaleCrop>false</ScaleCrop>
  <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2026-06-04T19:58:00Z</cp:lastPrinted>
  <dcterms:created xsi:type="dcterms:W3CDTF">2026-06-08T18:54:00Z</dcterms:created>
  <dcterms:modified xsi:type="dcterms:W3CDTF">2026-06-08T18:54:00Z</dcterms:modified>
</cp:coreProperties>
</file>