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4D4C2" w14:textId="77777777" w:rsidR="006705DD" w:rsidRPr="00226859" w:rsidRDefault="006705DD" w:rsidP="00D94B2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26859">
        <w:rPr>
          <w:rFonts w:ascii="Book Antiqua" w:hAnsi="Book Antiqua"/>
          <w:b/>
          <w:sz w:val="28"/>
          <w:szCs w:val="28"/>
          <w:lang w:val="es-ES_tradnl"/>
        </w:rPr>
        <w:t>GOBIERNO DE PUERTO RICO</w:t>
      </w:r>
    </w:p>
    <w:p w14:paraId="63B2F509" w14:textId="77777777" w:rsidR="006705DD" w:rsidRPr="00226859" w:rsidRDefault="006705DD" w:rsidP="00D94B25">
      <w:pPr>
        <w:jc w:val="center"/>
        <w:rPr>
          <w:rFonts w:ascii="Book Antiqua" w:hAnsi="Book Antiqua"/>
          <w:lang w:val="es-ES_tradnl"/>
        </w:rPr>
      </w:pPr>
    </w:p>
    <w:p w14:paraId="636F3CF3" w14:textId="55829AD6" w:rsidR="006705DD" w:rsidRPr="00226859" w:rsidRDefault="001423CC" w:rsidP="00D94B25">
      <w:pPr>
        <w:pStyle w:val="Title2"/>
        <w:jc w:val="both"/>
        <w:rPr>
          <w:rFonts w:ascii="Book Antiqua" w:hAnsi="Book Antiqua"/>
          <w:lang w:val="es-ES_tradnl"/>
        </w:rPr>
      </w:pPr>
      <w:r w:rsidRPr="00226859">
        <w:rPr>
          <w:rFonts w:ascii="Book Antiqua" w:hAnsi="Book Antiqua"/>
          <w:lang w:val="es-ES_tradnl"/>
        </w:rPr>
        <w:t>20</w:t>
      </w:r>
      <w:r w:rsidR="006954E1" w:rsidRPr="00226859">
        <w:rPr>
          <w:rFonts w:ascii="Book Antiqua" w:hAnsi="Book Antiqua"/>
          <w:vertAlign w:val="superscript"/>
          <w:lang w:val="es-ES_tradnl"/>
        </w:rPr>
        <w:t>m</w:t>
      </w:r>
      <w:r w:rsidR="006705DD" w:rsidRPr="00226859">
        <w:rPr>
          <w:rFonts w:ascii="Book Antiqua" w:hAnsi="Book Antiqua"/>
          <w:vertAlign w:val="superscript"/>
          <w:lang w:val="es-ES_tradnl"/>
        </w:rPr>
        <w:t>a.</w:t>
      </w:r>
      <w:r w:rsidR="00D94B25" w:rsidRPr="00226859">
        <w:rPr>
          <w:rFonts w:ascii="Book Antiqua" w:hAnsi="Book Antiqua"/>
          <w:lang w:val="es-ES_tradnl"/>
        </w:rPr>
        <w:t xml:space="preserve"> </w:t>
      </w:r>
      <w:r w:rsidR="006705DD" w:rsidRPr="00226859">
        <w:rPr>
          <w:rFonts w:ascii="Book Antiqua" w:hAnsi="Book Antiqua"/>
          <w:lang w:val="es-ES_tradnl"/>
        </w:rPr>
        <w:t>Asamblea</w:t>
      </w:r>
      <w:r w:rsidR="006705DD" w:rsidRPr="00226859">
        <w:rPr>
          <w:rFonts w:ascii="Book Antiqua" w:hAnsi="Book Antiqua"/>
          <w:lang w:val="es-ES_tradnl"/>
        </w:rPr>
        <w:tab/>
      </w:r>
      <w:r w:rsidRPr="00226859">
        <w:rPr>
          <w:rFonts w:ascii="Book Antiqua" w:hAnsi="Book Antiqua"/>
          <w:lang w:val="es-ES_tradnl"/>
        </w:rPr>
        <w:t>1</w:t>
      </w:r>
      <w:r w:rsidR="006705DD" w:rsidRPr="00226859">
        <w:rPr>
          <w:rFonts w:ascii="Book Antiqua" w:hAnsi="Book Antiqua"/>
          <w:color w:val="000000"/>
          <w:vertAlign w:val="superscript"/>
          <w:lang w:val="es-ES_tradnl"/>
        </w:rPr>
        <w:t>ra.</w:t>
      </w:r>
      <w:r w:rsidR="006705DD" w:rsidRPr="00226859">
        <w:rPr>
          <w:rFonts w:ascii="Book Antiqua" w:hAnsi="Book Antiqua"/>
          <w:lang w:val="es-ES_tradnl"/>
        </w:rPr>
        <w:tab/>
        <w:t>Sesión</w:t>
      </w:r>
    </w:p>
    <w:p w14:paraId="3D821895" w14:textId="219589AE" w:rsidR="006705DD" w:rsidRPr="00226859" w:rsidRDefault="00D94B25" w:rsidP="00D94B25">
      <w:pPr>
        <w:pStyle w:val="Title2"/>
        <w:tabs>
          <w:tab w:val="clear" w:pos="648"/>
          <w:tab w:val="left" w:pos="540"/>
        </w:tabs>
        <w:jc w:val="both"/>
        <w:rPr>
          <w:rFonts w:ascii="Book Antiqua" w:hAnsi="Book Antiqua"/>
          <w:lang w:val="es-ES_tradnl"/>
        </w:rPr>
      </w:pPr>
      <w:r w:rsidRPr="00226859">
        <w:rPr>
          <w:rFonts w:ascii="Book Antiqua" w:hAnsi="Book Antiqua"/>
          <w:lang w:val="es-ES_tradnl"/>
        </w:rPr>
        <w:tab/>
      </w:r>
      <w:r w:rsidR="006705DD" w:rsidRPr="00226859">
        <w:rPr>
          <w:rFonts w:ascii="Book Antiqua" w:hAnsi="Book Antiqua"/>
          <w:lang w:val="es-ES_tradnl"/>
        </w:rPr>
        <w:t>Legislativa</w:t>
      </w:r>
      <w:r w:rsidR="006705DD" w:rsidRPr="00226859">
        <w:rPr>
          <w:rFonts w:ascii="Book Antiqua" w:hAnsi="Book Antiqua"/>
          <w:lang w:val="es-ES_tradnl"/>
        </w:rPr>
        <w:tab/>
      </w:r>
      <w:r w:rsidRPr="00226859">
        <w:rPr>
          <w:rFonts w:ascii="Book Antiqua" w:hAnsi="Book Antiqua"/>
          <w:lang w:val="es-ES_tradnl"/>
        </w:rPr>
        <w:tab/>
      </w:r>
      <w:r w:rsidR="006705DD" w:rsidRPr="00226859">
        <w:rPr>
          <w:rFonts w:ascii="Book Antiqua" w:hAnsi="Book Antiqua"/>
          <w:lang w:val="es-ES_tradnl"/>
        </w:rPr>
        <w:t>Ordinaria</w:t>
      </w:r>
    </w:p>
    <w:p w14:paraId="42F5F1F5" w14:textId="77777777" w:rsidR="006705DD" w:rsidRPr="00226859" w:rsidRDefault="006705DD" w:rsidP="00D94B25">
      <w:pPr>
        <w:jc w:val="both"/>
        <w:rPr>
          <w:rFonts w:ascii="Book Antiqua" w:hAnsi="Book Antiqua"/>
          <w:lang w:val="es-ES_tradnl"/>
        </w:rPr>
      </w:pPr>
    </w:p>
    <w:p w14:paraId="70501812" w14:textId="77777777" w:rsidR="006705DD" w:rsidRPr="00226859" w:rsidRDefault="006705DD" w:rsidP="00D94B25">
      <w:pPr>
        <w:jc w:val="center"/>
        <w:rPr>
          <w:rFonts w:ascii="Book Antiqua" w:hAnsi="Book Antiqua"/>
          <w:lang w:val="es-ES_tradnl"/>
        </w:rPr>
      </w:pPr>
    </w:p>
    <w:p w14:paraId="4BB86319" w14:textId="77777777" w:rsidR="006705DD" w:rsidRPr="00226859" w:rsidRDefault="006705DD" w:rsidP="00D94B25">
      <w:pPr>
        <w:jc w:val="center"/>
        <w:rPr>
          <w:rFonts w:ascii="Book Antiqua" w:hAnsi="Book Antiqua"/>
          <w:b/>
          <w:smallCaps/>
          <w:sz w:val="36"/>
          <w:szCs w:val="36"/>
          <w:lang w:val="es-ES_tradnl"/>
        </w:rPr>
      </w:pPr>
      <w:r w:rsidRPr="00226859">
        <w:rPr>
          <w:rFonts w:ascii="Book Antiqua" w:hAnsi="Book Antiqua"/>
          <w:b/>
          <w:smallCaps/>
          <w:sz w:val="36"/>
          <w:szCs w:val="36"/>
          <w:lang w:val="es-ES_tradnl"/>
        </w:rPr>
        <w:t>CÁMARA DE REPRESENTANTES</w:t>
      </w:r>
    </w:p>
    <w:p w14:paraId="7BBE99F5" w14:textId="77777777" w:rsidR="006705DD" w:rsidRPr="00226859" w:rsidRDefault="006705DD" w:rsidP="00D94B25">
      <w:pPr>
        <w:jc w:val="center"/>
        <w:rPr>
          <w:rFonts w:ascii="Book Antiqua" w:hAnsi="Book Antiqua"/>
          <w:i/>
          <w:sz w:val="22"/>
          <w:szCs w:val="22"/>
          <w:lang w:val="es-ES_tradnl"/>
        </w:rPr>
      </w:pPr>
    </w:p>
    <w:p w14:paraId="5A255113" w14:textId="16BB2C43" w:rsidR="006705DD" w:rsidRPr="00226859" w:rsidRDefault="006705DD" w:rsidP="00D94B25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26859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8F747E">
        <w:rPr>
          <w:rFonts w:ascii="Book Antiqua" w:hAnsi="Book Antiqua"/>
          <w:b/>
          <w:sz w:val="52"/>
          <w:szCs w:val="52"/>
          <w:lang w:val="es-ES_tradnl"/>
        </w:rPr>
        <w:t>465</w:t>
      </w:r>
    </w:p>
    <w:p w14:paraId="64A43685" w14:textId="77777777" w:rsidR="006705DD" w:rsidRPr="00226859" w:rsidRDefault="006705DD" w:rsidP="00D94B25">
      <w:pPr>
        <w:jc w:val="center"/>
        <w:rPr>
          <w:rFonts w:ascii="Book Antiqua" w:hAnsi="Book Antiqua"/>
          <w:szCs w:val="24"/>
          <w:lang w:val="es-ES_tradnl"/>
        </w:rPr>
      </w:pPr>
    </w:p>
    <w:p w14:paraId="0ACC6662" w14:textId="19D75FB7" w:rsidR="006705DD" w:rsidRPr="00226859" w:rsidRDefault="006705DD" w:rsidP="00D94B25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26859">
        <w:rPr>
          <w:rFonts w:ascii="Book Antiqua" w:hAnsi="Book Antiqua"/>
          <w:b/>
          <w:sz w:val="28"/>
          <w:szCs w:val="28"/>
          <w:lang w:val="es-ES_tradnl"/>
        </w:rPr>
        <w:t>INFORME</w:t>
      </w:r>
      <w:r w:rsidR="005A4546">
        <w:rPr>
          <w:rFonts w:ascii="Book Antiqua" w:hAnsi="Book Antiqua"/>
          <w:b/>
          <w:sz w:val="28"/>
          <w:szCs w:val="28"/>
          <w:lang w:val="es-ES_tradnl"/>
        </w:rPr>
        <w:t xml:space="preserve"> POSITIVO</w:t>
      </w:r>
    </w:p>
    <w:p w14:paraId="5E807DD0" w14:textId="77777777" w:rsidR="006705DD" w:rsidRPr="00226859" w:rsidRDefault="006705DD" w:rsidP="00D94B25">
      <w:pPr>
        <w:jc w:val="center"/>
        <w:rPr>
          <w:rFonts w:ascii="Book Antiqua" w:hAnsi="Book Antiqua"/>
          <w:b/>
          <w:i/>
          <w:szCs w:val="24"/>
          <w:lang w:val="es-ES_tradnl"/>
        </w:rPr>
      </w:pPr>
    </w:p>
    <w:p w14:paraId="026787F5" w14:textId="15BBB2F5" w:rsidR="006705DD" w:rsidRPr="00226859" w:rsidRDefault="00BF200E" w:rsidP="00D94B25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10</w:t>
      </w:r>
      <w:r w:rsidR="006705DD" w:rsidRPr="00226859">
        <w:rPr>
          <w:rFonts w:ascii="Book Antiqua" w:hAnsi="Book Antiqua"/>
          <w:szCs w:val="24"/>
          <w:lang w:val="es-ES_tradnl"/>
        </w:rPr>
        <w:t xml:space="preserve"> de</w:t>
      </w:r>
      <w:r w:rsidR="001E6818" w:rsidRPr="00226859">
        <w:rPr>
          <w:rFonts w:ascii="Book Antiqua" w:hAnsi="Book Antiqua"/>
          <w:szCs w:val="24"/>
          <w:lang w:val="es-ES_tradnl"/>
        </w:rPr>
        <w:t xml:space="preserve"> </w:t>
      </w:r>
      <w:r w:rsidR="00F46262">
        <w:rPr>
          <w:rFonts w:ascii="Book Antiqua" w:hAnsi="Book Antiqua"/>
          <w:szCs w:val="24"/>
          <w:lang w:val="es-ES_tradnl"/>
        </w:rPr>
        <w:t>abril</w:t>
      </w:r>
      <w:r w:rsidR="00696D01" w:rsidRPr="00226859">
        <w:rPr>
          <w:rFonts w:ascii="Book Antiqua" w:hAnsi="Book Antiqua"/>
          <w:szCs w:val="24"/>
          <w:lang w:val="es-ES_tradnl"/>
        </w:rPr>
        <w:t xml:space="preserve"> de 20</w:t>
      </w:r>
      <w:r w:rsidR="001423CC" w:rsidRPr="00226859">
        <w:rPr>
          <w:rFonts w:ascii="Book Antiqua" w:hAnsi="Book Antiqua"/>
          <w:szCs w:val="24"/>
          <w:lang w:val="es-ES_tradnl"/>
        </w:rPr>
        <w:t>25</w:t>
      </w:r>
    </w:p>
    <w:p w14:paraId="58D76AFD" w14:textId="77777777" w:rsidR="006705DD" w:rsidRPr="00226859" w:rsidRDefault="006705DD" w:rsidP="00D94B25">
      <w:pPr>
        <w:jc w:val="center"/>
        <w:rPr>
          <w:rFonts w:ascii="Book Antiqua" w:hAnsi="Book Antiqua"/>
          <w:sz w:val="20"/>
          <w:lang w:val="es-ES_tradnl"/>
        </w:rPr>
      </w:pPr>
    </w:p>
    <w:p w14:paraId="5B305376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</w:p>
    <w:p w14:paraId="67FEC7C2" w14:textId="77777777" w:rsidR="006705DD" w:rsidRPr="00226859" w:rsidRDefault="006705DD" w:rsidP="00D94B25">
      <w:pPr>
        <w:jc w:val="both"/>
        <w:rPr>
          <w:rFonts w:ascii="Book Antiqua" w:hAnsi="Book Antiqua"/>
          <w:b/>
          <w:i/>
          <w:smallCaps/>
          <w:szCs w:val="24"/>
          <w:lang w:val="es-ES_tradnl"/>
        </w:rPr>
      </w:pPr>
      <w:r w:rsidRPr="00226859">
        <w:rPr>
          <w:rFonts w:ascii="Book Antiqua" w:hAnsi="Book Antiqua"/>
          <w:b/>
          <w:i/>
          <w:smallCaps/>
          <w:szCs w:val="24"/>
          <w:lang w:val="es-ES_tradnl"/>
        </w:rPr>
        <w:t>A la Cámara de Representantes de Puerto Rico:</w:t>
      </w:r>
    </w:p>
    <w:p w14:paraId="34423AEA" w14:textId="77777777" w:rsidR="006705DD" w:rsidRPr="00226859" w:rsidRDefault="006705DD" w:rsidP="00D94B25">
      <w:pPr>
        <w:jc w:val="both"/>
        <w:rPr>
          <w:rFonts w:ascii="Book Antiqua" w:hAnsi="Book Antiqua"/>
          <w:b/>
          <w:szCs w:val="24"/>
          <w:lang w:val="es-ES_tradnl"/>
        </w:rPr>
      </w:pPr>
    </w:p>
    <w:p w14:paraId="6BDAE9E3" w14:textId="3C040C63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La Comisi</w:t>
      </w:r>
      <w:r w:rsidR="001423CC" w:rsidRPr="00226859">
        <w:rPr>
          <w:rFonts w:ascii="Book Antiqua" w:hAnsi="Book Antiqua"/>
          <w:szCs w:val="24"/>
          <w:lang w:val="es-ES_tradnl"/>
        </w:rPr>
        <w:t>ón</w:t>
      </w:r>
      <w:r w:rsidRPr="00226859">
        <w:rPr>
          <w:rFonts w:ascii="Book Antiqua" w:hAnsi="Book Antiqua"/>
          <w:szCs w:val="24"/>
          <w:lang w:val="es-ES_tradnl"/>
        </w:rPr>
        <w:t xml:space="preserve"> de </w:t>
      </w:r>
      <w:r w:rsidR="001423CC" w:rsidRPr="00226859">
        <w:rPr>
          <w:rFonts w:ascii="Book Antiqua" w:hAnsi="Book Antiqua"/>
          <w:szCs w:val="24"/>
          <w:lang w:val="es-ES_tradnl"/>
        </w:rPr>
        <w:t xml:space="preserve">Asuntos Federales y Veteranos </w:t>
      </w:r>
      <w:r w:rsidRPr="00226859">
        <w:rPr>
          <w:rFonts w:ascii="Book Antiqua" w:hAnsi="Book Antiqua"/>
          <w:szCs w:val="24"/>
          <w:lang w:val="es-ES_tradnl"/>
        </w:rPr>
        <w:t xml:space="preserve">de la Cámara de Representantes, </w:t>
      </w:r>
      <w:r w:rsidRPr="00226859">
        <w:rPr>
          <w:rFonts w:ascii="Book Antiqua" w:hAnsi="Book Antiqua"/>
          <w:szCs w:val="24"/>
          <w:lang w:val="es-ES"/>
        </w:rPr>
        <w:t xml:space="preserve">previo estudio y consideración del Proyecto de la Cámara </w:t>
      </w:r>
      <w:r w:rsidR="008F747E">
        <w:rPr>
          <w:rFonts w:ascii="Book Antiqua" w:hAnsi="Book Antiqua"/>
          <w:szCs w:val="24"/>
          <w:lang w:val="es-ES"/>
        </w:rPr>
        <w:t>465</w:t>
      </w:r>
      <w:r w:rsidRPr="00226859">
        <w:rPr>
          <w:rFonts w:ascii="Book Antiqua" w:hAnsi="Book Antiqua"/>
          <w:szCs w:val="24"/>
          <w:lang w:val="es-ES"/>
        </w:rPr>
        <w:t xml:space="preserve">, tiene </w:t>
      </w:r>
      <w:r w:rsidRPr="00226859">
        <w:rPr>
          <w:rFonts w:ascii="Book Antiqua" w:hAnsi="Book Antiqua"/>
          <w:szCs w:val="24"/>
          <w:lang w:val="es-ES_tradnl"/>
        </w:rPr>
        <w:t>el honor de recomendar a</w:t>
      </w:r>
      <w:r w:rsidR="00B57E8E" w:rsidRPr="00226859">
        <w:rPr>
          <w:rFonts w:ascii="Book Antiqua" w:hAnsi="Book Antiqua"/>
          <w:szCs w:val="24"/>
          <w:lang w:val="es-ES_tradnl"/>
        </w:rPr>
        <w:t xml:space="preserve"> este Alto Cuerpo</w:t>
      </w:r>
      <w:r w:rsidRPr="00226859">
        <w:rPr>
          <w:rFonts w:ascii="Book Antiqua" w:hAnsi="Book Antiqua"/>
          <w:szCs w:val="24"/>
          <w:lang w:val="es-ES_tradnl"/>
        </w:rPr>
        <w:t xml:space="preserve"> su aprobación, con las enmiendas que </w:t>
      </w:r>
      <w:r w:rsidRPr="0095304A">
        <w:rPr>
          <w:rFonts w:ascii="Book Antiqua" w:hAnsi="Book Antiqua"/>
          <w:szCs w:val="24"/>
          <w:lang w:val="es-ES_tradnl"/>
        </w:rPr>
        <w:t>se incluyen en el entrillado</w:t>
      </w:r>
      <w:r w:rsidRPr="00226859">
        <w:rPr>
          <w:rFonts w:ascii="Book Antiqua" w:hAnsi="Book Antiqua"/>
          <w:szCs w:val="24"/>
          <w:lang w:val="es-ES_tradnl"/>
        </w:rPr>
        <w:t xml:space="preserve"> electrónico que acompaña este </w:t>
      </w:r>
      <w:r w:rsidR="000B4C88" w:rsidRPr="00226859">
        <w:rPr>
          <w:rFonts w:ascii="Book Antiqua" w:hAnsi="Book Antiqua"/>
          <w:szCs w:val="24"/>
          <w:lang w:val="es-ES_tradnl"/>
        </w:rPr>
        <w:t>I</w:t>
      </w:r>
      <w:r w:rsidRPr="00226859">
        <w:rPr>
          <w:rFonts w:ascii="Book Antiqua" w:hAnsi="Book Antiqua"/>
          <w:szCs w:val="24"/>
          <w:lang w:val="es-ES_tradnl"/>
        </w:rPr>
        <w:t>nforme.</w:t>
      </w:r>
    </w:p>
    <w:p w14:paraId="484BA339" w14:textId="77777777" w:rsidR="006705DD" w:rsidRPr="00226859" w:rsidRDefault="006705DD" w:rsidP="00D94B25">
      <w:pPr>
        <w:jc w:val="both"/>
        <w:rPr>
          <w:rFonts w:ascii="Book Antiqua" w:hAnsi="Book Antiqua"/>
          <w:b/>
          <w:szCs w:val="24"/>
          <w:lang w:val="es-ES_tradnl"/>
        </w:rPr>
      </w:pPr>
    </w:p>
    <w:p w14:paraId="18C1A1FE" w14:textId="77777777" w:rsidR="006705DD" w:rsidRPr="00226859" w:rsidRDefault="006705DD" w:rsidP="00D94B25">
      <w:pPr>
        <w:jc w:val="center"/>
        <w:rPr>
          <w:rFonts w:ascii="Book Antiqua" w:hAnsi="Book Antiqua"/>
          <w:b/>
          <w:i/>
          <w:smallCaps/>
          <w:szCs w:val="24"/>
          <w:lang w:val="es-ES_tradnl"/>
        </w:rPr>
      </w:pPr>
      <w:r w:rsidRPr="00226859">
        <w:rPr>
          <w:rFonts w:ascii="Book Antiqua" w:hAnsi="Book Antiqua"/>
          <w:b/>
          <w:i/>
          <w:smallCaps/>
          <w:szCs w:val="24"/>
          <w:lang w:val="es-ES_tradnl"/>
        </w:rPr>
        <w:t>Alcance de la Medida</w:t>
      </w:r>
    </w:p>
    <w:p w14:paraId="57705068" w14:textId="77777777" w:rsidR="006705DD" w:rsidRPr="00226859" w:rsidRDefault="006705DD" w:rsidP="00D94B25">
      <w:pPr>
        <w:jc w:val="both"/>
        <w:rPr>
          <w:rFonts w:ascii="Book Antiqua" w:hAnsi="Book Antiqua"/>
          <w:b/>
          <w:i/>
          <w:smallCaps/>
          <w:szCs w:val="24"/>
          <w:lang w:val="es-ES_tradnl"/>
        </w:rPr>
      </w:pPr>
    </w:p>
    <w:p w14:paraId="0AC99C65" w14:textId="51837110" w:rsidR="006705DD" w:rsidRPr="00226859" w:rsidRDefault="006705DD" w:rsidP="00D94B25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  <w:r w:rsidRPr="00226859">
        <w:rPr>
          <w:rFonts w:ascii="Book Antiqua" w:hAnsi="Book Antiqua"/>
          <w:szCs w:val="24"/>
          <w:lang w:val="es-ES_tradnl"/>
        </w:rPr>
        <w:t>El Proyecto de la Cámara</w:t>
      </w:r>
      <w:r w:rsidR="001423CC" w:rsidRPr="00226859">
        <w:rPr>
          <w:rFonts w:ascii="Book Antiqua" w:hAnsi="Book Antiqua"/>
          <w:szCs w:val="24"/>
          <w:lang w:val="es-ES_tradnl"/>
        </w:rPr>
        <w:t xml:space="preserve"> </w:t>
      </w:r>
      <w:r w:rsidR="008F747E">
        <w:rPr>
          <w:rFonts w:ascii="Book Antiqua" w:hAnsi="Book Antiqua"/>
          <w:szCs w:val="24"/>
          <w:lang w:val="es-ES_tradnl"/>
        </w:rPr>
        <w:t>465</w:t>
      </w:r>
      <w:r w:rsidR="00371D03" w:rsidRPr="00226859">
        <w:rPr>
          <w:rFonts w:ascii="Book Antiqua" w:hAnsi="Book Antiqua"/>
          <w:szCs w:val="24"/>
          <w:lang w:val="es-ES_tradnl"/>
        </w:rPr>
        <w:t xml:space="preserve"> </w:t>
      </w:r>
      <w:r w:rsidRPr="00226859">
        <w:rPr>
          <w:rFonts w:ascii="Book Antiqua" w:hAnsi="Book Antiqua"/>
          <w:szCs w:val="24"/>
          <w:lang w:val="es-ES_tradnl"/>
        </w:rPr>
        <w:t xml:space="preserve">dispone </w:t>
      </w:r>
      <w:r w:rsidR="005071B1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el Artículo </w:t>
      </w:r>
      <w:r w:rsidR="005071B1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5071B1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, añadir un nuevo Artículo 9 y renumerar los artículos subsiguientes de la Ley </w:t>
      </w:r>
      <w:r w:rsidR="005071B1">
        <w:rPr>
          <w:rFonts w:ascii="Book Antiqua" w:eastAsia="Book Antiqua" w:hAnsi="Book Antiqua" w:cs="Book Antiqua"/>
          <w:color w:val="000000" w:themeColor="text1"/>
          <w:lang w:val="es-PR"/>
        </w:rPr>
        <w:t>Núm. 77 de 19 de junio de 1979</w:t>
      </w:r>
      <w:r w:rsidR="005071B1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, según enmendada, conocida como </w:t>
      </w:r>
      <w:r w:rsidR="005071B1">
        <w:rPr>
          <w:rFonts w:ascii="Book Antiqua" w:eastAsia="Book Antiqua" w:hAnsi="Book Antiqua" w:cs="Book Antiqua"/>
          <w:color w:val="000000" w:themeColor="text1"/>
          <w:lang w:val="es-PR"/>
        </w:rPr>
        <w:t>“</w:t>
      </w:r>
      <w:r w:rsidR="005071B1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Ley </w:t>
      </w:r>
      <w:r w:rsidR="005071B1">
        <w:rPr>
          <w:rFonts w:ascii="Book Antiqua" w:eastAsia="Book Antiqua" w:hAnsi="Book Antiqua" w:cs="Book Antiqua"/>
          <w:color w:val="000000" w:themeColor="text1"/>
          <w:lang w:val="es-PR"/>
        </w:rPr>
        <w:t>de la Administración de Asuntos Federales</w:t>
      </w:r>
      <w:r w:rsidR="005071B1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5071B1">
        <w:rPr>
          <w:rFonts w:ascii="Book Antiqua" w:eastAsia="Book Antiqua" w:hAnsi="Book Antiqua" w:cs="Book Antiqua"/>
          <w:color w:val="000000" w:themeColor="text1"/>
          <w:lang w:val="es-PR"/>
        </w:rPr>
        <w:t>”</w:t>
      </w:r>
      <w:r w:rsidR="005071B1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, a los fines de restituir la autonomía operativa y administrativa de la </w:t>
      </w:r>
      <w:r w:rsidR="005071B1" w:rsidRPr="00C94973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 de Puerto Rico</w:t>
      </w:r>
      <w:r w:rsidR="005071B1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 y facultarla para establecer sus propios procedimientos de adquisición, conforme a sus necesidades particulares</w:t>
      </w:r>
      <w:r w:rsidR="005071B1" w:rsidRPr="0097435C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</w:p>
    <w:p w14:paraId="738196C5" w14:textId="77777777" w:rsidR="006705DD" w:rsidRPr="00226859" w:rsidRDefault="006705DD" w:rsidP="00D94B25">
      <w:pPr>
        <w:ind w:hanging="5"/>
        <w:jc w:val="both"/>
        <w:rPr>
          <w:rFonts w:ascii="Book Antiqua" w:hAnsi="Book Antiqua"/>
          <w:szCs w:val="24"/>
          <w:lang w:val="es-PR"/>
        </w:rPr>
      </w:pPr>
    </w:p>
    <w:p w14:paraId="4D81F9BA" w14:textId="77777777" w:rsidR="006705DD" w:rsidRPr="00226859" w:rsidRDefault="006705DD" w:rsidP="00D94B25">
      <w:pPr>
        <w:jc w:val="center"/>
        <w:rPr>
          <w:rFonts w:ascii="Book Antiqua" w:hAnsi="Book Antiqua"/>
          <w:b/>
          <w:i/>
          <w:smallCaps/>
          <w:szCs w:val="24"/>
          <w:lang w:val="es-ES_tradnl"/>
        </w:rPr>
      </w:pPr>
      <w:r w:rsidRPr="00226859">
        <w:rPr>
          <w:rFonts w:ascii="Book Antiqua" w:hAnsi="Book Antiqua"/>
          <w:b/>
          <w:i/>
          <w:smallCaps/>
          <w:szCs w:val="24"/>
          <w:lang w:val="es-ES_tradnl"/>
        </w:rPr>
        <w:t>Análisis de la Medida</w:t>
      </w:r>
    </w:p>
    <w:p w14:paraId="0E563FA5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</w:p>
    <w:p w14:paraId="26D33AEC" w14:textId="78A68A45" w:rsidR="005F0061" w:rsidRDefault="006705DD" w:rsidP="00D94B25">
      <w:pPr>
        <w:jc w:val="both"/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</w:pPr>
      <w:r w:rsidRPr="00226859">
        <w:rPr>
          <w:rFonts w:ascii="Book Antiqua" w:hAnsi="Book Antiqua"/>
          <w:szCs w:val="24"/>
          <w:lang w:val="es-ES_tradnl"/>
        </w:rPr>
        <w:t>Como parte del análisis de la medida, la Comisi</w:t>
      </w:r>
      <w:r w:rsidR="001423CC" w:rsidRPr="00226859">
        <w:rPr>
          <w:rFonts w:ascii="Book Antiqua" w:hAnsi="Book Antiqua"/>
          <w:szCs w:val="24"/>
          <w:lang w:val="es-ES_tradnl"/>
        </w:rPr>
        <w:t xml:space="preserve">ón </w:t>
      </w:r>
      <w:r w:rsidR="00F952A9" w:rsidRPr="00226859">
        <w:rPr>
          <w:rFonts w:ascii="Book Antiqua" w:hAnsi="Book Antiqua"/>
          <w:szCs w:val="24"/>
          <w:lang w:val="es-ES_tradnl"/>
        </w:rPr>
        <w:t>de</w:t>
      </w:r>
      <w:r w:rsidRPr="00226859">
        <w:rPr>
          <w:rFonts w:ascii="Book Antiqua" w:hAnsi="Book Antiqua"/>
          <w:szCs w:val="24"/>
          <w:lang w:val="es-ES_tradnl"/>
        </w:rPr>
        <w:t xml:space="preserve"> </w:t>
      </w:r>
      <w:r w:rsidR="001423CC" w:rsidRPr="00226859">
        <w:rPr>
          <w:rFonts w:ascii="Book Antiqua" w:hAnsi="Book Antiqua"/>
          <w:szCs w:val="24"/>
          <w:lang w:val="es-ES_tradnl"/>
        </w:rPr>
        <w:t>Asuntos Federales y Veteranos de la</w:t>
      </w:r>
      <w:r w:rsidR="00B57E8E" w:rsidRPr="00226859">
        <w:rPr>
          <w:rFonts w:ascii="Book Antiqua" w:hAnsi="Book Antiqua"/>
          <w:szCs w:val="24"/>
          <w:lang w:val="es-ES_tradnl"/>
        </w:rPr>
        <w:t xml:space="preserve"> Cámara de Representantes,</w:t>
      </w:r>
      <w:r w:rsidR="004879FA" w:rsidRPr="00226859">
        <w:rPr>
          <w:rFonts w:ascii="Book Antiqua" w:hAnsi="Book Antiqua"/>
          <w:szCs w:val="24"/>
          <w:lang w:val="es-ES_tradnl"/>
        </w:rPr>
        <w:t xml:space="preserve"> solicitó</w:t>
      </w:r>
      <w:r w:rsidR="00B57E8E" w:rsidRPr="00226859">
        <w:rPr>
          <w:rFonts w:ascii="Book Antiqua" w:hAnsi="Book Antiqua"/>
          <w:szCs w:val="24"/>
          <w:lang w:val="es-ES_tradnl"/>
        </w:rPr>
        <w:t xml:space="preserve"> </w:t>
      </w:r>
      <w:r w:rsidR="00371D03" w:rsidRPr="00226859">
        <w:rPr>
          <w:rFonts w:ascii="Book Antiqua" w:hAnsi="Book Antiqua"/>
          <w:szCs w:val="24"/>
          <w:lang w:val="es-ES_tradnl"/>
        </w:rPr>
        <w:t xml:space="preserve">comentarios </w:t>
      </w:r>
      <w:r w:rsidR="005071B1">
        <w:rPr>
          <w:rFonts w:ascii="Book Antiqua" w:hAnsi="Book Antiqua"/>
          <w:szCs w:val="24"/>
          <w:lang w:val="es-ES_tradnl"/>
        </w:rPr>
        <w:t xml:space="preserve">a la </w:t>
      </w:r>
      <w:r w:rsidR="005071B1">
        <w:rPr>
          <w:rFonts w:ascii="Book Antiqua" w:eastAsia="Book Antiqua" w:hAnsi="Book Antiqua" w:cs="Book Antiqua"/>
          <w:color w:val="000000" w:themeColor="text1"/>
          <w:lang w:val="es-PR"/>
        </w:rPr>
        <w:t>Administración de Asuntos Federales</w:t>
      </w:r>
      <w:r w:rsidR="005071B1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9B726E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5071B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B726E">
        <w:rPr>
          <w:rFonts w:ascii="Book Antiqua" w:hAnsi="Book Antiqua"/>
          <w:szCs w:val="24"/>
          <w:lang w:val="es-ES_tradnl"/>
        </w:rPr>
        <w:t>a la Administración de Servicios Generales</w:t>
      </w:r>
      <w:r w:rsidR="007B426C">
        <w:rPr>
          <w:rFonts w:ascii="Book Antiqua" w:hAnsi="Book Antiqua"/>
          <w:szCs w:val="24"/>
          <w:lang w:val="es-ES_tradnl"/>
        </w:rPr>
        <w:t xml:space="preserve"> y </w:t>
      </w:r>
      <w:r w:rsidR="007B426C" w:rsidRPr="007B426C">
        <w:rPr>
          <w:rFonts w:ascii="Book Antiqua" w:eastAsia="Book Antiqua" w:hAnsi="Book Antiqua" w:cs="Book Antiqua"/>
          <w:color w:val="000000" w:themeColor="text1"/>
          <w:lang w:val="es-PR"/>
        </w:rPr>
        <w:t>al Departamento de Justicia</w:t>
      </w:r>
      <w:r w:rsidR="007B426C">
        <w:rPr>
          <w:rFonts w:ascii="Book Antiqua" w:eastAsia="Book Antiqua" w:hAnsi="Book Antiqua" w:cs="Book Antiqua"/>
          <w:color w:val="000000" w:themeColor="text1"/>
          <w:lang w:val="es-PR"/>
        </w:rPr>
        <w:t>. Este último a pesar de las gestiones realizadas no presentó memorial alguno.</w:t>
      </w:r>
    </w:p>
    <w:p w14:paraId="3B8CBBE7" w14:textId="77777777" w:rsidR="00D94B25" w:rsidRPr="005071B1" w:rsidRDefault="00D94B25" w:rsidP="00D94B25">
      <w:pPr>
        <w:jc w:val="both"/>
        <w:rPr>
          <w:rFonts w:ascii="Book Antiqua" w:hAnsi="Book Antiqua"/>
          <w:lang w:val="es-ES"/>
        </w:rPr>
      </w:pPr>
      <w:bookmarkStart w:id="0" w:name="_Hlk194936959"/>
    </w:p>
    <w:bookmarkEnd w:id="0"/>
    <w:p w14:paraId="4396B0BC" w14:textId="77777777" w:rsidR="00762C4B" w:rsidRDefault="00A46739" w:rsidP="00762C4B">
      <w:pPr>
        <w:jc w:val="both"/>
        <w:rPr>
          <w:rFonts w:ascii="Book Antiqua" w:hAnsi="Book Antiqua"/>
          <w:szCs w:val="24"/>
          <w:lang w:val="es-PR"/>
        </w:rPr>
      </w:pPr>
      <w:r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Mientras que </w:t>
      </w:r>
      <w:r w:rsidR="005071B1" w:rsidRPr="00AA0680">
        <w:rPr>
          <w:rFonts w:ascii="Book Antiqua" w:hAnsi="Book Antiqua"/>
          <w:b/>
          <w:bCs/>
          <w:i/>
          <w:iCs/>
          <w:szCs w:val="24"/>
          <w:lang w:val="es-PR"/>
        </w:rPr>
        <w:t>Administración de Asuntos Federales de Puerto Rico (PRFAA</w:t>
      </w:r>
      <w:r w:rsidR="005071B1" w:rsidRPr="00AA0680">
        <w:rPr>
          <w:rFonts w:ascii="Book Antiqua" w:hAnsi="Book Antiqua"/>
          <w:szCs w:val="24"/>
          <w:lang w:val="es-PR"/>
        </w:rPr>
        <w:t>, por sus siglas en inglés)</w:t>
      </w:r>
      <w:r w:rsidR="005071B1">
        <w:rPr>
          <w:rFonts w:ascii="Book Antiqua" w:hAnsi="Book Antiqua"/>
          <w:szCs w:val="24"/>
          <w:lang w:val="es-PR"/>
        </w:rPr>
        <w:t xml:space="preserve"> </w:t>
      </w:r>
      <w:r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>indica</w:t>
      </w:r>
      <w:r w:rsidR="00762C4B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 que </w:t>
      </w:r>
      <w:r w:rsidR="00762C4B" w:rsidRPr="00762C4B">
        <w:rPr>
          <w:rFonts w:ascii="Book Antiqua" w:hAnsi="Book Antiqua"/>
          <w:szCs w:val="24"/>
          <w:lang w:val="es-PR"/>
        </w:rPr>
        <w:t>respalda el Proyecto de la Cámara 465, ya que facilita el cumplimiento rápido y efectivo de</w:t>
      </w:r>
      <w:r w:rsidR="00762C4B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 xml:space="preserve">las funciones y responsabilidades que le asigna su ley </w:t>
      </w:r>
      <w:r w:rsidR="00762C4B" w:rsidRPr="00762C4B">
        <w:rPr>
          <w:rFonts w:ascii="Book Antiqua" w:hAnsi="Book Antiqua"/>
          <w:szCs w:val="24"/>
          <w:lang w:val="es-PR"/>
        </w:rPr>
        <w:lastRenderedPageBreak/>
        <w:t>habilitadora. Esta medida busca eliminar</w:t>
      </w:r>
      <w:r w:rsidR="00762C4B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los retrasos que PRFAA experimenta al estar sujeta a la Ley Núm. 73</w:t>
      </w:r>
      <w:r w:rsidR="00762C4B">
        <w:rPr>
          <w:rFonts w:ascii="Book Antiqua" w:hAnsi="Book Antiqua"/>
          <w:szCs w:val="24"/>
          <w:lang w:val="es-PR"/>
        </w:rPr>
        <w:t>-</w:t>
      </w:r>
      <w:r w:rsidR="00762C4B" w:rsidRPr="00762C4B">
        <w:rPr>
          <w:rFonts w:ascii="Book Antiqua" w:hAnsi="Book Antiqua"/>
          <w:szCs w:val="24"/>
          <w:lang w:val="es-PR"/>
        </w:rPr>
        <w:t>2019, según</w:t>
      </w:r>
      <w:r w:rsidR="00762C4B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 xml:space="preserve">enmendada, conocida como la </w:t>
      </w:r>
      <w:r w:rsidR="00762C4B" w:rsidRPr="00762C4B">
        <w:rPr>
          <w:rFonts w:ascii="Book Antiqua" w:hAnsi="Book Antiqua"/>
          <w:i/>
          <w:szCs w:val="24"/>
          <w:lang w:val="es-PR"/>
        </w:rPr>
        <w:t>“Ley de la Administración de Servicios Generales para la</w:t>
      </w:r>
      <w:r w:rsidR="00762C4B">
        <w:rPr>
          <w:rFonts w:ascii="Book Antiqua" w:hAnsi="Book Antiqua"/>
          <w:i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i/>
          <w:szCs w:val="24"/>
          <w:lang w:val="es-PR"/>
        </w:rPr>
        <w:t xml:space="preserve">Centralización de las Compras del Gobierno de Puerto Rico de 2019” </w:t>
      </w:r>
      <w:r w:rsidR="00762C4B" w:rsidRPr="00762C4B">
        <w:rPr>
          <w:rFonts w:ascii="Book Antiqua" w:hAnsi="Book Antiqua"/>
          <w:szCs w:val="24"/>
          <w:lang w:val="es-PR"/>
        </w:rPr>
        <w:t>a pesar de operar fuera</w:t>
      </w:r>
      <w:r w:rsidR="00762C4B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de Puerto Rico.</w:t>
      </w:r>
    </w:p>
    <w:p w14:paraId="316DEAC4" w14:textId="77777777" w:rsidR="00762C4B" w:rsidRDefault="00762C4B" w:rsidP="00762C4B">
      <w:pPr>
        <w:jc w:val="both"/>
        <w:rPr>
          <w:rFonts w:ascii="Book Antiqua" w:hAnsi="Book Antiqua"/>
          <w:szCs w:val="24"/>
          <w:lang w:val="es-PR"/>
        </w:rPr>
      </w:pPr>
    </w:p>
    <w:p w14:paraId="22A847E6" w14:textId="7291DF32" w:rsidR="005D323E" w:rsidRDefault="00762C4B" w:rsidP="00762C4B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Para PRFAA la medida </w:t>
      </w:r>
      <w:r w:rsidRPr="00762C4B">
        <w:rPr>
          <w:rFonts w:ascii="Book Antiqua" w:hAnsi="Book Antiqua"/>
          <w:szCs w:val="24"/>
          <w:lang w:val="es-PR"/>
        </w:rPr>
        <w:t>enmienda la Ley Núm. 77 de 1979, con el propósito de devolver</w:t>
      </w:r>
      <w:r>
        <w:rPr>
          <w:rFonts w:ascii="Book Antiqua" w:hAnsi="Book Antiqua"/>
          <w:szCs w:val="24"/>
          <w:lang w:val="es-PR"/>
        </w:rPr>
        <w:t>le</w:t>
      </w:r>
      <w:r w:rsidRPr="00762C4B">
        <w:rPr>
          <w:rFonts w:ascii="Book Antiqua" w:hAnsi="Book Antiqua"/>
          <w:szCs w:val="24"/>
          <w:lang w:val="es-PR"/>
        </w:rPr>
        <w:t xml:space="preserve"> la</w:t>
      </w:r>
      <w:r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>autonomía operativa y administrativa</w:t>
      </w:r>
      <w:r>
        <w:rPr>
          <w:rFonts w:ascii="Book Antiqua" w:hAnsi="Book Antiqua"/>
          <w:szCs w:val="24"/>
          <w:lang w:val="es-PR"/>
        </w:rPr>
        <w:t>,</w:t>
      </w:r>
      <w:r w:rsidRPr="00762C4B">
        <w:rPr>
          <w:rFonts w:ascii="Book Antiqua" w:hAnsi="Book Antiqua"/>
          <w:szCs w:val="24"/>
          <w:lang w:val="es-PR"/>
        </w:rPr>
        <w:t xml:space="preserve"> permitiéndole establecer sus propios</w:t>
      </w:r>
      <w:r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 xml:space="preserve">procedimientos de adquisición, conforme a sus necesidades particulares. </w:t>
      </w:r>
      <w:r w:rsidR="00357ADD">
        <w:rPr>
          <w:rFonts w:ascii="Book Antiqua" w:hAnsi="Book Antiqua"/>
          <w:szCs w:val="24"/>
          <w:lang w:val="es-PR"/>
        </w:rPr>
        <w:t>Esto, ya que l</w:t>
      </w:r>
      <w:r w:rsidRPr="00762C4B">
        <w:rPr>
          <w:rFonts w:ascii="Book Antiqua" w:hAnsi="Book Antiqua"/>
          <w:szCs w:val="24"/>
          <w:lang w:val="es-PR"/>
        </w:rPr>
        <w:t>a centralización de compras gubernamentales bajo la Ley</w:t>
      </w:r>
      <w:r>
        <w:rPr>
          <w:rFonts w:ascii="Book Antiqua" w:hAnsi="Book Antiqua"/>
          <w:szCs w:val="24"/>
          <w:lang w:val="es-PR"/>
        </w:rPr>
        <w:t xml:space="preserve"> Núm.</w:t>
      </w:r>
      <w:r w:rsidRPr="00762C4B">
        <w:rPr>
          <w:rFonts w:ascii="Book Antiqua" w:hAnsi="Book Antiqua"/>
          <w:szCs w:val="24"/>
          <w:lang w:val="es-PR"/>
        </w:rPr>
        <w:t xml:space="preserve"> 73-2019 ha representado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>un obstáculo para PRFAA, limitando su capacidad operativa en Washington</w:t>
      </w:r>
      <w:r w:rsidR="00EE1B84">
        <w:rPr>
          <w:rFonts w:ascii="Book Antiqua" w:hAnsi="Book Antiqua"/>
          <w:szCs w:val="24"/>
          <w:lang w:val="es-PR"/>
        </w:rPr>
        <w:t xml:space="preserve"> D.C. (en adelante Washington)</w:t>
      </w:r>
      <w:r w:rsidRPr="00762C4B">
        <w:rPr>
          <w:rFonts w:ascii="Book Antiqua" w:hAnsi="Book Antiqua"/>
          <w:szCs w:val="24"/>
          <w:lang w:val="es-PR"/>
        </w:rPr>
        <w:t>. Entre los</w:t>
      </w:r>
      <w:r w:rsidR="00EE1B84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 xml:space="preserve">principales retos que enfrenta </w:t>
      </w:r>
      <w:r w:rsidR="005D323E">
        <w:rPr>
          <w:rFonts w:ascii="Book Antiqua" w:hAnsi="Book Antiqua"/>
          <w:szCs w:val="24"/>
          <w:lang w:val="es-PR"/>
        </w:rPr>
        <w:t xml:space="preserve">la </w:t>
      </w:r>
      <w:r w:rsidRPr="00762C4B">
        <w:rPr>
          <w:rFonts w:ascii="Book Antiqua" w:hAnsi="Book Antiqua"/>
          <w:szCs w:val="24"/>
          <w:lang w:val="es-PR"/>
        </w:rPr>
        <w:t xml:space="preserve">agencia </w:t>
      </w:r>
      <w:r w:rsidR="005D323E">
        <w:rPr>
          <w:rFonts w:ascii="Book Antiqua" w:hAnsi="Book Antiqua"/>
          <w:szCs w:val="24"/>
          <w:lang w:val="es-PR"/>
        </w:rPr>
        <w:t>detallan lo siguiente</w:t>
      </w:r>
      <w:r w:rsidRPr="00762C4B">
        <w:rPr>
          <w:rFonts w:ascii="Book Antiqua" w:hAnsi="Book Antiqua"/>
          <w:szCs w:val="24"/>
          <w:lang w:val="es-PR"/>
        </w:rPr>
        <w:t>:</w:t>
      </w:r>
    </w:p>
    <w:p w14:paraId="69B84493" w14:textId="77777777" w:rsidR="005D323E" w:rsidRDefault="005D323E" w:rsidP="00762C4B">
      <w:pPr>
        <w:jc w:val="both"/>
        <w:rPr>
          <w:rFonts w:ascii="Book Antiqua" w:hAnsi="Book Antiqua"/>
          <w:szCs w:val="24"/>
          <w:lang w:val="es-PR"/>
        </w:rPr>
      </w:pPr>
    </w:p>
    <w:p w14:paraId="7786FCD1" w14:textId="77777777" w:rsidR="005D323E" w:rsidRDefault="00762C4B" w:rsidP="00762C4B">
      <w:pPr>
        <w:pStyle w:val="ListParagraph"/>
        <w:numPr>
          <w:ilvl w:val="0"/>
          <w:numId w:val="17"/>
        </w:numPr>
        <w:jc w:val="both"/>
        <w:rPr>
          <w:rFonts w:ascii="Book Antiqua" w:hAnsi="Book Antiqua"/>
          <w:szCs w:val="24"/>
          <w:lang w:val="es-PR"/>
        </w:rPr>
      </w:pPr>
      <w:r w:rsidRPr="005D323E">
        <w:rPr>
          <w:rFonts w:ascii="Book Antiqua" w:hAnsi="Book Antiqua"/>
          <w:szCs w:val="24"/>
          <w:lang w:val="es-PR"/>
        </w:rPr>
        <w:t>Restricciones en los procesos de contratación.</w:t>
      </w:r>
    </w:p>
    <w:p w14:paraId="4425FC79" w14:textId="77777777" w:rsidR="005D323E" w:rsidRDefault="00762C4B" w:rsidP="00762C4B">
      <w:pPr>
        <w:pStyle w:val="ListParagraph"/>
        <w:numPr>
          <w:ilvl w:val="0"/>
          <w:numId w:val="17"/>
        </w:numPr>
        <w:jc w:val="both"/>
        <w:rPr>
          <w:rFonts w:ascii="Book Antiqua" w:hAnsi="Book Antiqua"/>
          <w:szCs w:val="24"/>
          <w:lang w:val="es-PR"/>
        </w:rPr>
      </w:pPr>
      <w:r w:rsidRPr="005D323E">
        <w:rPr>
          <w:rFonts w:ascii="Book Antiqua" w:hAnsi="Book Antiqua"/>
          <w:szCs w:val="24"/>
          <w:lang w:val="es-PR"/>
        </w:rPr>
        <w:t>Demoras significativas en la adquisición de bienes y servicios esenciales.</w:t>
      </w:r>
    </w:p>
    <w:p w14:paraId="2BD24DA2" w14:textId="6632C114" w:rsidR="00762C4B" w:rsidRPr="005D323E" w:rsidRDefault="00762C4B" w:rsidP="00762C4B">
      <w:pPr>
        <w:pStyle w:val="ListParagraph"/>
        <w:numPr>
          <w:ilvl w:val="0"/>
          <w:numId w:val="17"/>
        </w:numPr>
        <w:jc w:val="both"/>
        <w:rPr>
          <w:rFonts w:ascii="Book Antiqua" w:hAnsi="Book Antiqua"/>
          <w:szCs w:val="24"/>
          <w:lang w:val="es-PR"/>
        </w:rPr>
      </w:pPr>
      <w:r w:rsidRPr="005D323E">
        <w:rPr>
          <w:rFonts w:ascii="Book Antiqua" w:hAnsi="Book Antiqua"/>
          <w:szCs w:val="24"/>
          <w:lang w:val="es-PR"/>
        </w:rPr>
        <w:t>Falta de flexibilidad para operar en un entorno federal con requisitos y normativas</w:t>
      </w:r>
    </w:p>
    <w:p w14:paraId="3DF917AB" w14:textId="77777777" w:rsidR="00762C4B" w:rsidRPr="00762C4B" w:rsidRDefault="00762C4B" w:rsidP="005D323E">
      <w:pPr>
        <w:ind w:left="720"/>
        <w:jc w:val="both"/>
        <w:rPr>
          <w:rFonts w:ascii="Book Antiqua" w:hAnsi="Book Antiqua"/>
          <w:szCs w:val="24"/>
          <w:lang w:val="es-PR"/>
        </w:rPr>
      </w:pPr>
      <w:r w:rsidRPr="00762C4B">
        <w:rPr>
          <w:rFonts w:ascii="Book Antiqua" w:hAnsi="Book Antiqua"/>
          <w:szCs w:val="24"/>
          <w:lang w:val="es-PR"/>
        </w:rPr>
        <w:t>particulares.</w:t>
      </w:r>
    </w:p>
    <w:p w14:paraId="20DADFC8" w14:textId="77777777" w:rsidR="005D323E" w:rsidRDefault="005D323E" w:rsidP="00762C4B">
      <w:pPr>
        <w:jc w:val="both"/>
        <w:rPr>
          <w:rFonts w:ascii="Book Antiqua" w:hAnsi="Book Antiqua"/>
          <w:szCs w:val="24"/>
          <w:lang w:val="es-PR"/>
        </w:rPr>
      </w:pPr>
    </w:p>
    <w:p w14:paraId="703A6015" w14:textId="1E383905" w:rsidR="009A398A" w:rsidRPr="00762C4B" w:rsidRDefault="00762C4B" w:rsidP="00762C4B">
      <w:pPr>
        <w:jc w:val="both"/>
        <w:rPr>
          <w:rFonts w:ascii="Book Antiqua" w:hAnsi="Book Antiqua"/>
          <w:szCs w:val="24"/>
          <w:lang w:val="es-PR"/>
        </w:rPr>
      </w:pPr>
      <w:r w:rsidRPr="00762C4B">
        <w:rPr>
          <w:rFonts w:ascii="Book Antiqua" w:hAnsi="Book Antiqua"/>
          <w:szCs w:val="24"/>
          <w:lang w:val="es-PR"/>
        </w:rPr>
        <w:t>Al operar fuera de Puerto Rico, PRFAA se enfrenta a condiciones distintas en cuanto a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>proveedores, dinámicas de mercado y marcos regulatorios. La inclusión de PRFAA en un sistema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>de compras centralizadas diseñado para agencias locales ha demostrado ser inadecuada.</w:t>
      </w:r>
      <w:r w:rsidR="00A46739" w:rsidRPr="00762C4B">
        <w:rPr>
          <w:rFonts w:ascii="Book Antiqua" w:hAnsi="Book Antiqua"/>
          <w:szCs w:val="24"/>
          <w:lang w:val="es-PR"/>
        </w:rPr>
        <w:t xml:space="preserve"> </w:t>
      </w:r>
    </w:p>
    <w:p w14:paraId="1AF45329" w14:textId="77777777" w:rsidR="005A4546" w:rsidRPr="00762C4B" w:rsidRDefault="005A4546" w:rsidP="00762C4B">
      <w:pPr>
        <w:jc w:val="both"/>
        <w:rPr>
          <w:rFonts w:ascii="Book Antiqua" w:hAnsi="Book Antiqua"/>
          <w:szCs w:val="24"/>
          <w:lang w:val="es-PR"/>
        </w:rPr>
      </w:pPr>
    </w:p>
    <w:p w14:paraId="00B2AF06" w14:textId="77777777" w:rsidR="005D323E" w:rsidRDefault="005D323E" w:rsidP="00762C4B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A juicio de PRFAA, l</w:t>
      </w:r>
      <w:r w:rsidR="00762C4B" w:rsidRPr="00762C4B">
        <w:rPr>
          <w:rFonts w:ascii="Book Antiqua" w:hAnsi="Book Antiqua"/>
          <w:szCs w:val="24"/>
          <w:lang w:val="es-PR"/>
        </w:rPr>
        <w:t>a medida propuesta modifica el Artículo 4 para permitir</w:t>
      </w:r>
      <w:r>
        <w:rPr>
          <w:rFonts w:ascii="Book Antiqua" w:hAnsi="Book Antiqua"/>
          <w:szCs w:val="24"/>
          <w:lang w:val="es-PR"/>
        </w:rPr>
        <w:t>le</w:t>
      </w:r>
      <w:r w:rsidR="00762C4B" w:rsidRPr="00762C4B">
        <w:rPr>
          <w:rFonts w:ascii="Book Antiqua" w:hAnsi="Book Antiqua"/>
          <w:szCs w:val="24"/>
          <w:lang w:val="es-PR"/>
        </w:rPr>
        <w:t xml:space="preserve"> mayor flexibilidad en la disposición de</w:t>
      </w:r>
      <w:r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 xml:space="preserve">bienes, y añade un nuevo Artículo 9 que </w:t>
      </w:r>
      <w:r>
        <w:rPr>
          <w:rFonts w:ascii="Book Antiqua" w:hAnsi="Book Antiqua"/>
          <w:szCs w:val="24"/>
          <w:lang w:val="es-PR"/>
        </w:rPr>
        <w:t xml:space="preserve">los </w:t>
      </w:r>
      <w:r w:rsidR="00762C4B" w:rsidRPr="00762C4B">
        <w:rPr>
          <w:rFonts w:ascii="Book Antiqua" w:hAnsi="Book Antiqua"/>
          <w:szCs w:val="24"/>
          <w:lang w:val="es-PR"/>
        </w:rPr>
        <w:t xml:space="preserve">excluye </w:t>
      </w:r>
      <w:r>
        <w:rPr>
          <w:rFonts w:ascii="Book Antiqua" w:hAnsi="Book Antiqua"/>
          <w:szCs w:val="24"/>
          <w:lang w:val="es-PR"/>
        </w:rPr>
        <w:t>de</w:t>
      </w:r>
      <w:r w:rsidRPr="00762C4B">
        <w:rPr>
          <w:rFonts w:ascii="Book Antiqua" w:hAnsi="Book Antiqua"/>
          <w:szCs w:val="24"/>
          <w:lang w:val="es-PR"/>
        </w:rPr>
        <w:t xml:space="preserve"> la</w:t>
      </w:r>
      <w:r w:rsidR="00762C4B" w:rsidRPr="00762C4B">
        <w:rPr>
          <w:rFonts w:ascii="Book Antiqua" w:hAnsi="Book Antiqua"/>
          <w:szCs w:val="24"/>
          <w:lang w:val="es-PR"/>
        </w:rPr>
        <w:t xml:space="preserve"> aplicación de la Ley</w:t>
      </w:r>
      <w:r>
        <w:rPr>
          <w:rFonts w:ascii="Book Antiqua" w:hAnsi="Book Antiqua"/>
          <w:szCs w:val="24"/>
          <w:lang w:val="es-PR"/>
        </w:rPr>
        <w:t xml:space="preserve"> Núm.</w:t>
      </w:r>
      <w:r w:rsidR="00762C4B" w:rsidRPr="00762C4B">
        <w:rPr>
          <w:rFonts w:ascii="Book Antiqua" w:hAnsi="Book Antiqua"/>
          <w:szCs w:val="24"/>
          <w:lang w:val="es-PR"/>
        </w:rPr>
        <w:t xml:space="preserve"> 73-2019.</w:t>
      </w:r>
      <w:r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Esto le permitiría establecer sus propios procedimientos de adquisición, garantizando procesos</w:t>
      </w:r>
      <w:r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transparentes, eficientes y adaptados a su realidad operativa.</w:t>
      </w:r>
    </w:p>
    <w:p w14:paraId="7C8D17BA" w14:textId="77777777" w:rsidR="005D323E" w:rsidRDefault="005D323E" w:rsidP="00762C4B">
      <w:pPr>
        <w:jc w:val="both"/>
        <w:rPr>
          <w:rFonts w:ascii="Book Antiqua" w:hAnsi="Book Antiqua"/>
          <w:szCs w:val="24"/>
          <w:lang w:val="es-PR"/>
        </w:rPr>
      </w:pPr>
    </w:p>
    <w:p w14:paraId="6AF359F7" w14:textId="77777777" w:rsidR="005D323E" w:rsidRDefault="00762C4B" w:rsidP="00762C4B">
      <w:pPr>
        <w:jc w:val="both"/>
        <w:rPr>
          <w:rFonts w:ascii="Book Antiqua" w:hAnsi="Book Antiqua"/>
          <w:szCs w:val="24"/>
          <w:lang w:val="es-PR"/>
        </w:rPr>
      </w:pPr>
      <w:r w:rsidRPr="00762C4B">
        <w:rPr>
          <w:rFonts w:ascii="Book Antiqua" w:hAnsi="Book Antiqua"/>
          <w:szCs w:val="24"/>
          <w:lang w:val="es-PR"/>
        </w:rPr>
        <w:t>Además, esta medida beneficiará la Oficina del Comisionado Residente de Puerto Rico, ya que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>tiene un presupuesto asignado bajo PRFAA. Al facilitar los procesos de adquisición de bienes y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>servicios, se fortalece la capacidad operativa de su oficina, promoviendo una gestión más eficiente.</w:t>
      </w:r>
    </w:p>
    <w:p w14:paraId="71E416F2" w14:textId="77777777" w:rsidR="005D323E" w:rsidRDefault="005D323E" w:rsidP="00762C4B">
      <w:pPr>
        <w:jc w:val="both"/>
        <w:rPr>
          <w:rFonts w:ascii="Book Antiqua" w:hAnsi="Book Antiqua"/>
          <w:szCs w:val="24"/>
          <w:lang w:val="es-PR"/>
        </w:rPr>
      </w:pPr>
    </w:p>
    <w:p w14:paraId="63AD0905" w14:textId="171BCF72" w:rsidR="005D323E" w:rsidRDefault="00CD1CCB" w:rsidP="00762C4B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respaldo de </w:t>
      </w:r>
      <w:r w:rsidR="00762C4B" w:rsidRPr="00762C4B">
        <w:rPr>
          <w:rFonts w:ascii="Book Antiqua" w:hAnsi="Book Antiqua"/>
          <w:szCs w:val="24"/>
          <w:lang w:val="es-PR"/>
        </w:rPr>
        <w:t xml:space="preserve">PRFAA </w:t>
      </w:r>
      <w:r>
        <w:rPr>
          <w:rFonts w:ascii="Book Antiqua" w:hAnsi="Book Antiqua"/>
          <w:szCs w:val="24"/>
          <w:lang w:val="es-PR"/>
        </w:rPr>
        <w:t>a</w:t>
      </w:r>
      <w:r w:rsidR="00762C4B" w:rsidRPr="00762C4B">
        <w:rPr>
          <w:rFonts w:ascii="Book Antiqua" w:hAnsi="Book Antiqua"/>
          <w:szCs w:val="24"/>
          <w:lang w:val="es-PR"/>
        </w:rPr>
        <w:t xml:space="preserve"> esta medida legislativa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está fundamentado en que es </w:t>
      </w:r>
      <w:r w:rsidR="00762C4B" w:rsidRPr="00762C4B">
        <w:rPr>
          <w:rFonts w:ascii="Book Antiqua" w:hAnsi="Book Antiqua"/>
          <w:szCs w:val="24"/>
          <w:lang w:val="es-PR"/>
        </w:rPr>
        <w:t>esencial para garantizar el cumplimiento eficaz de las funciones que le confiere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 xml:space="preserve">su ley habilitadora. Al operar desde Washington, </w:t>
      </w:r>
      <w:r>
        <w:rPr>
          <w:rFonts w:ascii="Book Antiqua" w:hAnsi="Book Antiqua"/>
          <w:szCs w:val="24"/>
          <w:lang w:val="es-PR"/>
        </w:rPr>
        <w:t xml:space="preserve">su </w:t>
      </w:r>
      <w:r w:rsidR="00762C4B" w:rsidRPr="00762C4B">
        <w:rPr>
          <w:rFonts w:ascii="Book Antiqua" w:hAnsi="Book Antiqua"/>
          <w:szCs w:val="24"/>
          <w:lang w:val="es-PR"/>
        </w:rPr>
        <w:t xml:space="preserve">realidad operativa </w:t>
      </w:r>
      <w:r>
        <w:rPr>
          <w:rFonts w:ascii="Book Antiqua" w:hAnsi="Book Antiqua"/>
          <w:szCs w:val="24"/>
          <w:lang w:val="es-PR"/>
        </w:rPr>
        <w:t>e</w:t>
      </w:r>
      <w:r w:rsidR="00762C4B" w:rsidRPr="00762C4B">
        <w:rPr>
          <w:rFonts w:ascii="Book Antiqua" w:hAnsi="Book Antiqua"/>
          <w:szCs w:val="24"/>
          <w:lang w:val="es-PR"/>
        </w:rPr>
        <w:t>s única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 xml:space="preserve">dentro del </w:t>
      </w:r>
      <w:r>
        <w:rPr>
          <w:rFonts w:ascii="Book Antiqua" w:hAnsi="Book Antiqua"/>
          <w:szCs w:val="24"/>
          <w:lang w:val="es-PR"/>
        </w:rPr>
        <w:t>G</w:t>
      </w:r>
      <w:r w:rsidR="00762C4B" w:rsidRPr="00762C4B">
        <w:rPr>
          <w:rFonts w:ascii="Book Antiqua" w:hAnsi="Book Antiqua"/>
          <w:szCs w:val="24"/>
          <w:lang w:val="es-PR"/>
        </w:rPr>
        <w:t>obierno de Puerto Rico, y su proceso de adquisición de bienes y servicios presenta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 xml:space="preserve">particularidades que justifican su exclusión del sistema de compras centralizadas de la </w:t>
      </w:r>
      <w:r w:rsidRPr="00762C4B">
        <w:rPr>
          <w:rFonts w:ascii="Book Antiqua" w:hAnsi="Book Antiqua"/>
          <w:szCs w:val="24"/>
          <w:lang w:val="es-PR"/>
        </w:rPr>
        <w:t>Administración de Servicios</w:t>
      </w:r>
      <w:r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 xml:space="preserve">Generales </w:t>
      </w:r>
      <w:r>
        <w:rPr>
          <w:rFonts w:ascii="Book Antiqua" w:hAnsi="Book Antiqua"/>
          <w:szCs w:val="24"/>
          <w:lang w:val="es-PR"/>
        </w:rPr>
        <w:t>(</w:t>
      </w:r>
      <w:r w:rsidR="00762C4B" w:rsidRPr="00762C4B">
        <w:rPr>
          <w:rFonts w:ascii="Book Antiqua" w:hAnsi="Book Antiqua"/>
          <w:szCs w:val="24"/>
          <w:lang w:val="es-PR"/>
        </w:rPr>
        <w:t>ASG</w:t>
      </w:r>
      <w:r>
        <w:rPr>
          <w:rFonts w:ascii="Book Antiqua" w:hAnsi="Book Antiqua"/>
          <w:szCs w:val="24"/>
          <w:lang w:val="es-PR"/>
        </w:rPr>
        <w:t>)</w:t>
      </w:r>
      <w:r w:rsidR="00762C4B" w:rsidRPr="00762C4B">
        <w:rPr>
          <w:rFonts w:ascii="Book Antiqua" w:hAnsi="Book Antiqua"/>
          <w:szCs w:val="24"/>
          <w:lang w:val="es-PR"/>
        </w:rPr>
        <w:t xml:space="preserve">. </w:t>
      </w:r>
    </w:p>
    <w:p w14:paraId="2DC65F46" w14:textId="77777777" w:rsidR="005D323E" w:rsidRDefault="005D323E" w:rsidP="00762C4B">
      <w:pPr>
        <w:jc w:val="both"/>
        <w:rPr>
          <w:rFonts w:ascii="Book Antiqua" w:hAnsi="Book Antiqua"/>
          <w:szCs w:val="24"/>
          <w:lang w:val="es-PR"/>
        </w:rPr>
      </w:pPr>
    </w:p>
    <w:p w14:paraId="6516CE79" w14:textId="33B8AE7A" w:rsidR="005D323E" w:rsidRDefault="00CD1CCB" w:rsidP="00762C4B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Entiende PRFAA que a</w:t>
      </w:r>
      <w:r w:rsidR="00762C4B" w:rsidRPr="00762C4B">
        <w:rPr>
          <w:rFonts w:ascii="Book Antiqua" w:hAnsi="Book Antiqua"/>
          <w:szCs w:val="24"/>
          <w:lang w:val="es-PR"/>
        </w:rPr>
        <w:t xml:space="preserve">plicar el modelo tradicional de compras delineado y requerido por la </w:t>
      </w:r>
      <w:r>
        <w:rPr>
          <w:rFonts w:ascii="Book Antiqua" w:hAnsi="Book Antiqua"/>
          <w:szCs w:val="24"/>
          <w:lang w:val="es-PR"/>
        </w:rPr>
        <w:t>A</w:t>
      </w:r>
      <w:r w:rsidR="00762C4B" w:rsidRPr="00762C4B">
        <w:rPr>
          <w:rFonts w:ascii="Book Antiqua" w:hAnsi="Book Antiqua"/>
          <w:szCs w:val="24"/>
          <w:lang w:val="es-PR"/>
        </w:rPr>
        <w:t xml:space="preserve">SG resulta oneroso tanto para </w:t>
      </w:r>
      <w:r>
        <w:rPr>
          <w:rFonts w:ascii="Book Antiqua" w:hAnsi="Book Antiqua"/>
          <w:szCs w:val="24"/>
          <w:lang w:val="es-PR"/>
        </w:rPr>
        <w:t>la agencia,</w:t>
      </w:r>
      <w:r w:rsidR="00762C4B" w:rsidRPr="00762C4B">
        <w:rPr>
          <w:rFonts w:ascii="Book Antiqua" w:hAnsi="Book Antiqua"/>
          <w:szCs w:val="24"/>
          <w:lang w:val="es-PR"/>
        </w:rPr>
        <w:t xml:space="preserve"> como para las personas naturales y </w:t>
      </w:r>
      <w:r w:rsidR="00762C4B" w:rsidRPr="00762C4B">
        <w:rPr>
          <w:rFonts w:ascii="Book Antiqua" w:hAnsi="Book Antiqua"/>
          <w:szCs w:val="24"/>
          <w:lang w:val="es-PR"/>
        </w:rPr>
        <w:lastRenderedPageBreak/>
        <w:t>jurídicas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que intervienen en el procedimiento de compra y venta de bienes y servicios para la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Administración en Washington. Esta carga administrativa, lejos de facilitar la gestión pública,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obstaculiza seriamente la ejecución de sus funciones esenciales. Esto implica que:</w:t>
      </w:r>
    </w:p>
    <w:p w14:paraId="788C2FAC" w14:textId="77777777" w:rsidR="005D323E" w:rsidRDefault="005D323E" w:rsidP="00762C4B">
      <w:pPr>
        <w:jc w:val="both"/>
        <w:rPr>
          <w:rFonts w:ascii="Book Antiqua" w:hAnsi="Book Antiqua"/>
          <w:szCs w:val="24"/>
          <w:lang w:val="es-PR"/>
        </w:rPr>
      </w:pPr>
    </w:p>
    <w:p w14:paraId="2F4A9FC9" w14:textId="77777777" w:rsidR="005D323E" w:rsidRDefault="00762C4B" w:rsidP="00762C4B">
      <w:pPr>
        <w:pStyle w:val="ListParagraph"/>
        <w:numPr>
          <w:ilvl w:val="0"/>
          <w:numId w:val="18"/>
        </w:numPr>
        <w:jc w:val="both"/>
        <w:rPr>
          <w:rFonts w:ascii="Book Antiqua" w:hAnsi="Book Antiqua"/>
          <w:szCs w:val="24"/>
          <w:lang w:val="es-PR"/>
        </w:rPr>
      </w:pPr>
      <w:r w:rsidRPr="005D323E">
        <w:rPr>
          <w:rFonts w:ascii="Book Antiqua" w:hAnsi="Book Antiqua"/>
          <w:szCs w:val="24"/>
          <w:lang w:val="es-PR"/>
        </w:rPr>
        <w:t>Sus adquisiciones se realizan con personas naturales y jurídicas que no están radicadas ni</w:t>
      </w:r>
      <w:r w:rsidR="005D323E" w:rsidRPr="005D323E">
        <w:rPr>
          <w:rFonts w:ascii="Book Antiqua" w:hAnsi="Book Antiqua"/>
          <w:szCs w:val="24"/>
          <w:lang w:val="es-PR"/>
        </w:rPr>
        <w:t xml:space="preserve"> </w:t>
      </w:r>
      <w:r w:rsidRPr="005D323E">
        <w:rPr>
          <w:rFonts w:ascii="Book Antiqua" w:hAnsi="Book Antiqua"/>
          <w:szCs w:val="24"/>
          <w:lang w:val="es-PR"/>
        </w:rPr>
        <w:t>incorporadas en Puerto Rico ni sujetas a su marco regulatorio.</w:t>
      </w:r>
      <w:r w:rsidR="005D323E" w:rsidRPr="005D323E">
        <w:rPr>
          <w:rFonts w:ascii="Book Antiqua" w:hAnsi="Book Antiqua"/>
          <w:szCs w:val="24"/>
          <w:lang w:val="es-PR"/>
        </w:rPr>
        <w:t xml:space="preserve"> </w:t>
      </w:r>
    </w:p>
    <w:p w14:paraId="4D66D64E" w14:textId="283774AD" w:rsidR="00762C4B" w:rsidRPr="005D323E" w:rsidRDefault="00762C4B" w:rsidP="00762C4B">
      <w:pPr>
        <w:pStyle w:val="ListParagraph"/>
        <w:numPr>
          <w:ilvl w:val="0"/>
          <w:numId w:val="18"/>
        </w:numPr>
        <w:jc w:val="both"/>
        <w:rPr>
          <w:rFonts w:ascii="Book Antiqua" w:hAnsi="Book Antiqua"/>
          <w:szCs w:val="24"/>
          <w:lang w:val="es-PR"/>
        </w:rPr>
      </w:pPr>
      <w:r w:rsidRPr="005D323E">
        <w:rPr>
          <w:rFonts w:ascii="Book Antiqua" w:hAnsi="Book Antiqua"/>
          <w:szCs w:val="24"/>
          <w:lang w:val="es-PR"/>
        </w:rPr>
        <w:t>La aplicación de la Ley</w:t>
      </w:r>
      <w:r w:rsidR="00CD1CCB">
        <w:rPr>
          <w:rFonts w:ascii="Book Antiqua" w:hAnsi="Book Antiqua"/>
          <w:szCs w:val="24"/>
          <w:lang w:val="es-PR"/>
        </w:rPr>
        <w:t xml:space="preserve"> Núm.</w:t>
      </w:r>
      <w:r w:rsidRPr="005D323E">
        <w:rPr>
          <w:rFonts w:ascii="Book Antiqua" w:hAnsi="Book Antiqua"/>
          <w:szCs w:val="24"/>
          <w:lang w:val="es-PR"/>
        </w:rPr>
        <w:t xml:space="preserve"> 73-2019 y los procesos establecidos por la ASG resultan onerosos</w:t>
      </w:r>
      <w:r w:rsidR="005D323E" w:rsidRPr="005D323E">
        <w:rPr>
          <w:rFonts w:ascii="Book Antiqua" w:hAnsi="Book Antiqua"/>
          <w:szCs w:val="24"/>
          <w:lang w:val="es-PR"/>
        </w:rPr>
        <w:t xml:space="preserve"> </w:t>
      </w:r>
      <w:r w:rsidRPr="005D323E">
        <w:rPr>
          <w:rFonts w:ascii="Book Antiqua" w:hAnsi="Book Antiqua"/>
          <w:szCs w:val="24"/>
          <w:lang w:val="es-PR"/>
        </w:rPr>
        <w:t>tanto para PRFAA como para sus proveedores.</w:t>
      </w:r>
    </w:p>
    <w:p w14:paraId="21CF2D9F" w14:textId="77777777" w:rsidR="005071B1" w:rsidRPr="00762C4B" w:rsidRDefault="005071B1" w:rsidP="00762C4B">
      <w:pPr>
        <w:jc w:val="both"/>
        <w:rPr>
          <w:rFonts w:ascii="Book Antiqua" w:hAnsi="Book Antiqua"/>
          <w:szCs w:val="24"/>
          <w:lang w:val="es-PR"/>
        </w:rPr>
      </w:pPr>
    </w:p>
    <w:p w14:paraId="4FEFD08C" w14:textId="500A970D" w:rsidR="005D323E" w:rsidRDefault="00762C4B" w:rsidP="00762C4B">
      <w:pPr>
        <w:jc w:val="both"/>
        <w:rPr>
          <w:rFonts w:ascii="Book Antiqua" w:hAnsi="Book Antiqua"/>
          <w:szCs w:val="24"/>
          <w:lang w:val="es-PR"/>
        </w:rPr>
      </w:pPr>
      <w:r w:rsidRPr="00762C4B">
        <w:rPr>
          <w:rFonts w:ascii="Book Antiqua" w:hAnsi="Book Antiqua"/>
          <w:szCs w:val="24"/>
          <w:lang w:val="es-PR"/>
        </w:rPr>
        <w:t>Por ello, la exclusión de PRFAA del sistema de compras centralizadas no solo es razonable, sino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>necesario para que pueda</w:t>
      </w:r>
      <w:r w:rsidR="00CD1CCB">
        <w:rPr>
          <w:rFonts w:ascii="Book Antiqua" w:hAnsi="Book Antiqua"/>
          <w:szCs w:val="24"/>
          <w:lang w:val="es-PR"/>
        </w:rPr>
        <w:t>n</w:t>
      </w:r>
      <w:r w:rsidRPr="00762C4B">
        <w:rPr>
          <w:rFonts w:ascii="Book Antiqua" w:hAnsi="Book Antiqua"/>
          <w:szCs w:val="24"/>
          <w:lang w:val="es-PR"/>
        </w:rPr>
        <w:t xml:space="preserve"> hacer bien su trabajo y cumplir con la responsabilidad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>que tiene asignada.</w:t>
      </w:r>
      <w:r w:rsidR="00CD1CCB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 xml:space="preserve">La ASG exige que PRFAA solicite anualmente una dispensa bajo el Artículo 12 de la Ley </w:t>
      </w:r>
      <w:r w:rsidR="00CD1CCB">
        <w:rPr>
          <w:rFonts w:ascii="Book Antiqua" w:hAnsi="Book Antiqua"/>
          <w:szCs w:val="24"/>
          <w:lang w:val="es-PR"/>
        </w:rPr>
        <w:t xml:space="preserve">Núm. </w:t>
      </w:r>
      <w:r w:rsidRPr="00762C4B">
        <w:rPr>
          <w:rFonts w:ascii="Book Antiqua" w:hAnsi="Book Antiqua"/>
          <w:szCs w:val="24"/>
          <w:lang w:val="es-PR"/>
        </w:rPr>
        <w:t>73-2019, para poder realizar sus compras de bienes, obras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 xml:space="preserve">y servicios no profesionales sin </w:t>
      </w:r>
      <w:r w:rsidR="00CD1CCB">
        <w:rPr>
          <w:rFonts w:ascii="Book Antiqua" w:hAnsi="Book Antiqua"/>
          <w:szCs w:val="24"/>
          <w:lang w:val="es-PR"/>
        </w:rPr>
        <w:t xml:space="preserve">su </w:t>
      </w:r>
      <w:r w:rsidRPr="00762C4B">
        <w:rPr>
          <w:rFonts w:ascii="Book Antiqua" w:hAnsi="Book Antiqua"/>
          <w:szCs w:val="24"/>
          <w:lang w:val="es-PR"/>
        </w:rPr>
        <w:t>intervención directa. Este trámite no solo representa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>una carga administrativa adicional, sino que también obliga a PRFAA a presentar informes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 xml:space="preserve">mensuales detallando todas estas adquisiciones. Esta exigencia resulta especialmente complicada dado que su sede </w:t>
      </w:r>
      <w:r w:rsidR="00900A59">
        <w:rPr>
          <w:rFonts w:ascii="Book Antiqua" w:hAnsi="Book Antiqua"/>
          <w:szCs w:val="24"/>
          <w:lang w:val="es-PR"/>
        </w:rPr>
        <w:t xml:space="preserve">está </w:t>
      </w:r>
      <w:r w:rsidRPr="00762C4B">
        <w:rPr>
          <w:rFonts w:ascii="Book Antiqua" w:hAnsi="Book Antiqua"/>
          <w:szCs w:val="24"/>
          <w:lang w:val="es-PR"/>
        </w:rPr>
        <w:t>en Washington y opera bajo condiciones distintas a las de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Pr="00762C4B">
        <w:rPr>
          <w:rFonts w:ascii="Book Antiqua" w:hAnsi="Book Antiqua"/>
          <w:szCs w:val="24"/>
          <w:lang w:val="es-PR"/>
        </w:rPr>
        <w:t xml:space="preserve">las agencias ubicadas en Puerto Rico. </w:t>
      </w:r>
    </w:p>
    <w:p w14:paraId="7C0EB555" w14:textId="77777777" w:rsidR="005D323E" w:rsidRDefault="005D323E" w:rsidP="00762C4B">
      <w:pPr>
        <w:jc w:val="both"/>
        <w:rPr>
          <w:rFonts w:ascii="Book Antiqua" w:hAnsi="Book Antiqua"/>
          <w:szCs w:val="24"/>
          <w:lang w:val="es-PR"/>
        </w:rPr>
      </w:pPr>
    </w:p>
    <w:p w14:paraId="6F88C3A8" w14:textId="11380E8C" w:rsidR="005D323E" w:rsidRDefault="00900A59" w:rsidP="00762C4B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La agencia destaca que l</w:t>
      </w:r>
      <w:r w:rsidR="00762C4B" w:rsidRPr="00762C4B">
        <w:rPr>
          <w:rFonts w:ascii="Book Antiqua" w:hAnsi="Book Antiqua"/>
          <w:szCs w:val="24"/>
          <w:lang w:val="es-PR"/>
        </w:rPr>
        <w:t>a Oficina del Contralor de Puerto Rico, en su informe de auditoría OC-25-56, recomendó</w:t>
      </w:r>
      <w:r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considerar una enmienda a la Ley</w:t>
      </w:r>
      <w:r w:rsidR="00990099">
        <w:rPr>
          <w:rFonts w:ascii="Book Antiqua" w:hAnsi="Book Antiqua"/>
          <w:szCs w:val="24"/>
          <w:lang w:val="es-PR"/>
        </w:rPr>
        <w:t xml:space="preserve"> Núm.</w:t>
      </w:r>
      <w:r w:rsidR="00762C4B" w:rsidRPr="00762C4B">
        <w:rPr>
          <w:rFonts w:ascii="Book Antiqua" w:hAnsi="Book Antiqua"/>
          <w:szCs w:val="24"/>
          <w:lang w:val="es-PR"/>
        </w:rPr>
        <w:t xml:space="preserve"> 73-2019 para excluir a PRFAA de su aplicación, tomando en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cuenta que esta agencia opera fuera de los límites territoriales de Puerto Rico.</w:t>
      </w:r>
    </w:p>
    <w:p w14:paraId="28272899" w14:textId="77777777" w:rsidR="005D323E" w:rsidRDefault="005D323E" w:rsidP="00762C4B">
      <w:pPr>
        <w:jc w:val="both"/>
        <w:rPr>
          <w:rFonts w:ascii="Book Antiqua" w:hAnsi="Book Antiqua"/>
          <w:szCs w:val="24"/>
          <w:lang w:val="es-PR"/>
        </w:rPr>
      </w:pPr>
    </w:p>
    <w:p w14:paraId="6634DCF5" w14:textId="48575947" w:rsidR="00762C4B" w:rsidRPr="00762C4B" w:rsidRDefault="00900A59" w:rsidP="00762C4B">
      <w:pPr>
        <w:jc w:val="both"/>
        <w:rPr>
          <w:rFonts w:ascii="Book Antiqua" w:hAnsi="Book Antiqua"/>
          <w:szCs w:val="24"/>
          <w:lang w:val="es-PR"/>
        </w:rPr>
      </w:pPr>
      <w:r w:rsidRPr="00900A59">
        <w:rPr>
          <w:rFonts w:ascii="Book Antiqua" w:hAnsi="Book Antiqua"/>
          <w:szCs w:val="24"/>
          <w:lang w:val="es-PR"/>
        </w:rPr>
        <w:t>So</w:t>
      </w:r>
      <w:r>
        <w:rPr>
          <w:rFonts w:ascii="Book Antiqua" w:hAnsi="Book Antiqua"/>
          <w:szCs w:val="24"/>
          <w:lang w:val="es-PR"/>
        </w:rPr>
        <w:t>stiene PRFAA que l</w:t>
      </w:r>
      <w:r w:rsidR="00762C4B" w:rsidRPr="00762C4B">
        <w:rPr>
          <w:rFonts w:ascii="Book Antiqua" w:hAnsi="Book Antiqua"/>
          <w:szCs w:val="24"/>
          <w:lang w:val="es-PR"/>
        </w:rPr>
        <w:t xml:space="preserve">a aprobación de esta medida es esencial para fortalecer </w:t>
      </w:r>
      <w:r>
        <w:rPr>
          <w:rFonts w:ascii="Book Antiqua" w:hAnsi="Book Antiqua"/>
          <w:szCs w:val="24"/>
          <w:lang w:val="es-PR"/>
        </w:rPr>
        <w:t>su</w:t>
      </w:r>
      <w:r w:rsidR="00762C4B" w:rsidRPr="00762C4B">
        <w:rPr>
          <w:rFonts w:ascii="Book Antiqua" w:hAnsi="Book Antiqua"/>
          <w:szCs w:val="24"/>
          <w:lang w:val="es-PR"/>
        </w:rPr>
        <w:t xml:space="preserve"> eficiencia y </w:t>
      </w:r>
      <w:r>
        <w:rPr>
          <w:rFonts w:ascii="Book Antiqua" w:hAnsi="Book Antiqua"/>
          <w:szCs w:val="24"/>
          <w:lang w:val="es-PR"/>
        </w:rPr>
        <w:t>su</w:t>
      </w:r>
      <w:r w:rsidR="00762C4B" w:rsidRPr="00762C4B">
        <w:rPr>
          <w:rFonts w:ascii="Book Antiqua" w:hAnsi="Book Antiqua"/>
          <w:szCs w:val="24"/>
          <w:lang w:val="es-PR"/>
        </w:rPr>
        <w:t xml:space="preserve"> autonomía operativa. Al excluirla del sistema de compras centralizadas, se reconoce su realidad particular en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Washington, y se le otorga la flexibilidad necesaria para cumplir efectivamente con su</w:t>
      </w:r>
      <w:r w:rsidR="005D323E">
        <w:rPr>
          <w:rFonts w:ascii="Book Antiqua" w:hAnsi="Book Antiqua"/>
          <w:szCs w:val="24"/>
          <w:lang w:val="es-PR"/>
        </w:rPr>
        <w:t xml:space="preserve"> </w:t>
      </w:r>
      <w:r w:rsidR="00762C4B" w:rsidRPr="00762C4B">
        <w:rPr>
          <w:rFonts w:ascii="Book Antiqua" w:hAnsi="Book Antiqua"/>
          <w:szCs w:val="24"/>
          <w:lang w:val="es-PR"/>
        </w:rPr>
        <w:t>misión de representar los intereses de Puerto Rico ante el Gobierno federal.</w:t>
      </w:r>
    </w:p>
    <w:p w14:paraId="78CC38DC" w14:textId="77777777" w:rsidR="005071B1" w:rsidRPr="00226859" w:rsidRDefault="005071B1" w:rsidP="005071B1">
      <w:pPr>
        <w:jc w:val="both"/>
        <w:rPr>
          <w:rFonts w:ascii="Book Antiqua" w:hAnsi="Book Antiqua"/>
          <w:lang w:val="es-PR"/>
        </w:rPr>
      </w:pPr>
    </w:p>
    <w:p w14:paraId="4BC11265" w14:textId="752C4F1E" w:rsidR="009B726E" w:rsidRDefault="005F0061" w:rsidP="007B426C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color w:val="000000"/>
          <w:spacing w:val="1"/>
          <w:szCs w:val="24"/>
          <w:lang w:val="es-ES"/>
        </w:rPr>
      </w:pPr>
      <w:r w:rsidRPr="007B426C">
        <w:rPr>
          <w:rFonts w:ascii="Book Antiqua" w:hAnsi="Book Antiqua"/>
          <w:color w:val="000000"/>
          <w:spacing w:val="-3"/>
          <w:szCs w:val="24"/>
          <w:lang w:val="es-PR"/>
        </w:rPr>
        <w:t>De otra parte</w:t>
      </w:r>
      <w:r w:rsidR="00A46739" w:rsidRPr="007B426C">
        <w:rPr>
          <w:rFonts w:ascii="Book Antiqua" w:hAnsi="Book Antiqua"/>
          <w:color w:val="000000"/>
          <w:spacing w:val="-3"/>
          <w:szCs w:val="24"/>
          <w:lang w:val="es-PR"/>
        </w:rPr>
        <w:t>,</w:t>
      </w:r>
      <w:r w:rsidR="007B426C">
        <w:rPr>
          <w:rFonts w:ascii="Book Antiqua" w:hAnsi="Book Antiqua"/>
          <w:color w:val="000000"/>
          <w:spacing w:val="-3"/>
          <w:szCs w:val="24"/>
          <w:lang w:val="es-PR"/>
        </w:rPr>
        <w:t xml:space="preserve"> l</w:t>
      </w:r>
      <w:r w:rsidR="009B726E"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a </w:t>
      </w:r>
      <w:r w:rsidR="009B726E">
        <w:rPr>
          <w:rFonts w:ascii="Book Antiqua" w:hAnsi="Book Antiqua"/>
          <w:b/>
          <w:i/>
          <w:color w:val="000000"/>
          <w:spacing w:val="-5"/>
          <w:szCs w:val="24"/>
          <w:lang w:val="es-PR"/>
        </w:rPr>
        <w:t xml:space="preserve">Administración de Servicios Generales </w:t>
      </w:r>
      <w:r w:rsidR="009B726E" w:rsidRPr="00226859">
        <w:rPr>
          <w:rFonts w:ascii="Book Antiqua" w:hAnsi="Book Antiqua"/>
          <w:b/>
          <w:i/>
          <w:color w:val="000000"/>
          <w:spacing w:val="-5"/>
          <w:szCs w:val="24"/>
          <w:lang w:val="es-PR"/>
        </w:rPr>
        <w:t>(</w:t>
      </w:r>
      <w:r w:rsidR="009B726E">
        <w:rPr>
          <w:rFonts w:ascii="Book Antiqua" w:hAnsi="Book Antiqua"/>
          <w:b/>
          <w:i/>
          <w:color w:val="000000"/>
          <w:spacing w:val="-5"/>
          <w:szCs w:val="24"/>
          <w:lang w:val="es-PR"/>
        </w:rPr>
        <w:t>ASG</w:t>
      </w:r>
      <w:r w:rsidR="009B726E" w:rsidRPr="00226859">
        <w:rPr>
          <w:rFonts w:ascii="Book Antiqua" w:hAnsi="Book Antiqua"/>
          <w:b/>
          <w:i/>
          <w:color w:val="000000"/>
          <w:spacing w:val="-5"/>
          <w:szCs w:val="24"/>
          <w:lang w:val="es-PR"/>
        </w:rPr>
        <w:t>)</w:t>
      </w:r>
      <w:r w:rsidR="009B726E" w:rsidRPr="00226859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 indica </w:t>
      </w:r>
      <w:r w:rsidR="009B726E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que </w:t>
      </w:r>
      <w:r w:rsidR="0095304A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>luego de</w:t>
      </w:r>
      <w:r w:rsidR="009B726E" w:rsidRPr="004C54A8">
        <w:rPr>
          <w:rFonts w:ascii="Book Antiqua" w:hAnsi="Book Antiqua"/>
          <w:color w:val="000000"/>
          <w:spacing w:val="1"/>
          <w:szCs w:val="24"/>
          <w:lang w:val="es-ES"/>
        </w:rPr>
        <w:t xml:space="preserve"> examinar el proyecto de ley</w:t>
      </w:r>
      <w:r w:rsidR="00970266">
        <w:rPr>
          <w:rFonts w:ascii="Book Antiqua" w:hAnsi="Book Antiqua"/>
          <w:color w:val="000000"/>
          <w:spacing w:val="1"/>
          <w:szCs w:val="24"/>
          <w:lang w:val="es-ES"/>
        </w:rPr>
        <w:t xml:space="preserve"> </w:t>
      </w:r>
      <w:r w:rsidR="009B726E" w:rsidRPr="004C54A8">
        <w:rPr>
          <w:rFonts w:ascii="Book Antiqua" w:hAnsi="Book Antiqua"/>
          <w:color w:val="000000"/>
          <w:szCs w:val="24"/>
          <w:lang w:val="es-ES"/>
        </w:rPr>
        <w:t>no tiene</w:t>
      </w:r>
      <w:r w:rsidR="009B726E">
        <w:rPr>
          <w:rFonts w:ascii="Book Antiqua" w:hAnsi="Book Antiqua"/>
          <w:color w:val="000000"/>
          <w:szCs w:val="24"/>
          <w:lang w:val="es-ES"/>
        </w:rPr>
        <w:t>n</w:t>
      </w:r>
      <w:r w:rsidR="009B726E" w:rsidRPr="004C54A8">
        <w:rPr>
          <w:rFonts w:ascii="Book Antiqua" w:hAnsi="Book Antiqua"/>
          <w:color w:val="000000"/>
          <w:szCs w:val="24"/>
          <w:lang w:val="es-ES"/>
        </w:rPr>
        <w:t xml:space="preserve"> reparos con su propósito esencial. En </w:t>
      </w:r>
      <w:r w:rsidR="009B726E">
        <w:rPr>
          <w:rFonts w:ascii="Book Antiqua" w:hAnsi="Book Antiqua"/>
          <w:color w:val="000000"/>
          <w:szCs w:val="24"/>
          <w:lang w:val="es-ES"/>
        </w:rPr>
        <w:t>su</w:t>
      </w:r>
      <w:r w:rsidR="009B726E" w:rsidRPr="004C54A8">
        <w:rPr>
          <w:rFonts w:ascii="Book Antiqua" w:hAnsi="Book Antiqua"/>
          <w:color w:val="000000"/>
          <w:szCs w:val="24"/>
          <w:lang w:val="es-ES"/>
        </w:rPr>
        <w:t xml:space="preserve"> compromiso con la consolidación de la </w:t>
      </w:r>
      <w:r w:rsidR="009B726E" w:rsidRPr="004C54A8">
        <w:rPr>
          <w:rFonts w:ascii="Book Antiqua" w:hAnsi="Book Antiqua"/>
          <w:color w:val="000000"/>
          <w:spacing w:val="-1"/>
          <w:szCs w:val="24"/>
          <w:lang w:val="es-ES"/>
        </w:rPr>
        <w:t>Reforma de Compras del Gobierno de Puerto Rico, comprende</w:t>
      </w:r>
      <w:r w:rsidR="009B726E">
        <w:rPr>
          <w:rFonts w:ascii="Book Antiqua" w:hAnsi="Book Antiqua"/>
          <w:color w:val="000000"/>
          <w:spacing w:val="-1"/>
          <w:szCs w:val="24"/>
          <w:lang w:val="es-ES"/>
        </w:rPr>
        <w:t>n</w:t>
      </w:r>
      <w:r w:rsidR="009B726E" w:rsidRPr="004C54A8">
        <w:rPr>
          <w:rFonts w:ascii="Book Antiqua" w:hAnsi="Book Antiqua"/>
          <w:color w:val="000000"/>
          <w:spacing w:val="-1"/>
          <w:szCs w:val="24"/>
          <w:lang w:val="es-ES"/>
        </w:rPr>
        <w:t xml:space="preserve"> que PRFAA representa, como entidad, </w:t>
      </w:r>
      <w:r w:rsidR="009B726E" w:rsidRPr="004C54A8">
        <w:rPr>
          <w:rFonts w:ascii="Book Antiqua" w:hAnsi="Book Antiqua"/>
          <w:color w:val="000000"/>
          <w:spacing w:val="1"/>
          <w:szCs w:val="24"/>
          <w:lang w:val="es-ES"/>
        </w:rPr>
        <w:t>una situación anómala cuando se compara con el resto de las entidades públicas.</w:t>
      </w:r>
      <w:r w:rsidR="007C0ED2">
        <w:rPr>
          <w:rFonts w:ascii="Book Antiqua" w:hAnsi="Book Antiqua"/>
          <w:color w:val="000000"/>
          <w:spacing w:val="1"/>
          <w:szCs w:val="24"/>
          <w:lang w:val="es-ES"/>
        </w:rPr>
        <w:t xml:space="preserve"> </w:t>
      </w:r>
      <w:r w:rsidR="007C0ED2" w:rsidRPr="0034558D">
        <w:rPr>
          <w:rFonts w:ascii="Book Antiqua" w:hAnsi="Book Antiqua"/>
          <w:color w:val="000000"/>
          <w:spacing w:val="1"/>
          <w:szCs w:val="24"/>
          <w:lang w:val="es-ES"/>
        </w:rPr>
        <w:t xml:space="preserve">No obstante, entienden </w:t>
      </w:r>
      <w:r w:rsidR="00A85691" w:rsidRPr="0034558D">
        <w:rPr>
          <w:rFonts w:ascii="Book Antiqua" w:hAnsi="Book Antiqua"/>
          <w:color w:val="000000"/>
          <w:spacing w:val="1"/>
          <w:szCs w:val="24"/>
          <w:lang w:val="es-ES"/>
        </w:rPr>
        <w:t xml:space="preserve">que el </w:t>
      </w:r>
      <w:r w:rsidR="0034558D" w:rsidRPr="0034558D">
        <w:rPr>
          <w:rFonts w:ascii="Book Antiqua" w:hAnsi="Book Antiqua"/>
          <w:color w:val="000000"/>
          <w:spacing w:val="1"/>
          <w:szCs w:val="24"/>
          <w:lang w:val="es-ES"/>
        </w:rPr>
        <w:t>P</w:t>
      </w:r>
      <w:r w:rsidR="00A85691" w:rsidRPr="0034558D">
        <w:rPr>
          <w:rFonts w:ascii="Book Antiqua" w:hAnsi="Book Antiqua"/>
          <w:color w:val="000000"/>
          <w:spacing w:val="1"/>
          <w:szCs w:val="24"/>
          <w:lang w:val="es-ES"/>
        </w:rPr>
        <w:t xml:space="preserve">royecto </w:t>
      </w:r>
      <w:r w:rsidR="007C0ED2" w:rsidRPr="0034558D">
        <w:rPr>
          <w:rFonts w:ascii="Book Antiqua" w:hAnsi="Book Antiqua"/>
          <w:color w:val="000000"/>
          <w:spacing w:val="1"/>
          <w:szCs w:val="24"/>
          <w:lang w:val="es-ES"/>
        </w:rPr>
        <w:t xml:space="preserve">debe ser </w:t>
      </w:r>
      <w:r w:rsidR="00970266" w:rsidRPr="0034558D">
        <w:rPr>
          <w:rFonts w:ascii="Book Antiqua" w:hAnsi="Book Antiqua"/>
          <w:color w:val="000000"/>
          <w:spacing w:val="1"/>
          <w:szCs w:val="24"/>
          <w:lang w:val="es-ES"/>
        </w:rPr>
        <w:t>modificado a los efectos de que se enmiende</w:t>
      </w:r>
      <w:r w:rsidR="007C0ED2" w:rsidRPr="0034558D">
        <w:rPr>
          <w:rFonts w:ascii="Book Antiqua" w:hAnsi="Book Antiqua"/>
          <w:color w:val="000000"/>
          <w:spacing w:val="1"/>
          <w:szCs w:val="24"/>
          <w:lang w:val="es-ES"/>
        </w:rPr>
        <w:t xml:space="preserve"> la Ley Núm. 73-2019, según enmendada.</w:t>
      </w:r>
    </w:p>
    <w:p w14:paraId="31F4F760" w14:textId="77777777" w:rsidR="00990099" w:rsidRDefault="00990099" w:rsidP="009B726E">
      <w:pPr>
        <w:jc w:val="both"/>
        <w:rPr>
          <w:rFonts w:ascii="Book Antiqua" w:hAnsi="Book Antiqua"/>
          <w:color w:val="000000"/>
          <w:spacing w:val="1"/>
          <w:szCs w:val="24"/>
          <w:lang w:val="es-ES"/>
        </w:rPr>
      </w:pPr>
    </w:p>
    <w:p w14:paraId="4A298330" w14:textId="56488838" w:rsidR="00990099" w:rsidRDefault="00990099" w:rsidP="009B726E">
      <w:pPr>
        <w:jc w:val="both"/>
        <w:rPr>
          <w:rFonts w:ascii="Book Antiqua" w:hAnsi="Book Antiqua"/>
          <w:color w:val="000000"/>
          <w:spacing w:val="1"/>
          <w:szCs w:val="24"/>
          <w:lang w:val="es-ES"/>
        </w:rPr>
      </w:pPr>
      <w:r>
        <w:rPr>
          <w:rFonts w:ascii="Book Antiqua" w:hAnsi="Book Antiqua"/>
          <w:color w:val="000000"/>
          <w:spacing w:val="1"/>
          <w:szCs w:val="24"/>
          <w:lang w:val="es-ES"/>
        </w:rPr>
        <w:t>E</w:t>
      </w:r>
      <w:r w:rsidRPr="004C54A8">
        <w:rPr>
          <w:rFonts w:ascii="Book Antiqua" w:hAnsi="Book Antiqua"/>
          <w:color w:val="000000"/>
          <w:szCs w:val="24"/>
          <w:lang w:val="es-ES"/>
        </w:rPr>
        <w:t xml:space="preserve">s indudable de que </w:t>
      </w:r>
      <w:r>
        <w:rPr>
          <w:rFonts w:ascii="Book Antiqua" w:hAnsi="Book Antiqua"/>
          <w:color w:val="000000"/>
          <w:szCs w:val="24"/>
          <w:lang w:val="es-ES"/>
        </w:rPr>
        <w:t xml:space="preserve">PRFAA es </w:t>
      </w:r>
      <w:r w:rsidRPr="004C54A8">
        <w:rPr>
          <w:rFonts w:ascii="Book Antiqua" w:hAnsi="Book Antiqua"/>
          <w:color w:val="000000"/>
          <w:szCs w:val="24"/>
          <w:lang w:val="es-ES"/>
        </w:rPr>
        <w:t>una agencia cuyo</w:t>
      </w:r>
      <w:r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4C54A8">
        <w:rPr>
          <w:rFonts w:ascii="Book Antiqua" w:hAnsi="Book Antiqua"/>
          <w:color w:val="000000"/>
          <w:spacing w:val="9"/>
          <w:szCs w:val="24"/>
          <w:lang w:val="es-ES"/>
        </w:rPr>
        <w:t>ámbito de trabajo ocurre principalmente fuera de los límites territoriales de Puerto Rico. Como</w:t>
      </w:r>
      <w:r>
        <w:rPr>
          <w:rFonts w:ascii="Book Antiqua" w:hAnsi="Book Antiqua"/>
          <w:color w:val="000000"/>
          <w:spacing w:val="9"/>
          <w:szCs w:val="24"/>
          <w:lang w:val="es-ES"/>
        </w:rPr>
        <w:t xml:space="preserve"> </w:t>
      </w:r>
      <w:r w:rsidRPr="004C54A8">
        <w:rPr>
          <w:rFonts w:ascii="Book Antiqua" w:hAnsi="Book Antiqua"/>
          <w:color w:val="000000"/>
          <w:spacing w:val="7"/>
          <w:szCs w:val="24"/>
          <w:lang w:val="es-ES"/>
        </w:rPr>
        <w:t>consecuencia, la naturaleza de los procesos de adquisición que administra la ASG en favor de las</w:t>
      </w:r>
      <w:r w:rsidRPr="004C54A8"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4C54A8">
        <w:rPr>
          <w:rFonts w:ascii="Book Antiqua" w:hAnsi="Book Antiqua"/>
          <w:color w:val="000000"/>
          <w:spacing w:val="7"/>
          <w:szCs w:val="24"/>
          <w:lang w:val="es-ES"/>
        </w:rPr>
        <w:t xml:space="preserve">Entidades Gubernamentales, los cuales generalmente implican la </w:t>
      </w:r>
      <w:r w:rsidRPr="004C54A8">
        <w:rPr>
          <w:rFonts w:ascii="Book Antiqua" w:hAnsi="Book Antiqua"/>
          <w:color w:val="000000"/>
          <w:spacing w:val="7"/>
          <w:szCs w:val="24"/>
          <w:lang w:val="es-ES"/>
        </w:rPr>
        <w:lastRenderedPageBreak/>
        <w:t xml:space="preserve">formalización de relaciones </w:t>
      </w:r>
      <w:r w:rsidRPr="004C54A8">
        <w:rPr>
          <w:rFonts w:ascii="Book Antiqua" w:hAnsi="Book Antiqua"/>
          <w:color w:val="000000"/>
          <w:spacing w:val="2"/>
          <w:szCs w:val="24"/>
          <w:lang w:val="es-ES"/>
        </w:rPr>
        <w:t xml:space="preserve">contractuales con entidades ubicadas físicamente en Puerto Rico, representa un reto inherente para </w:t>
      </w:r>
      <w:r w:rsidRPr="004C54A8">
        <w:rPr>
          <w:rFonts w:ascii="Book Antiqua" w:hAnsi="Book Antiqua"/>
          <w:color w:val="000000"/>
          <w:spacing w:val="-7"/>
          <w:szCs w:val="24"/>
          <w:lang w:val="es-ES"/>
        </w:rPr>
        <w:t>PRFAA.</w:t>
      </w:r>
    </w:p>
    <w:p w14:paraId="22A8EF71" w14:textId="77777777" w:rsidR="00990099" w:rsidRDefault="00990099" w:rsidP="009B726E">
      <w:pPr>
        <w:jc w:val="both"/>
        <w:rPr>
          <w:rFonts w:ascii="Book Antiqua" w:hAnsi="Book Antiqua"/>
          <w:color w:val="000000"/>
          <w:spacing w:val="1"/>
          <w:szCs w:val="24"/>
          <w:lang w:val="es-ES"/>
        </w:rPr>
      </w:pPr>
    </w:p>
    <w:p w14:paraId="50A32F2F" w14:textId="62A0D13E" w:rsidR="00990099" w:rsidRPr="00990099" w:rsidRDefault="00990099" w:rsidP="00990099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De otra parte, </w:t>
      </w:r>
      <w:r w:rsidRPr="00990099">
        <w:rPr>
          <w:rFonts w:ascii="Book Antiqua" w:hAnsi="Book Antiqua"/>
          <w:szCs w:val="24"/>
          <w:lang w:val="es-PR"/>
        </w:rPr>
        <w:t xml:space="preserve">la Comisión toma conocimiento del Informe de Auditoría OC-25-56 realizado </w:t>
      </w:r>
      <w:r>
        <w:rPr>
          <w:rFonts w:ascii="Book Antiqua" w:hAnsi="Book Antiqua"/>
          <w:szCs w:val="24"/>
          <w:lang w:val="es-PR"/>
        </w:rPr>
        <w:t xml:space="preserve">a PRFAA </w:t>
      </w:r>
      <w:r w:rsidRPr="00990099">
        <w:rPr>
          <w:rFonts w:ascii="Book Antiqua" w:hAnsi="Book Antiqua"/>
          <w:szCs w:val="24"/>
          <w:lang w:val="es-PR"/>
        </w:rPr>
        <w:t xml:space="preserve">por la </w:t>
      </w:r>
      <w:r w:rsidRPr="00990099">
        <w:rPr>
          <w:rFonts w:ascii="Book Antiqua" w:hAnsi="Book Antiqua"/>
          <w:b/>
          <w:bCs/>
          <w:i/>
          <w:iCs/>
          <w:szCs w:val="24"/>
          <w:lang w:val="es-PR"/>
        </w:rPr>
        <w:t>Oficina del Contralor de Puerto Rico (OCPR),</w:t>
      </w:r>
      <w:r>
        <w:rPr>
          <w:rFonts w:ascii="Book Antiqua" w:hAnsi="Book Antiqua"/>
          <w:szCs w:val="24"/>
          <w:lang w:val="es-PR"/>
        </w:rPr>
        <w:t xml:space="preserve"> publicado el 13 de febrero de 2025. Uno de los principales señalamientos es las d</w:t>
      </w:r>
      <w:r w:rsidRPr="00990099">
        <w:rPr>
          <w:rFonts w:ascii="Book Antiqua" w:hAnsi="Book Antiqua"/>
          <w:szCs w:val="24"/>
          <w:lang w:val="es-PR"/>
        </w:rPr>
        <w:t>eficiencias relacionadas con las compras y desembolsos</w:t>
      </w:r>
      <w:r>
        <w:rPr>
          <w:rFonts w:ascii="Book Antiqua" w:hAnsi="Book Antiqua"/>
          <w:szCs w:val="24"/>
          <w:lang w:val="es-PR"/>
        </w:rPr>
        <w:t>.</w:t>
      </w:r>
    </w:p>
    <w:p w14:paraId="1F560B8C" w14:textId="77777777" w:rsidR="00990099" w:rsidRPr="00990099" w:rsidRDefault="00990099" w:rsidP="00990099">
      <w:pPr>
        <w:jc w:val="both"/>
        <w:rPr>
          <w:rFonts w:ascii="Book Antiqua" w:hAnsi="Book Antiqua"/>
          <w:szCs w:val="24"/>
          <w:lang w:val="es-PR"/>
        </w:rPr>
      </w:pPr>
    </w:p>
    <w:p w14:paraId="4305BBCC" w14:textId="227AE81A" w:rsidR="00990099" w:rsidRPr="00990099" w:rsidRDefault="00990099" w:rsidP="00990099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Resume la OCPR que l</w:t>
      </w:r>
      <w:r w:rsidRPr="00990099">
        <w:rPr>
          <w:rFonts w:ascii="Book Antiqua" w:hAnsi="Book Antiqua"/>
          <w:szCs w:val="24"/>
          <w:lang w:val="es-PR"/>
        </w:rPr>
        <w:t>a Ley</w:t>
      </w:r>
      <w:r>
        <w:rPr>
          <w:rFonts w:ascii="Book Antiqua" w:hAnsi="Book Antiqua"/>
          <w:szCs w:val="24"/>
          <w:lang w:val="es-PR"/>
        </w:rPr>
        <w:t xml:space="preserve"> Núm. </w:t>
      </w:r>
      <w:r w:rsidRPr="00990099">
        <w:rPr>
          <w:rFonts w:ascii="Book Antiqua" w:hAnsi="Book Antiqua"/>
          <w:szCs w:val="24"/>
          <w:lang w:val="es-PR"/>
        </w:rPr>
        <w:t>73-2019 estableció que las entidades gubernamentales debían realizar todas las compras y subastas de bienes, obras y servicios no profesionales a través de la ASG, sin excepción alguna. Además, estableció que cualquier entidad gubernamental que por disposición de esta Ley venga obligada a realizar sus procesos de compras a través de la ASG, no podrá desarrollar dentro de sus organismos, programas similares a los que ofrezca</w:t>
      </w:r>
      <w:r>
        <w:rPr>
          <w:rFonts w:ascii="Book Antiqua" w:hAnsi="Book Antiqua"/>
          <w:szCs w:val="24"/>
          <w:lang w:val="es-PR"/>
        </w:rPr>
        <w:t>n,</w:t>
      </w:r>
      <w:r w:rsidRPr="00990099">
        <w:rPr>
          <w:rFonts w:ascii="Book Antiqua" w:hAnsi="Book Antiqua"/>
          <w:szCs w:val="24"/>
          <w:lang w:val="es-PR"/>
        </w:rPr>
        <w:t xml:space="preserve"> ni podrán suministrarse esos servicios por entidad alguna que no sea</w:t>
      </w:r>
      <w:r>
        <w:rPr>
          <w:rFonts w:ascii="Book Antiqua" w:hAnsi="Book Antiqua"/>
          <w:szCs w:val="24"/>
          <w:lang w:val="es-PR"/>
        </w:rPr>
        <w:t>n ellos,</w:t>
      </w:r>
      <w:r w:rsidRPr="00990099">
        <w:rPr>
          <w:rFonts w:ascii="Book Antiqua" w:hAnsi="Book Antiqua"/>
          <w:szCs w:val="24"/>
          <w:lang w:val="es-PR"/>
        </w:rPr>
        <w:t xml:space="preserve"> a menos que medie autorización expresa del administrador de la ASG. La ASG es el único ente autorizado a realizar y negociar la adquisición de bienes, obras y servicios no profesionales para las entidades gubernamentales. </w:t>
      </w:r>
    </w:p>
    <w:p w14:paraId="4E0254F4" w14:textId="77777777" w:rsidR="00990099" w:rsidRPr="00990099" w:rsidRDefault="00990099" w:rsidP="00990099">
      <w:pPr>
        <w:pStyle w:val="ListParagraph"/>
        <w:jc w:val="both"/>
        <w:rPr>
          <w:rFonts w:ascii="Book Antiqua" w:hAnsi="Book Antiqua"/>
          <w:szCs w:val="24"/>
          <w:lang w:val="es-PR"/>
        </w:rPr>
      </w:pPr>
    </w:p>
    <w:p w14:paraId="569B6817" w14:textId="27202324" w:rsidR="00990099" w:rsidRPr="00990099" w:rsidRDefault="00572681" w:rsidP="00990099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De la Auditoría se desprende que e</w:t>
      </w:r>
      <w:r w:rsidR="00990099" w:rsidRPr="00990099">
        <w:rPr>
          <w:rFonts w:ascii="Book Antiqua" w:hAnsi="Book Antiqua"/>
          <w:szCs w:val="24"/>
          <w:lang w:val="es-PR"/>
        </w:rPr>
        <w:t xml:space="preserve">n </w:t>
      </w:r>
      <w:r>
        <w:rPr>
          <w:rFonts w:ascii="Book Antiqua" w:hAnsi="Book Antiqua"/>
          <w:szCs w:val="24"/>
          <w:lang w:val="es-PR"/>
        </w:rPr>
        <w:t>PRFAA</w:t>
      </w:r>
      <w:r w:rsidR="00990099" w:rsidRPr="00990099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“</w:t>
      </w:r>
      <w:r w:rsidR="00990099" w:rsidRPr="00990099">
        <w:rPr>
          <w:rFonts w:ascii="Book Antiqua" w:hAnsi="Book Antiqua"/>
          <w:szCs w:val="24"/>
          <w:lang w:val="es-PR"/>
        </w:rPr>
        <w:t xml:space="preserve">cuando surge la necesidad de adquirir un bien o servicio, se le notifica mediante correo electrónico a la oficial de compras que se encarga de recibir las peticiones, buscar las cotizaciones y realizar las compras. La oficial de compras prepara la requisición de compras donde anota el propósito, y las características o especificaciones. La oficial de compras es supervisada por la </w:t>
      </w:r>
      <w:r w:rsidR="00EE1B84">
        <w:rPr>
          <w:rFonts w:ascii="Book Antiqua" w:hAnsi="Book Antiqua"/>
          <w:szCs w:val="24"/>
          <w:lang w:val="es-PR"/>
        </w:rPr>
        <w:t>D</w:t>
      </w:r>
      <w:r w:rsidR="00990099" w:rsidRPr="00990099">
        <w:rPr>
          <w:rFonts w:ascii="Book Antiqua" w:hAnsi="Book Antiqua"/>
          <w:szCs w:val="24"/>
          <w:lang w:val="es-PR"/>
        </w:rPr>
        <w:t xml:space="preserve">irectora </w:t>
      </w:r>
      <w:r w:rsidR="00EE1B84">
        <w:rPr>
          <w:rFonts w:ascii="Book Antiqua" w:hAnsi="Book Antiqua"/>
          <w:szCs w:val="24"/>
          <w:lang w:val="es-PR"/>
        </w:rPr>
        <w:t>A</w:t>
      </w:r>
      <w:r w:rsidR="00990099" w:rsidRPr="00990099">
        <w:rPr>
          <w:rFonts w:ascii="Book Antiqua" w:hAnsi="Book Antiqua"/>
          <w:szCs w:val="24"/>
          <w:lang w:val="es-PR"/>
        </w:rPr>
        <w:t>sociada de Presupuesto y Finanzas y por la subdirectora de la Administración, quienes responden al director ejecutivo</w:t>
      </w:r>
      <w:r>
        <w:rPr>
          <w:rFonts w:ascii="Book Antiqua" w:hAnsi="Book Antiqua"/>
          <w:szCs w:val="24"/>
          <w:lang w:val="es-PR"/>
        </w:rPr>
        <w:t>”</w:t>
      </w:r>
      <w:r w:rsidR="00990099" w:rsidRPr="00990099">
        <w:rPr>
          <w:rFonts w:ascii="Book Antiqua" w:hAnsi="Book Antiqua"/>
          <w:szCs w:val="24"/>
          <w:lang w:val="es-PR"/>
        </w:rPr>
        <w:t xml:space="preserve">. </w:t>
      </w:r>
    </w:p>
    <w:p w14:paraId="22F518B1" w14:textId="77777777" w:rsidR="00990099" w:rsidRPr="00990099" w:rsidRDefault="00990099" w:rsidP="00990099">
      <w:pPr>
        <w:jc w:val="both"/>
        <w:rPr>
          <w:rFonts w:ascii="Book Antiqua" w:hAnsi="Book Antiqua"/>
          <w:szCs w:val="24"/>
          <w:lang w:val="es-PR"/>
        </w:rPr>
      </w:pPr>
    </w:p>
    <w:p w14:paraId="3FD67CBE" w14:textId="735E134A" w:rsidR="00990099" w:rsidRPr="00990099" w:rsidRDefault="00572681" w:rsidP="00990099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Informe revela </w:t>
      </w:r>
      <w:r w:rsidR="003515AC">
        <w:rPr>
          <w:rFonts w:ascii="Book Antiqua" w:hAnsi="Book Antiqua"/>
          <w:szCs w:val="24"/>
          <w:lang w:val="es-PR"/>
        </w:rPr>
        <w:t>que,</w:t>
      </w:r>
      <w:r>
        <w:rPr>
          <w:rFonts w:ascii="Book Antiqua" w:hAnsi="Book Antiqua"/>
          <w:szCs w:val="24"/>
          <w:lang w:val="es-PR"/>
        </w:rPr>
        <w:t xml:space="preserve"> </w:t>
      </w:r>
      <w:r w:rsidR="00990099" w:rsidRPr="00990099">
        <w:rPr>
          <w:rFonts w:ascii="Book Antiqua" w:hAnsi="Book Antiqua"/>
          <w:szCs w:val="24"/>
          <w:lang w:val="es-PR"/>
        </w:rPr>
        <w:t xml:space="preserve">del 1 de enero de 2019 al 31 de diciembre de 2023, </w:t>
      </w:r>
      <w:r w:rsidR="003515AC">
        <w:rPr>
          <w:rFonts w:ascii="Book Antiqua" w:hAnsi="Book Antiqua"/>
          <w:szCs w:val="24"/>
          <w:lang w:val="es-PR"/>
        </w:rPr>
        <w:t>PRFAA hizo</w:t>
      </w:r>
      <w:r w:rsidR="00990099" w:rsidRPr="00990099">
        <w:rPr>
          <w:rFonts w:ascii="Book Antiqua" w:hAnsi="Book Antiqua"/>
          <w:szCs w:val="24"/>
          <w:lang w:val="es-PR"/>
        </w:rPr>
        <w:t xml:space="preserve"> 413 compras de bienes y servicios. </w:t>
      </w:r>
      <w:r>
        <w:rPr>
          <w:rFonts w:ascii="Book Antiqua" w:hAnsi="Book Antiqua"/>
          <w:szCs w:val="24"/>
          <w:lang w:val="es-PR"/>
        </w:rPr>
        <w:t xml:space="preserve">Además, </w:t>
      </w:r>
      <w:r w:rsidR="00990099" w:rsidRPr="00990099">
        <w:rPr>
          <w:rFonts w:ascii="Book Antiqua" w:hAnsi="Book Antiqua"/>
          <w:szCs w:val="24"/>
          <w:lang w:val="es-PR"/>
        </w:rPr>
        <w:t>de los documentos suministrados</w:t>
      </w:r>
      <w:r>
        <w:rPr>
          <w:rFonts w:ascii="Book Antiqua" w:hAnsi="Book Antiqua"/>
          <w:szCs w:val="24"/>
          <w:lang w:val="es-PR"/>
        </w:rPr>
        <w:t xml:space="preserve"> a la OCPR</w:t>
      </w:r>
      <w:r w:rsidR="00990099" w:rsidRPr="00990099">
        <w:rPr>
          <w:rFonts w:ascii="Book Antiqua" w:hAnsi="Book Antiqua"/>
          <w:szCs w:val="24"/>
          <w:lang w:val="es-PR"/>
        </w:rPr>
        <w:t xml:space="preserve"> </w:t>
      </w:r>
      <w:r w:rsidR="003515AC">
        <w:rPr>
          <w:rFonts w:ascii="Book Antiqua" w:hAnsi="Book Antiqua"/>
          <w:szCs w:val="24"/>
          <w:lang w:val="es-PR"/>
        </w:rPr>
        <w:t xml:space="preserve">se concluye </w:t>
      </w:r>
      <w:r w:rsidR="00990099" w:rsidRPr="00990099">
        <w:rPr>
          <w:rFonts w:ascii="Book Antiqua" w:hAnsi="Book Antiqua"/>
          <w:szCs w:val="24"/>
          <w:lang w:val="es-PR"/>
        </w:rPr>
        <w:t>que</w:t>
      </w:r>
      <w:r w:rsidR="003515AC">
        <w:rPr>
          <w:rFonts w:ascii="Book Antiqua" w:hAnsi="Book Antiqua"/>
          <w:szCs w:val="24"/>
          <w:lang w:val="es-PR"/>
        </w:rPr>
        <w:t xml:space="preserve"> </w:t>
      </w:r>
      <w:r w:rsidR="00990099" w:rsidRPr="00990099">
        <w:rPr>
          <w:rFonts w:ascii="Book Antiqua" w:hAnsi="Book Antiqua"/>
          <w:szCs w:val="24"/>
          <w:lang w:val="es-PR"/>
        </w:rPr>
        <w:t>realiz</w:t>
      </w:r>
      <w:r w:rsidR="003515AC">
        <w:rPr>
          <w:rFonts w:ascii="Book Antiqua" w:hAnsi="Book Antiqua"/>
          <w:szCs w:val="24"/>
          <w:lang w:val="es-PR"/>
        </w:rPr>
        <w:t xml:space="preserve">aron </w:t>
      </w:r>
      <w:r w:rsidR="00990099" w:rsidRPr="00990099">
        <w:rPr>
          <w:rFonts w:ascii="Book Antiqua" w:hAnsi="Book Antiqua"/>
          <w:szCs w:val="24"/>
          <w:lang w:val="es-PR"/>
        </w:rPr>
        <w:t xml:space="preserve">16 compras de bienes y servicios sin la intervención de la ASG y sin contar con una delegación temporal para ello. </w:t>
      </w:r>
    </w:p>
    <w:p w14:paraId="227C63A9" w14:textId="77777777" w:rsidR="00990099" w:rsidRPr="00990099" w:rsidRDefault="00990099" w:rsidP="00990099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</w:p>
    <w:p w14:paraId="0BF2CAE6" w14:textId="63ACAFDA" w:rsidR="00990099" w:rsidRPr="00990099" w:rsidRDefault="003515AC" w:rsidP="00990099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La Auditoría del Contralor es clara al señalar que l</w:t>
      </w:r>
      <w:r w:rsidR="00990099" w:rsidRPr="00990099">
        <w:rPr>
          <w:rFonts w:ascii="Book Antiqua" w:hAnsi="Book Antiqua"/>
          <w:szCs w:val="24"/>
          <w:lang w:val="es-PR"/>
        </w:rPr>
        <w:t>a Ley</w:t>
      </w:r>
      <w:r>
        <w:rPr>
          <w:rFonts w:ascii="Book Antiqua" w:hAnsi="Book Antiqua"/>
          <w:szCs w:val="24"/>
          <w:lang w:val="es-PR"/>
        </w:rPr>
        <w:t xml:space="preserve"> Núm. </w:t>
      </w:r>
      <w:r w:rsidR="00990099" w:rsidRPr="00990099">
        <w:rPr>
          <w:rFonts w:ascii="Book Antiqua" w:hAnsi="Book Antiqua"/>
          <w:szCs w:val="24"/>
          <w:lang w:val="es-PR"/>
        </w:rPr>
        <w:t xml:space="preserve">73-2019 </w:t>
      </w:r>
      <w:r>
        <w:rPr>
          <w:rFonts w:ascii="Book Antiqua" w:hAnsi="Book Antiqua"/>
          <w:szCs w:val="24"/>
          <w:lang w:val="es-PR"/>
        </w:rPr>
        <w:t>“</w:t>
      </w:r>
      <w:r w:rsidR="00990099" w:rsidRPr="003515AC">
        <w:rPr>
          <w:rFonts w:ascii="Book Antiqua" w:hAnsi="Book Antiqua"/>
          <w:b/>
          <w:bCs/>
          <w:i/>
          <w:iCs/>
          <w:szCs w:val="24"/>
          <w:lang w:val="es-PR"/>
        </w:rPr>
        <w:t xml:space="preserve">no contempló el hecho de que la Administración opera fuera de los límites territoriales de Puerto Rico, haciendo de este proceso uno ineficiente </w:t>
      </w:r>
      <w:r w:rsidR="00990099" w:rsidRPr="00990099">
        <w:rPr>
          <w:rFonts w:ascii="Book Antiqua" w:hAnsi="Book Antiqua"/>
          <w:szCs w:val="24"/>
          <w:lang w:val="es-PR"/>
        </w:rPr>
        <w:t>como se indicó. Las funcionarias que ocuparon el puesto de oficial de compras y de directora de Administración, Finanzas y Presupuesto, solicitaron tardíamente la delegación a la ASG</w:t>
      </w:r>
      <w:r>
        <w:rPr>
          <w:rFonts w:ascii="Book Antiqua" w:hAnsi="Book Antiqua"/>
          <w:szCs w:val="24"/>
          <w:lang w:val="es-PR"/>
        </w:rPr>
        <w:t>”</w:t>
      </w:r>
      <w:r w:rsidR="00990099" w:rsidRPr="00990099">
        <w:rPr>
          <w:rFonts w:ascii="Book Antiqua" w:hAnsi="Book Antiqua"/>
          <w:szCs w:val="24"/>
          <w:lang w:val="es-PR"/>
        </w:rPr>
        <w:t>.</w:t>
      </w:r>
      <w:r>
        <w:rPr>
          <w:rFonts w:ascii="Book Antiqua" w:hAnsi="Book Antiqua"/>
          <w:szCs w:val="24"/>
          <w:lang w:val="es-PR"/>
        </w:rPr>
        <w:t xml:space="preserve"> (Énfasis suplido.)</w:t>
      </w:r>
    </w:p>
    <w:p w14:paraId="7C5E83BC" w14:textId="77777777" w:rsidR="00990099" w:rsidRPr="00990099" w:rsidRDefault="00990099" w:rsidP="00990099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</w:p>
    <w:p w14:paraId="17CB045C" w14:textId="621B875A" w:rsidR="003515AC" w:rsidRDefault="00255F7F" w:rsidP="00990099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Cabe destacar que l</w:t>
      </w:r>
      <w:r w:rsidR="00990099" w:rsidRPr="00990099">
        <w:rPr>
          <w:rFonts w:ascii="Book Antiqua" w:hAnsi="Book Antiqua"/>
          <w:szCs w:val="24"/>
          <w:lang w:val="es-PR"/>
        </w:rPr>
        <w:t xml:space="preserve">os fondos necesarios para el funcionamiento de </w:t>
      </w:r>
      <w:r>
        <w:rPr>
          <w:rFonts w:ascii="Book Antiqua" w:hAnsi="Book Antiqua"/>
          <w:szCs w:val="24"/>
          <w:lang w:val="es-PR"/>
        </w:rPr>
        <w:t>PRFAA</w:t>
      </w:r>
      <w:r w:rsidR="00990099" w:rsidRPr="00990099">
        <w:rPr>
          <w:rFonts w:ascii="Book Antiqua" w:hAnsi="Book Antiqua"/>
          <w:szCs w:val="24"/>
          <w:lang w:val="es-PR"/>
        </w:rPr>
        <w:t xml:space="preserve"> y para el desempeño de las funciones del </w:t>
      </w:r>
      <w:r w:rsidR="003515AC">
        <w:rPr>
          <w:rFonts w:ascii="Book Antiqua" w:hAnsi="Book Antiqua"/>
          <w:szCs w:val="24"/>
          <w:lang w:val="es-PR"/>
        </w:rPr>
        <w:t>C</w:t>
      </w:r>
      <w:r w:rsidR="00990099" w:rsidRPr="00990099">
        <w:rPr>
          <w:rFonts w:ascii="Book Antiqua" w:hAnsi="Book Antiqua"/>
          <w:szCs w:val="24"/>
          <w:lang w:val="es-PR"/>
        </w:rPr>
        <w:t xml:space="preserve">omisionado </w:t>
      </w:r>
      <w:r w:rsidR="003515AC">
        <w:rPr>
          <w:rFonts w:ascii="Book Antiqua" w:hAnsi="Book Antiqua"/>
          <w:szCs w:val="24"/>
          <w:lang w:val="es-PR"/>
        </w:rPr>
        <w:t>R</w:t>
      </w:r>
      <w:r w:rsidR="00990099" w:rsidRPr="00990099">
        <w:rPr>
          <w:rFonts w:ascii="Book Antiqua" w:hAnsi="Book Antiqua"/>
          <w:szCs w:val="24"/>
          <w:lang w:val="es-PR"/>
        </w:rPr>
        <w:t xml:space="preserve">esidente de Puerto Rico, son asignados por la Oficina de Gerencia y Presupuesto (OGP) y depositados por el Departamento de Hacienda en cuentas bancarias de la </w:t>
      </w:r>
      <w:r w:rsidR="003515AC">
        <w:rPr>
          <w:rFonts w:ascii="Book Antiqua" w:hAnsi="Book Antiqua"/>
          <w:szCs w:val="24"/>
          <w:lang w:val="es-PR"/>
        </w:rPr>
        <w:t>PRFAA</w:t>
      </w:r>
      <w:r w:rsidR="00990099" w:rsidRPr="00990099">
        <w:rPr>
          <w:rFonts w:ascii="Book Antiqua" w:hAnsi="Book Antiqua"/>
          <w:szCs w:val="24"/>
          <w:lang w:val="es-PR"/>
        </w:rPr>
        <w:t xml:space="preserve">. Una oficial pagadora especial del Área de Finanzas y </w:t>
      </w:r>
      <w:r w:rsidR="00584F3B" w:rsidRPr="00990099">
        <w:rPr>
          <w:rFonts w:ascii="Book Antiqua" w:hAnsi="Book Antiqua"/>
          <w:szCs w:val="24"/>
          <w:lang w:val="es-PR"/>
        </w:rPr>
        <w:t>Presupuesto</w:t>
      </w:r>
      <w:r w:rsidR="00990099" w:rsidRPr="00990099">
        <w:rPr>
          <w:rFonts w:ascii="Book Antiqua" w:hAnsi="Book Antiqua"/>
          <w:szCs w:val="24"/>
          <w:lang w:val="es-PR"/>
        </w:rPr>
        <w:t xml:space="preserve"> es la responsable de verificar la disponibilidad de fondos en las cuentas correspondientes. Además, realiza los pagos de las compras de bienes y servicios, </w:t>
      </w:r>
      <w:r w:rsidR="00990099" w:rsidRPr="00990099">
        <w:rPr>
          <w:rFonts w:ascii="Book Antiqua" w:hAnsi="Book Antiqua"/>
          <w:szCs w:val="24"/>
          <w:lang w:val="es-PR"/>
        </w:rPr>
        <w:lastRenderedPageBreak/>
        <w:t xml:space="preserve">reembolso de gastos de viaje, y nómina realizados por la Administración y de los gastos incurridos por el </w:t>
      </w:r>
      <w:r w:rsidR="003515AC">
        <w:rPr>
          <w:rFonts w:ascii="Book Antiqua" w:hAnsi="Book Antiqua"/>
          <w:szCs w:val="24"/>
          <w:lang w:val="es-PR"/>
        </w:rPr>
        <w:t>C</w:t>
      </w:r>
      <w:r w:rsidR="00990099" w:rsidRPr="00990099">
        <w:rPr>
          <w:rFonts w:ascii="Book Antiqua" w:hAnsi="Book Antiqua"/>
          <w:szCs w:val="24"/>
          <w:lang w:val="es-PR"/>
        </w:rPr>
        <w:t xml:space="preserve">omisionado </w:t>
      </w:r>
      <w:r w:rsidR="003515AC">
        <w:rPr>
          <w:rFonts w:ascii="Book Antiqua" w:hAnsi="Book Antiqua"/>
          <w:szCs w:val="24"/>
          <w:lang w:val="es-PR"/>
        </w:rPr>
        <w:t>R</w:t>
      </w:r>
      <w:r w:rsidR="00990099" w:rsidRPr="00990099">
        <w:rPr>
          <w:rFonts w:ascii="Book Antiqua" w:hAnsi="Book Antiqua"/>
          <w:szCs w:val="24"/>
          <w:lang w:val="es-PR"/>
        </w:rPr>
        <w:t>esidente.</w:t>
      </w:r>
    </w:p>
    <w:p w14:paraId="6F3171FB" w14:textId="77777777" w:rsidR="003515AC" w:rsidRDefault="003515AC" w:rsidP="00990099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</w:p>
    <w:p w14:paraId="205CF04A" w14:textId="7F115E6E" w:rsidR="00990099" w:rsidRPr="00226859" w:rsidRDefault="00255F7F" w:rsidP="004C5242">
      <w:pPr>
        <w:pStyle w:val="ListParagraph"/>
        <w:ind w:left="0"/>
        <w:jc w:val="both"/>
        <w:rPr>
          <w:rFonts w:ascii="Book Antiqua" w:hAnsi="Book Antiqua"/>
          <w:w w:val="90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Informe de Auditoría del Contralor es claro y directo en sus recomendaciones para subsanar el hallazgo de sobre deficiencias relacionadas con las compras y desembolsos. La OCPR recomienda a la </w:t>
      </w:r>
      <w:r w:rsidR="00990099" w:rsidRPr="00990099">
        <w:rPr>
          <w:rFonts w:ascii="Book Antiqua" w:hAnsi="Book Antiqua"/>
          <w:szCs w:val="24"/>
          <w:lang w:val="es-PR"/>
        </w:rPr>
        <w:t xml:space="preserve">ASG que se evalúe enmendar la Ley para excluir a la </w:t>
      </w:r>
      <w:r>
        <w:rPr>
          <w:rFonts w:ascii="Book Antiqua" w:hAnsi="Book Antiqua"/>
          <w:szCs w:val="24"/>
          <w:lang w:val="es-PR"/>
        </w:rPr>
        <w:t xml:space="preserve">PRFAA </w:t>
      </w:r>
      <w:r w:rsidR="00990099" w:rsidRPr="00990099">
        <w:rPr>
          <w:rFonts w:ascii="Book Antiqua" w:hAnsi="Book Antiqua"/>
          <w:szCs w:val="24"/>
          <w:lang w:val="es-PR"/>
        </w:rPr>
        <w:t xml:space="preserve">de su aplicación debido a que </w:t>
      </w:r>
      <w:r>
        <w:rPr>
          <w:rFonts w:ascii="Book Antiqua" w:hAnsi="Book Antiqua"/>
          <w:szCs w:val="24"/>
          <w:lang w:val="es-PR"/>
        </w:rPr>
        <w:t>é</w:t>
      </w:r>
      <w:r w:rsidR="00990099" w:rsidRPr="00990099">
        <w:rPr>
          <w:rFonts w:ascii="Book Antiqua" w:hAnsi="Book Antiqua"/>
          <w:szCs w:val="24"/>
          <w:lang w:val="es-PR"/>
        </w:rPr>
        <w:t xml:space="preserve">sta </w:t>
      </w:r>
      <w:proofErr w:type="spellStart"/>
      <w:r w:rsidR="00990099" w:rsidRPr="00990099">
        <w:rPr>
          <w:rFonts w:ascii="Book Antiqua" w:hAnsi="Book Antiqua"/>
          <w:szCs w:val="24"/>
          <w:lang w:val="es-PR"/>
        </w:rPr>
        <w:t>opera</w:t>
      </w:r>
      <w:proofErr w:type="spellEnd"/>
      <w:r w:rsidR="00990099" w:rsidRPr="00990099">
        <w:rPr>
          <w:rFonts w:ascii="Book Antiqua" w:hAnsi="Book Antiqua"/>
          <w:szCs w:val="24"/>
          <w:lang w:val="es-PR"/>
        </w:rPr>
        <w:t xml:space="preserve"> fuera de los límites territoriales de Puerto Rico</w:t>
      </w:r>
      <w:r w:rsidR="004C5242">
        <w:rPr>
          <w:rFonts w:ascii="Book Antiqua" w:hAnsi="Book Antiqua"/>
          <w:szCs w:val="24"/>
          <w:lang w:val="es-PR"/>
        </w:rPr>
        <w:t>.</w:t>
      </w:r>
    </w:p>
    <w:p w14:paraId="30D3E33B" w14:textId="77777777" w:rsidR="009B726E" w:rsidRDefault="009B726E" w:rsidP="005071B1">
      <w:pPr>
        <w:widowControl w:val="0"/>
        <w:autoSpaceDE w:val="0"/>
        <w:autoSpaceDN w:val="0"/>
        <w:adjustRightInd w:val="0"/>
        <w:spacing w:line="282" w:lineRule="atLeast"/>
        <w:ind w:left="9" w:right="31"/>
        <w:jc w:val="both"/>
        <w:rPr>
          <w:rFonts w:ascii="Book Antiqua" w:hAnsi="Book Antiqua"/>
          <w:color w:val="000000"/>
          <w:spacing w:val="-3"/>
          <w:szCs w:val="24"/>
          <w:lang w:val="es-PR"/>
        </w:rPr>
      </w:pPr>
    </w:p>
    <w:p w14:paraId="34951458" w14:textId="4CC11711" w:rsidR="006705DD" w:rsidRPr="006A2AAE" w:rsidRDefault="006705DD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center"/>
        <w:rPr>
          <w:rFonts w:ascii="Book Antiqua" w:hAnsi="Book Antiqua"/>
          <w:color w:val="000000"/>
          <w:spacing w:val="-3"/>
          <w:szCs w:val="24"/>
          <w:lang w:val="es-PR"/>
        </w:rPr>
      </w:pPr>
      <w:r w:rsidRPr="00226859">
        <w:rPr>
          <w:rFonts w:ascii="Book Antiqua" w:hAnsi="Book Antiqua"/>
          <w:b/>
          <w:i/>
          <w:smallCaps/>
          <w:szCs w:val="24"/>
          <w:lang w:val="es-ES_tradnl"/>
        </w:rPr>
        <w:t>Conclusión</w:t>
      </w:r>
    </w:p>
    <w:p w14:paraId="563A4ABC" w14:textId="77777777" w:rsidR="0067618C" w:rsidRPr="00226859" w:rsidRDefault="0067618C" w:rsidP="00D94B25">
      <w:pPr>
        <w:jc w:val="both"/>
        <w:rPr>
          <w:rFonts w:ascii="Book Antiqua" w:hAnsi="Book Antiqua"/>
          <w:szCs w:val="24"/>
          <w:lang w:val="es-PR"/>
        </w:rPr>
      </w:pPr>
    </w:p>
    <w:p w14:paraId="444AAD22" w14:textId="7DBE5448" w:rsidR="00CD1CCB" w:rsidRPr="00A85691" w:rsidRDefault="004C5242" w:rsidP="00CD1CCB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 xml:space="preserve">Luego de analizar </w:t>
      </w:r>
      <w:r w:rsidR="006A2AAE">
        <w:rPr>
          <w:rFonts w:ascii="Book Antiqua" w:hAnsi="Book Antiqua"/>
          <w:szCs w:val="24"/>
          <w:lang w:val="es-ES_tradnl"/>
        </w:rPr>
        <w:t>el P</w:t>
      </w:r>
      <w:r>
        <w:rPr>
          <w:rFonts w:ascii="Book Antiqua" w:hAnsi="Book Antiqua"/>
          <w:szCs w:val="24"/>
          <w:lang w:val="es-ES_tradnl"/>
        </w:rPr>
        <w:t xml:space="preserve">royecto </w:t>
      </w:r>
      <w:r w:rsidR="006A2AAE">
        <w:rPr>
          <w:rFonts w:ascii="Book Antiqua" w:hAnsi="Book Antiqua"/>
          <w:szCs w:val="24"/>
          <w:lang w:val="es-ES_tradnl"/>
        </w:rPr>
        <w:t>de la C</w:t>
      </w:r>
      <w:r>
        <w:rPr>
          <w:rFonts w:ascii="Book Antiqua" w:hAnsi="Book Antiqua"/>
          <w:szCs w:val="24"/>
          <w:lang w:val="es-ES_tradnl"/>
        </w:rPr>
        <w:t>ámara</w:t>
      </w:r>
      <w:r w:rsidR="006A2AAE">
        <w:rPr>
          <w:rFonts w:ascii="Book Antiqua" w:hAnsi="Book Antiqua"/>
          <w:szCs w:val="24"/>
          <w:lang w:val="es-ES_tradnl"/>
        </w:rPr>
        <w:t xml:space="preserve"> </w:t>
      </w:r>
      <w:r w:rsidR="005071B1">
        <w:rPr>
          <w:rFonts w:ascii="Book Antiqua" w:hAnsi="Book Antiqua"/>
          <w:szCs w:val="24"/>
          <w:lang w:val="es-ES_tradnl"/>
        </w:rPr>
        <w:t>465</w:t>
      </w:r>
      <w:r w:rsidR="009711D1">
        <w:rPr>
          <w:rFonts w:ascii="Book Antiqua" w:hAnsi="Book Antiqua"/>
          <w:szCs w:val="24"/>
          <w:lang w:val="es-ES_tradnl"/>
        </w:rPr>
        <w:t xml:space="preserve"> y los comentarios emitidos al respecto</w:t>
      </w:r>
      <w:r w:rsidR="007F77ED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la Comisión de Asuntos Federales y Veteranos de la Cámara de Representantes</w:t>
      </w:r>
      <w:r w:rsidR="007F77ED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entiende necesario enmendar la Ley a los efectos de que </w:t>
      </w:r>
      <w:r w:rsidR="007F77ED">
        <w:rPr>
          <w:rFonts w:ascii="Book Antiqua" w:hAnsi="Book Antiqua"/>
          <w:szCs w:val="24"/>
          <w:lang w:val="es-ES_tradnl"/>
        </w:rPr>
        <w:t xml:space="preserve">PRFAA posea </w:t>
      </w:r>
      <w:r w:rsidR="007F77ED" w:rsidRPr="00DB10AC">
        <w:rPr>
          <w:rFonts w:ascii="Book Antiqua" w:eastAsia="Book Antiqua" w:hAnsi="Book Antiqua" w:cs="Book Antiqua"/>
          <w:color w:val="000000" w:themeColor="text1"/>
          <w:lang w:val="es-PR"/>
        </w:rPr>
        <w:t>autonomía operativa y administrativa</w:t>
      </w:r>
      <w:r w:rsidR="007F77ED">
        <w:rPr>
          <w:rFonts w:ascii="Book Antiqua" w:eastAsia="Book Antiqua" w:hAnsi="Book Antiqua" w:cs="Book Antiqua"/>
          <w:color w:val="000000" w:themeColor="text1"/>
          <w:lang w:val="es-PR"/>
        </w:rPr>
        <w:t xml:space="preserve">. Además, es vital </w:t>
      </w:r>
      <w:r w:rsidR="007F77ED" w:rsidRPr="00DB10AC">
        <w:rPr>
          <w:rFonts w:ascii="Book Antiqua" w:eastAsia="Book Antiqua" w:hAnsi="Book Antiqua" w:cs="Book Antiqua"/>
          <w:color w:val="000000" w:themeColor="text1"/>
          <w:lang w:val="es-PR"/>
        </w:rPr>
        <w:t>facultarla para establecer sus propios procedimientos de adquisición</w:t>
      </w:r>
      <w:r w:rsidR="00584F3B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se ajuste</w:t>
      </w:r>
      <w:r w:rsidR="00EE1B84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r w:rsidR="00584F3B">
        <w:rPr>
          <w:rFonts w:ascii="Book Antiqua" w:eastAsia="Book Antiqua" w:hAnsi="Book Antiqua" w:cs="Book Antiqua"/>
          <w:color w:val="000000" w:themeColor="text1"/>
          <w:lang w:val="es-PR"/>
        </w:rPr>
        <w:t xml:space="preserve"> a sus circunstancias</w:t>
      </w:r>
      <w:r w:rsidR="007F77ED">
        <w:rPr>
          <w:rFonts w:ascii="Book Antiqua" w:eastAsia="Book Antiqua" w:hAnsi="Book Antiqua" w:cs="Book Antiqua"/>
          <w:color w:val="000000" w:themeColor="text1"/>
          <w:lang w:val="es-PR"/>
        </w:rPr>
        <w:t xml:space="preserve">, toda vez que cuenta con unas </w:t>
      </w:r>
      <w:r w:rsidR="007F77ED" w:rsidRPr="00DB10AC">
        <w:rPr>
          <w:rFonts w:ascii="Book Antiqua" w:eastAsia="Book Antiqua" w:hAnsi="Book Antiqua" w:cs="Book Antiqua"/>
          <w:color w:val="000000" w:themeColor="text1"/>
          <w:lang w:val="es-PR"/>
        </w:rPr>
        <w:t>necesidades particulares</w:t>
      </w:r>
      <w:r w:rsidR="00584F3B">
        <w:rPr>
          <w:rFonts w:ascii="Book Antiqua" w:eastAsia="Book Antiqua" w:hAnsi="Book Antiqua" w:cs="Book Antiqua"/>
          <w:color w:val="000000" w:themeColor="text1"/>
          <w:lang w:val="es-PR"/>
        </w:rPr>
        <w:t>, que no se atemperan al</w:t>
      </w:r>
      <w:r w:rsidR="00CD1CCB" w:rsidRPr="00762C4B">
        <w:rPr>
          <w:rFonts w:ascii="Book Antiqua" w:hAnsi="Book Antiqua"/>
          <w:szCs w:val="24"/>
          <w:lang w:val="es-PR"/>
        </w:rPr>
        <w:t xml:space="preserve"> modelo centralizado que</w:t>
      </w:r>
      <w:r w:rsidR="00CD1CCB">
        <w:rPr>
          <w:rFonts w:ascii="Book Antiqua" w:hAnsi="Book Antiqua"/>
          <w:szCs w:val="24"/>
          <w:lang w:val="es-PR"/>
        </w:rPr>
        <w:t xml:space="preserve"> </w:t>
      </w:r>
      <w:r w:rsidR="00CD1CCB" w:rsidRPr="00762C4B">
        <w:rPr>
          <w:rFonts w:ascii="Book Antiqua" w:hAnsi="Book Antiqua"/>
          <w:szCs w:val="24"/>
          <w:lang w:val="es-PR"/>
        </w:rPr>
        <w:t xml:space="preserve">utilizan las agencias en la </w:t>
      </w:r>
      <w:r w:rsidR="00584F3B">
        <w:rPr>
          <w:rFonts w:ascii="Book Antiqua" w:hAnsi="Book Antiqua"/>
          <w:szCs w:val="24"/>
          <w:lang w:val="es-PR"/>
        </w:rPr>
        <w:t>I</w:t>
      </w:r>
      <w:r w:rsidR="00CD1CCB" w:rsidRPr="00762C4B">
        <w:rPr>
          <w:rFonts w:ascii="Book Antiqua" w:hAnsi="Book Antiqua"/>
          <w:szCs w:val="24"/>
          <w:lang w:val="es-PR"/>
        </w:rPr>
        <w:t>sla.</w:t>
      </w:r>
      <w:r w:rsidR="009E4062">
        <w:rPr>
          <w:rFonts w:ascii="Book Antiqua" w:hAnsi="Book Antiqua"/>
          <w:szCs w:val="24"/>
          <w:lang w:val="es-PR"/>
        </w:rPr>
        <w:t xml:space="preserve"> </w:t>
      </w:r>
      <w:r w:rsidR="00A85691" w:rsidRPr="0034558D">
        <w:rPr>
          <w:rFonts w:ascii="Book Antiqua" w:hAnsi="Book Antiqua"/>
          <w:szCs w:val="24"/>
          <w:lang w:val="es-PR"/>
        </w:rPr>
        <w:t>Si bien,</w:t>
      </w:r>
      <w:r w:rsidR="00970266" w:rsidRPr="0034558D">
        <w:rPr>
          <w:rFonts w:ascii="Book Antiqua" w:hAnsi="Book Antiqua"/>
          <w:szCs w:val="24"/>
          <w:lang w:val="es-PR"/>
        </w:rPr>
        <w:t xml:space="preserve"> para</w:t>
      </w:r>
      <w:r w:rsidR="00A85691" w:rsidRPr="0034558D">
        <w:rPr>
          <w:rFonts w:ascii="Book Antiqua" w:hAnsi="Book Antiqua"/>
          <w:szCs w:val="24"/>
          <w:lang w:val="es-PR"/>
        </w:rPr>
        <w:t xml:space="preserve"> la ASG </w:t>
      </w:r>
      <w:r w:rsidR="00970266" w:rsidRPr="0034558D">
        <w:rPr>
          <w:rFonts w:ascii="Book Antiqua" w:hAnsi="Book Antiqua"/>
          <w:szCs w:val="24"/>
          <w:lang w:val="es-PR"/>
        </w:rPr>
        <w:t xml:space="preserve">el </w:t>
      </w:r>
      <w:r w:rsidR="0034558D" w:rsidRPr="0034558D">
        <w:rPr>
          <w:rFonts w:ascii="Book Antiqua" w:hAnsi="Book Antiqua"/>
          <w:szCs w:val="24"/>
          <w:lang w:val="es-PR"/>
        </w:rPr>
        <w:t>P</w:t>
      </w:r>
      <w:r w:rsidR="00970266" w:rsidRPr="0034558D">
        <w:rPr>
          <w:rFonts w:ascii="Book Antiqua" w:hAnsi="Book Antiqua"/>
          <w:szCs w:val="24"/>
          <w:lang w:val="es-PR"/>
        </w:rPr>
        <w:t xml:space="preserve">royecto debe estar dirigido hacia una enmienda </w:t>
      </w:r>
      <w:r w:rsidR="00A85691" w:rsidRPr="0034558D">
        <w:rPr>
          <w:rFonts w:ascii="Book Antiqua" w:hAnsi="Book Antiqua"/>
          <w:szCs w:val="24"/>
          <w:lang w:val="es-PR"/>
        </w:rPr>
        <w:t xml:space="preserve">a la </w:t>
      </w:r>
      <w:r w:rsidR="00970266" w:rsidRPr="0034558D">
        <w:rPr>
          <w:rFonts w:ascii="Book Antiqua" w:hAnsi="Book Antiqua"/>
          <w:szCs w:val="24"/>
          <w:lang w:val="es-PR"/>
        </w:rPr>
        <w:t>Ley Núm. 73</w:t>
      </w:r>
      <w:r w:rsidR="00A85691" w:rsidRPr="0034558D">
        <w:rPr>
          <w:rFonts w:ascii="Book Antiqua" w:hAnsi="Book Antiqua"/>
          <w:szCs w:val="24"/>
          <w:lang w:val="es-PR"/>
        </w:rPr>
        <w:t xml:space="preserve">, </w:t>
      </w:r>
      <w:r w:rsidR="00A85691" w:rsidRPr="0034558D">
        <w:rPr>
          <w:rFonts w:ascii="Book Antiqua" w:hAnsi="Book Antiqua"/>
          <w:i/>
          <w:iCs/>
          <w:szCs w:val="24"/>
          <w:lang w:val="es-PR"/>
        </w:rPr>
        <w:t>supra</w:t>
      </w:r>
      <w:r w:rsidR="00A85691" w:rsidRPr="0034558D">
        <w:rPr>
          <w:rFonts w:ascii="Book Antiqua" w:hAnsi="Book Antiqua"/>
          <w:szCs w:val="24"/>
          <w:lang w:val="es-PR"/>
        </w:rPr>
        <w:t xml:space="preserve">, esta Comisión entiende que la manera más efectiva y adecuada </w:t>
      </w:r>
      <w:r w:rsidR="00970266" w:rsidRPr="0034558D">
        <w:rPr>
          <w:rFonts w:ascii="Book Antiqua" w:hAnsi="Book Antiqua"/>
          <w:szCs w:val="24"/>
          <w:lang w:val="es-PR"/>
        </w:rPr>
        <w:t xml:space="preserve">de cumplir con el propósito que se pretende con el </w:t>
      </w:r>
      <w:r w:rsidR="0034558D" w:rsidRPr="0034558D">
        <w:rPr>
          <w:rFonts w:ascii="Book Antiqua" w:hAnsi="Book Antiqua"/>
          <w:szCs w:val="24"/>
          <w:lang w:val="es-PR"/>
        </w:rPr>
        <w:t>mismo</w:t>
      </w:r>
      <w:r w:rsidR="00970266" w:rsidRPr="0034558D">
        <w:rPr>
          <w:rFonts w:ascii="Book Antiqua" w:hAnsi="Book Antiqua"/>
          <w:szCs w:val="24"/>
          <w:lang w:val="es-PR"/>
        </w:rPr>
        <w:t xml:space="preserve"> </w:t>
      </w:r>
      <w:r w:rsidR="00A85691" w:rsidRPr="0034558D">
        <w:rPr>
          <w:rFonts w:ascii="Book Antiqua" w:hAnsi="Book Antiqua"/>
          <w:szCs w:val="24"/>
          <w:lang w:val="es-PR"/>
        </w:rPr>
        <w:t xml:space="preserve">es a través de una enmienda a la </w:t>
      </w:r>
      <w:r w:rsidR="00970266" w:rsidRPr="0034558D">
        <w:rPr>
          <w:rFonts w:ascii="Book Antiqua" w:hAnsi="Book Antiqua"/>
          <w:szCs w:val="24"/>
          <w:lang w:val="es-PR"/>
        </w:rPr>
        <w:t xml:space="preserve">Ley Núm. </w:t>
      </w:r>
      <w:r w:rsidR="00A85691" w:rsidRPr="0034558D">
        <w:rPr>
          <w:rFonts w:ascii="Book Antiqua" w:hAnsi="Book Antiqua"/>
          <w:szCs w:val="24"/>
          <w:lang w:val="es-PR"/>
        </w:rPr>
        <w:t xml:space="preserve">77, </w:t>
      </w:r>
      <w:r w:rsidR="00A85691" w:rsidRPr="0034558D">
        <w:rPr>
          <w:rFonts w:ascii="Book Antiqua" w:hAnsi="Book Antiqua"/>
          <w:i/>
          <w:iCs/>
          <w:szCs w:val="24"/>
          <w:lang w:val="es-PR"/>
        </w:rPr>
        <w:t>supra</w:t>
      </w:r>
      <w:r w:rsidR="00A85691" w:rsidRPr="0034558D">
        <w:rPr>
          <w:rFonts w:ascii="Book Antiqua" w:hAnsi="Book Antiqua"/>
          <w:szCs w:val="24"/>
          <w:lang w:val="es-PR"/>
        </w:rPr>
        <w:t>.</w:t>
      </w:r>
      <w:r w:rsidR="00A85691" w:rsidRPr="00A85691">
        <w:rPr>
          <w:rFonts w:ascii="Book Antiqua" w:hAnsi="Book Antiqua"/>
          <w:szCs w:val="24"/>
          <w:lang w:val="es-PR"/>
        </w:rPr>
        <w:t xml:space="preserve"> </w:t>
      </w:r>
    </w:p>
    <w:p w14:paraId="386B4997" w14:textId="77777777" w:rsidR="009E4062" w:rsidRDefault="009E4062" w:rsidP="009E4062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</w:p>
    <w:p w14:paraId="51AECB4D" w14:textId="11D1FB14" w:rsidR="00342994" w:rsidRDefault="00342994" w:rsidP="00342994">
      <w:pPr>
        <w:pStyle w:val="ListParagraph"/>
        <w:ind w:left="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 aprobación del P. de la C. 465, se 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reafirma el compromiso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de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establecer política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pública </w:t>
      </w:r>
      <w:r w:rsidR="00EE1B84">
        <w:rPr>
          <w:rFonts w:ascii="Book Antiqua" w:eastAsia="Book Antiqua" w:hAnsi="Book Antiqua" w:cs="Book Antiqua"/>
          <w:color w:val="000000" w:themeColor="text1"/>
          <w:lang w:val="es-PR"/>
        </w:rPr>
        <w:t>efectiva y económica, al ser procesos ágiles adaptados</w:t>
      </w:r>
      <w:r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a las realidades operacionales de cada entidad.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30E0E">
        <w:rPr>
          <w:rFonts w:ascii="Book Antiqua" w:eastAsia="Book Antiqua" w:hAnsi="Book Antiqua" w:cs="Book Antiqua"/>
          <w:color w:val="000000" w:themeColor="text1"/>
          <w:lang w:val="es-PR"/>
        </w:rPr>
        <w:t xml:space="preserve">También </w:t>
      </w:r>
      <w:r w:rsidR="00730E0E">
        <w:rPr>
          <w:rFonts w:ascii="Book Antiqua" w:hAnsi="Book Antiqua"/>
          <w:szCs w:val="24"/>
          <w:lang w:val="es-PR"/>
        </w:rPr>
        <w:t xml:space="preserve">se cumple con </w:t>
      </w:r>
      <w:r w:rsidR="009E4062">
        <w:rPr>
          <w:rFonts w:ascii="Book Antiqua" w:hAnsi="Book Antiqua"/>
          <w:szCs w:val="24"/>
          <w:lang w:val="es-PR"/>
        </w:rPr>
        <w:t>la recomendación de la Oficina del Contralor en el Informe de Auditoría OC-25-26,</w:t>
      </w:r>
      <w:r w:rsidR="00730E0E">
        <w:rPr>
          <w:rFonts w:ascii="Book Antiqua" w:hAnsi="Book Antiqua"/>
          <w:szCs w:val="24"/>
          <w:lang w:val="es-PR"/>
        </w:rPr>
        <w:t xml:space="preserve"> de que </w:t>
      </w:r>
      <w:r w:rsidR="00F35735">
        <w:rPr>
          <w:rFonts w:ascii="Book Antiqua" w:hAnsi="Book Antiqua"/>
          <w:szCs w:val="24"/>
          <w:lang w:val="es-PR"/>
        </w:rPr>
        <w:t xml:space="preserve">es necesario excluir de la aplicación de la Ley Núm. 73-2019 a PRFAA, ya que su realidad operacional es distinta a otras agencias. </w:t>
      </w:r>
      <w:r w:rsidR="00730E0E">
        <w:rPr>
          <w:rFonts w:ascii="Book Antiqua" w:hAnsi="Book Antiqua"/>
          <w:szCs w:val="24"/>
          <w:lang w:val="es-PR"/>
        </w:rPr>
        <w:t xml:space="preserve">Esto, ya que </w:t>
      </w:r>
      <w:r w:rsidR="00F35735">
        <w:rPr>
          <w:rFonts w:ascii="Book Antiqua" w:hAnsi="Book Antiqua"/>
          <w:szCs w:val="24"/>
          <w:lang w:val="es-PR"/>
        </w:rPr>
        <w:t xml:space="preserve">mantenerla bajo el marco regulatorio de dicha </w:t>
      </w:r>
      <w:r w:rsidR="00EE1B84">
        <w:rPr>
          <w:rFonts w:ascii="Book Antiqua" w:hAnsi="Book Antiqua"/>
          <w:szCs w:val="24"/>
          <w:lang w:val="es-PR"/>
        </w:rPr>
        <w:t>L</w:t>
      </w:r>
      <w:r w:rsidR="00F35735">
        <w:rPr>
          <w:rFonts w:ascii="Book Antiqua" w:hAnsi="Book Antiqua"/>
          <w:szCs w:val="24"/>
          <w:lang w:val="es-PR"/>
        </w:rPr>
        <w:t>ey</w:t>
      </w:r>
      <w:r>
        <w:rPr>
          <w:rFonts w:ascii="Book Antiqua" w:hAnsi="Book Antiqua"/>
          <w:szCs w:val="24"/>
          <w:lang w:val="es-PR"/>
        </w:rPr>
        <w:t>,</w:t>
      </w:r>
      <w:r w:rsidR="00F35735">
        <w:rPr>
          <w:rFonts w:ascii="Book Antiqua" w:hAnsi="Book Antiqua"/>
          <w:szCs w:val="24"/>
          <w:lang w:val="es-PR"/>
        </w:rPr>
        <w:t xml:space="preserve"> trastoca </w:t>
      </w:r>
      <w:r>
        <w:rPr>
          <w:rFonts w:ascii="Book Antiqua" w:hAnsi="Book Antiqua"/>
          <w:szCs w:val="24"/>
          <w:lang w:val="es-PR"/>
        </w:rPr>
        <w:t xml:space="preserve">su funcionamiento </w:t>
      </w:r>
      <w:r w:rsidR="00F35735" w:rsidRPr="009C2091">
        <w:rPr>
          <w:rFonts w:ascii="Book Antiqua" w:eastAsia="Book Antiqua" w:hAnsi="Book Antiqua" w:cs="Book Antiqua"/>
          <w:color w:val="000000" w:themeColor="text1"/>
          <w:lang w:val="es-PR"/>
        </w:rPr>
        <w:t>operacional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, además de </w:t>
      </w:r>
      <w:r w:rsidR="00F35735" w:rsidRPr="009C2091">
        <w:rPr>
          <w:rFonts w:ascii="Book Antiqua" w:eastAsia="Book Antiqua" w:hAnsi="Book Antiqua" w:cs="Book Antiqua"/>
          <w:color w:val="000000" w:themeColor="text1"/>
          <w:lang w:val="es-PR"/>
        </w:rPr>
        <w:t>limita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r</w:t>
      </w:r>
      <w:r w:rsidR="00F35735"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su a</w:t>
      </w:r>
      <w:r w:rsidR="00F35735" w:rsidRPr="009C2091">
        <w:rPr>
          <w:rFonts w:ascii="Book Antiqua" w:eastAsia="Book Antiqua" w:hAnsi="Book Antiqua" w:cs="Book Antiqua"/>
          <w:color w:val="000000" w:themeColor="text1"/>
          <w:lang w:val="es-PR"/>
        </w:rPr>
        <w:t>gil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idad</w:t>
      </w:r>
      <w:r w:rsidR="00F35735" w:rsidRPr="009C2091">
        <w:rPr>
          <w:rFonts w:ascii="Book Antiqua" w:eastAsia="Book Antiqua" w:hAnsi="Book Antiqua" w:cs="Book Antiqua"/>
          <w:color w:val="000000" w:themeColor="text1"/>
          <w:lang w:val="es-PR"/>
        </w:rPr>
        <w:t xml:space="preserve"> y eficien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cia para atender </w:t>
      </w:r>
      <w:r w:rsidR="00F35735" w:rsidRPr="009C2091">
        <w:rPr>
          <w:rFonts w:ascii="Book Antiqua" w:eastAsia="Book Antiqua" w:hAnsi="Book Antiqua" w:cs="Book Antiqua"/>
          <w:color w:val="000000" w:themeColor="text1"/>
          <w:lang w:val="es-PR"/>
        </w:rPr>
        <w:t>los requerimientos logísticos y administrativos que conlleva su gestión en Washington.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01A0138F" w14:textId="77777777" w:rsidR="00665E04" w:rsidRDefault="00665E04" w:rsidP="00D94B25">
      <w:pPr>
        <w:jc w:val="both"/>
        <w:rPr>
          <w:rFonts w:ascii="Book Antiqua" w:hAnsi="Book Antiqua"/>
          <w:color w:val="000000"/>
          <w:szCs w:val="24"/>
          <w:shd w:val="clear" w:color="auto" w:fill="FFFFFF"/>
          <w:lang w:val="es-PR"/>
        </w:rPr>
      </w:pPr>
    </w:p>
    <w:p w14:paraId="5BCB4A7A" w14:textId="0DAC8DE0" w:rsidR="006705DD" w:rsidRPr="00226859" w:rsidRDefault="009C5C62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Por todos los fundamentos</w:t>
      </w:r>
      <w:r w:rsidR="006705DD" w:rsidRPr="00226859">
        <w:rPr>
          <w:rFonts w:ascii="Book Antiqua" w:hAnsi="Book Antiqua"/>
          <w:szCs w:val="24"/>
          <w:lang w:val="es-ES_tradnl"/>
        </w:rPr>
        <w:t xml:space="preserve"> expuesto</w:t>
      </w:r>
      <w:r w:rsidRPr="00226859">
        <w:rPr>
          <w:rFonts w:ascii="Book Antiqua" w:hAnsi="Book Antiqua"/>
          <w:szCs w:val="24"/>
          <w:lang w:val="es-ES_tradnl"/>
        </w:rPr>
        <w:t>s,</w:t>
      </w:r>
      <w:r w:rsidR="00C63CAC">
        <w:rPr>
          <w:rFonts w:ascii="Book Antiqua" w:hAnsi="Book Antiqua"/>
          <w:szCs w:val="24"/>
          <w:lang w:val="es-ES_tradnl"/>
        </w:rPr>
        <w:t xml:space="preserve"> </w:t>
      </w:r>
      <w:r w:rsidR="00FD0C20" w:rsidRPr="00226859">
        <w:rPr>
          <w:rFonts w:ascii="Book Antiqua" w:hAnsi="Book Antiqua"/>
          <w:szCs w:val="24"/>
          <w:lang w:val="es-ES_tradnl"/>
        </w:rPr>
        <w:t>la</w:t>
      </w:r>
      <w:r w:rsidR="001423CC" w:rsidRPr="00226859">
        <w:rPr>
          <w:rFonts w:ascii="Book Antiqua" w:hAnsi="Book Antiqua"/>
          <w:szCs w:val="24"/>
          <w:lang w:val="es-ES_tradnl"/>
        </w:rPr>
        <w:t xml:space="preserve"> </w:t>
      </w:r>
      <w:r w:rsidR="006705DD" w:rsidRPr="00226859">
        <w:rPr>
          <w:rFonts w:ascii="Book Antiqua" w:hAnsi="Book Antiqua"/>
          <w:szCs w:val="24"/>
          <w:lang w:val="es-ES_tradnl"/>
        </w:rPr>
        <w:t>Comisi</w:t>
      </w:r>
      <w:r w:rsidR="001423CC" w:rsidRPr="00226859">
        <w:rPr>
          <w:rFonts w:ascii="Book Antiqua" w:hAnsi="Book Antiqua"/>
          <w:szCs w:val="24"/>
          <w:lang w:val="es-ES_tradnl"/>
        </w:rPr>
        <w:t xml:space="preserve">ón de Asuntos Federales y Veteranos </w:t>
      </w:r>
      <w:r w:rsidR="0038503A" w:rsidRPr="00226859">
        <w:rPr>
          <w:rFonts w:ascii="Book Antiqua" w:hAnsi="Book Antiqua"/>
          <w:szCs w:val="24"/>
          <w:lang w:val="es-ES_tradnl"/>
        </w:rPr>
        <w:t>de la Cámara de Representantes</w:t>
      </w:r>
      <w:r w:rsidR="001423CC" w:rsidRPr="00226859">
        <w:rPr>
          <w:rFonts w:ascii="Book Antiqua" w:hAnsi="Book Antiqua"/>
          <w:szCs w:val="24"/>
          <w:lang w:val="es-ES_tradnl"/>
        </w:rPr>
        <w:t xml:space="preserve"> de Puerto Rico</w:t>
      </w:r>
      <w:r w:rsidR="0038503A" w:rsidRPr="00226859">
        <w:rPr>
          <w:rFonts w:ascii="Book Antiqua" w:hAnsi="Book Antiqua"/>
          <w:szCs w:val="24"/>
          <w:lang w:val="es-ES_tradnl"/>
        </w:rPr>
        <w:t xml:space="preserve">, </w:t>
      </w:r>
      <w:r w:rsidR="006705DD" w:rsidRPr="00226859">
        <w:rPr>
          <w:rFonts w:ascii="Book Antiqua" w:hAnsi="Book Antiqua"/>
          <w:szCs w:val="24"/>
          <w:lang w:val="es-ES_tradnl"/>
        </w:rPr>
        <w:t xml:space="preserve">recomienda a este Alto Cuerpo </w:t>
      </w:r>
      <w:r w:rsidRPr="00226859">
        <w:rPr>
          <w:rFonts w:ascii="Book Antiqua" w:hAnsi="Book Antiqua"/>
          <w:szCs w:val="24"/>
          <w:lang w:val="es-ES"/>
        </w:rPr>
        <w:t>la aprobación</w:t>
      </w:r>
      <w:r w:rsidR="006705DD" w:rsidRPr="00226859">
        <w:rPr>
          <w:rFonts w:ascii="Book Antiqua" w:hAnsi="Book Antiqua"/>
          <w:szCs w:val="24"/>
          <w:lang w:val="es-ES"/>
        </w:rPr>
        <w:t xml:space="preserve"> del Proyecto de la Cámara </w:t>
      </w:r>
      <w:r w:rsidR="005071B1">
        <w:rPr>
          <w:rFonts w:ascii="Book Antiqua" w:hAnsi="Book Antiqua"/>
          <w:szCs w:val="24"/>
          <w:lang w:val="es-ES"/>
        </w:rPr>
        <w:t>465</w:t>
      </w:r>
      <w:r w:rsidRPr="00226859">
        <w:rPr>
          <w:rFonts w:ascii="Book Antiqua" w:hAnsi="Book Antiqua"/>
          <w:szCs w:val="24"/>
          <w:lang w:val="es-ES"/>
        </w:rPr>
        <w:t>,</w:t>
      </w:r>
      <w:r w:rsidR="006705DD" w:rsidRPr="00226859">
        <w:rPr>
          <w:rFonts w:ascii="Book Antiqua" w:hAnsi="Book Antiqua"/>
          <w:szCs w:val="24"/>
          <w:lang w:val="es-ES"/>
        </w:rPr>
        <w:t xml:space="preserve"> </w:t>
      </w:r>
      <w:r w:rsidR="006705DD" w:rsidRPr="00226859">
        <w:rPr>
          <w:rFonts w:ascii="Book Antiqua" w:hAnsi="Book Antiqua"/>
          <w:szCs w:val="24"/>
          <w:lang w:val="es-ES_tradnl"/>
        </w:rPr>
        <w:t xml:space="preserve">con </w:t>
      </w:r>
      <w:r w:rsidR="006705DD" w:rsidRPr="0095304A">
        <w:rPr>
          <w:rFonts w:ascii="Book Antiqua" w:hAnsi="Book Antiqua"/>
          <w:szCs w:val="24"/>
          <w:lang w:val="es-ES_tradnl"/>
        </w:rPr>
        <w:t xml:space="preserve">las enmiendas que se incluyen en el entrillado electrónico que acompaña </w:t>
      </w:r>
      <w:r w:rsidRPr="0095304A">
        <w:rPr>
          <w:rFonts w:ascii="Book Antiqua" w:hAnsi="Book Antiqua"/>
          <w:szCs w:val="24"/>
          <w:lang w:val="es-ES_tradnl"/>
        </w:rPr>
        <w:t>este</w:t>
      </w:r>
      <w:r w:rsidR="006705DD" w:rsidRPr="0095304A">
        <w:rPr>
          <w:rFonts w:ascii="Book Antiqua" w:hAnsi="Book Antiqua"/>
          <w:szCs w:val="24"/>
          <w:lang w:val="es-ES_tradnl"/>
        </w:rPr>
        <w:t xml:space="preserve"> </w:t>
      </w:r>
      <w:r w:rsidR="00C964F2" w:rsidRPr="0095304A">
        <w:rPr>
          <w:rFonts w:ascii="Book Antiqua" w:hAnsi="Book Antiqua"/>
          <w:szCs w:val="24"/>
          <w:lang w:val="es-ES_tradnl"/>
        </w:rPr>
        <w:t>I</w:t>
      </w:r>
      <w:r w:rsidRPr="0095304A">
        <w:rPr>
          <w:rFonts w:ascii="Book Antiqua" w:hAnsi="Book Antiqua"/>
          <w:szCs w:val="24"/>
          <w:lang w:val="es-ES_tradnl"/>
        </w:rPr>
        <w:t>nforme</w:t>
      </w:r>
      <w:r w:rsidR="006705DD" w:rsidRPr="0095304A">
        <w:rPr>
          <w:rFonts w:ascii="Book Antiqua" w:hAnsi="Book Antiqua"/>
          <w:szCs w:val="24"/>
          <w:lang w:val="es-ES_tradnl"/>
        </w:rPr>
        <w:t>.</w:t>
      </w:r>
    </w:p>
    <w:p w14:paraId="20F50B34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</w:p>
    <w:p w14:paraId="73BB9E68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Respetuosamente sometido,</w:t>
      </w:r>
    </w:p>
    <w:p w14:paraId="7FB8F7C9" w14:textId="77777777" w:rsidR="006705DD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</w:p>
    <w:p w14:paraId="7606CB88" w14:textId="77777777" w:rsidR="006705DD" w:rsidRDefault="006705DD" w:rsidP="00D94B25">
      <w:pPr>
        <w:jc w:val="both"/>
        <w:rPr>
          <w:rFonts w:ascii="Book Antiqua" w:hAnsi="Book Antiqua"/>
          <w:b/>
          <w:szCs w:val="24"/>
          <w:lang w:val="es-ES_tradnl"/>
        </w:rPr>
      </w:pPr>
    </w:p>
    <w:p w14:paraId="03EF6809" w14:textId="77777777" w:rsidR="00C63CAC" w:rsidRPr="00226859" w:rsidRDefault="00C63CAC" w:rsidP="00D94B25">
      <w:pPr>
        <w:jc w:val="both"/>
        <w:rPr>
          <w:rFonts w:ascii="Book Antiqua" w:hAnsi="Book Antiqua"/>
          <w:b/>
          <w:szCs w:val="24"/>
          <w:lang w:val="es-ES_tradnl"/>
        </w:rPr>
      </w:pPr>
    </w:p>
    <w:p w14:paraId="7DBB27CC" w14:textId="1BE5CDA0" w:rsidR="006705DD" w:rsidRPr="00226859" w:rsidRDefault="001423CC" w:rsidP="00D94B25">
      <w:pPr>
        <w:jc w:val="both"/>
        <w:rPr>
          <w:rFonts w:ascii="Book Antiqua" w:hAnsi="Book Antiqua"/>
          <w:b/>
          <w:i/>
          <w:szCs w:val="24"/>
          <w:lang w:val="es-ES_tradnl"/>
        </w:rPr>
      </w:pPr>
      <w:r w:rsidRPr="00226859">
        <w:rPr>
          <w:rFonts w:ascii="Book Antiqua" w:hAnsi="Book Antiqua"/>
          <w:b/>
          <w:i/>
          <w:szCs w:val="24"/>
          <w:lang w:val="es-ES_tradnl"/>
        </w:rPr>
        <w:t>José F. Aponte Hernández</w:t>
      </w:r>
      <w:r w:rsidR="00CD7193" w:rsidRPr="00226859">
        <w:rPr>
          <w:rFonts w:ascii="Book Antiqua" w:hAnsi="Book Antiqua"/>
          <w:b/>
          <w:i/>
          <w:szCs w:val="24"/>
          <w:lang w:val="es-ES_tradnl"/>
        </w:rPr>
        <w:tab/>
      </w:r>
      <w:r w:rsidR="00CD7193" w:rsidRPr="00226859">
        <w:rPr>
          <w:rFonts w:ascii="Book Antiqua" w:hAnsi="Book Antiqua"/>
          <w:b/>
          <w:i/>
          <w:szCs w:val="24"/>
          <w:lang w:val="es-ES_tradnl"/>
        </w:rPr>
        <w:tab/>
      </w:r>
    </w:p>
    <w:p w14:paraId="1314A131" w14:textId="77777777" w:rsidR="001423CC" w:rsidRPr="00226859" w:rsidRDefault="006705DD" w:rsidP="00D94B25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Presidente</w:t>
      </w:r>
    </w:p>
    <w:p w14:paraId="16261E9B" w14:textId="79086065" w:rsidR="00665E04" w:rsidRPr="00584F3B" w:rsidRDefault="001423CC" w:rsidP="00584F3B">
      <w:pPr>
        <w:jc w:val="both"/>
        <w:rPr>
          <w:rFonts w:ascii="Book Antiqua" w:hAnsi="Book Antiqua"/>
          <w:szCs w:val="24"/>
          <w:lang w:val="es-ES_tradnl"/>
        </w:rPr>
      </w:pPr>
      <w:r w:rsidRPr="00226859">
        <w:rPr>
          <w:rFonts w:ascii="Book Antiqua" w:hAnsi="Book Antiqua"/>
          <w:szCs w:val="24"/>
          <w:lang w:val="es-ES_tradnl"/>
        </w:rPr>
        <w:t>C</w:t>
      </w:r>
      <w:r w:rsidR="00CD7193" w:rsidRPr="00226859">
        <w:rPr>
          <w:rFonts w:ascii="Book Antiqua" w:hAnsi="Book Antiqua"/>
          <w:szCs w:val="24"/>
          <w:lang w:val="es-ES_tradnl"/>
        </w:rPr>
        <w:t>omisión de Asuntos</w:t>
      </w:r>
      <w:r w:rsidRPr="00226859">
        <w:rPr>
          <w:rFonts w:ascii="Book Antiqua" w:hAnsi="Book Antiqua"/>
          <w:szCs w:val="24"/>
          <w:lang w:val="es-ES_tradnl"/>
        </w:rPr>
        <w:t xml:space="preserve"> Federales y Veteranos</w:t>
      </w:r>
      <w:r w:rsidR="00665E04">
        <w:rPr>
          <w:rFonts w:ascii="Book Antiqua" w:hAnsi="Book Antiqua"/>
          <w:szCs w:val="24"/>
          <w:lang w:val="es-PR"/>
        </w:rPr>
        <w:tab/>
      </w:r>
    </w:p>
    <w:sectPr w:rsidR="00665E04" w:rsidRPr="00584F3B" w:rsidSect="006705DD">
      <w:headerReference w:type="even" r:id="rId7"/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31728" w14:textId="77777777" w:rsidR="000360CF" w:rsidRDefault="000360CF" w:rsidP="006705DD">
      <w:r>
        <w:separator/>
      </w:r>
    </w:p>
  </w:endnote>
  <w:endnote w:type="continuationSeparator" w:id="0">
    <w:p w14:paraId="32426ECB" w14:textId="77777777" w:rsidR="000360CF" w:rsidRDefault="000360CF" w:rsidP="0067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46EC9" w14:textId="77777777" w:rsidR="006705DD" w:rsidRDefault="006705DD" w:rsidP="006705DD">
    <w:pPr>
      <w:pStyle w:val="Footer"/>
      <w:tabs>
        <w:tab w:val="left" w:pos="5508"/>
      </w:tabs>
      <w:jc w:val="center"/>
      <w:rPr>
        <w:rFonts w:ascii="Verdana" w:hAnsi="Verdana"/>
        <w:i/>
        <w:sz w:val="20"/>
        <w:lang w:val="es-ES"/>
      </w:rPr>
    </w:pPr>
  </w:p>
  <w:p w14:paraId="2C673437" w14:textId="64D111E9" w:rsidR="006705DD" w:rsidRPr="006705DD" w:rsidRDefault="006705DD" w:rsidP="00371D03">
    <w:pPr>
      <w:pStyle w:val="Footer"/>
      <w:tabs>
        <w:tab w:val="left" w:pos="5508"/>
      </w:tabs>
      <w:jc w:val="center"/>
      <w:rPr>
        <w:lang w:val="es-ES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056B95" wp14:editId="08FCF106">
              <wp:simplePos x="0" y="0"/>
              <wp:positionH relativeFrom="column">
                <wp:posOffset>0</wp:posOffset>
              </wp:positionH>
              <wp:positionV relativeFrom="paragraph">
                <wp:posOffset>-31750</wp:posOffset>
              </wp:positionV>
              <wp:extent cx="5943600" cy="0"/>
              <wp:effectExtent l="0" t="0" r="19050" b="1905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EEA30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5pt" to="468pt,-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XMy8AEAACcEAAAOAAAAZHJzL2Uyb0RvYy54bWysU01v2zAMvQ/YfxB0X+ykW7EZcXpIt126&#10;rVi6H8DIUixUFgVJjZ1/P0r+2Cd6GHYhJJHvkXyktjdDZ9hZ+qDR1ny9KjmTVmCj7anm3x4+vHrL&#10;WYhgGzBoZc0vMvCb3csX295VcoMtmkZ6RiQ2VL2reRujq4oiiFZ2EFbopCWnQt9BpKs/FY2Hntg7&#10;U2zK8rro0TfOo5Ah0Ovt6OS7zK+UFPGLUkFGZmpOtcVsfbbHZIvdFqqTB9dqMZUB/1BFB9pS0oXq&#10;FiKwJ6//oOq08BhQxZXArkCltJC5B+pmXf7WzaEFJ3MvJE5wi0zh/9GKz+d7z3RT8w1nFjoa0SF6&#10;0Kc2sj1aSwKiZ5ukU+9CReF7e+9Tp2KwB3eH4jEwi/sW7Enmeh8ujkjWCVH8AkmX4Cjbsf+EDcXA&#10;U8Qs2qB8lyhJDjbk2VyW2cghMkGPb969vrouaYRi9hVQzUDnQ/wosWPpUHOjbZINKjjfhZgKgWoO&#10;Sc/GJttKaN7bJm9ABG3GM4WObko8gefCRwlCvBg5snyViqSj4q5ytry0cm88OwOtW/M4ipAIKTJB&#10;lDZmAZXPg6bYBJN5kRfg5nngEp0zoo0LsNMW/d/AcZhLVWP8NLup1yTAEZvLvZ+HStuYVZ1+Tlr3&#10;n+8Z/uN/774DAAD//wMAUEsDBBQABgAIAAAAIQCuIn1s3AAAAAYBAAAPAAAAZHJzL2Rvd25yZXYu&#10;eG1sTI9NS8NAEIbvgv9hGcGLtBs/0mrMpojgIYKCrfQ8zU6TaHY2ZLdp/PeOeNDTfLzD+z6TrybX&#10;qZGG0Ho2cDlPQBFX3rZcG3jfPM1uQYWIbLHzTAa+KMCqOD3JMbP+yG80rmOtxIRDhgaaGPtM61A1&#10;5DDMfU8s2t4PDqOMQ63tgEcxd52+SpKFdtiyJDTY02ND1ef64Ax8lNuyTi+W7f71Jn3GzZi+8Fga&#10;c342PdyDijTFv2P4wRd0KIRp5w9sg+oMyCPRwCyVKurd9UKa3e9CF7n+j198AwAA//8DAFBLAQIt&#10;ABQABgAIAAAAIQC2gziS/gAAAOEBAAATAAAAAAAAAAAAAAAAAAAAAABbQ29udGVudF9UeXBlc10u&#10;eG1sUEsBAi0AFAAGAAgAAAAhADj9If/WAAAAlAEAAAsAAAAAAAAAAAAAAAAALwEAAF9yZWxzLy5y&#10;ZWxzUEsBAi0AFAAGAAgAAAAhADVNczLwAQAAJwQAAA4AAAAAAAAAAAAAAAAALgIAAGRycy9lMm9E&#10;b2MueG1sUEsBAi0AFAAGAAgAAAAhAK4ifWzcAAAABgEAAA8AAAAAAAAAAAAAAAAASgQAAGRycy9k&#10;b3ducmV2LnhtbFBLBQYAAAAABAAEAPMAAABTBQAAAAA=&#10;" strokecolor="black [3200]" strokeweight="1.5pt">
              <v:stroke joinstyle="miter"/>
            </v:line>
          </w:pict>
        </mc:Fallback>
      </mc:AlternateContent>
    </w:r>
    <w:r w:rsidRPr="005777F7">
      <w:rPr>
        <w:rFonts w:ascii="Book Antiqua" w:hAnsi="Book Antiqua"/>
        <w:i/>
        <w:sz w:val="22"/>
        <w:szCs w:val="22"/>
        <w:lang w:val="es-ES"/>
      </w:rPr>
      <w:t xml:space="preserve">Comisión de </w:t>
    </w:r>
    <w:r w:rsidR="0038503A">
      <w:rPr>
        <w:rFonts w:ascii="Book Antiqua" w:hAnsi="Book Antiqua"/>
        <w:i/>
        <w:sz w:val="22"/>
        <w:szCs w:val="22"/>
        <w:lang w:val="es-ES"/>
      </w:rPr>
      <w:t xml:space="preserve">Asuntos </w:t>
    </w:r>
    <w:r w:rsidR="00371D03">
      <w:rPr>
        <w:rFonts w:ascii="Book Antiqua" w:hAnsi="Book Antiqua"/>
        <w:i/>
        <w:sz w:val="22"/>
        <w:szCs w:val="22"/>
        <w:lang w:val="es-ES"/>
      </w:rPr>
      <w:t>Federales y Veteranos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2B2E9" w14:textId="77777777" w:rsidR="000360CF" w:rsidRDefault="000360CF" w:rsidP="006705DD">
      <w:r>
        <w:separator/>
      </w:r>
    </w:p>
  </w:footnote>
  <w:footnote w:type="continuationSeparator" w:id="0">
    <w:p w14:paraId="1920F92C" w14:textId="77777777" w:rsidR="000360CF" w:rsidRDefault="000360CF" w:rsidP="0067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100D" w14:textId="77777777" w:rsidR="00371D03" w:rsidRDefault="00371D03">
    <w:pPr>
      <w:pStyle w:val="Header"/>
    </w:pPr>
  </w:p>
  <w:p w14:paraId="194D4BFF" w14:textId="77777777" w:rsidR="0014545E" w:rsidRDefault="0014545E"/>
  <w:p w14:paraId="51B2B03A" w14:textId="77777777" w:rsidR="00533BCA" w:rsidRDefault="00533BC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95F01" w14:textId="17D7D79F" w:rsidR="006705DD" w:rsidRPr="00C25EE3" w:rsidRDefault="006705DD" w:rsidP="006705DD">
    <w:pPr>
      <w:pStyle w:val="Header"/>
      <w:rPr>
        <w:rStyle w:val="PageNumber"/>
        <w:rFonts w:ascii="Book Antiqua" w:hAnsi="Book Antiqua"/>
        <w:i/>
        <w:sz w:val="22"/>
        <w:szCs w:val="22"/>
        <w:lang w:val="es-PR"/>
      </w:rPr>
    </w:pP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>Informe</w:t>
    </w:r>
    <w:r w:rsidR="00584F3B">
      <w:rPr>
        <w:rStyle w:val="PageNumber"/>
        <w:rFonts w:ascii="Book Antiqua" w:hAnsi="Book Antiqua"/>
        <w:i/>
        <w:sz w:val="22"/>
        <w:szCs w:val="22"/>
        <w:lang w:val="es-PR"/>
      </w:rPr>
      <w:t xml:space="preserve"> Positivo</w:t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 xml:space="preserve"> P. de la C. </w:t>
    </w:r>
    <w:r w:rsidR="005071B1">
      <w:rPr>
        <w:rStyle w:val="PageNumber"/>
        <w:rFonts w:ascii="Book Antiqua" w:hAnsi="Book Antiqua"/>
        <w:i/>
        <w:sz w:val="22"/>
        <w:szCs w:val="22"/>
        <w:lang w:val="es-PR"/>
      </w:rPr>
      <w:t>465</w:t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  <w:t xml:space="preserve">Página 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begin"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instrText xml:space="preserve"> PAGE </w:instrTex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separate"/>
    </w:r>
    <w:r w:rsidR="006D47A2">
      <w:rPr>
        <w:rStyle w:val="PageNumber"/>
        <w:rFonts w:ascii="Book Antiqua" w:hAnsi="Book Antiqua"/>
        <w:i/>
        <w:noProof/>
        <w:sz w:val="22"/>
        <w:szCs w:val="22"/>
        <w:lang w:val="es-PR"/>
      </w:rPr>
      <w:t>2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end"/>
    </w:r>
  </w:p>
  <w:p w14:paraId="16CE6CBA" w14:textId="122DF763" w:rsidR="006705DD" w:rsidRPr="00C25EE3" w:rsidRDefault="001423CC" w:rsidP="006705DD">
    <w:pPr>
      <w:pStyle w:val="Header"/>
      <w:rPr>
        <w:rStyle w:val="PageNumber"/>
        <w:rFonts w:ascii="Verdana" w:hAnsi="Verdana"/>
        <w:i/>
        <w:sz w:val="20"/>
        <w:lang w:val="es-PR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2B090" wp14:editId="5C0AE6BA">
              <wp:simplePos x="0" y="0"/>
              <wp:positionH relativeFrom="column">
                <wp:posOffset>-43672</wp:posOffset>
              </wp:positionH>
              <wp:positionV relativeFrom="paragraph">
                <wp:posOffset>43976</wp:posOffset>
              </wp:positionV>
              <wp:extent cx="6057900" cy="0"/>
              <wp:effectExtent l="0" t="0" r="1905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9BD2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45pt,3.45pt" to="473.5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fUL1AEAAO0DAAAOAAAAZHJzL2Uyb0RvYy54bWysU8GO0zAQvSPxD1buNGkRC0RN99AFLgtU&#10;7O4HTO1xY63jsWxvk/w9ttMEBGgPKy6j2DPv+b2ZyfZ66DQ7o/OKTFOsV1XB0HASypya4uH+85sP&#10;BfMBjABNBptiRF9c716/2va2xg21pAU6FkmMr3vbFG0Iti5Lz1vswK/IoolJSa6DEI/uVAoHfWTv&#10;dLmpqquyJyesI47ex9ubKVnsMr+UyMN3KT0Gppsiags5uhyPKZa7LdQnB7ZV/CIDXqCiA2XiowvV&#10;DQRgT079RdUp7siTDCtOXUlSKo7ZQ3Szrv5wc9eCxewlNsfbpU3+/9Hyb+e9ObgknQ/mzt4Sf/TM&#10;0L4Fc8Is4H60cXDr1Kqyt75eIOng7cGxY/+VRKyBp0C5C4N0XaKM/tiQmz0uzcYhMB4vr6p37z9W&#10;cSZ8zpVQz0DrfPiC1LH00RRamdQHqOF860MSAvVckq61SbFFEJ+MyCMNoPT0HUtTOktPatNqRN1h&#10;1DhBf6BkSkRFb/MTefVwrx07Q1wa8Tg5TyyxMkGk0noBVc+DLrUJhnkdF+DmeeBSnV8kExZgpwy5&#10;f4HDMEuVU/3sevKabB9JjAc3TzLuVG7lZf/T0v5+zvBff+nuJwAAAP//AwBQSwMEFAAGAAgAAAAh&#10;APyDpNXcAAAABgEAAA8AAABkcnMvZG93bnJldi54bWxMjk9Lw0AUxO9Cv8PyBC/SbipN/6TZFBE8&#10;RFBoK55fs69JbPZtyG7T+O3derGnYZhh5pduBtOInjpXW1YwnUQgiAuray4VfO5fx0sQziNrbCyT&#10;gh9ysMlGdykm2l54S/3OlyKMsEtQQeV9m0jpiooMuoltiUN2tJ1BH2xXSt3hJYybRj5F0VwarDk8&#10;VNjSS0XFaXc2Cr7zr7yMHxf18WMWv+G+j9+5z5V6uB+e1yA8Df6/DFf8gA5ZYDrYM2snGgXj+So0&#10;FVwlxKvZYgri8Odllspb/OwXAAD//wMAUEsBAi0AFAAGAAgAAAAhALaDOJL+AAAA4QEAABMAAAAA&#10;AAAAAAAAAAAAAAAAAFtDb250ZW50X1R5cGVzXS54bWxQSwECLQAUAAYACAAAACEAOP0h/9YAAACU&#10;AQAACwAAAAAAAAAAAAAAAAAvAQAAX3JlbHMvLnJlbHNQSwECLQAUAAYACAAAACEAbPX1C9QBAADt&#10;AwAADgAAAAAAAAAAAAAAAAAuAgAAZHJzL2Uyb0RvYy54bWxQSwECLQAUAAYACAAAACEA/IOk1dwA&#10;AAAGAQAADwAAAAAAAAAAAAAAAAAuBAAAZHJzL2Rvd25yZXYueG1sUEsFBgAAAAAEAAQA8wAAADcF&#10;AAAAAA==&#10;" strokecolor="black [3200]" strokeweight="1.5pt">
              <v:stroke joinstyle="miter"/>
            </v:line>
          </w:pict>
        </mc:Fallback>
      </mc:AlternateContent>
    </w:r>
  </w:p>
  <w:p w14:paraId="072AFD2D" w14:textId="77777777" w:rsidR="00533BCA" w:rsidRPr="005071B1" w:rsidRDefault="00533BCA">
    <w:pPr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9CA"/>
    <w:multiLevelType w:val="singleLevel"/>
    <w:tmpl w:val="FECC8EE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1F306BC"/>
    <w:multiLevelType w:val="hybridMultilevel"/>
    <w:tmpl w:val="BDF27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11BFA"/>
    <w:multiLevelType w:val="singleLevel"/>
    <w:tmpl w:val="F34A0EC2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C444A76"/>
    <w:multiLevelType w:val="hybridMultilevel"/>
    <w:tmpl w:val="A8D208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C102FF"/>
    <w:multiLevelType w:val="hybridMultilevel"/>
    <w:tmpl w:val="3F8C72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01C3B"/>
    <w:multiLevelType w:val="singleLevel"/>
    <w:tmpl w:val="51302F54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8472385"/>
    <w:multiLevelType w:val="hybridMultilevel"/>
    <w:tmpl w:val="9B5A3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0783A"/>
    <w:multiLevelType w:val="hybridMultilevel"/>
    <w:tmpl w:val="559A5C66"/>
    <w:lvl w:ilvl="0" w:tplc="51E069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46B4B"/>
    <w:multiLevelType w:val="hybridMultilevel"/>
    <w:tmpl w:val="F07C5E3A"/>
    <w:lvl w:ilvl="0" w:tplc="0409000F">
      <w:start w:val="1"/>
      <w:numFmt w:val="decimal"/>
      <w:lvlText w:val="%1."/>
      <w:lvlJc w:val="left"/>
      <w:pPr>
        <w:ind w:left="784" w:hanging="360"/>
      </w:p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9" w15:restartNumberingAfterBreak="0">
    <w:nsid w:val="40246644"/>
    <w:multiLevelType w:val="hybridMultilevel"/>
    <w:tmpl w:val="327C2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500E0"/>
    <w:multiLevelType w:val="singleLevel"/>
    <w:tmpl w:val="6CAA199A"/>
    <w:lvl w:ilvl="0">
      <w:start w:val="1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50D4249"/>
    <w:multiLevelType w:val="hybridMultilevel"/>
    <w:tmpl w:val="3B5E11E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48762A92"/>
    <w:multiLevelType w:val="hybridMultilevel"/>
    <w:tmpl w:val="C3562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C61DF"/>
    <w:multiLevelType w:val="singleLevel"/>
    <w:tmpl w:val="DCA4386E"/>
    <w:lvl w:ilvl="0">
      <w:start w:val="2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58044DF0"/>
    <w:multiLevelType w:val="hybridMultilevel"/>
    <w:tmpl w:val="46EC2176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953E28"/>
    <w:multiLevelType w:val="hybridMultilevel"/>
    <w:tmpl w:val="3356E136"/>
    <w:lvl w:ilvl="0" w:tplc="0384566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1ED72D9"/>
    <w:multiLevelType w:val="hybridMultilevel"/>
    <w:tmpl w:val="DF1AABA6"/>
    <w:lvl w:ilvl="0" w:tplc="422849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44D37"/>
    <w:multiLevelType w:val="hybridMultilevel"/>
    <w:tmpl w:val="2656267A"/>
    <w:lvl w:ilvl="0" w:tplc="876A71AC">
      <w:start w:val="1"/>
      <w:numFmt w:val="upperLetter"/>
      <w:lvlText w:val="%1.)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84014978">
    <w:abstractNumId w:val="9"/>
  </w:num>
  <w:num w:numId="2" w16cid:durableId="659582030">
    <w:abstractNumId w:val="4"/>
  </w:num>
  <w:num w:numId="3" w16cid:durableId="1777484326">
    <w:abstractNumId w:val="1"/>
  </w:num>
  <w:num w:numId="4" w16cid:durableId="325131668">
    <w:abstractNumId w:val="10"/>
  </w:num>
  <w:num w:numId="5" w16cid:durableId="1133250481">
    <w:abstractNumId w:val="13"/>
  </w:num>
  <w:num w:numId="6" w16cid:durableId="1459253870">
    <w:abstractNumId w:val="5"/>
  </w:num>
  <w:num w:numId="7" w16cid:durableId="1484350167">
    <w:abstractNumId w:val="0"/>
  </w:num>
  <w:num w:numId="8" w16cid:durableId="649947766">
    <w:abstractNumId w:val="2"/>
  </w:num>
  <w:num w:numId="9" w16cid:durableId="975915466">
    <w:abstractNumId w:val="8"/>
  </w:num>
  <w:num w:numId="10" w16cid:durableId="1634293470">
    <w:abstractNumId w:val="15"/>
  </w:num>
  <w:num w:numId="11" w16cid:durableId="122815047">
    <w:abstractNumId w:val="14"/>
  </w:num>
  <w:num w:numId="12" w16cid:durableId="1687242737">
    <w:abstractNumId w:val="17"/>
  </w:num>
  <w:num w:numId="13" w16cid:durableId="1903443332">
    <w:abstractNumId w:val="16"/>
  </w:num>
  <w:num w:numId="14" w16cid:durableId="409667053">
    <w:abstractNumId w:val="11"/>
  </w:num>
  <w:num w:numId="15" w16cid:durableId="82578471">
    <w:abstractNumId w:val="7"/>
  </w:num>
  <w:num w:numId="16" w16cid:durableId="1553076720">
    <w:abstractNumId w:val="3"/>
  </w:num>
  <w:num w:numId="17" w16cid:durableId="515970296">
    <w:abstractNumId w:val="6"/>
  </w:num>
  <w:num w:numId="18" w16cid:durableId="10936680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5DD"/>
    <w:rsid w:val="00021378"/>
    <w:rsid w:val="00031DE8"/>
    <w:rsid w:val="000360CF"/>
    <w:rsid w:val="00036797"/>
    <w:rsid w:val="00063DC1"/>
    <w:rsid w:val="0007736F"/>
    <w:rsid w:val="00087337"/>
    <w:rsid w:val="000967A1"/>
    <w:rsid w:val="000A0AC8"/>
    <w:rsid w:val="000B4C88"/>
    <w:rsid w:val="000B6F81"/>
    <w:rsid w:val="000D5D5D"/>
    <w:rsid w:val="000E4084"/>
    <w:rsid w:val="000F0918"/>
    <w:rsid w:val="000F1590"/>
    <w:rsid w:val="000F232F"/>
    <w:rsid w:val="000F5319"/>
    <w:rsid w:val="0010690F"/>
    <w:rsid w:val="00124567"/>
    <w:rsid w:val="00131FA2"/>
    <w:rsid w:val="001371B2"/>
    <w:rsid w:val="00141498"/>
    <w:rsid w:val="001423CC"/>
    <w:rsid w:val="0014545E"/>
    <w:rsid w:val="001461EE"/>
    <w:rsid w:val="00164F88"/>
    <w:rsid w:val="00175B87"/>
    <w:rsid w:val="0017614C"/>
    <w:rsid w:val="00193409"/>
    <w:rsid w:val="001B4C02"/>
    <w:rsid w:val="001B5A45"/>
    <w:rsid w:val="001B7855"/>
    <w:rsid w:val="001C417E"/>
    <w:rsid w:val="001C79F0"/>
    <w:rsid w:val="001D4B4F"/>
    <w:rsid w:val="001E6818"/>
    <w:rsid w:val="001E749B"/>
    <w:rsid w:val="00207107"/>
    <w:rsid w:val="00226859"/>
    <w:rsid w:val="00245355"/>
    <w:rsid w:val="00255F7F"/>
    <w:rsid w:val="00270C0E"/>
    <w:rsid w:val="002A0B17"/>
    <w:rsid w:val="002A779D"/>
    <w:rsid w:val="002C0326"/>
    <w:rsid w:val="002C7958"/>
    <w:rsid w:val="002E0160"/>
    <w:rsid w:val="002E1159"/>
    <w:rsid w:val="003157E0"/>
    <w:rsid w:val="00316811"/>
    <w:rsid w:val="003310BC"/>
    <w:rsid w:val="00331452"/>
    <w:rsid w:val="00342994"/>
    <w:rsid w:val="00345524"/>
    <w:rsid w:val="0034558D"/>
    <w:rsid w:val="00346667"/>
    <w:rsid w:val="00346B66"/>
    <w:rsid w:val="00347546"/>
    <w:rsid w:val="003515AC"/>
    <w:rsid w:val="00357ADD"/>
    <w:rsid w:val="00371D03"/>
    <w:rsid w:val="0038503A"/>
    <w:rsid w:val="00397CFC"/>
    <w:rsid w:val="003C65B7"/>
    <w:rsid w:val="003F0372"/>
    <w:rsid w:val="00401C69"/>
    <w:rsid w:val="004470A6"/>
    <w:rsid w:val="00466F9F"/>
    <w:rsid w:val="004879FA"/>
    <w:rsid w:val="00494A79"/>
    <w:rsid w:val="004C5242"/>
    <w:rsid w:val="004E03DD"/>
    <w:rsid w:val="004E5255"/>
    <w:rsid w:val="004E6F13"/>
    <w:rsid w:val="005030C0"/>
    <w:rsid w:val="005071B1"/>
    <w:rsid w:val="005144D7"/>
    <w:rsid w:val="005250F0"/>
    <w:rsid w:val="0052685C"/>
    <w:rsid w:val="00533BCA"/>
    <w:rsid w:val="005349D2"/>
    <w:rsid w:val="00547FF5"/>
    <w:rsid w:val="005579E3"/>
    <w:rsid w:val="00571A33"/>
    <w:rsid w:val="00572681"/>
    <w:rsid w:val="005743A5"/>
    <w:rsid w:val="005751A0"/>
    <w:rsid w:val="00584F3B"/>
    <w:rsid w:val="00595A56"/>
    <w:rsid w:val="00596F0C"/>
    <w:rsid w:val="005A4546"/>
    <w:rsid w:val="005B23E3"/>
    <w:rsid w:val="005C0817"/>
    <w:rsid w:val="005C5314"/>
    <w:rsid w:val="005D2B7F"/>
    <w:rsid w:val="005D323E"/>
    <w:rsid w:val="005F0061"/>
    <w:rsid w:val="00610089"/>
    <w:rsid w:val="00613704"/>
    <w:rsid w:val="00616886"/>
    <w:rsid w:val="00624B6B"/>
    <w:rsid w:val="006448DC"/>
    <w:rsid w:val="006636C1"/>
    <w:rsid w:val="00663A2A"/>
    <w:rsid w:val="00665E04"/>
    <w:rsid w:val="006705DD"/>
    <w:rsid w:val="0067618C"/>
    <w:rsid w:val="00676BE6"/>
    <w:rsid w:val="0068021C"/>
    <w:rsid w:val="006954E1"/>
    <w:rsid w:val="006959C2"/>
    <w:rsid w:val="00696D01"/>
    <w:rsid w:val="006A0942"/>
    <w:rsid w:val="006A2AAE"/>
    <w:rsid w:val="006A5579"/>
    <w:rsid w:val="006D47A2"/>
    <w:rsid w:val="006E07CD"/>
    <w:rsid w:val="006E19A3"/>
    <w:rsid w:val="006F3AC1"/>
    <w:rsid w:val="007071A4"/>
    <w:rsid w:val="0071676A"/>
    <w:rsid w:val="00716BC4"/>
    <w:rsid w:val="00716FE5"/>
    <w:rsid w:val="00730E0E"/>
    <w:rsid w:val="00760D4D"/>
    <w:rsid w:val="00762C4B"/>
    <w:rsid w:val="00776597"/>
    <w:rsid w:val="00782442"/>
    <w:rsid w:val="007A2229"/>
    <w:rsid w:val="007B1F4C"/>
    <w:rsid w:val="007B426C"/>
    <w:rsid w:val="007C0ED2"/>
    <w:rsid w:val="007C1DF3"/>
    <w:rsid w:val="007E222D"/>
    <w:rsid w:val="007E31F6"/>
    <w:rsid w:val="007F77ED"/>
    <w:rsid w:val="00812D9D"/>
    <w:rsid w:val="00824238"/>
    <w:rsid w:val="0082456A"/>
    <w:rsid w:val="00840C1B"/>
    <w:rsid w:val="008740CC"/>
    <w:rsid w:val="0087441E"/>
    <w:rsid w:val="00882264"/>
    <w:rsid w:val="008919DB"/>
    <w:rsid w:val="00894851"/>
    <w:rsid w:val="00897EBB"/>
    <w:rsid w:val="008B4364"/>
    <w:rsid w:val="008B63F5"/>
    <w:rsid w:val="008D0701"/>
    <w:rsid w:val="008E526A"/>
    <w:rsid w:val="008E5EFE"/>
    <w:rsid w:val="008F5E56"/>
    <w:rsid w:val="008F747E"/>
    <w:rsid w:val="00900A59"/>
    <w:rsid w:val="0092008C"/>
    <w:rsid w:val="00920A2C"/>
    <w:rsid w:val="0095304A"/>
    <w:rsid w:val="0095548F"/>
    <w:rsid w:val="00960644"/>
    <w:rsid w:val="00970266"/>
    <w:rsid w:val="009711D1"/>
    <w:rsid w:val="0097195A"/>
    <w:rsid w:val="009735B1"/>
    <w:rsid w:val="00990099"/>
    <w:rsid w:val="00991A72"/>
    <w:rsid w:val="009A398A"/>
    <w:rsid w:val="009A7506"/>
    <w:rsid w:val="009A76E2"/>
    <w:rsid w:val="009B3DCA"/>
    <w:rsid w:val="009B726E"/>
    <w:rsid w:val="009C5C62"/>
    <w:rsid w:val="009E097D"/>
    <w:rsid w:val="009E4062"/>
    <w:rsid w:val="00A01356"/>
    <w:rsid w:val="00A046C1"/>
    <w:rsid w:val="00A1787A"/>
    <w:rsid w:val="00A351F3"/>
    <w:rsid w:val="00A36FFD"/>
    <w:rsid w:val="00A45F58"/>
    <w:rsid w:val="00A46739"/>
    <w:rsid w:val="00A51153"/>
    <w:rsid w:val="00A51211"/>
    <w:rsid w:val="00A82B4B"/>
    <w:rsid w:val="00A82F46"/>
    <w:rsid w:val="00A85691"/>
    <w:rsid w:val="00A94D57"/>
    <w:rsid w:val="00AA1AD4"/>
    <w:rsid w:val="00AB391C"/>
    <w:rsid w:val="00AC2B37"/>
    <w:rsid w:val="00AD579D"/>
    <w:rsid w:val="00AE5164"/>
    <w:rsid w:val="00AF4BF4"/>
    <w:rsid w:val="00B01F2D"/>
    <w:rsid w:val="00B055AF"/>
    <w:rsid w:val="00B17EB4"/>
    <w:rsid w:val="00B31496"/>
    <w:rsid w:val="00B3537C"/>
    <w:rsid w:val="00B52D58"/>
    <w:rsid w:val="00B57E8E"/>
    <w:rsid w:val="00B652CB"/>
    <w:rsid w:val="00B656A1"/>
    <w:rsid w:val="00B74289"/>
    <w:rsid w:val="00B80527"/>
    <w:rsid w:val="00BA3F40"/>
    <w:rsid w:val="00BC5996"/>
    <w:rsid w:val="00BE4A7E"/>
    <w:rsid w:val="00BE7CDB"/>
    <w:rsid w:val="00BF05AA"/>
    <w:rsid w:val="00BF200E"/>
    <w:rsid w:val="00BF6B62"/>
    <w:rsid w:val="00BF79D8"/>
    <w:rsid w:val="00C0349C"/>
    <w:rsid w:val="00C166D8"/>
    <w:rsid w:val="00C232B9"/>
    <w:rsid w:val="00C23EEA"/>
    <w:rsid w:val="00C25EE3"/>
    <w:rsid w:val="00C376F3"/>
    <w:rsid w:val="00C63CAC"/>
    <w:rsid w:val="00C7451E"/>
    <w:rsid w:val="00C86692"/>
    <w:rsid w:val="00C964F2"/>
    <w:rsid w:val="00CA5186"/>
    <w:rsid w:val="00CB15EF"/>
    <w:rsid w:val="00CB72FA"/>
    <w:rsid w:val="00CC44E8"/>
    <w:rsid w:val="00CC6E0B"/>
    <w:rsid w:val="00CD1CCB"/>
    <w:rsid w:val="00CD469F"/>
    <w:rsid w:val="00CD7193"/>
    <w:rsid w:val="00CE50B0"/>
    <w:rsid w:val="00CF42AE"/>
    <w:rsid w:val="00CF45C3"/>
    <w:rsid w:val="00D07454"/>
    <w:rsid w:val="00D10164"/>
    <w:rsid w:val="00D50714"/>
    <w:rsid w:val="00D6218B"/>
    <w:rsid w:val="00D863CD"/>
    <w:rsid w:val="00D94B25"/>
    <w:rsid w:val="00D97081"/>
    <w:rsid w:val="00DC4556"/>
    <w:rsid w:val="00DF6132"/>
    <w:rsid w:val="00E24476"/>
    <w:rsid w:val="00E57BFF"/>
    <w:rsid w:val="00EC66DB"/>
    <w:rsid w:val="00ED4DCE"/>
    <w:rsid w:val="00EE1B84"/>
    <w:rsid w:val="00EF62EA"/>
    <w:rsid w:val="00F24CBC"/>
    <w:rsid w:val="00F32838"/>
    <w:rsid w:val="00F35735"/>
    <w:rsid w:val="00F37FB2"/>
    <w:rsid w:val="00F46262"/>
    <w:rsid w:val="00F92D42"/>
    <w:rsid w:val="00F952A9"/>
    <w:rsid w:val="00FB0F52"/>
    <w:rsid w:val="00FB73F1"/>
    <w:rsid w:val="00FC4BC2"/>
    <w:rsid w:val="00FC7A0C"/>
    <w:rsid w:val="00FD0C20"/>
    <w:rsid w:val="00FD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B79A7F"/>
  <w15:docId w15:val="{F8C8640C-6F38-4770-AF77-CA425C32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5DD"/>
    <w:pPr>
      <w:jc w:val="left"/>
    </w:pPr>
    <w:rPr>
      <w:rFonts w:ascii="Times New Roman" w:eastAsia="Batang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6705DD"/>
    <w:pPr>
      <w:tabs>
        <w:tab w:val="left" w:pos="648"/>
        <w:tab w:val="right" w:pos="7776"/>
        <w:tab w:val="left" w:pos="7848"/>
      </w:tabs>
    </w:pPr>
  </w:style>
  <w:style w:type="paragraph" w:customStyle="1" w:styleId="Normal1">
    <w:name w:val="Normal1"/>
    <w:basedOn w:val="Normal"/>
    <w:rsid w:val="006705DD"/>
    <w:pPr>
      <w:overflowPunct w:val="0"/>
      <w:autoSpaceDE w:val="0"/>
      <w:autoSpaceDN w:val="0"/>
      <w:adjustRightInd w:val="0"/>
      <w:textAlignment w:val="baseline"/>
    </w:pPr>
    <w:rPr>
      <w:rFonts w:ascii="CG Times (W1)" w:hAnsi="CG Times (W1)"/>
    </w:rPr>
  </w:style>
  <w:style w:type="paragraph" w:styleId="Header">
    <w:name w:val="header"/>
    <w:basedOn w:val="Normal"/>
    <w:link w:val="Head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5DD"/>
    <w:rPr>
      <w:rFonts w:ascii="Times New Roman" w:eastAsia="Batang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705DD"/>
    <w:rPr>
      <w:rFonts w:ascii="Times New Roman" w:eastAsia="Batang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6705DD"/>
  </w:style>
  <w:style w:type="paragraph" w:styleId="NormalWeb">
    <w:name w:val="Normal (Web)"/>
    <w:basedOn w:val="Normal"/>
    <w:uiPriority w:val="99"/>
    <w:unhideWhenUsed/>
    <w:rsid w:val="00B656A1"/>
    <w:pPr>
      <w:spacing w:before="100" w:beforeAutospacing="1" w:after="100" w:afterAutospacing="1"/>
    </w:pPr>
    <w:rPr>
      <w:rFonts w:eastAsia="Times New Roman"/>
      <w:szCs w:val="24"/>
      <w:lang w:val="es-PR" w:eastAsia="es-PR"/>
    </w:rPr>
  </w:style>
  <w:style w:type="character" w:customStyle="1" w:styleId="spelle">
    <w:name w:val="spelle"/>
    <w:rsid w:val="00B656A1"/>
  </w:style>
  <w:style w:type="paragraph" w:styleId="EnvelopeReturn">
    <w:name w:val="envelope return"/>
    <w:basedOn w:val="Normal"/>
    <w:rsid w:val="007071A4"/>
    <w:rPr>
      <w:rFonts w:ascii="Arial" w:eastAsia="Times New Roman" w:hAnsi="Arial" w:cs="Arial"/>
      <w:sz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rsid w:val="007071A4"/>
    <w:rPr>
      <w:rFonts w:eastAsia="Times New Roman"/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1A4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semiHidden/>
    <w:rsid w:val="007071A4"/>
    <w:rPr>
      <w:vertAlign w:val="superscript"/>
    </w:rPr>
  </w:style>
  <w:style w:type="paragraph" w:styleId="ListParagraph">
    <w:name w:val="List Paragraph"/>
    <w:basedOn w:val="Normal"/>
    <w:uiPriority w:val="34"/>
    <w:qFormat/>
    <w:rsid w:val="00CB15E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60644"/>
  </w:style>
  <w:style w:type="paragraph" w:styleId="BalloonText">
    <w:name w:val="Balloon Text"/>
    <w:basedOn w:val="Normal"/>
    <w:link w:val="BalloonTextChar"/>
    <w:uiPriority w:val="99"/>
    <w:semiHidden/>
    <w:unhideWhenUsed/>
    <w:rsid w:val="00B314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496"/>
    <w:rPr>
      <w:rFonts w:ascii="Segoe UI" w:eastAsia="Batang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45355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D50714"/>
  </w:style>
  <w:style w:type="character" w:customStyle="1" w:styleId="name">
    <w:name w:val="name"/>
    <w:basedOn w:val="DefaultParagraphFont"/>
    <w:rsid w:val="00CD7193"/>
  </w:style>
  <w:style w:type="paragraph" w:styleId="BodyText">
    <w:name w:val="Body Text"/>
    <w:basedOn w:val="Normal"/>
    <w:link w:val="BodyTextChar"/>
    <w:uiPriority w:val="1"/>
    <w:qFormat/>
    <w:rsid w:val="00A46739"/>
    <w:pPr>
      <w:widowControl w:val="0"/>
      <w:autoSpaceDE w:val="0"/>
      <w:autoSpaceDN w:val="0"/>
    </w:pPr>
    <w:rPr>
      <w:rFonts w:eastAsia="Times New Roman"/>
      <w:szCs w:val="24"/>
      <w:lang w:val="es-ES"/>
    </w:rPr>
  </w:style>
  <w:style w:type="character" w:customStyle="1" w:styleId="BodyTextChar">
    <w:name w:val="Body Text Char"/>
    <w:basedOn w:val="DefaultParagraphFont"/>
    <w:link w:val="BodyText"/>
    <w:uiPriority w:val="1"/>
    <w:rsid w:val="00A46739"/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1856</Words>
  <Characters>10582</Characters>
  <Application>Microsoft Office Word</Application>
  <DocSecurity>4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Ayala Ríos</dc:creator>
  <cp:keywords/>
  <dc:description/>
  <cp:lastModifiedBy>Camyl Moreno Pantojas</cp:lastModifiedBy>
  <cp:revision>2</cp:revision>
  <cp:lastPrinted>2025-04-09T21:23:00Z</cp:lastPrinted>
  <dcterms:created xsi:type="dcterms:W3CDTF">2025-04-10T19:06:00Z</dcterms:created>
  <dcterms:modified xsi:type="dcterms:W3CDTF">2025-04-10T19:06:00Z</dcterms:modified>
</cp:coreProperties>
</file>