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01632BBC"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013D06">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FE3659">
        <w:rPr>
          <w:rFonts w:ascii="Book Antiqua" w:eastAsia="Book Antiqua" w:hAnsi="Book Antiqua" w:cs="Book Antiqua"/>
          <w:color w:val="000000" w:themeColor="text1"/>
          <w:lang w:val="es-PR"/>
        </w:rPr>
        <w:t>3</w:t>
      </w:r>
      <w:r w:rsidR="00013D06">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41878FB5"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P. de</w:t>
      </w:r>
      <w:r w:rsidR="005B5C5C">
        <w:rPr>
          <w:rFonts w:ascii="Book Antiqua" w:eastAsia="Book Antiqua" w:hAnsi="Book Antiqua" w:cs="Book Antiqua"/>
          <w:b/>
          <w:color w:val="000000" w:themeColor="text1"/>
          <w:sz w:val="52"/>
          <w:szCs w:val="52"/>
          <w:lang w:val="es-PR"/>
        </w:rPr>
        <w:t>l S</w:t>
      </w:r>
      <w:r w:rsidRPr="001711E6">
        <w:rPr>
          <w:rFonts w:ascii="Book Antiqua" w:eastAsia="Book Antiqua" w:hAnsi="Book Antiqua" w:cs="Book Antiqua"/>
          <w:b/>
          <w:color w:val="000000" w:themeColor="text1"/>
          <w:sz w:val="52"/>
          <w:szCs w:val="52"/>
          <w:lang w:val="es-PR"/>
        </w:rPr>
        <w:t xml:space="preserve">. </w:t>
      </w:r>
      <w:r w:rsidR="00496EEF">
        <w:rPr>
          <w:rFonts w:ascii="Book Antiqua" w:eastAsia="Book Antiqua" w:hAnsi="Book Antiqua" w:cs="Book Antiqua"/>
          <w:b/>
          <w:color w:val="000000" w:themeColor="text1"/>
          <w:sz w:val="52"/>
          <w:szCs w:val="52"/>
          <w:lang w:val="es-PR"/>
        </w:rPr>
        <w:t>4</w:t>
      </w:r>
      <w:r w:rsidR="00CE0525">
        <w:rPr>
          <w:rFonts w:ascii="Book Antiqua" w:eastAsia="Book Antiqua" w:hAnsi="Book Antiqua" w:cs="Book Antiqua"/>
          <w:b/>
          <w:color w:val="000000" w:themeColor="text1"/>
          <w:sz w:val="52"/>
          <w:szCs w:val="52"/>
          <w:lang w:val="es-PR"/>
        </w:rPr>
        <w:t>41</w:t>
      </w:r>
    </w:p>
    <w:p w14:paraId="6CA3DF2C" w14:textId="77777777" w:rsidR="00DF7D86" w:rsidRPr="00CE0525" w:rsidRDefault="0038510E" w:rsidP="00FC1C6B">
      <w:pPr>
        <w:spacing w:after="160" w:line="360" w:lineRule="auto"/>
        <w:jc w:val="center"/>
        <w:rPr>
          <w:rFonts w:ascii="Book Antiqua" w:eastAsia="Book Antiqua" w:hAnsi="Book Antiqua" w:cs="Book Antiqua"/>
          <w:bCs/>
          <w:color w:val="000000" w:themeColor="text1"/>
          <w:spacing w:val="12"/>
          <w:sz w:val="28"/>
          <w:szCs w:val="28"/>
          <w:lang w:val="es-PR"/>
        </w:rPr>
      </w:pPr>
      <w:r w:rsidRPr="00CE0525">
        <w:rPr>
          <w:rFonts w:ascii="Book Antiqua" w:eastAsia="Book Antiqua" w:hAnsi="Book Antiqua" w:cs="Book Antiqua"/>
          <w:bCs/>
          <w:color w:val="000000" w:themeColor="text1"/>
          <w:spacing w:val="12"/>
          <w:sz w:val="28"/>
          <w:szCs w:val="28"/>
          <w:lang w:val="es-PR"/>
        </w:rPr>
        <w:t>INFORME POSITIVO</w:t>
      </w:r>
    </w:p>
    <w:p w14:paraId="65B59E42" w14:textId="25827E97" w:rsidR="00DF7D86" w:rsidRDefault="00997A9C"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17</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013D06">
        <w:rPr>
          <w:rFonts w:ascii="Book Antiqua" w:eastAsia="Book Antiqua" w:hAnsi="Book Antiqua" w:cs="Book Antiqua"/>
          <w:color w:val="000000" w:themeColor="text1"/>
          <w:lang w:val="es-PR"/>
        </w:rPr>
        <w:t xml:space="preserve">junio </w:t>
      </w:r>
      <w:r w:rsidR="00C54AD6" w:rsidRPr="001711E6">
        <w:rPr>
          <w:rFonts w:ascii="Book Antiqua" w:eastAsia="Book Antiqua" w:hAnsi="Book Antiqua" w:cs="Book Antiqua"/>
          <w:color w:val="000000" w:themeColor="text1"/>
          <w:lang w:val="es-PR"/>
        </w:rPr>
        <w:t>de 202</w:t>
      </w:r>
      <w:r w:rsidR="00CE0525">
        <w:rPr>
          <w:rFonts w:ascii="Book Antiqua" w:eastAsia="Book Antiqua" w:hAnsi="Book Antiqua" w:cs="Book Antiqua"/>
          <w:color w:val="000000" w:themeColor="text1"/>
          <w:lang w:val="es-PR"/>
        </w:rPr>
        <w:t>6</w:t>
      </w:r>
    </w:p>
    <w:p w14:paraId="2714CB15" w14:textId="77777777" w:rsidR="00DF7D86" w:rsidRPr="00013D06" w:rsidRDefault="0038510E" w:rsidP="002A065A">
      <w:pPr>
        <w:spacing w:after="240"/>
        <w:jc w:val="both"/>
        <w:rPr>
          <w:rFonts w:ascii="Book Antiqua" w:eastAsia="Book Antiqua" w:hAnsi="Book Antiqua" w:cs="Book Antiqua"/>
          <w:bCs/>
          <w:color w:val="000000" w:themeColor="text1"/>
          <w:spacing w:val="12"/>
          <w:lang w:val="es-PR"/>
        </w:rPr>
      </w:pPr>
      <w:r w:rsidRPr="00013D06">
        <w:rPr>
          <w:rFonts w:ascii="Book Antiqua" w:eastAsia="Book Antiqua" w:hAnsi="Book Antiqua" w:cs="Book Antiqua"/>
          <w:bCs/>
          <w:color w:val="000000" w:themeColor="text1"/>
          <w:spacing w:val="12"/>
          <w:lang w:val="es-PR"/>
        </w:rPr>
        <w:t>A LA CÁMARA DE REPRESENTANTES DE PUERTO RICO</w:t>
      </w:r>
    </w:p>
    <w:p w14:paraId="48CACF04" w14:textId="3B4B6A23" w:rsidR="00DF7D86" w:rsidRPr="001711E6" w:rsidRDefault="00436471" w:rsidP="004F3EF4">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w:t>
      </w:r>
      <w:r w:rsidR="00B338F8">
        <w:rPr>
          <w:rFonts w:ascii="Book Antiqua" w:eastAsia="Book Antiqua" w:hAnsi="Book Antiqua" w:cs="Book Antiqua"/>
          <w:color w:val="000000" w:themeColor="text1"/>
          <w:lang w:val="es-PR"/>
        </w:rPr>
        <w:t xml:space="preserve"> Proyecto del Senado 4</w:t>
      </w:r>
      <w:r w:rsidR="001C7CB0">
        <w:rPr>
          <w:rFonts w:ascii="Book Antiqua" w:eastAsia="Book Antiqua" w:hAnsi="Book Antiqua" w:cs="Book Antiqua"/>
          <w:color w:val="000000" w:themeColor="text1"/>
          <w:lang w:val="es-PR"/>
        </w:rPr>
        <w:t>41</w:t>
      </w:r>
      <w:r w:rsidR="00B338F8">
        <w:rPr>
          <w:rFonts w:ascii="Book Antiqua" w:eastAsia="Book Antiqua" w:hAnsi="Book Antiqua" w:cs="Book Antiqua"/>
          <w:color w:val="000000" w:themeColor="text1"/>
          <w:lang w:val="es-PR"/>
        </w:rPr>
        <w:t xml:space="preserve"> (</w:t>
      </w:r>
      <w:r w:rsidR="00611979" w:rsidRPr="001711E6">
        <w:rPr>
          <w:rFonts w:ascii="Book Antiqua" w:eastAsia="Book Antiqua" w:hAnsi="Book Antiqua" w:cs="Book Antiqua"/>
          <w:color w:val="000000" w:themeColor="text1"/>
          <w:lang w:val="es-PR"/>
        </w:rPr>
        <w:t>P. de</w:t>
      </w:r>
      <w:r w:rsidR="00D03E6E">
        <w:rPr>
          <w:rFonts w:ascii="Book Antiqua" w:eastAsia="Book Antiqua" w:hAnsi="Book Antiqua" w:cs="Book Antiqua"/>
          <w:color w:val="000000" w:themeColor="text1"/>
          <w:lang w:val="es-PR"/>
        </w:rPr>
        <w:t>l</w:t>
      </w:r>
      <w:r w:rsidR="00611979" w:rsidRPr="001711E6">
        <w:rPr>
          <w:rFonts w:ascii="Book Antiqua" w:eastAsia="Book Antiqua" w:hAnsi="Book Antiqua" w:cs="Book Antiqua"/>
          <w:color w:val="000000" w:themeColor="text1"/>
          <w:lang w:val="es-PR"/>
        </w:rPr>
        <w:t xml:space="preserve"> </w:t>
      </w:r>
      <w:r w:rsidR="00E94F2E">
        <w:rPr>
          <w:rFonts w:ascii="Book Antiqua" w:eastAsia="Book Antiqua" w:hAnsi="Book Antiqua" w:cs="Book Antiqua"/>
          <w:color w:val="000000" w:themeColor="text1"/>
          <w:lang w:val="es-PR"/>
        </w:rPr>
        <w:t>S</w:t>
      </w:r>
      <w:r w:rsidR="00611979" w:rsidRPr="001711E6">
        <w:rPr>
          <w:rFonts w:ascii="Book Antiqua" w:eastAsia="Book Antiqua" w:hAnsi="Book Antiqua" w:cs="Book Antiqua"/>
          <w:color w:val="000000" w:themeColor="text1"/>
          <w:lang w:val="es-PR"/>
        </w:rPr>
        <w:t xml:space="preserve">. </w:t>
      </w:r>
      <w:r w:rsidR="00496EEF">
        <w:rPr>
          <w:rFonts w:ascii="Book Antiqua" w:eastAsia="Book Antiqua" w:hAnsi="Book Antiqua" w:cs="Book Antiqua"/>
          <w:color w:val="000000" w:themeColor="text1"/>
          <w:lang w:val="es-PR"/>
        </w:rPr>
        <w:t>4</w:t>
      </w:r>
      <w:r w:rsidR="001C7CB0">
        <w:rPr>
          <w:rFonts w:ascii="Book Antiqua" w:eastAsia="Book Antiqua" w:hAnsi="Book Antiqua" w:cs="Book Antiqua"/>
          <w:color w:val="000000" w:themeColor="text1"/>
          <w:lang w:val="es-PR"/>
        </w:rPr>
        <w:t>41</w:t>
      </w:r>
      <w:r w:rsidR="00B338F8">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que se encuentran en el </w:t>
      </w:r>
      <w:proofErr w:type="spellStart"/>
      <w:r w:rsidR="006739EE" w:rsidRPr="001711E6">
        <w:rPr>
          <w:rFonts w:ascii="Book Antiqua" w:eastAsia="Book Antiqua" w:hAnsi="Book Antiqua" w:cs="Book Antiqua"/>
          <w:color w:val="000000" w:themeColor="text1"/>
          <w:lang w:val="es-PR"/>
        </w:rPr>
        <w:t>ent</w:t>
      </w:r>
      <w:r w:rsidR="00264012">
        <w:rPr>
          <w:rFonts w:ascii="Book Antiqua" w:eastAsia="Book Antiqua" w:hAnsi="Book Antiqua" w:cs="Book Antiqua"/>
          <w:color w:val="000000" w:themeColor="text1"/>
          <w:lang w:val="es-PR"/>
        </w:rPr>
        <w:t>i</w:t>
      </w:r>
      <w:r w:rsidR="006739EE" w:rsidRPr="001711E6">
        <w:rPr>
          <w:rFonts w:ascii="Book Antiqua" w:eastAsia="Book Antiqua" w:hAnsi="Book Antiqua" w:cs="Book Antiqua"/>
          <w:color w:val="000000" w:themeColor="text1"/>
          <w:lang w:val="es-PR"/>
        </w:rPr>
        <w:t>rillado</w:t>
      </w:r>
      <w:proofErr w:type="spellEnd"/>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1C560ACC" w14:textId="691A9A65" w:rsidR="00C54AD6" w:rsidRPr="00C208F1" w:rsidRDefault="003B38A4" w:rsidP="002A065A">
      <w:pPr>
        <w:spacing w:after="240"/>
        <w:jc w:val="center"/>
        <w:rPr>
          <w:rFonts w:ascii="Book Antiqua" w:eastAsia="Book Antiqua" w:hAnsi="Book Antiqua" w:cs="Book Antiqua"/>
          <w:color w:val="000000" w:themeColor="text1"/>
          <w:lang w:val="es-PR"/>
        </w:rPr>
      </w:pPr>
      <w:r w:rsidRPr="00C208F1">
        <w:rPr>
          <w:rFonts w:ascii="Book Antiqua" w:eastAsia="Book Antiqua" w:hAnsi="Book Antiqua" w:cs="Book Antiqua"/>
          <w:color w:val="000000" w:themeColor="text1"/>
          <w:spacing w:val="12"/>
          <w:lang w:val="es-PR"/>
        </w:rPr>
        <w:t>ALCANCE DE LA MEDIDA</w:t>
      </w:r>
    </w:p>
    <w:p w14:paraId="1840F209" w14:textId="241E56EA" w:rsidR="0099305E" w:rsidRPr="004F3EF4" w:rsidRDefault="003B38A4" w:rsidP="004F3EF4">
      <w:pPr>
        <w:spacing w:after="36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BE1546" w:rsidRPr="001711E6">
        <w:rPr>
          <w:rFonts w:ascii="Book Antiqua" w:eastAsia="Book Antiqua" w:hAnsi="Book Antiqua" w:cs="Book Antiqua"/>
          <w:color w:val="000000" w:themeColor="text1"/>
          <w:lang w:val="es-PR"/>
        </w:rPr>
        <w:t>P. de</w:t>
      </w:r>
      <w:r w:rsidR="00BE1546">
        <w:rPr>
          <w:rFonts w:ascii="Book Antiqua" w:eastAsia="Book Antiqua" w:hAnsi="Book Antiqua" w:cs="Book Antiqua"/>
          <w:color w:val="000000" w:themeColor="text1"/>
          <w:lang w:val="es-PR"/>
        </w:rPr>
        <w:t>l</w:t>
      </w:r>
      <w:r w:rsidR="00BE1546" w:rsidRPr="001711E6">
        <w:rPr>
          <w:rFonts w:ascii="Book Antiqua" w:eastAsia="Book Antiqua" w:hAnsi="Book Antiqua" w:cs="Book Antiqua"/>
          <w:color w:val="000000" w:themeColor="text1"/>
          <w:lang w:val="es-PR"/>
        </w:rPr>
        <w:t xml:space="preserve"> </w:t>
      </w:r>
      <w:r w:rsidR="00BE1546">
        <w:rPr>
          <w:rFonts w:ascii="Book Antiqua" w:eastAsia="Book Antiqua" w:hAnsi="Book Antiqua" w:cs="Book Antiqua"/>
          <w:color w:val="000000" w:themeColor="text1"/>
          <w:lang w:val="es-PR"/>
        </w:rPr>
        <w:t>S</w:t>
      </w:r>
      <w:r w:rsidR="00BE1546" w:rsidRPr="001711E6">
        <w:rPr>
          <w:rFonts w:ascii="Book Antiqua" w:eastAsia="Book Antiqua" w:hAnsi="Book Antiqua" w:cs="Book Antiqua"/>
          <w:color w:val="000000" w:themeColor="text1"/>
          <w:lang w:val="es-PR"/>
        </w:rPr>
        <w:t xml:space="preserve">. </w:t>
      </w:r>
      <w:r w:rsidR="00BE1546">
        <w:rPr>
          <w:rFonts w:ascii="Book Antiqua" w:eastAsia="Book Antiqua" w:hAnsi="Book Antiqua" w:cs="Book Antiqua"/>
          <w:color w:val="000000" w:themeColor="text1"/>
          <w:lang w:val="es-PR"/>
        </w:rPr>
        <w:t>4</w:t>
      </w:r>
      <w:r w:rsidR="006D2669">
        <w:rPr>
          <w:rFonts w:ascii="Book Antiqua" w:eastAsia="Book Antiqua" w:hAnsi="Book Antiqua" w:cs="Book Antiqua"/>
          <w:color w:val="000000" w:themeColor="text1"/>
          <w:lang w:val="es-PR"/>
        </w:rPr>
        <w:t>41</w:t>
      </w:r>
      <w:r w:rsidR="008D32D5">
        <w:rPr>
          <w:rFonts w:ascii="Book Antiqua" w:eastAsia="Book Antiqua" w:hAnsi="Book Antiqua" w:cs="Book Antiqua"/>
          <w:color w:val="000000" w:themeColor="text1"/>
          <w:lang w:val="es-PR"/>
        </w:rPr>
        <w:t xml:space="preserve"> propone </w:t>
      </w:r>
      <w:r w:rsidR="00B252C6">
        <w:rPr>
          <w:rFonts w:ascii="Book Antiqua" w:hAnsi="Book Antiqua"/>
          <w:color w:val="000000"/>
          <w:lang w:val="es-ES_tradnl"/>
        </w:rPr>
        <w:t xml:space="preserve">enmendar el </w:t>
      </w:r>
      <w:r w:rsidR="0019251D">
        <w:rPr>
          <w:rFonts w:ascii="Book Antiqua" w:hAnsi="Book Antiqua"/>
          <w:color w:val="000000"/>
          <w:lang w:val="es-ES_tradnl"/>
        </w:rPr>
        <w:t xml:space="preserve">inciso (c) del </w:t>
      </w:r>
      <w:r w:rsidR="00B252C6">
        <w:rPr>
          <w:rFonts w:ascii="Book Antiqua" w:hAnsi="Book Antiqua"/>
          <w:color w:val="000000"/>
          <w:lang w:val="es-ES_tradnl"/>
        </w:rPr>
        <w:t xml:space="preserve">artículo </w:t>
      </w:r>
      <w:bookmarkStart w:id="0" w:name="_Hlk138606930"/>
      <w:r w:rsidR="00B252C6">
        <w:rPr>
          <w:rFonts w:ascii="Book Antiqua" w:hAnsi="Book Antiqua"/>
          <w:color w:val="000000"/>
          <w:lang w:val="es-ES_tradnl"/>
        </w:rPr>
        <w:t xml:space="preserve">2 de la Ley </w:t>
      </w:r>
      <w:r w:rsidR="00B252C6" w:rsidRPr="00B252C6">
        <w:rPr>
          <w:rFonts w:ascii="Book Antiqua" w:hAnsi="Book Antiqua"/>
          <w:color w:val="000000"/>
          <w:lang w:val="es-ES_tradnl"/>
        </w:rPr>
        <w:t>Núm.</w:t>
      </w:r>
      <w:r w:rsidR="00B252C6">
        <w:rPr>
          <w:rFonts w:ascii="Book Antiqua" w:hAnsi="Book Antiqua"/>
          <w:color w:val="000000"/>
          <w:lang w:val="es-ES_tradnl"/>
        </w:rPr>
        <w:t xml:space="preserve"> 139-2011,</w:t>
      </w:r>
      <w:r w:rsidR="00B252C6">
        <w:rPr>
          <w:rStyle w:val="FootnoteReference"/>
          <w:rFonts w:ascii="Book Antiqua" w:hAnsi="Book Antiqua"/>
          <w:color w:val="000000"/>
          <w:lang w:val="es-ES_tradnl"/>
        </w:rPr>
        <w:footnoteReference w:id="1"/>
      </w:r>
      <w:r w:rsidR="004B4D7F">
        <w:rPr>
          <w:rFonts w:ascii="Book Antiqua" w:hAnsi="Book Antiqua"/>
          <w:color w:val="000000"/>
          <w:lang w:val="es-ES_tradnl"/>
        </w:rPr>
        <w:t xml:space="preserve"> según enmendada,</w:t>
      </w:r>
      <w:r w:rsidR="00B252C6">
        <w:rPr>
          <w:rFonts w:ascii="Book Antiqua" w:hAnsi="Book Antiqua"/>
          <w:color w:val="000000"/>
          <w:lang w:val="es-ES_tradnl"/>
        </w:rPr>
        <w:t xml:space="preserve"> con el fin de </w:t>
      </w:r>
      <w:bookmarkEnd w:id="0"/>
      <w:r w:rsidR="00B252C6">
        <w:rPr>
          <w:rFonts w:ascii="Book Antiqua" w:hAnsi="Book Antiqua"/>
          <w:color w:val="000000"/>
          <w:lang w:val="es-ES_tradnl"/>
        </w:rPr>
        <w:t>atemperarla a la realidad moderna del uso de</w:t>
      </w:r>
      <w:r w:rsidR="004B4D7F">
        <w:rPr>
          <w:rFonts w:ascii="Book Antiqua" w:hAnsi="Book Antiqua"/>
          <w:color w:val="000000"/>
          <w:lang w:val="es-ES_tradnl"/>
        </w:rPr>
        <w:t xml:space="preserve"> tecnologías como</w:t>
      </w:r>
      <w:r w:rsidR="00B252C6">
        <w:rPr>
          <w:rFonts w:ascii="Book Antiqua" w:hAnsi="Book Antiqua"/>
          <w:color w:val="000000"/>
          <w:lang w:val="es-ES_tradnl"/>
        </w:rPr>
        <w:t xml:space="preserve"> la </w:t>
      </w:r>
      <w:r w:rsidR="00446317">
        <w:rPr>
          <w:rFonts w:ascii="Book Antiqua" w:hAnsi="Book Antiqua"/>
          <w:color w:val="000000"/>
          <w:lang w:val="es-ES_tradnl"/>
        </w:rPr>
        <w:t>i</w:t>
      </w:r>
      <w:r w:rsidR="00B252C6">
        <w:rPr>
          <w:rFonts w:ascii="Book Antiqua" w:hAnsi="Book Antiqua"/>
          <w:color w:val="000000"/>
          <w:lang w:val="es-ES_tradnl"/>
        </w:rPr>
        <w:t xml:space="preserve">nteligencia </w:t>
      </w:r>
      <w:r w:rsidR="00446317">
        <w:rPr>
          <w:rFonts w:ascii="Book Antiqua" w:hAnsi="Book Antiqua"/>
          <w:color w:val="000000"/>
          <w:lang w:val="es-ES_tradnl"/>
        </w:rPr>
        <w:t>a</w:t>
      </w:r>
      <w:r w:rsidR="00B252C6">
        <w:rPr>
          <w:rFonts w:ascii="Book Antiqua" w:hAnsi="Book Antiqua"/>
          <w:color w:val="000000"/>
          <w:lang w:val="es-ES_tradnl"/>
        </w:rPr>
        <w:t>rtificial</w:t>
      </w:r>
      <w:r w:rsidR="004B4D7F">
        <w:rPr>
          <w:rFonts w:ascii="Book Antiqua" w:hAnsi="Book Antiqua"/>
          <w:color w:val="000000"/>
          <w:lang w:val="es-ES_tradnl"/>
        </w:rPr>
        <w:t xml:space="preserve"> generativa</w:t>
      </w:r>
      <w:r w:rsidR="0000086C" w:rsidRPr="004F3EF4">
        <w:rPr>
          <w:rFonts w:ascii="Book Antiqua" w:eastAsia="Book Antiqua" w:hAnsi="Book Antiqua" w:cs="Book Antiqua"/>
          <w:color w:val="000000" w:themeColor="text1"/>
          <w:lang w:val="es-PR"/>
        </w:rPr>
        <w:t>.</w:t>
      </w:r>
    </w:p>
    <w:p w14:paraId="1429E4D0" w14:textId="7546DB60" w:rsidR="00263DCB" w:rsidRPr="00FE3659" w:rsidRDefault="00263DCB" w:rsidP="00263DCB">
      <w:pPr>
        <w:spacing w:before="120" w:after="120" w:line="288" w:lineRule="auto"/>
        <w:ind w:firstLine="720"/>
        <w:jc w:val="center"/>
        <w:rPr>
          <w:rFonts w:ascii="Book Antiqua" w:hAnsi="Book Antiqua"/>
          <w:color w:val="000000"/>
          <w:spacing w:val="12"/>
          <w:lang w:val="es-ES_tradnl"/>
        </w:rPr>
      </w:pPr>
      <w:r w:rsidRPr="00FE3659">
        <w:rPr>
          <w:rFonts w:ascii="Book Antiqua" w:hAnsi="Book Antiqua"/>
          <w:color w:val="000000"/>
          <w:spacing w:val="12"/>
          <w:lang w:val="es-ES_tradnl"/>
        </w:rPr>
        <w:t>TRASFONDO</w:t>
      </w:r>
    </w:p>
    <w:p w14:paraId="4965CE58" w14:textId="51A07809" w:rsidR="001C3034" w:rsidRDefault="00E8193C" w:rsidP="00A831C3">
      <w:pPr>
        <w:spacing w:before="120" w:after="120" w:line="288" w:lineRule="auto"/>
        <w:ind w:firstLine="720"/>
        <w:jc w:val="both"/>
        <w:rPr>
          <w:rFonts w:ascii="Book Antiqua" w:hAnsi="Book Antiqua"/>
          <w:color w:val="000000"/>
          <w:lang w:val="es-ES_tradnl"/>
        </w:rPr>
      </w:pPr>
      <w:r>
        <w:rPr>
          <w:rFonts w:ascii="Book Antiqua" w:hAnsi="Book Antiqua"/>
          <w:color w:val="000000"/>
          <w:lang w:val="es-ES_tradnl"/>
        </w:rPr>
        <w:t>E</w:t>
      </w:r>
      <w:r w:rsidRPr="00BC1532">
        <w:rPr>
          <w:rFonts w:ascii="Book Antiqua" w:hAnsi="Book Antiqua"/>
          <w:color w:val="000000"/>
          <w:lang w:val="es-ES_tradnl"/>
        </w:rPr>
        <w:t>n nuestro sistema legal</w:t>
      </w:r>
      <w:r w:rsidR="001C3034">
        <w:rPr>
          <w:rFonts w:ascii="Book Antiqua" w:hAnsi="Book Antiqua"/>
          <w:color w:val="000000"/>
          <w:lang w:val="es-ES_tradnl"/>
        </w:rPr>
        <w:t xml:space="preserve"> hay</w:t>
      </w:r>
      <w:r w:rsidRPr="00BC1532">
        <w:rPr>
          <w:rFonts w:ascii="Book Antiqua" w:hAnsi="Book Antiqua"/>
          <w:color w:val="000000"/>
          <w:lang w:val="es-ES_tradnl"/>
        </w:rPr>
        <w:t xml:space="preserve"> una línea muy difusa entre dos derechos constitucionales fundamentales: el derecho a la libertad de expresión, en una situación en que la expresión impugnada es de naturaleza comercial; y el derecho a la intimidad, en su vertiente del derecho a la propia imagen. Este último otorga a su titular la facultad </w:t>
      </w:r>
      <w:r w:rsidRPr="0082470F">
        <w:rPr>
          <w:rFonts w:ascii="Book Antiqua" w:hAnsi="Book Antiqua"/>
          <w:i/>
          <w:iCs/>
          <w:color w:val="000000"/>
          <w:lang w:val="es-ES_tradnl"/>
        </w:rPr>
        <w:t>erga omnes</w:t>
      </w:r>
      <w:r w:rsidRPr="00BC1532">
        <w:rPr>
          <w:rFonts w:ascii="Book Antiqua" w:hAnsi="Book Antiqua"/>
          <w:color w:val="000000"/>
          <w:lang w:val="es-ES_tradnl"/>
        </w:rPr>
        <w:t xml:space="preserve"> de excluir la reproducción y publicación de su propia imagen por parte de terceros que no cuenten con su consentimiento.</w:t>
      </w:r>
      <w:r w:rsidR="009D0527">
        <w:rPr>
          <w:rStyle w:val="FootnoteReference"/>
          <w:rFonts w:ascii="Book Antiqua" w:hAnsi="Book Antiqua"/>
          <w:color w:val="000000"/>
          <w:lang w:val="es-ES_tradnl"/>
        </w:rPr>
        <w:footnoteReference w:id="2"/>
      </w:r>
      <w:r w:rsidRPr="00BC1532">
        <w:rPr>
          <w:rFonts w:ascii="Book Antiqua" w:hAnsi="Book Antiqua"/>
          <w:color w:val="000000"/>
          <w:lang w:val="es-ES_tradnl"/>
        </w:rPr>
        <w:t xml:space="preserve"> </w:t>
      </w:r>
    </w:p>
    <w:p w14:paraId="0AA3030A" w14:textId="77777777" w:rsidR="001C3034" w:rsidRDefault="001C3034" w:rsidP="00A831C3">
      <w:pPr>
        <w:spacing w:before="120" w:after="120" w:line="288" w:lineRule="auto"/>
        <w:ind w:firstLine="720"/>
        <w:jc w:val="both"/>
        <w:rPr>
          <w:rFonts w:ascii="Book Antiqua" w:hAnsi="Book Antiqua"/>
          <w:color w:val="000000"/>
          <w:lang w:val="es-ES_tradnl"/>
        </w:rPr>
      </w:pPr>
    </w:p>
    <w:p w14:paraId="2C502315" w14:textId="298139E5" w:rsidR="00E8193C" w:rsidRPr="00BC1532" w:rsidRDefault="00E8193C" w:rsidP="001C380C">
      <w:pPr>
        <w:spacing w:before="120" w:line="288" w:lineRule="auto"/>
        <w:ind w:firstLine="720"/>
        <w:jc w:val="both"/>
        <w:rPr>
          <w:rFonts w:ascii="Book Antiqua" w:hAnsi="Book Antiqua"/>
          <w:color w:val="000000"/>
          <w:lang w:val="es-ES_tradnl"/>
        </w:rPr>
      </w:pPr>
      <w:r w:rsidRPr="00BC1532">
        <w:rPr>
          <w:rFonts w:ascii="Book Antiqua" w:hAnsi="Book Antiqua"/>
          <w:color w:val="000000"/>
          <w:lang w:val="es-ES_tradnl"/>
        </w:rPr>
        <w:lastRenderedPageBreak/>
        <w:t xml:space="preserve">El derecho sobre la propia imagen, también denominado </w:t>
      </w:r>
      <w:r w:rsidRPr="0031636A">
        <w:rPr>
          <w:rFonts w:ascii="Book Antiqua" w:hAnsi="Book Antiqua"/>
          <w:i/>
          <w:iCs/>
          <w:color w:val="000000"/>
          <w:lang w:val="es-ES_tradnl"/>
        </w:rPr>
        <w:t>derecho a la publicidad</w:t>
      </w:r>
      <w:r w:rsidRPr="00BC1532">
        <w:rPr>
          <w:rFonts w:ascii="Book Antiqua" w:hAnsi="Book Antiqua"/>
          <w:color w:val="000000"/>
          <w:lang w:val="es-ES_tradnl"/>
        </w:rPr>
        <w:t xml:space="preserve"> en otras </w:t>
      </w:r>
      <w:r w:rsidR="008654AC" w:rsidRPr="00BC1532">
        <w:rPr>
          <w:rFonts w:ascii="Book Antiqua" w:hAnsi="Book Antiqua"/>
          <w:color w:val="000000"/>
          <w:lang w:val="es-ES_tradnl"/>
        </w:rPr>
        <w:t>jurisdicciones</w:t>
      </w:r>
      <w:r w:rsidRPr="00BC1532">
        <w:rPr>
          <w:rFonts w:ascii="Book Antiqua" w:hAnsi="Book Antiqua"/>
          <w:color w:val="000000"/>
          <w:lang w:val="es-ES_tradnl"/>
        </w:rPr>
        <w:t xml:space="preserve"> reconoce un derecho propietario sobre la identidad de la persona. Mientras el derecho a la intimidad protege la información que tiene el </w:t>
      </w:r>
      <w:r w:rsidR="008654AC">
        <w:rPr>
          <w:rFonts w:ascii="Book Antiqua" w:hAnsi="Book Antiqua"/>
          <w:color w:val="000000"/>
          <w:lang w:val="es-ES_tradnl"/>
        </w:rPr>
        <w:t xml:space="preserve">gobierno </w:t>
      </w:r>
      <w:r w:rsidRPr="00BC1532">
        <w:rPr>
          <w:rFonts w:ascii="Book Antiqua" w:hAnsi="Book Antiqua"/>
          <w:color w:val="000000"/>
          <w:lang w:val="es-ES_tradnl"/>
        </w:rPr>
        <w:t>u otras personas sobre ese individuo, sus comunicaciones, cuerpo y pensamientos.</w:t>
      </w:r>
    </w:p>
    <w:p w14:paraId="195E95E0" w14:textId="2D4E9627" w:rsidR="00E8193C" w:rsidRPr="00BC1532" w:rsidRDefault="00A662D2" w:rsidP="0031636A">
      <w:pPr>
        <w:spacing w:line="288" w:lineRule="auto"/>
        <w:ind w:firstLine="720"/>
        <w:jc w:val="both"/>
        <w:rPr>
          <w:rFonts w:ascii="Book Antiqua" w:hAnsi="Book Antiqua"/>
          <w:color w:val="000000"/>
          <w:lang w:val="es-ES_tradnl"/>
        </w:rPr>
      </w:pPr>
      <w:r>
        <w:rPr>
          <w:rFonts w:ascii="Book Antiqua" w:hAnsi="Book Antiqua"/>
          <w:color w:val="000000"/>
          <w:lang w:val="es-ES_tradnl"/>
        </w:rPr>
        <w:t>L</w:t>
      </w:r>
      <w:r w:rsidR="00E8193C" w:rsidRPr="00BC1532">
        <w:rPr>
          <w:rFonts w:ascii="Book Antiqua" w:hAnsi="Book Antiqua"/>
          <w:color w:val="000000"/>
          <w:lang w:val="es-ES_tradnl"/>
        </w:rPr>
        <w:t>a Ley</w:t>
      </w:r>
      <w:r w:rsidR="00E8193C">
        <w:rPr>
          <w:rFonts w:ascii="Book Antiqua" w:hAnsi="Book Antiqua"/>
          <w:color w:val="000000"/>
          <w:lang w:val="es-ES_tradnl"/>
        </w:rPr>
        <w:t xml:space="preserve"> </w:t>
      </w:r>
      <w:r w:rsidR="00E8193C" w:rsidRPr="00A662D2">
        <w:rPr>
          <w:rFonts w:ascii="Book Antiqua" w:hAnsi="Book Antiqua"/>
          <w:color w:val="000000"/>
          <w:lang w:val="es-ES_tradnl"/>
        </w:rPr>
        <w:t>Núm.</w:t>
      </w:r>
      <w:r w:rsidR="00E8193C" w:rsidRPr="00BC1532">
        <w:rPr>
          <w:rFonts w:ascii="Book Antiqua" w:hAnsi="Book Antiqua"/>
          <w:color w:val="000000"/>
          <w:lang w:val="es-ES_tradnl"/>
        </w:rPr>
        <w:t xml:space="preserve"> 139</w:t>
      </w:r>
      <w:r>
        <w:rPr>
          <w:rFonts w:ascii="Book Antiqua" w:hAnsi="Book Antiqua"/>
          <w:color w:val="000000"/>
          <w:lang w:val="es-ES_tradnl"/>
        </w:rPr>
        <w:t>-2011</w:t>
      </w:r>
      <w:r w:rsidR="00E8193C" w:rsidRPr="00BC1532">
        <w:rPr>
          <w:rFonts w:ascii="Book Antiqua" w:hAnsi="Book Antiqua"/>
          <w:color w:val="000000"/>
          <w:lang w:val="es-ES_tradnl"/>
        </w:rPr>
        <w:t xml:space="preserve"> fue una medida innovadora al momento de su aprobación y contó con el respaldo de la comunidad académica. La evolución tecnológica, en especial el desarrollo y proliferación de herramientas de </w:t>
      </w:r>
      <w:r w:rsidR="00B92182">
        <w:rPr>
          <w:rFonts w:ascii="Book Antiqua" w:hAnsi="Book Antiqua"/>
          <w:color w:val="000000"/>
          <w:lang w:val="es-ES_tradnl"/>
        </w:rPr>
        <w:t>i</w:t>
      </w:r>
      <w:r w:rsidR="00E8193C" w:rsidRPr="00BC1532">
        <w:rPr>
          <w:rFonts w:ascii="Book Antiqua" w:hAnsi="Book Antiqua"/>
          <w:color w:val="000000"/>
          <w:lang w:val="es-ES_tradnl"/>
        </w:rPr>
        <w:t xml:space="preserve">nteligencia </w:t>
      </w:r>
      <w:r w:rsidR="00B92182">
        <w:rPr>
          <w:rFonts w:ascii="Book Antiqua" w:hAnsi="Book Antiqua"/>
          <w:color w:val="000000"/>
          <w:lang w:val="es-ES_tradnl"/>
        </w:rPr>
        <w:t>a</w:t>
      </w:r>
      <w:r w:rsidR="00E8193C" w:rsidRPr="00BC1532">
        <w:rPr>
          <w:rFonts w:ascii="Book Antiqua" w:hAnsi="Book Antiqua"/>
          <w:color w:val="000000"/>
          <w:lang w:val="es-ES_tradnl"/>
        </w:rPr>
        <w:t xml:space="preserve">rtificial (IA), impone nuevos retos a este marco normativo. </w:t>
      </w:r>
      <w:r w:rsidR="00B92182">
        <w:rPr>
          <w:rFonts w:ascii="Book Antiqua" w:hAnsi="Book Antiqua"/>
          <w:color w:val="000000"/>
          <w:lang w:val="es-ES_tradnl"/>
        </w:rPr>
        <w:t>J</w:t>
      </w:r>
      <w:r w:rsidR="00E8193C" w:rsidRPr="00BC1532">
        <w:rPr>
          <w:rFonts w:ascii="Book Antiqua" w:hAnsi="Book Antiqua"/>
          <w:color w:val="000000"/>
          <w:lang w:val="es-ES_tradnl"/>
        </w:rPr>
        <w:t xml:space="preserve">urisdicciones como California, Nueva York y Arkansas han tomado cartas en el asunto mediante legislación que incorpora expresamente estos avances tecnológicos. </w:t>
      </w:r>
    </w:p>
    <w:p w14:paraId="5CA88385" w14:textId="0A8D1CE5" w:rsidR="00E8193C" w:rsidRDefault="00E8193C" w:rsidP="0031636A">
      <w:pPr>
        <w:spacing w:after="120" w:line="288" w:lineRule="auto"/>
        <w:ind w:firstLine="720"/>
        <w:jc w:val="both"/>
        <w:rPr>
          <w:rFonts w:ascii="Book Antiqua" w:hAnsi="Book Antiqua"/>
          <w:color w:val="000000"/>
          <w:lang w:val="es-ES_tradnl"/>
        </w:rPr>
      </w:pPr>
      <w:r w:rsidRPr="00BC1532">
        <w:rPr>
          <w:rFonts w:ascii="Book Antiqua" w:hAnsi="Book Antiqua"/>
          <w:color w:val="000000"/>
          <w:lang w:val="es-ES_tradnl"/>
        </w:rPr>
        <w:t>Esta medida legislativa se presenta en un contexto de crecientes preocupaciones sobre el uso no autorizado de imágenes, voces y representaciones digitales de personas en medios visuales, auditivos y digitales. Al abordar el contenido generado por</w:t>
      </w:r>
      <w:r w:rsidR="004B4D7F">
        <w:rPr>
          <w:rFonts w:ascii="Book Antiqua" w:hAnsi="Book Antiqua"/>
          <w:color w:val="000000"/>
          <w:lang w:val="es-ES_tradnl"/>
        </w:rPr>
        <w:t xml:space="preserve"> tecnologías como la</w:t>
      </w:r>
      <w:r w:rsidRPr="00BC1532">
        <w:rPr>
          <w:rFonts w:ascii="Book Antiqua" w:hAnsi="Book Antiqua"/>
          <w:color w:val="000000"/>
          <w:lang w:val="es-ES_tradnl"/>
        </w:rPr>
        <w:t xml:space="preserve"> IA, esta medida busca proteger a las personas de la posible explotación en un panorama cada vez más digital donde sus semejanzas y voces pueden replicarse fácilmente.</w:t>
      </w:r>
    </w:p>
    <w:p w14:paraId="50E97AEA" w14:textId="77777777" w:rsidR="00541466" w:rsidRPr="00C208F1" w:rsidRDefault="00541466" w:rsidP="003F3DAC">
      <w:pPr>
        <w:spacing w:after="120"/>
        <w:jc w:val="center"/>
        <w:rPr>
          <w:rFonts w:ascii="Book Antiqua" w:eastAsia="Book Antiqua" w:hAnsi="Book Antiqua" w:cs="Book Antiqua"/>
          <w:color w:val="000000" w:themeColor="text1"/>
          <w:lang w:val="es-PR"/>
        </w:rPr>
      </w:pPr>
      <w:r w:rsidRPr="00C208F1">
        <w:rPr>
          <w:rFonts w:ascii="Book Antiqua" w:eastAsia="Book Antiqua" w:hAnsi="Book Antiqua" w:cs="Book Antiqua"/>
          <w:color w:val="000000" w:themeColor="text1"/>
          <w:spacing w:val="12"/>
          <w:lang w:val="es-PR"/>
        </w:rPr>
        <w:t>ANÁLISIS DE LA MEDIDA</w:t>
      </w:r>
    </w:p>
    <w:p w14:paraId="0AD26B92" w14:textId="77777777" w:rsidR="00807626" w:rsidRDefault="009A2C64" w:rsidP="00807626">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Según e</w:t>
      </w:r>
      <w:r w:rsidR="002E40AE">
        <w:rPr>
          <w:rFonts w:ascii="Book Antiqua" w:eastAsia="Book Antiqua" w:hAnsi="Book Antiqua" w:cs="Book Antiqua"/>
          <w:color w:val="000000" w:themeColor="text1"/>
          <w:lang w:val="es-PR"/>
        </w:rPr>
        <w:t>l</w:t>
      </w:r>
      <w:r w:rsidR="00530FFC">
        <w:rPr>
          <w:rFonts w:ascii="Book Antiqua" w:eastAsia="Book Antiqua" w:hAnsi="Book Antiqua" w:cs="Book Antiqua"/>
          <w:color w:val="000000" w:themeColor="text1"/>
          <w:lang w:val="es-PR"/>
        </w:rPr>
        <w:t xml:space="preserve"> </w:t>
      </w:r>
      <w:r w:rsidR="00C865E3" w:rsidRPr="00C865E3">
        <w:rPr>
          <w:rFonts w:ascii="Book Antiqua" w:eastAsia="Book Antiqua" w:hAnsi="Book Antiqua" w:cs="Book Antiqua"/>
          <w:b/>
          <w:bCs/>
          <w:color w:val="000000" w:themeColor="text1"/>
          <w:lang w:val="es-PR"/>
        </w:rPr>
        <w:t xml:space="preserve">Puerto Rico </w:t>
      </w:r>
      <w:proofErr w:type="spellStart"/>
      <w:r w:rsidR="00C865E3" w:rsidRPr="00C865E3">
        <w:rPr>
          <w:rFonts w:ascii="Book Antiqua" w:eastAsia="Book Antiqua" w:hAnsi="Book Antiqua" w:cs="Book Antiqua"/>
          <w:b/>
          <w:bCs/>
          <w:color w:val="000000" w:themeColor="text1"/>
          <w:lang w:val="es-PR"/>
        </w:rPr>
        <w:t>Innovation</w:t>
      </w:r>
      <w:proofErr w:type="spellEnd"/>
      <w:r w:rsidR="00C865E3" w:rsidRPr="00C865E3">
        <w:rPr>
          <w:rFonts w:ascii="Book Antiqua" w:eastAsia="Book Antiqua" w:hAnsi="Book Antiqua" w:cs="Book Antiqua"/>
          <w:b/>
          <w:bCs/>
          <w:color w:val="000000" w:themeColor="text1"/>
          <w:lang w:val="es-PR"/>
        </w:rPr>
        <w:t xml:space="preserve"> &amp; </w:t>
      </w:r>
      <w:proofErr w:type="spellStart"/>
      <w:r w:rsidR="00C865E3" w:rsidRPr="00C865E3">
        <w:rPr>
          <w:rFonts w:ascii="Book Antiqua" w:eastAsia="Book Antiqua" w:hAnsi="Book Antiqua" w:cs="Book Antiqua"/>
          <w:b/>
          <w:bCs/>
          <w:color w:val="000000" w:themeColor="text1"/>
          <w:lang w:val="es-PR"/>
        </w:rPr>
        <w:t>Technology</w:t>
      </w:r>
      <w:proofErr w:type="spellEnd"/>
      <w:r w:rsidR="00C865E3" w:rsidRPr="00C865E3">
        <w:rPr>
          <w:rFonts w:ascii="Book Antiqua" w:eastAsia="Book Antiqua" w:hAnsi="Book Antiqua" w:cs="Book Antiqua"/>
          <w:b/>
          <w:bCs/>
          <w:color w:val="000000" w:themeColor="text1"/>
          <w:lang w:val="es-PR"/>
        </w:rPr>
        <w:t xml:space="preserve"> Service</w:t>
      </w:r>
      <w:r w:rsidR="002E40AE">
        <w:rPr>
          <w:rFonts w:ascii="Book Antiqua" w:eastAsia="Book Antiqua" w:hAnsi="Book Antiqua" w:cs="Book Antiqua"/>
          <w:b/>
          <w:bCs/>
          <w:color w:val="000000" w:themeColor="text1"/>
          <w:lang w:val="es-PR"/>
        </w:rPr>
        <w:t xml:space="preserve"> </w:t>
      </w:r>
      <w:r w:rsidR="00E93D4C">
        <w:rPr>
          <w:rFonts w:ascii="Book Antiqua" w:eastAsia="Book Antiqua" w:hAnsi="Book Antiqua" w:cs="Book Antiqua"/>
          <w:color w:val="000000" w:themeColor="text1"/>
          <w:lang w:val="es-PR"/>
        </w:rPr>
        <w:t>(</w:t>
      </w:r>
      <w:r w:rsidR="00C865E3">
        <w:rPr>
          <w:rFonts w:ascii="Book Antiqua" w:eastAsia="Book Antiqua" w:hAnsi="Book Antiqua" w:cs="Book Antiqua"/>
          <w:color w:val="000000" w:themeColor="text1"/>
          <w:lang w:val="es-PR"/>
        </w:rPr>
        <w:t>PRITS</w:t>
      </w:r>
      <w:r w:rsidR="00E93D4C">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r w:rsidR="00641C61">
        <w:rPr>
          <w:rFonts w:ascii="Book Antiqua" w:eastAsia="Book Antiqua" w:hAnsi="Book Antiqua" w:cs="Book Antiqua"/>
          <w:color w:val="000000" w:themeColor="text1"/>
          <w:lang w:val="es-PR"/>
        </w:rPr>
        <w:t>l</w:t>
      </w:r>
      <w:r w:rsidR="00641C61" w:rsidRPr="00641C61">
        <w:rPr>
          <w:rFonts w:ascii="Book Antiqua" w:eastAsia="Book Antiqua" w:hAnsi="Book Antiqua" w:cs="Book Antiqua"/>
          <w:color w:val="000000" w:themeColor="text1"/>
          <w:lang w:val="es-PR"/>
        </w:rPr>
        <w:t>a Ley Núm. 139</w:t>
      </w:r>
      <w:r w:rsidR="00641C61">
        <w:rPr>
          <w:rFonts w:ascii="Book Antiqua" w:eastAsia="Book Antiqua" w:hAnsi="Book Antiqua" w:cs="Book Antiqua"/>
          <w:color w:val="000000" w:themeColor="text1"/>
          <w:lang w:val="es-PR"/>
        </w:rPr>
        <w:t>-2011</w:t>
      </w:r>
      <w:r w:rsidR="00641C61" w:rsidRPr="00641C61">
        <w:rPr>
          <w:rFonts w:ascii="Book Antiqua" w:eastAsia="Book Antiqua" w:hAnsi="Book Antiqua" w:cs="Book Antiqua"/>
          <w:color w:val="000000" w:themeColor="text1"/>
          <w:lang w:val="es-PR"/>
        </w:rPr>
        <w:t xml:space="preserve"> codificó en el ordenamiento jurídico puertorriqueño el llamado </w:t>
      </w:r>
      <w:proofErr w:type="spellStart"/>
      <w:r w:rsidR="00641C61" w:rsidRPr="00641C61">
        <w:rPr>
          <w:rFonts w:ascii="Book Antiqua" w:eastAsia="Book Antiqua" w:hAnsi="Book Antiqua" w:cs="Book Antiqua"/>
          <w:i/>
          <w:iCs/>
          <w:color w:val="000000" w:themeColor="text1"/>
          <w:lang w:val="es-PR"/>
        </w:rPr>
        <w:t>right</w:t>
      </w:r>
      <w:proofErr w:type="spellEnd"/>
      <w:r w:rsidR="00641C61" w:rsidRPr="00641C61">
        <w:rPr>
          <w:rFonts w:ascii="Book Antiqua" w:eastAsia="Book Antiqua" w:hAnsi="Book Antiqua" w:cs="Book Antiqua"/>
          <w:i/>
          <w:iCs/>
          <w:color w:val="000000" w:themeColor="text1"/>
          <w:lang w:val="es-PR"/>
        </w:rPr>
        <w:t xml:space="preserve"> </w:t>
      </w:r>
      <w:proofErr w:type="spellStart"/>
      <w:r w:rsidR="00641C61" w:rsidRPr="00641C61">
        <w:rPr>
          <w:rFonts w:ascii="Book Antiqua" w:eastAsia="Book Antiqua" w:hAnsi="Book Antiqua" w:cs="Book Antiqua"/>
          <w:i/>
          <w:iCs/>
          <w:color w:val="000000" w:themeColor="text1"/>
          <w:lang w:val="es-PR"/>
        </w:rPr>
        <w:t>of</w:t>
      </w:r>
      <w:proofErr w:type="spellEnd"/>
      <w:r w:rsidR="00641C61" w:rsidRPr="00641C61">
        <w:rPr>
          <w:rFonts w:ascii="Book Antiqua" w:eastAsia="Book Antiqua" w:hAnsi="Book Antiqua" w:cs="Book Antiqua"/>
          <w:i/>
          <w:iCs/>
          <w:color w:val="000000" w:themeColor="text1"/>
          <w:lang w:val="es-PR"/>
        </w:rPr>
        <w:t xml:space="preserve"> </w:t>
      </w:r>
      <w:proofErr w:type="spellStart"/>
      <w:r w:rsidR="00641C61" w:rsidRPr="00641C61">
        <w:rPr>
          <w:rFonts w:ascii="Book Antiqua" w:eastAsia="Book Antiqua" w:hAnsi="Book Antiqua" w:cs="Book Antiqua"/>
          <w:i/>
          <w:iCs/>
          <w:color w:val="000000" w:themeColor="text1"/>
          <w:lang w:val="es-PR"/>
        </w:rPr>
        <w:t>publicity</w:t>
      </w:r>
      <w:proofErr w:type="spellEnd"/>
      <w:r w:rsidR="00641C61" w:rsidRPr="00641C61">
        <w:rPr>
          <w:rFonts w:ascii="Book Antiqua" w:eastAsia="Book Antiqua" w:hAnsi="Book Antiqua" w:cs="Book Antiqua"/>
          <w:color w:val="000000" w:themeColor="text1"/>
          <w:lang w:val="es-PR"/>
        </w:rPr>
        <w:t>, desarrollado en la tradición jurídica estadounidense, como una figura</w:t>
      </w:r>
      <w:r w:rsidR="00D97C26">
        <w:rPr>
          <w:rFonts w:ascii="Book Antiqua" w:eastAsia="Book Antiqua" w:hAnsi="Book Antiqua" w:cs="Book Antiqua"/>
          <w:color w:val="000000" w:themeColor="text1"/>
          <w:lang w:val="es-PR"/>
        </w:rPr>
        <w:t xml:space="preserve"> </w:t>
      </w:r>
      <w:r w:rsidR="00D97C26" w:rsidRPr="00D97C26">
        <w:rPr>
          <w:rFonts w:ascii="Book Antiqua" w:eastAsia="Book Antiqua" w:hAnsi="Book Antiqua" w:cs="Book Antiqua"/>
          <w:color w:val="000000" w:themeColor="text1"/>
          <w:lang w:val="es-PR"/>
        </w:rPr>
        <w:t>distinta al derecho a la intimidad. Se trata de un derecho que permite a las personas controlar y autorizar el uso comercial de su imagen o identidad. Este derecho se sustenta en el reconocimiento de que la imagen tiene un valor económico susceptible de explotación, cesión y licenciamiento.</w:t>
      </w:r>
    </w:p>
    <w:p w14:paraId="240881D6" w14:textId="57338ABE" w:rsidR="00D97C26" w:rsidRDefault="00807626" w:rsidP="001561A6">
      <w:pPr>
        <w:spacing w:after="120" w:line="288" w:lineRule="auto"/>
        <w:ind w:firstLine="720"/>
        <w:jc w:val="both"/>
        <w:rPr>
          <w:rFonts w:ascii="Book Antiqua" w:eastAsia="Book Antiqua" w:hAnsi="Book Antiqua" w:cs="Book Antiqua"/>
          <w:color w:val="000000" w:themeColor="text1"/>
          <w:lang w:val="es-PR"/>
        </w:rPr>
      </w:pPr>
      <w:r w:rsidRPr="00807626">
        <w:rPr>
          <w:rFonts w:ascii="Book Antiqua" w:eastAsia="Book Antiqua" w:hAnsi="Book Antiqua" w:cs="Book Antiqua"/>
          <w:color w:val="000000" w:themeColor="text1"/>
          <w:lang w:val="es-PR"/>
        </w:rPr>
        <w:t xml:space="preserve">Este enfoque </w:t>
      </w:r>
      <w:r>
        <w:rPr>
          <w:rFonts w:ascii="Book Antiqua" w:eastAsia="Book Antiqua" w:hAnsi="Book Antiqua" w:cs="Book Antiqua"/>
          <w:color w:val="000000" w:themeColor="text1"/>
          <w:lang w:val="es-PR"/>
        </w:rPr>
        <w:t xml:space="preserve">fue </w:t>
      </w:r>
      <w:r w:rsidRPr="00807626">
        <w:rPr>
          <w:rFonts w:ascii="Book Antiqua" w:eastAsia="Book Antiqua" w:hAnsi="Book Antiqua" w:cs="Book Antiqua"/>
          <w:color w:val="000000" w:themeColor="text1"/>
          <w:lang w:val="es-PR"/>
        </w:rPr>
        <w:t xml:space="preserve">reafirmado en </w:t>
      </w:r>
      <w:r w:rsidRPr="00807626">
        <w:rPr>
          <w:rFonts w:ascii="Book Antiqua" w:eastAsia="Book Antiqua" w:hAnsi="Book Antiqua" w:cs="Book Antiqua"/>
          <w:i/>
          <w:iCs/>
          <w:color w:val="000000" w:themeColor="text1"/>
          <w:lang w:val="es-PR"/>
        </w:rPr>
        <w:t>Vigoreaux Lorenzana</w:t>
      </w:r>
      <w:r w:rsidRPr="00807626">
        <w:rPr>
          <w:rFonts w:ascii="Book Antiqua" w:eastAsia="Book Antiqua" w:hAnsi="Book Antiqua" w:cs="Book Antiqua"/>
          <w:color w:val="000000" w:themeColor="text1"/>
          <w:lang w:val="es-PR"/>
        </w:rPr>
        <w:t xml:space="preserve"> al reconocer que, como parte del derecho constitucional a la intimidad, la utilización no autorizada de la imagen de una persona con fines publicitarios configura una causa de acción en daños</w:t>
      </w:r>
      <w:r w:rsidR="00390882">
        <w:rPr>
          <w:rFonts w:ascii="Book Antiqua" w:eastAsia="Book Antiqua" w:hAnsi="Book Antiqua" w:cs="Book Antiqua"/>
          <w:color w:val="000000" w:themeColor="text1"/>
          <w:lang w:val="es-PR"/>
        </w:rPr>
        <w:t>. Esto es</w:t>
      </w:r>
      <w:r w:rsidRPr="00807626">
        <w:rPr>
          <w:rFonts w:ascii="Book Antiqua" w:eastAsia="Book Antiqua" w:hAnsi="Book Antiqua" w:cs="Book Antiqua"/>
          <w:color w:val="000000" w:themeColor="text1"/>
          <w:lang w:val="es-PR"/>
        </w:rPr>
        <w:t xml:space="preserve"> independiente de que la imagen haya sido obtenida de forma lícita o de que se trate de una figura pública. En ese caso, el Tribunal Supremo de Puerto Rico sostuvo que la protección se activa ante el uso patrimonial no consentido de la imagen, sin que sea necesario acreditar una intromisión a la intimidad en su acepción más rigurosa</w:t>
      </w:r>
      <w:r w:rsidR="00625D10">
        <w:rPr>
          <w:rFonts w:ascii="Book Antiqua" w:eastAsia="Book Antiqua" w:hAnsi="Book Antiqua" w:cs="Book Antiqua"/>
          <w:color w:val="000000" w:themeColor="text1"/>
          <w:lang w:val="es-PR"/>
        </w:rPr>
        <w:t>.</w:t>
      </w:r>
    </w:p>
    <w:p w14:paraId="2038824F" w14:textId="77777777" w:rsidR="00625D10" w:rsidRDefault="00625D10" w:rsidP="001561A6">
      <w:pPr>
        <w:spacing w:after="120" w:line="288" w:lineRule="auto"/>
        <w:ind w:firstLine="720"/>
        <w:jc w:val="both"/>
        <w:rPr>
          <w:rFonts w:ascii="Book Antiqua" w:eastAsia="Book Antiqua" w:hAnsi="Book Antiqua" w:cs="Book Antiqua"/>
          <w:color w:val="000000" w:themeColor="text1"/>
          <w:lang w:val="es-PR"/>
        </w:rPr>
      </w:pPr>
    </w:p>
    <w:p w14:paraId="1BCBAD43" w14:textId="77777777" w:rsidR="00625D10" w:rsidRDefault="00625D10" w:rsidP="001561A6">
      <w:pPr>
        <w:spacing w:after="120" w:line="288" w:lineRule="auto"/>
        <w:ind w:firstLine="720"/>
        <w:jc w:val="both"/>
        <w:rPr>
          <w:rFonts w:ascii="Book Antiqua" w:eastAsia="Book Antiqua" w:hAnsi="Book Antiqua" w:cs="Book Antiqua"/>
          <w:color w:val="000000" w:themeColor="text1"/>
          <w:lang w:val="es-PR"/>
        </w:rPr>
      </w:pPr>
    </w:p>
    <w:p w14:paraId="2CCA773C" w14:textId="77777777" w:rsidR="00625D10" w:rsidRDefault="00625D10" w:rsidP="001561A6">
      <w:pPr>
        <w:spacing w:after="120" w:line="288" w:lineRule="auto"/>
        <w:ind w:firstLine="720"/>
        <w:jc w:val="both"/>
        <w:rPr>
          <w:rFonts w:ascii="Book Antiqua" w:eastAsia="Book Antiqua" w:hAnsi="Book Antiqua" w:cs="Book Antiqua"/>
          <w:color w:val="000000" w:themeColor="text1"/>
          <w:lang w:val="es-PR"/>
        </w:rPr>
      </w:pPr>
    </w:p>
    <w:p w14:paraId="4F92DAE9" w14:textId="452DB8C4" w:rsidR="00130DBA" w:rsidRDefault="00625D10" w:rsidP="0098230D">
      <w:pPr>
        <w:spacing w:line="288" w:lineRule="auto"/>
        <w:ind w:firstLine="720"/>
        <w:jc w:val="both"/>
        <w:rPr>
          <w:rFonts w:ascii="Book Antiqua" w:eastAsia="Book Antiqua" w:hAnsi="Book Antiqua" w:cs="Book Antiqua"/>
          <w:color w:val="000000" w:themeColor="text1"/>
          <w:lang w:val="es-PR"/>
        </w:rPr>
      </w:pPr>
      <w:r w:rsidRPr="00625D10">
        <w:rPr>
          <w:rFonts w:ascii="Book Antiqua" w:eastAsia="Book Antiqua" w:hAnsi="Book Antiqua" w:cs="Book Antiqua"/>
          <w:color w:val="000000" w:themeColor="text1"/>
          <w:lang w:val="es-PR"/>
        </w:rPr>
        <w:lastRenderedPageBreak/>
        <w:t xml:space="preserve">Desde esta perspectiva, la enmienda que propone </w:t>
      </w:r>
      <w:r w:rsidR="00921597">
        <w:rPr>
          <w:rFonts w:ascii="Book Antiqua" w:eastAsia="Book Antiqua" w:hAnsi="Book Antiqua" w:cs="Book Antiqua"/>
          <w:color w:val="000000" w:themeColor="text1"/>
          <w:lang w:val="es-PR"/>
        </w:rPr>
        <w:t>la medida</w:t>
      </w:r>
      <w:r w:rsidRPr="00625D10">
        <w:rPr>
          <w:rFonts w:ascii="Book Antiqua" w:eastAsia="Book Antiqua" w:hAnsi="Book Antiqua" w:cs="Book Antiqua"/>
          <w:color w:val="000000" w:themeColor="text1"/>
          <w:lang w:val="es-PR"/>
        </w:rPr>
        <w:t xml:space="preserve"> resulta coherente con el derecho de publicidad, según existe al momento. La imagen generada por IA —aunque no haya sido capturada directamente— puede replicar elementos </w:t>
      </w:r>
      <w:r w:rsidR="00242839">
        <w:rPr>
          <w:rFonts w:ascii="Book Antiqua" w:eastAsia="Book Antiqua" w:hAnsi="Book Antiqua" w:cs="Book Antiqua"/>
          <w:color w:val="000000" w:themeColor="text1"/>
          <w:lang w:val="es-PR"/>
        </w:rPr>
        <w:t xml:space="preserve">que </w:t>
      </w:r>
      <w:r w:rsidRPr="00625D10">
        <w:rPr>
          <w:rFonts w:ascii="Book Antiqua" w:eastAsia="Book Antiqua" w:hAnsi="Book Antiqua" w:cs="Book Antiqua"/>
          <w:color w:val="000000" w:themeColor="text1"/>
          <w:lang w:val="es-PR"/>
        </w:rPr>
        <w:t>activ</w:t>
      </w:r>
      <w:r w:rsidR="00242839">
        <w:rPr>
          <w:rFonts w:ascii="Book Antiqua" w:eastAsia="Book Antiqua" w:hAnsi="Book Antiqua" w:cs="Book Antiqua"/>
          <w:color w:val="000000" w:themeColor="text1"/>
          <w:lang w:val="es-PR"/>
        </w:rPr>
        <w:t>en</w:t>
      </w:r>
      <w:r w:rsidRPr="00625D10">
        <w:rPr>
          <w:rFonts w:ascii="Book Antiqua" w:eastAsia="Book Antiqua" w:hAnsi="Book Antiqua" w:cs="Book Antiqua"/>
          <w:color w:val="000000" w:themeColor="text1"/>
          <w:lang w:val="es-PR"/>
        </w:rPr>
        <w:t xml:space="preserve"> las protecciones de la </w:t>
      </w:r>
      <w:r w:rsidR="00242839" w:rsidRPr="00641C61">
        <w:rPr>
          <w:rFonts w:ascii="Book Antiqua" w:eastAsia="Book Antiqua" w:hAnsi="Book Antiqua" w:cs="Book Antiqua"/>
          <w:color w:val="000000" w:themeColor="text1"/>
          <w:lang w:val="es-PR"/>
        </w:rPr>
        <w:t>Ley Núm. 139</w:t>
      </w:r>
      <w:r w:rsidR="00242839">
        <w:rPr>
          <w:rFonts w:ascii="Book Antiqua" w:eastAsia="Book Antiqua" w:hAnsi="Book Antiqua" w:cs="Book Antiqua"/>
          <w:color w:val="000000" w:themeColor="text1"/>
          <w:lang w:val="es-PR"/>
        </w:rPr>
        <w:t>-2011</w:t>
      </w:r>
      <w:r w:rsidRPr="00625D10">
        <w:rPr>
          <w:rFonts w:ascii="Book Antiqua" w:eastAsia="Book Antiqua" w:hAnsi="Book Antiqua" w:cs="Book Antiqua"/>
          <w:color w:val="000000" w:themeColor="text1"/>
          <w:lang w:val="es-PR"/>
        </w:rPr>
        <w:t>. Su uso con fines comerciales, sin licencia o consentimiento, es jurídicamente equiparable a otras formas de reproducción no autorizada. Por lo tanto,</w:t>
      </w:r>
      <w:r w:rsidR="009715F8">
        <w:rPr>
          <w:rFonts w:ascii="Book Antiqua" w:eastAsia="Book Antiqua" w:hAnsi="Book Antiqua" w:cs="Book Antiqua"/>
          <w:color w:val="000000" w:themeColor="text1"/>
          <w:lang w:val="es-PR"/>
        </w:rPr>
        <w:t xml:space="preserve"> PRITS</w:t>
      </w:r>
      <w:r w:rsidRPr="00625D10">
        <w:rPr>
          <w:rFonts w:ascii="Book Antiqua" w:eastAsia="Book Antiqua" w:hAnsi="Book Antiqua" w:cs="Book Antiqua"/>
          <w:color w:val="000000" w:themeColor="text1"/>
          <w:lang w:val="es-PR"/>
        </w:rPr>
        <w:t xml:space="preserve"> </w:t>
      </w:r>
      <w:r w:rsidR="00BC51A0">
        <w:rPr>
          <w:rFonts w:ascii="Book Antiqua" w:eastAsia="Book Antiqua" w:hAnsi="Book Antiqua" w:cs="Book Antiqua"/>
          <w:color w:val="000000" w:themeColor="text1"/>
          <w:lang w:val="es-PR"/>
        </w:rPr>
        <w:t xml:space="preserve">favorece </w:t>
      </w:r>
      <w:r w:rsidRPr="00625D10">
        <w:rPr>
          <w:rFonts w:ascii="Book Antiqua" w:eastAsia="Book Antiqua" w:hAnsi="Book Antiqua" w:cs="Book Antiqua"/>
          <w:color w:val="000000" w:themeColor="text1"/>
          <w:lang w:val="es-PR"/>
        </w:rPr>
        <w:t>que la norma que han establecido nuestros tribunales sea incluida como parte de nuestras leyes.</w:t>
      </w:r>
    </w:p>
    <w:p w14:paraId="7190B8FD" w14:textId="5D0ABCEB" w:rsidR="002C6870" w:rsidRPr="002C6870" w:rsidRDefault="0013593D" w:rsidP="002C6870">
      <w:pPr>
        <w:spacing w:line="288" w:lineRule="auto"/>
        <w:ind w:firstLine="720"/>
        <w:jc w:val="both"/>
        <w:rPr>
          <w:rFonts w:ascii="Book Antiqua" w:eastAsia="Book Antiqua" w:hAnsi="Book Antiqua" w:cs="Book Antiqua"/>
          <w:color w:val="000000" w:themeColor="text1"/>
          <w:lang w:val="es-PR"/>
        </w:rPr>
      </w:pPr>
      <w:r w:rsidRPr="0013593D">
        <w:rPr>
          <w:rFonts w:ascii="Book Antiqua" w:eastAsia="Book Antiqua" w:hAnsi="Book Antiqua" w:cs="Book Antiqua"/>
          <w:color w:val="000000" w:themeColor="text1"/>
          <w:lang w:val="es-PR"/>
        </w:rPr>
        <w:t xml:space="preserve">La medida no altera el contenido sustantivo de la </w:t>
      </w:r>
      <w:r>
        <w:rPr>
          <w:rFonts w:ascii="Book Antiqua" w:eastAsia="Book Antiqua" w:hAnsi="Book Antiqua" w:cs="Book Antiqua"/>
          <w:color w:val="000000" w:themeColor="text1"/>
          <w:lang w:val="es-PR"/>
        </w:rPr>
        <w:t xml:space="preserve">Ley </w:t>
      </w:r>
      <w:r w:rsidRPr="00641C61">
        <w:rPr>
          <w:rFonts w:ascii="Book Antiqua" w:eastAsia="Book Antiqua" w:hAnsi="Book Antiqua" w:cs="Book Antiqua"/>
          <w:color w:val="000000" w:themeColor="text1"/>
          <w:lang w:val="es-PR"/>
        </w:rPr>
        <w:t>Núm. 139</w:t>
      </w:r>
      <w:r>
        <w:rPr>
          <w:rFonts w:ascii="Book Antiqua" w:eastAsia="Book Antiqua" w:hAnsi="Book Antiqua" w:cs="Book Antiqua"/>
          <w:color w:val="000000" w:themeColor="text1"/>
          <w:lang w:val="es-PR"/>
        </w:rPr>
        <w:t>-2011</w:t>
      </w:r>
      <w:r w:rsidRPr="0013593D">
        <w:rPr>
          <w:rFonts w:ascii="Book Antiqua" w:eastAsia="Book Antiqua" w:hAnsi="Book Antiqua" w:cs="Book Antiqua"/>
          <w:color w:val="000000" w:themeColor="text1"/>
          <w:lang w:val="es-PR"/>
        </w:rPr>
        <w:t>, sino que lo refuerza a la luz de las nuevas capacidades tecnológicas disponibles para replicar atributos personales de forma sintética.</w:t>
      </w:r>
      <w:r w:rsidR="002C6870">
        <w:rPr>
          <w:rFonts w:ascii="Book Antiqua" w:eastAsia="Book Antiqua" w:hAnsi="Book Antiqua" w:cs="Book Antiqua"/>
          <w:color w:val="000000" w:themeColor="text1"/>
          <w:lang w:val="es-PR"/>
        </w:rPr>
        <w:t xml:space="preserve"> S</w:t>
      </w:r>
      <w:r w:rsidR="002C6870" w:rsidRPr="002C6870">
        <w:rPr>
          <w:rFonts w:ascii="Book Antiqua" w:eastAsia="Book Antiqua" w:hAnsi="Book Antiqua" w:cs="Book Antiqua"/>
          <w:color w:val="000000" w:themeColor="text1"/>
          <w:lang w:val="es-PR"/>
        </w:rPr>
        <w:t>u propósito es legítimo, responde a realidades tecnológicas contemporáneas y mantiene intactas las salvaguardas constitucionales. Además, no impone cargas administrativas ni deberes sobre PRITS.</w:t>
      </w:r>
    </w:p>
    <w:p w14:paraId="3A27B973" w14:textId="0D89EEAA" w:rsidR="0013593D" w:rsidRDefault="00071E1A" w:rsidP="002C6870">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w:t>
      </w:r>
      <w:r w:rsidR="002C6870" w:rsidRPr="002C6870">
        <w:rPr>
          <w:rFonts w:ascii="Book Antiqua" w:eastAsia="Book Antiqua" w:hAnsi="Book Antiqua" w:cs="Book Antiqua"/>
          <w:color w:val="000000" w:themeColor="text1"/>
          <w:lang w:val="es-PR"/>
        </w:rPr>
        <w:t>i bien la medida hace referencia a tecnologías emergentes, el asunto que regula no incide sobre la formulación de política pública en materia de innovación, interoperabilidad, transformación digital ni</w:t>
      </w:r>
      <w:r>
        <w:rPr>
          <w:rFonts w:ascii="Book Antiqua" w:eastAsia="Book Antiqua" w:hAnsi="Book Antiqua" w:cs="Book Antiqua"/>
          <w:color w:val="000000" w:themeColor="text1"/>
          <w:lang w:val="es-PR"/>
        </w:rPr>
        <w:t xml:space="preserve"> </w:t>
      </w:r>
      <w:r w:rsidR="003E426B" w:rsidRPr="003E426B">
        <w:rPr>
          <w:rFonts w:ascii="Book Antiqua" w:eastAsia="Book Antiqua" w:hAnsi="Book Antiqua" w:cs="Book Antiqua"/>
          <w:color w:val="000000" w:themeColor="text1"/>
          <w:lang w:val="es-PR"/>
        </w:rPr>
        <w:t>ciberseguridad</w:t>
      </w:r>
      <w:r w:rsidR="003E426B">
        <w:rPr>
          <w:rFonts w:ascii="Book Antiqua" w:eastAsia="Book Antiqua" w:hAnsi="Book Antiqua" w:cs="Book Antiqua"/>
          <w:color w:val="000000" w:themeColor="text1"/>
          <w:lang w:val="es-PR"/>
        </w:rPr>
        <w:t>. Esto,</w:t>
      </w:r>
      <w:r w:rsidR="003E426B" w:rsidRPr="003E426B">
        <w:rPr>
          <w:rFonts w:ascii="Book Antiqua" w:eastAsia="Book Antiqua" w:hAnsi="Book Antiqua" w:cs="Book Antiqua"/>
          <w:color w:val="000000" w:themeColor="text1"/>
          <w:lang w:val="es-PR"/>
        </w:rPr>
        <w:t xml:space="preserve"> conforme a las facultades que la Ley Núm. 75-2019</w:t>
      </w:r>
      <w:r w:rsidR="00690FBF">
        <w:rPr>
          <w:rFonts w:ascii="Book Antiqua" w:eastAsia="Book Antiqua" w:hAnsi="Book Antiqua" w:cs="Book Antiqua"/>
          <w:color w:val="000000" w:themeColor="text1"/>
          <w:lang w:val="es-PR"/>
        </w:rPr>
        <w:t xml:space="preserve"> le confiere a PRITS.</w:t>
      </w:r>
      <w:r w:rsidR="003E426B" w:rsidRPr="003E426B">
        <w:rPr>
          <w:rFonts w:ascii="Book Antiqua" w:eastAsia="Book Antiqua" w:hAnsi="Book Antiqua" w:cs="Book Antiqua"/>
          <w:color w:val="000000" w:themeColor="text1"/>
          <w:lang w:val="es-PR"/>
        </w:rPr>
        <w:t xml:space="preserve"> Su contenido se vincula al campo del derecho patrimonial y a los mecanismos de protección jurídica aplicables al uso no autorizado de la imagen personal para fines comerciales</w:t>
      </w:r>
      <w:r w:rsidR="007E6206">
        <w:rPr>
          <w:rFonts w:ascii="Book Antiqua" w:eastAsia="Book Antiqua" w:hAnsi="Book Antiqua" w:cs="Book Antiqua"/>
          <w:color w:val="000000" w:themeColor="text1"/>
          <w:lang w:val="es-PR"/>
        </w:rPr>
        <w:t>,</w:t>
      </w:r>
      <w:r w:rsidR="003E426B" w:rsidRPr="003E426B">
        <w:rPr>
          <w:rFonts w:ascii="Book Antiqua" w:eastAsia="Book Antiqua" w:hAnsi="Book Antiqua" w:cs="Book Antiqua"/>
          <w:color w:val="000000" w:themeColor="text1"/>
          <w:lang w:val="es-PR"/>
        </w:rPr>
        <w:t xml:space="preserve"> </w:t>
      </w:r>
      <w:r w:rsidR="007E6206">
        <w:rPr>
          <w:rFonts w:ascii="Book Antiqua" w:eastAsia="Book Antiqua" w:hAnsi="Book Antiqua" w:cs="Book Antiqua"/>
          <w:color w:val="000000" w:themeColor="text1"/>
          <w:lang w:val="es-PR"/>
        </w:rPr>
        <w:t>a</w:t>
      </w:r>
      <w:r w:rsidR="003E426B" w:rsidRPr="003E426B">
        <w:rPr>
          <w:rFonts w:ascii="Book Antiqua" w:eastAsia="Book Antiqua" w:hAnsi="Book Antiqua" w:cs="Book Antiqua"/>
          <w:color w:val="000000" w:themeColor="text1"/>
          <w:lang w:val="es-PR"/>
        </w:rPr>
        <w:t>sí como a su interacción con derechos constitucionales como la intimidad y la libertad de expresión.</w:t>
      </w:r>
      <w:r w:rsidR="00A018FA">
        <w:rPr>
          <w:rFonts w:ascii="Book Antiqua" w:eastAsia="Book Antiqua" w:hAnsi="Book Antiqua" w:cs="Book Antiqua"/>
          <w:color w:val="000000" w:themeColor="text1"/>
          <w:lang w:val="es-PR"/>
        </w:rPr>
        <w:t xml:space="preserve"> Por ello, PRITS recomienda que se reciba el insumo de otras entidades.</w:t>
      </w:r>
    </w:p>
    <w:p w14:paraId="40F75561" w14:textId="00652257" w:rsidR="00EB0CD9" w:rsidRDefault="009221F8" w:rsidP="00D2794E">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395694">
        <w:rPr>
          <w:rFonts w:ascii="Book Antiqua" w:eastAsia="Book Antiqua" w:hAnsi="Book Antiqua" w:cs="Book Antiqua"/>
          <w:color w:val="000000" w:themeColor="text1"/>
          <w:lang w:val="es-PR"/>
        </w:rPr>
        <w:t xml:space="preserve">a </w:t>
      </w:r>
      <w:r w:rsidR="00395694">
        <w:rPr>
          <w:rFonts w:ascii="Book Antiqua" w:eastAsia="Book Antiqua" w:hAnsi="Book Antiqua" w:cs="Book Antiqua"/>
          <w:b/>
          <w:bCs/>
          <w:color w:val="000000" w:themeColor="text1"/>
          <w:lang w:val="es-PR"/>
        </w:rPr>
        <w:t xml:space="preserve">Oficina de </w:t>
      </w:r>
      <w:r w:rsidR="005F2C34">
        <w:rPr>
          <w:rFonts w:ascii="Book Antiqua" w:eastAsia="Book Antiqua" w:hAnsi="Book Antiqua" w:cs="Book Antiqua"/>
          <w:b/>
          <w:bCs/>
          <w:color w:val="000000" w:themeColor="text1"/>
          <w:lang w:val="es-PR"/>
        </w:rPr>
        <w:t xml:space="preserve">la Procuradora de la Mujer </w:t>
      </w:r>
      <w:r w:rsidR="00395694">
        <w:rPr>
          <w:rFonts w:ascii="Book Antiqua" w:eastAsia="Book Antiqua" w:hAnsi="Book Antiqua" w:cs="Book Antiqua"/>
          <w:color w:val="000000" w:themeColor="text1"/>
          <w:lang w:val="es-PR"/>
        </w:rPr>
        <w:t>(</w:t>
      </w:r>
      <w:r w:rsidR="005F2C34">
        <w:rPr>
          <w:rFonts w:ascii="Book Antiqua" w:eastAsia="Book Antiqua" w:hAnsi="Book Antiqua" w:cs="Book Antiqua"/>
          <w:color w:val="000000" w:themeColor="text1"/>
          <w:lang w:val="es-PR"/>
        </w:rPr>
        <w:t>Procuradora</w:t>
      </w:r>
      <w:r w:rsidR="00395694">
        <w:rPr>
          <w:rFonts w:ascii="Book Antiqua" w:eastAsia="Book Antiqua" w:hAnsi="Book Antiqua" w:cs="Book Antiqua"/>
          <w:color w:val="000000" w:themeColor="text1"/>
          <w:lang w:val="es-PR"/>
        </w:rPr>
        <w:t xml:space="preserve">) </w:t>
      </w:r>
      <w:r w:rsidR="00C47C69">
        <w:rPr>
          <w:rFonts w:ascii="Book Antiqua" w:eastAsia="Book Antiqua" w:hAnsi="Book Antiqua" w:cs="Book Antiqua"/>
          <w:color w:val="000000" w:themeColor="text1"/>
          <w:lang w:val="es-PR"/>
        </w:rPr>
        <w:t>analizó jur</w:t>
      </w:r>
      <w:r w:rsidR="00967A39">
        <w:rPr>
          <w:rFonts w:ascii="Book Antiqua" w:eastAsia="Book Antiqua" w:hAnsi="Book Antiqua" w:cs="Book Antiqua"/>
          <w:color w:val="000000" w:themeColor="text1"/>
          <w:lang w:val="es-PR"/>
        </w:rPr>
        <w:t xml:space="preserve">isprudencia local y federal sobre el tema. En </w:t>
      </w:r>
      <w:proofErr w:type="spellStart"/>
      <w:r w:rsidR="00967A39">
        <w:rPr>
          <w:rFonts w:ascii="Book Antiqua" w:eastAsia="Book Antiqua" w:hAnsi="Book Antiqua" w:cs="Book Antiqua"/>
          <w:i/>
          <w:iCs/>
          <w:color w:val="000000" w:themeColor="text1"/>
          <w:lang w:val="es-PR"/>
        </w:rPr>
        <w:t>Friger</w:t>
      </w:r>
      <w:proofErr w:type="spellEnd"/>
      <w:r w:rsidR="00967A39">
        <w:rPr>
          <w:rFonts w:ascii="Book Antiqua" w:eastAsia="Book Antiqua" w:hAnsi="Book Antiqua" w:cs="Book Antiqua"/>
          <w:i/>
          <w:iCs/>
          <w:color w:val="000000" w:themeColor="text1"/>
          <w:lang w:val="es-PR"/>
        </w:rPr>
        <w:t xml:space="preserve"> Salgueiro</w:t>
      </w:r>
      <w:r w:rsidR="00AB3EAE">
        <w:rPr>
          <w:rFonts w:ascii="Book Antiqua" w:eastAsia="Book Antiqua" w:hAnsi="Book Antiqua" w:cs="Book Antiqua"/>
          <w:i/>
          <w:iCs/>
          <w:color w:val="000000" w:themeColor="text1"/>
          <w:lang w:val="es-PR"/>
        </w:rPr>
        <w:t xml:space="preserve"> v. Mech</w:t>
      </w:r>
      <w:r w:rsidR="004D531A">
        <w:rPr>
          <w:rFonts w:ascii="Book Antiqua" w:eastAsia="Book Antiqua" w:hAnsi="Book Antiqua" w:cs="Book Antiqua"/>
          <w:i/>
          <w:iCs/>
          <w:color w:val="000000" w:themeColor="text1"/>
          <w:lang w:val="es-PR"/>
        </w:rPr>
        <w:t>-Tech,</w:t>
      </w:r>
      <w:r w:rsidR="004D531A">
        <w:rPr>
          <w:rStyle w:val="FootnoteReference"/>
          <w:rFonts w:ascii="Book Antiqua" w:eastAsia="Book Antiqua" w:hAnsi="Book Antiqua" w:cs="Book Antiqua"/>
          <w:i/>
          <w:iCs/>
          <w:color w:val="000000" w:themeColor="text1"/>
          <w:lang w:val="es-PR"/>
        </w:rPr>
        <w:footnoteReference w:id="3"/>
      </w:r>
      <w:r w:rsidR="004D531A">
        <w:rPr>
          <w:rFonts w:ascii="Book Antiqua" w:eastAsia="Book Antiqua" w:hAnsi="Book Antiqua" w:cs="Book Antiqua"/>
          <w:i/>
          <w:iCs/>
          <w:color w:val="000000" w:themeColor="text1"/>
          <w:lang w:val="es-PR"/>
        </w:rPr>
        <w:t xml:space="preserve"> </w:t>
      </w:r>
      <w:r w:rsidR="00D32A0C">
        <w:rPr>
          <w:rFonts w:ascii="Book Antiqua" w:eastAsia="Book Antiqua" w:hAnsi="Book Antiqua" w:cs="Book Antiqua"/>
          <w:color w:val="000000" w:themeColor="text1"/>
          <w:lang w:val="es-PR"/>
        </w:rPr>
        <w:t xml:space="preserve">el </w:t>
      </w:r>
      <w:r w:rsidR="00D2794E">
        <w:rPr>
          <w:rFonts w:ascii="Book Antiqua" w:eastAsia="Book Antiqua" w:hAnsi="Book Antiqua" w:cs="Book Antiqua"/>
          <w:color w:val="000000" w:themeColor="text1"/>
          <w:lang w:val="es-PR"/>
        </w:rPr>
        <w:t>Tribunal Supremo</w:t>
      </w:r>
      <w:r w:rsidR="000C6C92">
        <w:rPr>
          <w:rFonts w:ascii="Book Antiqua" w:eastAsia="Book Antiqua" w:hAnsi="Book Antiqua" w:cs="Book Antiqua"/>
          <w:color w:val="000000" w:themeColor="text1"/>
          <w:lang w:val="es-PR"/>
        </w:rPr>
        <w:t xml:space="preserve"> </w:t>
      </w:r>
      <w:r w:rsidR="00D2794E" w:rsidRPr="00D2794E">
        <w:rPr>
          <w:rFonts w:ascii="Book Antiqua" w:eastAsia="Book Antiqua" w:hAnsi="Book Antiqua" w:cs="Book Antiqua"/>
          <w:color w:val="000000" w:themeColor="text1"/>
          <w:lang w:val="es-PR"/>
        </w:rPr>
        <w:t>estableció que el uso de la imagen con fines comerciales requiere el</w:t>
      </w:r>
      <w:r w:rsidR="000C6C92">
        <w:rPr>
          <w:rFonts w:ascii="Book Antiqua" w:eastAsia="Book Antiqua" w:hAnsi="Book Antiqua" w:cs="Book Antiqua"/>
          <w:color w:val="000000" w:themeColor="text1"/>
          <w:lang w:val="es-PR"/>
        </w:rPr>
        <w:t xml:space="preserve"> </w:t>
      </w:r>
      <w:r w:rsidR="00D2794E" w:rsidRPr="00D2794E">
        <w:rPr>
          <w:rFonts w:ascii="Book Antiqua" w:eastAsia="Book Antiqua" w:hAnsi="Book Antiqua" w:cs="Book Antiqua"/>
          <w:color w:val="000000" w:themeColor="text1"/>
          <w:lang w:val="es-PR"/>
        </w:rPr>
        <w:t>consentimiento del titular y que la cesión de ese derecho debe realizarse mediante</w:t>
      </w:r>
      <w:r w:rsidR="000C6C92">
        <w:rPr>
          <w:rFonts w:ascii="Book Antiqua" w:eastAsia="Book Antiqua" w:hAnsi="Book Antiqua" w:cs="Book Antiqua"/>
          <w:color w:val="000000" w:themeColor="text1"/>
          <w:lang w:val="es-PR"/>
        </w:rPr>
        <w:t xml:space="preserve"> </w:t>
      </w:r>
      <w:r w:rsidR="00D2794E" w:rsidRPr="00D2794E">
        <w:rPr>
          <w:rFonts w:ascii="Book Antiqua" w:eastAsia="Book Antiqua" w:hAnsi="Book Antiqua" w:cs="Book Antiqua"/>
          <w:color w:val="000000" w:themeColor="text1"/>
          <w:lang w:val="es-PR"/>
        </w:rPr>
        <w:t xml:space="preserve">acuerdo escrito o por sucesión. En ese mismo pronunciamiento, </w:t>
      </w:r>
      <w:r w:rsidR="00550E3B">
        <w:rPr>
          <w:rFonts w:ascii="Book Antiqua" w:eastAsia="Book Antiqua" w:hAnsi="Book Antiqua" w:cs="Book Antiqua"/>
          <w:color w:val="000000" w:themeColor="text1"/>
          <w:lang w:val="es-PR"/>
        </w:rPr>
        <w:t xml:space="preserve">se </w:t>
      </w:r>
      <w:r w:rsidR="00D2794E" w:rsidRPr="00D2794E">
        <w:rPr>
          <w:rFonts w:ascii="Book Antiqua" w:eastAsia="Book Antiqua" w:hAnsi="Book Antiqua" w:cs="Book Antiqua"/>
          <w:color w:val="000000" w:themeColor="text1"/>
          <w:lang w:val="es-PR"/>
        </w:rPr>
        <w:t>reiteró que la</w:t>
      </w:r>
      <w:r w:rsidR="000C6C92">
        <w:rPr>
          <w:rFonts w:ascii="Book Antiqua" w:eastAsia="Book Antiqua" w:hAnsi="Book Antiqua" w:cs="Book Antiqua"/>
          <w:color w:val="000000" w:themeColor="text1"/>
          <w:lang w:val="es-PR"/>
        </w:rPr>
        <w:t xml:space="preserve"> </w:t>
      </w:r>
      <w:r w:rsidR="00D2794E" w:rsidRPr="00D2794E">
        <w:rPr>
          <w:rFonts w:ascii="Book Antiqua" w:eastAsia="Book Antiqua" w:hAnsi="Book Antiqua" w:cs="Book Antiqua"/>
          <w:color w:val="000000" w:themeColor="text1"/>
          <w:lang w:val="es-PR"/>
        </w:rPr>
        <w:t>imagen constituye un atributo fundamental mediante el cual se individualiza socialmente</w:t>
      </w:r>
      <w:r w:rsidR="000C6C92">
        <w:rPr>
          <w:rFonts w:ascii="Book Antiqua" w:eastAsia="Book Antiqua" w:hAnsi="Book Antiqua" w:cs="Book Antiqua"/>
          <w:color w:val="000000" w:themeColor="text1"/>
          <w:lang w:val="es-PR"/>
        </w:rPr>
        <w:t xml:space="preserve"> </w:t>
      </w:r>
      <w:r w:rsidR="00D2794E" w:rsidRPr="00D2794E">
        <w:rPr>
          <w:rFonts w:ascii="Book Antiqua" w:eastAsia="Book Antiqua" w:hAnsi="Book Antiqua" w:cs="Book Antiqua"/>
          <w:color w:val="000000" w:themeColor="text1"/>
          <w:lang w:val="es-PR"/>
        </w:rPr>
        <w:t>a la persona</w:t>
      </w:r>
      <w:r w:rsidR="00550E3B">
        <w:rPr>
          <w:rFonts w:ascii="Book Antiqua" w:eastAsia="Book Antiqua" w:hAnsi="Book Antiqua" w:cs="Book Antiqua"/>
          <w:color w:val="000000" w:themeColor="text1"/>
          <w:lang w:val="es-PR"/>
        </w:rPr>
        <w:t>,</w:t>
      </w:r>
      <w:r w:rsidR="00D2794E" w:rsidRPr="00D2794E">
        <w:rPr>
          <w:rFonts w:ascii="Book Antiqua" w:eastAsia="Book Antiqua" w:hAnsi="Book Antiqua" w:cs="Book Antiqua"/>
          <w:color w:val="000000" w:themeColor="text1"/>
          <w:lang w:val="es-PR"/>
        </w:rPr>
        <w:t xml:space="preserve"> </w:t>
      </w:r>
      <w:r w:rsidR="00550E3B">
        <w:rPr>
          <w:rFonts w:ascii="Book Antiqua" w:eastAsia="Book Antiqua" w:hAnsi="Book Antiqua" w:cs="Book Antiqua"/>
          <w:color w:val="000000" w:themeColor="text1"/>
          <w:lang w:val="es-PR"/>
        </w:rPr>
        <w:t xml:space="preserve">lo cual </w:t>
      </w:r>
      <w:r w:rsidR="00D2794E" w:rsidRPr="00D2794E">
        <w:rPr>
          <w:rFonts w:ascii="Book Antiqua" w:eastAsia="Book Antiqua" w:hAnsi="Book Antiqua" w:cs="Book Antiqua"/>
          <w:color w:val="000000" w:themeColor="text1"/>
          <w:lang w:val="es-PR"/>
        </w:rPr>
        <w:t>forma parte integral de su identidad.</w:t>
      </w:r>
    </w:p>
    <w:p w14:paraId="3CC74AC1" w14:textId="77777777" w:rsidR="00172A17" w:rsidRDefault="00172A17" w:rsidP="00D2794E">
      <w:pPr>
        <w:spacing w:after="120" w:line="288" w:lineRule="auto"/>
        <w:ind w:firstLine="720"/>
        <w:jc w:val="both"/>
        <w:rPr>
          <w:rFonts w:ascii="Book Antiqua" w:eastAsia="Book Antiqua" w:hAnsi="Book Antiqua" w:cs="Book Antiqua"/>
          <w:color w:val="000000" w:themeColor="text1"/>
          <w:lang w:val="es-PR"/>
        </w:rPr>
      </w:pPr>
    </w:p>
    <w:p w14:paraId="3D0A6990" w14:textId="77777777" w:rsidR="00172A17" w:rsidRDefault="00172A17" w:rsidP="00D2794E">
      <w:pPr>
        <w:spacing w:after="120" w:line="288" w:lineRule="auto"/>
        <w:ind w:firstLine="720"/>
        <w:jc w:val="both"/>
        <w:rPr>
          <w:rFonts w:ascii="Book Antiqua" w:eastAsia="Book Antiqua" w:hAnsi="Book Antiqua" w:cs="Book Antiqua"/>
          <w:color w:val="000000" w:themeColor="text1"/>
          <w:lang w:val="es-PR"/>
        </w:rPr>
      </w:pPr>
    </w:p>
    <w:p w14:paraId="05DF3940" w14:textId="77777777" w:rsidR="00172A17" w:rsidRDefault="00172A17" w:rsidP="00D2794E">
      <w:pPr>
        <w:spacing w:after="120" w:line="288" w:lineRule="auto"/>
        <w:ind w:firstLine="720"/>
        <w:jc w:val="both"/>
        <w:rPr>
          <w:rFonts w:ascii="Book Antiqua" w:eastAsia="Book Antiqua" w:hAnsi="Book Antiqua" w:cs="Book Antiqua"/>
          <w:color w:val="000000" w:themeColor="text1"/>
          <w:lang w:val="es-PR"/>
        </w:rPr>
      </w:pPr>
    </w:p>
    <w:p w14:paraId="316B362F" w14:textId="77777777" w:rsidR="00172A17" w:rsidRPr="00D32A0C" w:rsidRDefault="00172A17" w:rsidP="00D2794E">
      <w:pPr>
        <w:spacing w:after="120" w:line="288" w:lineRule="auto"/>
        <w:ind w:firstLine="720"/>
        <w:jc w:val="both"/>
        <w:rPr>
          <w:rFonts w:ascii="Book Antiqua" w:eastAsia="Book Antiqua" w:hAnsi="Book Antiqua" w:cs="Book Antiqua"/>
          <w:color w:val="000000" w:themeColor="text1"/>
          <w:lang w:val="es-PR"/>
        </w:rPr>
      </w:pPr>
    </w:p>
    <w:p w14:paraId="79B0AF1C" w14:textId="7C4D6A0A" w:rsidR="00C47C69" w:rsidRDefault="00C2243F" w:rsidP="009021D3">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En los foros federales, </w:t>
      </w:r>
      <w:r w:rsidR="00FA2D46">
        <w:rPr>
          <w:rFonts w:ascii="Book Antiqua" w:eastAsia="Book Antiqua" w:hAnsi="Book Antiqua" w:cs="Book Antiqua"/>
          <w:color w:val="000000" w:themeColor="text1"/>
          <w:lang w:val="es-PR"/>
        </w:rPr>
        <w:t xml:space="preserve">se </w:t>
      </w:r>
      <w:r w:rsidR="00FA2D46" w:rsidRPr="00FA2D46">
        <w:rPr>
          <w:rFonts w:ascii="Book Antiqua" w:eastAsia="Book Antiqua" w:hAnsi="Book Antiqua" w:cs="Book Antiqua"/>
          <w:color w:val="000000" w:themeColor="text1"/>
          <w:lang w:val="es-PR"/>
        </w:rPr>
        <w:t>evaluó el uso de una figura robótica</w:t>
      </w:r>
      <w:r w:rsidR="00FA2D46">
        <w:rPr>
          <w:rFonts w:ascii="Book Antiqua" w:eastAsia="Book Antiqua" w:hAnsi="Book Antiqua" w:cs="Book Antiqua"/>
          <w:color w:val="000000" w:themeColor="text1"/>
          <w:lang w:val="es-PR"/>
        </w:rPr>
        <w:t xml:space="preserve"> </w:t>
      </w:r>
      <w:r w:rsidR="00FA2D46" w:rsidRPr="00FA2D46">
        <w:rPr>
          <w:rFonts w:ascii="Book Antiqua" w:eastAsia="Book Antiqua" w:hAnsi="Book Antiqua" w:cs="Book Antiqua"/>
          <w:color w:val="000000" w:themeColor="text1"/>
          <w:lang w:val="es-PR"/>
        </w:rPr>
        <w:t xml:space="preserve">que </w:t>
      </w:r>
      <w:r w:rsidR="00144DC8">
        <w:rPr>
          <w:rFonts w:ascii="Book Antiqua" w:eastAsia="Book Antiqua" w:hAnsi="Book Antiqua" w:cs="Book Antiqua"/>
          <w:color w:val="000000" w:themeColor="text1"/>
          <w:lang w:val="es-PR"/>
        </w:rPr>
        <w:t xml:space="preserve">se parecía a la presentadora </w:t>
      </w:r>
      <w:r w:rsidR="00FA2D46" w:rsidRPr="00FA2D46">
        <w:rPr>
          <w:rFonts w:ascii="Book Antiqua" w:eastAsia="Book Antiqua" w:hAnsi="Book Antiqua" w:cs="Book Antiqua"/>
          <w:color w:val="000000" w:themeColor="text1"/>
          <w:lang w:val="es-PR"/>
        </w:rPr>
        <w:t>Vanna White en un contexto comercial</w:t>
      </w:r>
      <w:r w:rsidR="00144DC8">
        <w:rPr>
          <w:rFonts w:ascii="Book Antiqua" w:eastAsia="Book Antiqua" w:hAnsi="Book Antiqua" w:cs="Book Antiqua"/>
          <w:color w:val="000000" w:themeColor="text1"/>
          <w:lang w:val="es-PR"/>
        </w:rPr>
        <w:t>.</w:t>
      </w:r>
      <w:r w:rsidR="00FA2D46" w:rsidRPr="00FA2D46">
        <w:rPr>
          <w:rFonts w:ascii="Book Antiqua" w:eastAsia="Book Antiqua" w:hAnsi="Book Antiqua" w:cs="Book Antiqua"/>
          <w:color w:val="000000" w:themeColor="text1"/>
          <w:lang w:val="es-PR"/>
        </w:rPr>
        <w:t xml:space="preserve"> </w:t>
      </w:r>
      <w:r w:rsidR="00144DC8">
        <w:rPr>
          <w:rFonts w:ascii="Book Antiqua" w:eastAsia="Book Antiqua" w:hAnsi="Book Antiqua" w:cs="Book Antiqua"/>
          <w:color w:val="000000" w:themeColor="text1"/>
          <w:lang w:val="es-PR"/>
        </w:rPr>
        <w:t>Se</w:t>
      </w:r>
      <w:r w:rsidR="00FA2D46" w:rsidRPr="00FA2D46">
        <w:rPr>
          <w:rFonts w:ascii="Book Antiqua" w:eastAsia="Book Antiqua" w:hAnsi="Book Antiqua" w:cs="Book Antiqua"/>
          <w:color w:val="000000" w:themeColor="text1"/>
          <w:lang w:val="es-PR"/>
        </w:rPr>
        <w:t xml:space="preserve"> resolvió a favor de la</w:t>
      </w:r>
      <w:r w:rsidR="00144DC8">
        <w:rPr>
          <w:rFonts w:ascii="Book Antiqua" w:eastAsia="Book Antiqua" w:hAnsi="Book Antiqua" w:cs="Book Antiqua"/>
          <w:color w:val="000000" w:themeColor="text1"/>
          <w:lang w:val="es-PR"/>
        </w:rPr>
        <w:t xml:space="preserve"> </w:t>
      </w:r>
      <w:r w:rsidR="00FA2D46" w:rsidRPr="00FA2D46">
        <w:rPr>
          <w:rFonts w:ascii="Book Antiqua" w:eastAsia="Book Antiqua" w:hAnsi="Book Antiqua" w:cs="Book Antiqua"/>
          <w:color w:val="000000" w:themeColor="text1"/>
          <w:lang w:val="es-PR"/>
        </w:rPr>
        <w:t xml:space="preserve">presentadora, </w:t>
      </w:r>
      <w:r w:rsidR="00144DC8">
        <w:rPr>
          <w:rFonts w:ascii="Book Antiqua" w:eastAsia="Book Antiqua" w:hAnsi="Book Antiqua" w:cs="Book Antiqua"/>
          <w:color w:val="000000" w:themeColor="text1"/>
          <w:lang w:val="es-PR"/>
        </w:rPr>
        <w:t xml:space="preserve">pues el robot </w:t>
      </w:r>
      <w:r w:rsidR="00FA2D46" w:rsidRPr="00FA2D46">
        <w:rPr>
          <w:rFonts w:ascii="Book Antiqua" w:eastAsia="Book Antiqua" w:hAnsi="Book Antiqua" w:cs="Book Antiqua"/>
          <w:color w:val="000000" w:themeColor="text1"/>
          <w:lang w:val="es-PR"/>
        </w:rPr>
        <w:t>e</w:t>
      </w:r>
      <w:r w:rsidR="00351CB5">
        <w:rPr>
          <w:rFonts w:ascii="Book Antiqua" w:eastAsia="Book Antiqua" w:hAnsi="Book Antiqua" w:cs="Book Antiqua"/>
          <w:color w:val="000000" w:themeColor="text1"/>
          <w:lang w:val="es-PR"/>
        </w:rPr>
        <w:t>ludió a</w:t>
      </w:r>
      <w:r w:rsidR="00FA2D46" w:rsidRPr="00FA2D46">
        <w:rPr>
          <w:rFonts w:ascii="Book Antiqua" w:eastAsia="Book Antiqua" w:hAnsi="Book Antiqua" w:cs="Book Antiqua"/>
          <w:color w:val="000000" w:themeColor="text1"/>
          <w:lang w:val="es-PR"/>
        </w:rPr>
        <w:t xml:space="preserve"> su identidad inconfundiblemente, aun sin usar</w:t>
      </w:r>
      <w:r w:rsidR="00144DC8">
        <w:rPr>
          <w:rFonts w:ascii="Book Antiqua" w:eastAsia="Book Antiqua" w:hAnsi="Book Antiqua" w:cs="Book Antiqua"/>
          <w:color w:val="000000" w:themeColor="text1"/>
          <w:lang w:val="es-PR"/>
        </w:rPr>
        <w:t xml:space="preserve"> </w:t>
      </w:r>
      <w:r w:rsidR="00FA2D46" w:rsidRPr="00FA2D46">
        <w:rPr>
          <w:rFonts w:ascii="Book Antiqua" w:eastAsia="Book Antiqua" w:hAnsi="Book Antiqua" w:cs="Book Antiqua"/>
          <w:color w:val="000000" w:themeColor="text1"/>
          <w:lang w:val="es-PR"/>
        </w:rPr>
        <w:t xml:space="preserve">su rostro real, </w:t>
      </w:r>
      <w:r w:rsidR="003A251B">
        <w:rPr>
          <w:rFonts w:ascii="Book Antiqua" w:eastAsia="Book Antiqua" w:hAnsi="Book Antiqua" w:cs="Book Antiqua"/>
          <w:color w:val="000000" w:themeColor="text1"/>
          <w:lang w:val="es-PR"/>
        </w:rPr>
        <w:t xml:space="preserve">lo que </w:t>
      </w:r>
      <w:r w:rsidR="00FA2D46" w:rsidRPr="00FA2D46">
        <w:rPr>
          <w:rFonts w:ascii="Book Antiqua" w:eastAsia="Book Antiqua" w:hAnsi="Book Antiqua" w:cs="Book Antiqua"/>
          <w:color w:val="000000" w:themeColor="text1"/>
          <w:lang w:val="es-PR"/>
        </w:rPr>
        <w:t>viol</w:t>
      </w:r>
      <w:r w:rsidR="003A251B">
        <w:rPr>
          <w:rFonts w:ascii="Book Antiqua" w:eastAsia="Book Antiqua" w:hAnsi="Book Antiqua" w:cs="Book Antiqua"/>
          <w:color w:val="000000" w:themeColor="text1"/>
          <w:lang w:val="es-PR"/>
        </w:rPr>
        <w:t>ó</w:t>
      </w:r>
      <w:r w:rsidR="00FA2D46" w:rsidRPr="00FA2D46">
        <w:rPr>
          <w:rFonts w:ascii="Book Antiqua" w:eastAsia="Book Antiqua" w:hAnsi="Book Antiqua" w:cs="Book Antiqua"/>
          <w:color w:val="000000" w:themeColor="text1"/>
          <w:lang w:val="es-PR"/>
        </w:rPr>
        <w:t xml:space="preserve"> su derecho</w:t>
      </w:r>
      <w:r w:rsidR="003A251B">
        <w:rPr>
          <w:rFonts w:ascii="Book Antiqua" w:eastAsia="Book Antiqua" w:hAnsi="Book Antiqua" w:cs="Book Antiqua"/>
          <w:color w:val="000000" w:themeColor="text1"/>
          <w:lang w:val="es-PR"/>
        </w:rPr>
        <w:t xml:space="preserve"> a su propia imagen</w:t>
      </w:r>
      <w:r w:rsidR="00FA2D46" w:rsidRPr="00FA2D46">
        <w:rPr>
          <w:rFonts w:ascii="Book Antiqua" w:eastAsia="Book Antiqua" w:hAnsi="Book Antiqua" w:cs="Book Antiqua"/>
          <w:color w:val="000000" w:themeColor="text1"/>
          <w:lang w:val="es-PR"/>
        </w:rPr>
        <w:t>.</w:t>
      </w:r>
      <w:r w:rsidR="003A251B">
        <w:rPr>
          <w:rStyle w:val="FootnoteReference"/>
          <w:rFonts w:ascii="Book Antiqua" w:eastAsia="Book Antiqua" w:hAnsi="Book Antiqua" w:cs="Book Antiqua"/>
          <w:color w:val="000000" w:themeColor="text1"/>
          <w:lang w:val="es-PR"/>
        </w:rPr>
        <w:footnoteReference w:id="4"/>
      </w:r>
      <w:r w:rsidR="0027629B">
        <w:rPr>
          <w:rFonts w:ascii="Book Antiqua" w:eastAsia="Book Antiqua" w:hAnsi="Book Antiqua" w:cs="Book Antiqua"/>
          <w:color w:val="000000" w:themeColor="text1"/>
          <w:lang w:val="es-PR"/>
        </w:rPr>
        <w:t xml:space="preserve"> </w:t>
      </w:r>
      <w:r w:rsidR="006564C5">
        <w:rPr>
          <w:rFonts w:ascii="Book Antiqua" w:eastAsia="Book Antiqua" w:hAnsi="Book Antiqua" w:cs="Book Antiqua"/>
          <w:color w:val="000000" w:themeColor="text1"/>
          <w:lang w:val="es-PR"/>
        </w:rPr>
        <w:t xml:space="preserve">También </w:t>
      </w:r>
      <w:r w:rsidR="00213414">
        <w:rPr>
          <w:rFonts w:ascii="Book Antiqua" w:eastAsia="Book Antiqua" w:hAnsi="Book Antiqua" w:cs="Book Antiqua"/>
          <w:color w:val="000000" w:themeColor="text1"/>
          <w:lang w:val="es-PR"/>
        </w:rPr>
        <w:t xml:space="preserve">se </w:t>
      </w:r>
      <w:r w:rsidR="00881F94" w:rsidRPr="00881F94">
        <w:rPr>
          <w:rFonts w:ascii="Book Antiqua" w:eastAsia="Book Antiqua" w:hAnsi="Book Antiqua" w:cs="Book Antiqua"/>
          <w:color w:val="000000" w:themeColor="text1"/>
          <w:lang w:val="es-PR"/>
        </w:rPr>
        <w:t>atendió la imitación de la voz de Bette Midler en un anuncio</w:t>
      </w:r>
      <w:r w:rsidR="00213414">
        <w:rPr>
          <w:rFonts w:ascii="Book Antiqua" w:eastAsia="Book Antiqua" w:hAnsi="Book Antiqua" w:cs="Book Antiqua"/>
          <w:color w:val="000000" w:themeColor="text1"/>
          <w:lang w:val="es-PR"/>
        </w:rPr>
        <w:t xml:space="preserve"> </w:t>
      </w:r>
      <w:r w:rsidR="00881F94" w:rsidRPr="00881F94">
        <w:rPr>
          <w:rFonts w:ascii="Book Antiqua" w:eastAsia="Book Antiqua" w:hAnsi="Book Antiqua" w:cs="Book Antiqua"/>
          <w:color w:val="000000" w:themeColor="text1"/>
          <w:lang w:val="es-PR"/>
        </w:rPr>
        <w:t xml:space="preserve">comercial y </w:t>
      </w:r>
      <w:r w:rsidR="00213414">
        <w:rPr>
          <w:rFonts w:ascii="Book Antiqua" w:eastAsia="Book Antiqua" w:hAnsi="Book Antiqua" w:cs="Book Antiqua"/>
          <w:color w:val="000000" w:themeColor="text1"/>
          <w:lang w:val="es-PR"/>
        </w:rPr>
        <w:t xml:space="preserve">se resolvió </w:t>
      </w:r>
      <w:r w:rsidR="00881F94" w:rsidRPr="00881F94">
        <w:rPr>
          <w:rFonts w:ascii="Book Antiqua" w:eastAsia="Book Antiqua" w:hAnsi="Book Antiqua" w:cs="Book Antiqua"/>
          <w:color w:val="000000" w:themeColor="text1"/>
          <w:lang w:val="es-PR"/>
        </w:rPr>
        <w:t>a su favor</w:t>
      </w:r>
      <w:r w:rsidR="00213414">
        <w:rPr>
          <w:rFonts w:ascii="Book Antiqua" w:eastAsia="Book Antiqua" w:hAnsi="Book Antiqua" w:cs="Book Antiqua"/>
          <w:color w:val="000000" w:themeColor="text1"/>
          <w:lang w:val="es-PR"/>
        </w:rPr>
        <w:t>. Se</w:t>
      </w:r>
      <w:r w:rsidR="00881F94" w:rsidRPr="00881F94">
        <w:rPr>
          <w:rFonts w:ascii="Book Antiqua" w:eastAsia="Book Antiqua" w:hAnsi="Book Antiqua" w:cs="Book Antiqua"/>
          <w:color w:val="000000" w:themeColor="text1"/>
          <w:lang w:val="es-PR"/>
        </w:rPr>
        <w:t xml:space="preserve"> conclu</w:t>
      </w:r>
      <w:r w:rsidR="00213414">
        <w:rPr>
          <w:rFonts w:ascii="Book Antiqua" w:eastAsia="Book Antiqua" w:hAnsi="Book Antiqua" w:cs="Book Antiqua"/>
          <w:color w:val="000000" w:themeColor="text1"/>
          <w:lang w:val="es-PR"/>
        </w:rPr>
        <w:t>yó</w:t>
      </w:r>
      <w:r w:rsidR="00881F94" w:rsidRPr="00881F94">
        <w:rPr>
          <w:rFonts w:ascii="Book Antiqua" w:eastAsia="Book Antiqua" w:hAnsi="Book Antiqua" w:cs="Book Antiqua"/>
          <w:color w:val="000000" w:themeColor="text1"/>
          <w:lang w:val="es-PR"/>
        </w:rPr>
        <w:t xml:space="preserve"> que una voz es tan distintiva y personal como un</w:t>
      </w:r>
      <w:r w:rsidR="00213414">
        <w:rPr>
          <w:rFonts w:ascii="Book Antiqua" w:eastAsia="Book Antiqua" w:hAnsi="Book Antiqua" w:cs="Book Antiqua"/>
          <w:color w:val="000000" w:themeColor="text1"/>
          <w:lang w:val="es-PR"/>
        </w:rPr>
        <w:t xml:space="preserve"> </w:t>
      </w:r>
      <w:r w:rsidR="00881F94" w:rsidRPr="00881F94">
        <w:rPr>
          <w:rFonts w:ascii="Book Antiqua" w:eastAsia="Book Antiqua" w:hAnsi="Book Antiqua" w:cs="Book Antiqua"/>
          <w:color w:val="000000" w:themeColor="text1"/>
          <w:lang w:val="es-PR"/>
        </w:rPr>
        <w:t xml:space="preserve">rostro, por lo que su imitación exacta </w:t>
      </w:r>
      <w:r w:rsidR="00172A17">
        <w:rPr>
          <w:rFonts w:ascii="Book Antiqua" w:eastAsia="Book Antiqua" w:hAnsi="Book Antiqua" w:cs="Book Antiqua"/>
          <w:color w:val="000000" w:themeColor="text1"/>
          <w:lang w:val="es-PR"/>
        </w:rPr>
        <w:t xml:space="preserve">constituyó </w:t>
      </w:r>
      <w:r w:rsidR="00881F94" w:rsidRPr="00881F94">
        <w:rPr>
          <w:rFonts w:ascii="Book Antiqua" w:eastAsia="Book Antiqua" w:hAnsi="Book Antiqua" w:cs="Book Antiqua"/>
          <w:color w:val="000000" w:themeColor="text1"/>
          <w:lang w:val="es-PR"/>
        </w:rPr>
        <w:t>una apropiación de</w:t>
      </w:r>
      <w:r w:rsidR="00172A17">
        <w:rPr>
          <w:rFonts w:ascii="Book Antiqua" w:eastAsia="Book Antiqua" w:hAnsi="Book Antiqua" w:cs="Book Antiqua"/>
          <w:color w:val="000000" w:themeColor="text1"/>
          <w:lang w:val="es-PR"/>
        </w:rPr>
        <w:t xml:space="preserve"> su</w:t>
      </w:r>
      <w:r w:rsidR="00881F94" w:rsidRPr="00881F94">
        <w:rPr>
          <w:rFonts w:ascii="Book Antiqua" w:eastAsia="Book Antiqua" w:hAnsi="Book Antiqua" w:cs="Book Antiqua"/>
          <w:color w:val="000000" w:themeColor="text1"/>
          <w:lang w:val="es-PR"/>
        </w:rPr>
        <w:t xml:space="preserve"> identidad.</w:t>
      </w:r>
      <w:r w:rsidR="00172A17">
        <w:rPr>
          <w:rStyle w:val="FootnoteReference"/>
          <w:rFonts w:ascii="Book Antiqua" w:eastAsia="Book Antiqua" w:hAnsi="Book Antiqua" w:cs="Book Antiqua"/>
          <w:color w:val="000000" w:themeColor="text1"/>
          <w:lang w:val="es-PR"/>
        </w:rPr>
        <w:footnoteReference w:id="5"/>
      </w:r>
    </w:p>
    <w:p w14:paraId="0D6A91C3" w14:textId="53CC2A28" w:rsidR="00C47C69" w:rsidRDefault="00DC165F" w:rsidP="000A0182">
      <w:pPr>
        <w:spacing w:line="288" w:lineRule="auto"/>
        <w:ind w:firstLine="720"/>
        <w:jc w:val="both"/>
        <w:rPr>
          <w:rFonts w:ascii="Book Antiqua" w:eastAsia="Book Antiqua" w:hAnsi="Book Antiqua" w:cs="Book Antiqua"/>
          <w:color w:val="000000" w:themeColor="text1"/>
          <w:lang w:val="es-PR"/>
        </w:rPr>
      </w:pPr>
      <w:r w:rsidRPr="00DC165F">
        <w:rPr>
          <w:rFonts w:ascii="Book Antiqua" w:eastAsia="Book Antiqua" w:hAnsi="Book Antiqua" w:cs="Book Antiqua"/>
          <w:color w:val="000000" w:themeColor="text1"/>
          <w:lang w:val="es-PR"/>
        </w:rPr>
        <w:t>La medida atiende una realidad tecnológica con implicaciones directas sobre la dignidad,</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intimidad y seguridad de las personas, particularmente las mujeres. El uso de</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 xml:space="preserve">herramientas de </w:t>
      </w:r>
      <w:r w:rsidR="009021D3">
        <w:rPr>
          <w:rFonts w:ascii="Book Antiqua" w:eastAsia="Book Antiqua" w:hAnsi="Book Antiqua" w:cs="Book Antiqua"/>
          <w:color w:val="000000" w:themeColor="text1"/>
          <w:lang w:val="es-PR"/>
        </w:rPr>
        <w:t>IA</w:t>
      </w:r>
      <w:r w:rsidRPr="00DC165F">
        <w:rPr>
          <w:rFonts w:ascii="Book Antiqua" w:eastAsia="Book Antiqua" w:hAnsi="Book Antiqua" w:cs="Book Antiqua"/>
          <w:color w:val="000000" w:themeColor="text1"/>
          <w:lang w:val="es-PR"/>
        </w:rPr>
        <w:t xml:space="preserve"> para generar representaciones falsas o manipuladas</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ha ampliado las modalidades de violencia digital</w:t>
      </w:r>
      <w:r w:rsidR="00A20B8C">
        <w:rPr>
          <w:rFonts w:ascii="Book Antiqua" w:eastAsia="Book Antiqua" w:hAnsi="Book Antiqua" w:cs="Book Antiqua"/>
          <w:color w:val="000000" w:themeColor="text1"/>
          <w:lang w:val="es-PR"/>
        </w:rPr>
        <w:t>. Esto</w:t>
      </w:r>
      <w:r w:rsidRPr="00DC165F">
        <w:rPr>
          <w:rFonts w:ascii="Book Antiqua" w:eastAsia="Book Antiqua" w:hAnsi="Book Antiqua" w:cs="Book Antiqua"/>
          <w:color w:val="000000" w:themeColor="text1"/>
          <w:lang w:val="es-PR"/>
        </w:rPr>
        <w:t xml:space="preserve"> incluye la creación de contenido</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íntimo no consentido, la suplantación de identidad y la difusión de material con fines de</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humillación o descrédito. En ese contexto, la enmienda propuesta resulta adecuada, pues</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reconoce que la afectación al derecho a la propia imagen no depende exclusivamente de</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la existencia de una captación real, sino de la posibilidad de identificar a la persona a</w:t>
      </w:r>
      <w:r w:rsidR="009021D3">
        <w:rPr>
          <w:rFonts w:ascii="Book Antiqua" w:eastAsia="Book Antiqua" w:hAnsi="Book Antiqua" w:cs="Book Antiqua"/>
          <w:color w:val="000000" w:themeColor="text1"/>
          <w:lang w:val="es-PR"/>
        </w:rPr>
        <w:t xml:space="preserve"> </w:t>
      </w:r>
      <w:r w:rsidRPr="00DC165F">
        <w:rPr>
          <w:rFonts w:ascii="Book Antiqua" w:eastAsia="Book Antiqua" w:hAnsi="Book Antiqua" w:cs="Book Antiqua"/>
          <w:color w:val="000000" w:themeColor="text1"/>
          <w:lang w:val="es-PR"/>
        </w:rPr>
        <w:t>través de la representación generada.</w:t>
      </w:r>
    </w:p>
    <w:p w14:paraId="68AB468D" w14:textId="48A12363" w:rsidR="00151530" w:rsidRDefault="00151530" w:rsidP="005721F6">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La inclusión de representaci</w:t>
      </w:r>
      <w:r w:rsidR="00A86BAF">
        <w:rPr>
          <w:rFonts w:ascii="Book Antiqua" w:eastAsia="Book Antiqua" w:hAnsi="Book Antiqua" w:cs="Book Antiqua"/>
          <w:color w:val="000000" w:themeColor="text1"/>
          <w:lang w:val="es-PR"/>
        </w:rPr>
        <w:t xml:space="preserve">ones generadas mediante IA en la definición de </w:t>
      </w:r>
      <w:r w:rsidR="00A86BAF">
        <w:rPr>
          <w:rFonts w:ascii="Book Antiqua" w:eastAsia="Book Antiqua" w:hAnsi="Book Antiqua" w:cs="Book Antiqua"/>
          <w:i/>
          <w:iCs/>
          <w:color w:val="000000" w:themeColor="text1"/>
          <w:lang w:val="es-PR"/>
        </w:rPr>
        <w:t xml:space="preserve">imagen </w:t>
      </w:r>
      <w:r w:rsidR="00A86BAF" w:rsidRPr="00625D10">
        <w:rPr>
          <w:rFonts w:ascii="Book Antiqua" w:eastAsia="Book Antiqua" w:hAnsi="Book Antiqua" w:cs="Book Antiqua"/>
          <w:color w:val="000000" w:themeColor="text1"/>
          <w:lang w:val="es-PR"/>
        </w:rPr>
        <w:t xml:space="preserve">de la </w:t>
      </w:r>
      <w:r w:rsidR="00A86BAF" w:rsidRPr="00641C61">
        <w:rPr>
          <w:rFonts w:ascii="Book Antiqua" w:eastAsia="Book Antiqua" w:hAnsi="Book Antiqua" w:cs="Book Antiqua"/>
          <w:color w:val="000000" w:themeColor="text1"/>
          <w:lang w:val="es-PR"/>
        </w:rPr>
        <w:t>Ley Núm. 139</w:t>
      </w:r>
      <w:r w:rsidR="00A86BAF">
        <w:rPr>
          <w:rFonts w:ascii="Book Antiqua" w:eastAsia="Book Antiqua" w:hAnsi="Book Antiqua" w:cs="Book Antiqua"/>
          <w:color w:val="000000" w:themeColor="text1"/>
          <w:lang w:val="es-PR"/>
        </w:rPr>
        <w:t>-2011</w:t>
      </w:r>
      <w:r w:rsidR="000A0182">
        <w:rPr>
          <w:rFonts w:ascii="Book Antiqua" w:eastAsia="Book Antiqua" w:hAnsi="Book Antiqua" w:cs="Book Antiqua"/>
          <w:color w:val="000000" w:themeColor="text1"/>
          <w:lang w:val="es-PR"/>
        </w:rPr>
        <w:t xml:space="preserve">, no constituye una expansión sustantiva del derecho. </w:t>
      </w:r>
      <w:r w:rsidR="00DD0B70">
        <w:rPr>
          <w:rFonts w:ascii="Book Antiqua" w:eastAsia="Book Antiqua" w:hAnsi="Book Antiqua" w:cs="Book Antiqua"/>
          <w:color w:val="000000" w:themeColor="text1"/>
          <w:lang w:val="es-PR"/>
        </w:rPr>
        <w:t xml:space="preserve">Constituye una aclaración para evitar dudas interpretativas ante tecnologías que permiten recrear atributos identificables sin recurrir a una captación real. </w:t>
      </w:r>
    </w:p>
    <w:p w14:paraId="0BA296B7" w14:textId="3C675935" w:rsidR="005721F6" w:rsidRPr="00A86BAF" w:rsidRDefault="005721F6" w:rsidP="00DC165F">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Desde la perspectiva de la Procuradora, </w:t>
      </w:r>
      <w:r w:rsidR="002A0415">
        <w:rPr>
          <w:rFonts w:ascii="Book Antiqua" w:eastAsia="Book Antiqua" w:hAnsi="Book Antiqua" w:cs="Book Antiqua"/>
          <w:color w:val="000000" w:themeColor="text1"/>
          <w:lang w:val="es-PR"/>
        </w:rPr>
        <w:t xml:space="preserve">este aspecto cobra relevancia ante el uso de herramientas de IA para crear </w:t>
      </w:r>
      <w:r w:rsidR="004F42BC">
        <w:rPr>
          <w:rFonts w:ascii="Book Antiqua" w:eastAsia="Book Antiqua" w:hAnsi="Book Antiqua" w:cs="Book Antiqua"/>
          <w:color w:val="000000" w:themeColor="text1"/>
          <w:lang w:val="es-PR"/>
        </w:rPr>
        <w:t xml:space="preserve">contenido </w:t>
      </w:r>
      <w:r w:rsidR="009B400B">
        <w:rPr>
          <w:rFonts w:ascii="Book Antiqua" w:eastAsia="Book Antiqua" w:hAnsi="Book Antiqua" w:cs="Book Antiqua"/>
          <w:color w:val="000000" w:themeColor="text1"/>
          <w:lang w:val="es-PR"/>
        </w:rPr>
        <w:t>pornográfico</w:t>
      </w:r>
      <w:r w:rsidR="004F42BC">
        <w:rPr>
          <w:rFonts w:ascii="Book Antiqua" w:eastAsia="Book Antiqua" w:hAnsi="Book Antiqua" w:cs="Book Antiqua"/>
          <w:color w:val="000000" w:themeColor="text1"/>
          <w:lang w:val="es-PR"/>
        </w:rPr>
        <w:t xml:space="preserve"> </w:t>
      </w:r>
      <w:r w:rsidR="009B400B">
        <w:rPr>
          <w:rFonts w:ascii="Book Antiqua" w:eastAsia="Book Antiqua" w:hAnsi="Book Antiqua" w:cs="Book Antiqua"/>
          <w:color w:val="000000" w:themeColor="text1"/>
          <w:lang w:val="es-PR"/>
        </w:rPr>
        <w:t>falso o manipulado, lo que afecta a las mujeres</w:t>
      </w:r>
      <w:r w:rsidR="00067D2C">
        <w:rPr>
          <w:rFonts w:ascii="Book Antiqua" w:eastAsia="Book Antiqua" w:hAnsi="Book Antiqua" w:cs="Book Antiqua"/>
          <w:color w:val="000000" w:themeColor="text1"/>
          <w:lang w:val="es-PR"/>
        </w:rPr>
        <w:t xml:space="preserve"> desproporcionalmente. Tales herramientas facilitan la producción de material que puede ser percibido como auténtico</w:t>
      </w:r>
      <w:r w:rsidR="00DC738F">
        <w:rPr>
          <w:rFonts w:ascii="Book Antiqua" w:eastAsia="Book Antiqua" w:hAnsi="Book Antiqua" w:cs="Book Antiqua"/>
          <w:color w:val="000000" w:themeColor="text1"/>
          <w:lang w:val="es-PR"/>
        </w:rPr>
        <w:t xml:space="preserve">, lo que aumenta el potencial de daño reputacional, emocional y social. </w:t>
      </w:r>
      <w:r w:rsidR="00E87EA0">
        <w:rPr>
          <w:rFonts w:ascii="Book Antiqua" w:eastAsia="Book Antiqua" w:hAnsi="Book Antiqua" w:cs="Book Antiqua"/>
          <w:color w:val="000000" w:themeColor="text1"/>
          <w:lang w:val="es-PR"/>
        </w:rPr>
        <w:t>L</w:t>
      </w:r>
      <w:r w:rsidR="002F1DF9">
        <w:rPr>
          <w:rFonts w:ascii="Book Antiqua" w:eastAsia="Book Antiqua" w:hAnsi="Book Antiqua" w:cs="Book Antiqua"/>
          <w:color w:val="000000" w:themeColor="text1"/>
          <w:lang w:val="es-PR"/>
        </w:rPr>
        <w:t>a ausencia de una referencia expresa</w:t>
      </w:r>
      <w:r w:rsidR="00E87EA0">
        <w:rPr>
          <w:rFonts w:ascii="Book Antiqua" w:eastAsia="Book Antiqua" w:hAnsi="Book Antiqua" w:cs="Book Antiqua"/>
          <w:color w:val="000000" w:themeColor="text1"/>
          <w:lang w:val="es-PR"/>
        </w:rPr>
        <w:t xml:space="preserve"> legal podría generar incertidumbre sobre el alcance de la protección jurídica en tales escenarios.</w:t>
      </w:r>
      <w:r w:rsidR="00D36FAD">
        <w:rPr>
          <w:rFonts w:ascii="Book Antiqua" w:eastAsia="Book Antiqua" w:hAnsi="Book Antiqua" w:cs="Book Antiqua"/>
          <w:color w:val="000000" w:themeColor="text1"/>
          <w:lang w:val="es-PR"/>
        </w:rPr>
        <w:t xml:space="preserve"> Así, la Procuradora favoreció que se apruebe el P. del S. 441.</w:t>
      </w:r>
      <w:r w:rsidR="009B400B">
        <w:rPr>
          <w:rFonts w:ascii="Book Antiqua" w:eastAsia="Book Antiqua" w:hAnsi="Book Antiqua" w:cs="Book Antiqua"/>
          <w:color w:val="000000" w:themeColor="text1"/>
          <w:lang w:val="es-PR"/>
        </w:rPr>
        <w:t xml:space="preserve"> </w:t>
      </w:r>
      <w:r w:rsidR="002A0415">
        <w:rPr>
          <w:rFonts w:ascii="Book Antiqua" w:eastAsia="Book Antiqua" w:hAnsi="Book Antiqua" w:cs="Book Antiqua"/>
          <w:color w:val="000000" w:themeColor="text1"/>
          <w:lang w:val="es-PR"/>
        </w:rPr>
        <w:t xml:space="preserve"> </w:t>
      </w:r>
    </w:p>
    <w:p w14:paraId="1A420580" w14:textId="77777777" w:rsidR="00C47C69" w:rsidRDefault="00C47C69" w:rsidP="00906B16">
      <w:pPr>
        <w:spacing w:after="120" w:line="288" w:lineRule="auto"/>
        <w:ind w:firstLine="720"/>
        <w:jc w:val="both"/>
        <w:rPr>
          <w:rFonts w:ascii="Book Antiqua" w:eastAsia="Book Antiqua" w:hAnsi="Book Antiqua" w:cs="Book Antiqua"/>
          <w:color w:val="000000" w:themeColor="text1"/>
          <w:lang w:val="es-PR"/>
        </w:rPr>
      </w:pPr>
    </w:p>
    <w:p w14:paraId="4B152B91" w14:textId="77777777" w:rsidR="00C47C69" w:rsidRDefault="00C47C69" w:rsidP="00906B16">
      <w:pPr>
        <w:spacing w:after="120" w:line="288" w:lineRule="auto"/>
        <w:ind w:firstLine="720"/>
        <w:jc w:val="both"/>
        <w:rPr>
          <w:rFonts w:ascii="Book Antiqua" w:eastAsia="Book Antiqua" w:hAnsi="Book Antiqua" w:cs="Book Antiqua"/>
          <w:color w:val="000000" w:themeColor="text1"/>
          <w:lang w:val="es-PR"/>
        </w:rPr>
      </w:pPr>
    </w:p>
    <w:p w14:paraId="400C3763" w14:textId="77777777" w:rsidR="00C47C69" w:rsidRDefault="00C47C69" w:rsidP="00906B16">
      <w:pPr>
        <w:spacing w:after="120" w:line="288" w:lineRule="auto"/>
        <w:ind w:firstLine="720"/>
        <w:jc w:val="both"/>
        <w:rPr>
          <w:rFonts w:ascii="Book Antiqua" w:eastAsia="Book Antiqua" w:hAnsi="Book Antiqua" w:cs="Book Antiqua"/>
          <w:color w:val="000000" w:themeColor="text1"/>
          <w:lang w:val="es-PR"/>
        </w:rPr>
      </w:pPr>
    </w:p>
    <w:p w14:paraId="66CB397D" w14:textId="77777777" w:rsidR="00C47C69" w:rsidRDefault="00C47C69" w:rsidP="00906B16">
      <w:pPr>
        <w:spacing w:after="120" w:line="288" w:lineRule="auto"/>
        <w:ind w:firstLine="720"/>
        <w:jc w:val="both"/>
        <w:rPr>
          <w:rFonts w:ascii="Book Antiqua" w:eastAsia="Book Antiqua" w:hAnsi="Book Antiqua" w:cs="Book Antiqua"/>
          <w:color w:val="000000" w:themeColor="text1"/>
          <w:lang w:val="es-PR"/>
        </w:rPr>
      </w:pPr>
    </w:p>
    <w:p w14:paraId="528F8908" w14:textId="26C77587" w:rsidR="003B38A4" w:rsidRPr="00D9251B" w:rsidRDefault="003B38A4" w:rsidP="000240CE">
      <w:pPr>
        <w:spacing w:after="240"/>
        <w:jc w:val="center"/>
        <w:rPr>
          <w:rFonts w:ascii="Book Antiqua" w:eastAsia="Book Antiqua" w:hAnsi="Book Antiqua" w:cs="Book Antiqua"/>
          <w:color w:val="000000" w:themeColor="text1"/>
          <w:spacing w:val="12"/>
          <w:szCs w:val="24"/>
          <w:lang w:val="es-PR"/>
        </w:rPr>
      </w:pPr>
      <w:r w:rsidRPr="00D9251B">
        <w:rPr>
          <w:rFonts w:ascii="Book Antiqua" w:eastAsia="Book Antiqua" w:hAnsi="Book Antiqua" w:cs="Book Antiqua"/>
          <w:color w:val="000000" w:themeColor="text1"/>
          <w:spacing w:val="12"/>
          <w:szCs w:val="24"/>
          <w:lang w:val="es-PR"/>
        </w:rPr>
        <w:lastRenderedPageBreak/>
        <w:t>CONCLUSIÓN</w:t>
      </w:r>
      <w:r w:rsidR="00F0476A" w:rsidRPr="00D9251B">
        <w:rPr>
          <w:rFonts w:ascii="Book Antiqua" w:eastAsia="Book Antiqua" w:hAnsi="Book Antiqua" w:cs="Book Antiqua"/>
          <w:color w:val="000000" w:themeColor="text1"/>
          <w:spacing w:val="12"/>
          <w:szCs w:val="24"/>
          <w:lang w:val="es-PR"/>
        </w:rPr>
        <w:t xml:space="preserve"> Y RECOMENDAC</w:t>
      </w:r>
      <w:r w:rsidR="001711E6" w:rsidRPr="00D9251B">
        <w:rPr>
          <w:rFonts w:ascii="Book Antiqua" w:eastAsia="Book Antiqua" w:hAnsi="Book Antiqua" w:cs="Book Antiqua"/>
          <w:color w:val="000000" w:themeColor="text1"/>
          <w:spacing w:val="12"/>
          <w:szCs w:val="24"/>
          <w:lang w:val="es-PR"/>
        </w:rPr>
        <w:t>I</w:t>
      </w:r>
      <w:r w:rsidR="00F0476A" w:rsidRPr="00D9251B">
        <w:rPr>
          <w:rFonts w:ascii="Book Antiqua" w:eastAsia="Book Antiqua" w:hAnsi="Book Antiqua" w:cs="Book Antiqua"/>
          <w:color w:val="000000" w:themeColor="text1"/>
          <w:spacing w:val="12"/>
          <w:szCs w:val="24"/>
          <w:lang w:val="es-PR"/>
        </w:rPr>
        <w:t>ÓN</w:t>
      </w:r>
    </w:p>
    <w:p w14:paraId="29240FA2" w14:textId="51D20AE2" w:rsidR="005D4FA3" w:rsidRDefault="00FF2440" w:rsidP="00731C96">
      <w:pPr>
        <w:spacing w:after="12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Al evaluar el </w:t>
      </w:r>
      <w:proofErr w:type="spellStart"/>
      <w:r>
        <w:rPr>
          <w:rFonts w:ascii="Book Antiqua" w:eastAsia="Book Antiqua" w:hAnsi="Book Antiqua" w:cs="Book Antiqua"/>
          <w:bCs/>
          <w:color w:val="000000" w:themeColor="text1"/>
          <w:szCs w:val="24"/>
          <w:lang w:val="es-PR"/>
        </w:rPr>
        <w:t>entirillado</w:t>
      </w:r>
      <w:proofErr w:type="spellEnd"/>
      <w:r>
        <w:rPr>
          <w:rFonts w:ascii="Book Antiqua" w:eastAsia="Book Antiqua" w:hAnsi="Book Antiqua" w:cs="Book Antiqua"/>
          <w:bCs/>
          <w:color w:val="000000" w:themeColor="text1"/>
          <w:szCs w:val="24"/>
          <w:lang w:val="es-PR"/>
        </w:rPr>
        <w:t xml:space="preserve"> que el Senado aprobó, </w:t>
      </w:r>
      <w:r w:rsidR="009312A2">
        <w:rPr>
          <w:rFonts w:ascii="Book Antiqua" w:eastAsia="Book Antiqua" w:hAnsi="Book Antiqua" w:cs="Book Antiqua"/>
          <w:bCs/>
          <w:color w:val="000000" w:themeColor="text1"/>
          <w:szCs w:val="24"/>
          <w:lang w:val="es-PR"/>
        </w:rPr>
        <w:t xml:space="preserve">se desprende que la medida original fue menos abarcadora que lo que recomendó la Comisión </w:t>
      </w:r>
      <w:r w:rsidR="00FA1A3B" w:rsidRPr="00FA1A3B">
        <w:rPr>
          <w:rFonts w:ascii="Book Antiqua" w:eastAsia="Book Antiqua" w:hAnsi="Book Antiqua" w:cs="Book Antiqua"/>
          <w:bCs/>
          <w:color w:val="000000" w:themeColor="text1"/>
          <w:szCs w:val="24"/>
          <w:lang w:val="es-PR"/>
        </w:rPr>
        <w:t>de Ciencia, Tecnología e Inteligencia Artificia</w:t>
      </w:r>
      <w:r w:rsidR="00FA1A3B">
        <w:rPr>
          <w:rFonts w:ascii="Book Antiqua" w:eastAsia="Book Antiqua" w:hAnsi="Book Antiqua" w:cs="Book Antiqua"/>
          <w:bCs/>
          <w:color w:val="000000" w:themeColor="text1"/>
          <w:szCs w:val="24"/>
          <w:lang w:val="es-PR"/>
        </w:rPr>
        <w:t>l:</w:t>
      </w:r>
    </w:p>
    <w:p w14:paraId="62DEA8F0" w14:textId="60391D54" w:rsidR="004C4712" w:rsidRDefault="004C4712" w:rsidP="00333774">
      <w:pPr>
        <w:spacing w:after="120" w:line="288" w:lineRule="auto"/>
        <w:ind w:left="720" w:right="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c) </w:t>
      </w:r>
      <w:r w:rsidRPr="004C4712">
        <w:rPr>
          <w:rFonts w:ascii="Book Antiqua" w:eastAsia="Book Antiqua" w:hAnsi="Book Antiqua" w:cs="Book Antiqua"/>
          <w:bCs/>
          <w:color w:val="000000" w:themeColor="text1"/>
          <w:szCs w:val="24"/>
          <w:lang w:val="es-PR"/>
        </w:rPr>
        <w:t xml:space="preserve">Imagen- nombre, fotografía, retrato, voz, firma, atributo o cualquier representación de una persona que sirva para identificar a esa persona, ante un observador o escucha promedio, mediante cualquier procedimiento o técnica de reproducción, </w:t>
      </w:r>
      <w:r w:rsidRPr="00196DFC">
        <w:rPr>
          <w:rFonts w:ascii="Book Antiqua" w:eastAsia="Book Antiqua" w:hAnsi="Book Antiqua" w:cs="Book Antiqua"/>
          <w:bCs/>
          <w:i/>
          <w:iCs/>
          <w:color w:val="000000" w:themeColor="text1"/>
          <w:szCs w:val="24"/>
          <w:lang w:val="es-PR"/>
        </w:rPr>
        <w:t>incluyendo, la generación a través de medios de inteligencia artificial.</w:t>
      </w:r>
      <w:r w:rsidRPr="004C4712">
        <w:rPr>
          <w:rFonts w:ascii="Book Antiqua" w:eastAsia="Book Antiqua" w:hAnsi="Book Antiqua" w:cs="Book Antiqua"/>
          <w:bCs/>
          <w:color w:val="000000" w:themeColor="text1"/>
          <w:szCs w:val="24"/>
          <w:lang w:val="es-PR"/>
        </w:rPr>
        <w:t xml:space="preserve"> </w:t>
      </w:r>
      <w:r w:rsidRPr="0059157B">
        <w:rPr>
          <w:rFonts w:ascii="Book Antiqua" w:eastAsia="Book Antiqua" w:hAnsi="Book Antiqua" w:cs="Book Antiqua"/>
          <w:bCs/>
          <w:i/>
          <w:iCs/>
          <w:color w:val="000000" w:themeColor="text1"/>
          <w:szCs w:val="24"/>
          <w:lang w:val="es-PR"/>
        </w:rPr>
        <w:t>Esto incluye representaciones audiovisuales, auditivas o multimedia generadas mediante algoritmos o modelos de inteligencia artificial, en forma digital, clonada, simulada o alterada, que reproduzcan o emulen, parcial o totalmente, la apariencia, voz, movimiento, gestos o cualquier otro atributo identificable de una persona.</w:t>
      </w:r>
    </w:p>
    <w:p w14:paraId="2ECA8DCB" w14:textId="77F62590" w:rsidR="00FA1A3B" w:rsidRDefault="00333774" w:rsidP="001763F5">
      <w:pPr>
        <w:spacing w:after="12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Resulta acertada la decisión de expandir la definición. </w:t>
      </w:r>
      <w:r w:rsidR="00AA4170">
        <w:rPr>
          <w:rFonts w:ascii="Book Antiqua" w:eastAsia="Book Antiqua" w:hAnsi="Book Antiqua" w:cs="Book Antiqua"/>
          <w:bCs/>
          <w:color w:val="000000" w:themeColor="text1"/>
          <w:szCs w:val="24"/>
          <w:lang w:val="es-PR"/>
        </w:rPr>
        <w:t xml:space="preserve">No obstante, esta comisión entiende </w:t>
      </w:r>
      <w:r w:rsidR="00331D2A">
        <w:rPr>
          <w:rFonts w:ascii="Book Antiqua" w:eastAsia="Book Antiqua" w:hAnsi="Book Antiqua" w:cs="Book Antiqua"/>
          <w:bCs/>
          <w:color w:val="000000" w:themeColor="text1"/>
          <w:szCs w:val="24"/>
          <w:lang w:val="es-PR"/>
        </w:rPr>
        <w:t>que se debe eliminar las referencias</w:t>
      </w:r>
      <w:r w:rsidR="001B1EBF">
        <w:rPr>
          <w:rFonts w:ascii="Book Antiqua" w:eastAsia="Book Antiqua" w:hAnsi="Book Antiqua" w:cs="Book Antiqua"/>
          <w:bCs/>
          <w:color w:val="000000" w:themeColor="text1"/>
          <w:szCs w:val="24"/>
          <w:lang w:val="es-PR"/>
        </w:rPr>
        <w:t xml:space="preserve"> directas a la IA</w:t>
      </w:r>
      <w:r w:rsidR="005262E2">
        <w:rPr>
          <w:rFonts w:ascii="Book Antiqua" w:eastAsia="Book Antiqua" w:hAnsi="Book Antiqua" w:cs="Book Antiqua"/>
          <w:bCs/>
          <w:color w:val="000000" w:themeColor="text1"/>
          <w:szCs w:val="24"/>
          <w:lang w:val="es-PR"/>
        </w:rPr>
        <w:t xml:space="preserve">. En su lugar, la definición enmendada debe ser </w:t>
      </w:r>
      <w:r w:rsidR="006472C1">
        <w:rPr>
          <w:rFonts w:ascii="Book Antiqua" w:eastAsia="Book Antiqua" w:hAnsi="Book Antiqua" w:cs="Book Antiqua"/>
          <w:bCs/>
          <w:color w:val="000000" w:themeColor="text1"/>
          <w:szCs w:val="24"/>
          <w:lang w:val="es-PR"/>
        </w:rPr>
        <w:t>más</w:t>
      </w:r>
      <w:r w:rsidR="005262E2">
        <w:rPr>
          <w:rFonts w:ascii="Book Antiqua" w:eastAsia="Book Antiqua" w:hAnsi="Book Antiqua" w:cs="Book Antiqua"/>
          <w:bCs/>
          <w:color w:val="000000" w:themeColor="text1"/>
          <w:szCs w:val="24"/>
          <w:lang w:val="es-PR"/>
        </w:rPr>
        <w:t xml:space="preserve"> </w:t>
      </w:r>
      <w:r w:rsidR="006472C1">
        <w:rPr>
          <w:rFonts w:ascii="Book Antiqua" w:eastAsia="Book Antiqua" w:hAnsi="Book Antiqua" w:cs="Book Antiqua"/>
          <w:bCs/>
          <w:color w:val="000000" w:themeColor="text1"/>
          <w:szCs w:val="24"/>
          <w:lang w:val="es-PR"/>
        </w:rPr>
        <w:t>abarcadora</w:t>
      </w:r>
      <w:r w:rsidR="005262E2">
        <w:rPr>
          <w:rFonts w:ascii="Book Antiqua" w:eastAsia="Book Antiqua" w:hAnsi="Book Antiqua" w:cs="Book Antiqua"/>
          <w:bCs/>
          <w:color w:val="000000" w:themeColor="text1"/>
          <w:szCs w:val="24"/>
          <w:lang w:val="es-PR"/>
        </w:rPr>
        <w:t xml:space="preserve"> para incluir</w:t>
      </w:r>
      <w:r w:rsidR="006472C1">
        <w:rPr>
          <w:rFonts w:ascii="Book Antiqua" w:eastAsia="Book Antiqua" w:hAnsi="Book Antiqua" w:cs="Book Antiqua"/>
          <w:bCs/>
          <w:color w:val="000000" w:themeColor="text1"/>
          <w:szCs w:val="24"/>
          <w:lang w:val="es-PR"/>
        </w:rPr>
        <w:t xml:space="preserve"> todo tipo de medios y reproducciones digitales</w:t>
      </w:r>
      <w:r w:rsidR="00CE486A">
        <w:rPr>
          <w:rFonts w:ascii="Book Antiqua" w:eastAsia="Book Antiqua" w:hAnsi="Book Antiqua" w:cs="Book Antiqua"/>
          <w:bCs/>
          <w:color w:val="000000" w:themeColor="text1"/>
          <w:szCs w:val="24"/>
          <w:lang w:val="es-PR"/>
        </w:rPr>
        <w:t xml:space="preserve">, tanto presentes como futuras. Esto evitará tener que enmendar </w:t>
      </w:r>
      <w:r w:rsidR="005F1BEE">
        <w:rPr>
          <w:rFonts w:ascii="Book Antiqua" w:eastAsia="Book Antiqua" w:hAnsi="Book Antiqua" w:cs="Book Antiqua"/>
          <w:bCs/>
          <w:color w:val="000000" w:themeColor="text1"/>
          <w:szCs w:val="24"/>
          <w:lang w:val="es-PR"/>
        </w:rPr>
        <w:t xml:space="preserve">la </w:t>
      </w:r>
      <w:r w:rsidR="005F1BEE">
        <w:rPr>
          <w:rFonts w:ascii="Book Antiqua" w:hAnsi="Book Antiqua"/>
          <w:color w:val="000000"/>
          <w:lang w:val="es-ES_tradnl"/>
        </w:rPr>
        <w:t xml:space="preserve">Ley </w:t>
      </w:r>
      <w:r w:rsidR="005F1BEE" w:rsidRPr="00B252C6">
        <w:rPr>
          <w:rFonts w:ascii="Book Antiqua" w:hAnsi="Book Antiqua"/>
          <w:color w:val="000000"/>
          <w:lang w:val="es-ES_tradnl"/>
        </w:rPr>
        <w:t>Núm.</w:t>
      </w:r>
      <w:r w:rsidR="005F1BEE">
        <w:rPr>
          <w:rFonts w:ascii="Book Antiqua" w:hAnsi="Book Antiqua"/>
          <w:color w:val="000000"/>
          <w:lang w:val="es-ES_tradnl"/>
        </w:rPr>
        <w:t xml:space="preserve"> 139-2011</w:t>
      </w:r>
      <w:r w:rsidR="00675D26">
        <w:rPr>
          <w:rFonts w:ascii="Book Antiqua" w:hAnsi="Book Antiqua"/>
          <w:color w:val="000000"/>
          <w:lang w:val="es-ES_tradnl"/>
        </w:rPr>
        <w:t xml:space="preserve"> </w:t>
      </w:r>
      <w:r w:rsidR="00CE486A">
        <w:rPr>
          <w:rFonts w:ascii="Book Antiqua" w:eastAsia="Book Antiqua" w:hAnsi="Book Antiqua" w:cs="Book Antiqua"/>
          <w:bCs/>
          <w:color w:val="000000" w:themeColor="text1"/>
          <w:szCs w:val="24"/>
          <w:lang w:val="es-PR"/>
        </w:rPr>
        <w:t>y otr</w:t>
      </w:r>
      <w:r w:rsidR="00675D26">
        <w:rPr>
          <w:rFonts w:ascii="Book Antiqua" w:eastAsia="Book Antiqua" w:hAnsi="Book Antiqua" w:cs="Book Antiqua"/>
          <w:bCs/>
          <w:color w:val="000000" w:themeColor="text1"/>
          <w:szCs w:val="24"/>
          <w:lang w:val="es-PR"/>
        </w:rPr>
        <w:t>os estatutos cada vez que aparezcan tecnologías tan o más disruptivas que la IA generativa.</w:t>
      </w:r>
      <w:r w:rsidR="005262E2">
        <w:rPr>
          <w:rFonts w:ascii="Book Antiqua" w:eastAsia="Book Antiqua" w:hAnsi="Book Antiqua" w:cs="Book Antiqua"/>
          <w:bCs/>
          <w:color w:val="000000" w:themeColor="text1"/>
          <w:szCs w:val="24"/>
          <w:lang w:val="es-PR"/>
        </w:rPr>
        <w:t xml:space="preserve"> </w:t>
      </w:r>
      <w:r>
        <w:rPr>
          <w:rFonts w:ascii="Book Antiqua" w:eastAsia="Book Antiqua" w:hAnsi="Book Antiqua" w:cs="Book Antiqua"/>
          <w:bCs/>
          <w:color w:val="000000" w:themeColor="text1"/>
          <w:szCs w:val="24"/>
          <w:lang w:val="es-PR"/>
        </w:rPr>
        <w:t xml:space="preserve"> </w:t>
      </w:r>
    </w:p>
    <w:p w14:paraId="3BE57315" w14:textId="03145AD5" w:rsidR="004512E8" w:rsidRPr="001711E6" w:rsidRDefault="00FD6179" w:rsidP="00157F83">
      <w:pPr>
        <w:spacing w:after="360" w:line="288" w:lineRule="auto"/>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t>Por lo</w:t>
      </w:r>
      <w:r w:rsidR="005D4FA3">
        <w:rPr>
          <w:rFonts w:ascii="Book Antiqua" w:eastAsia="Book Antiqua" w:hAnsi="Book Antiqua" w:cs="Book Antiqua"/>
          <w:bCs/>
          <w:color w:val="000000" w:themeColor="text1"/>
          <w:szCs w:val="24"/>
          <w:lang w:val="es-PR"/>
        </w:rPr>
        <w:t xml:space="preserve"> anterior</w:t>
      </w:r>
      <w:r w:rsidRPr="001711E6">
        <w:rPr>
          <w:rFonts w:ascii="Book Antiqua" w:eastAsia="Book Antiqua" w:hAnsi="Book Antiqua" w:cs="Book Antiqua"/>
          <w:bCs/>
          <w:color w:val="000000" w:themeColor="text1"/>
          <w:szCs w:val="24"/>
          <w:lang w:val="es-PR"/>
        </w:rPr>
        <w:t>, la Comisión de</w:t>
      </w:r>
      <w:r w:rsidR="007761C9"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Pr="001711E6">
        <w:rPr>
          <w:rFonts w:ascii="Book Antiqua" w:eastAsia="Book Antiqua" w:hAnsi="Book Antiqua" w:cs="Book Antiqua"/>
          <w:bCs/>
          <w:color w:val="000000" w:themeColor="text1"/>
          <w:szCs w:val="24"/>
          <w:lang w:val="es-PR"/>
        </w:rPr>
        <w:t xml:space="preserve"> </w:t>
      </w:r>
      <w:r w:rsidR="005D4FA3">
        <w:rPr>
          <w:rFonts w:ascii="Book Antiqua" w:eastAsia="Book Antiqua" w:hAnsi="Book Antiqua" w:cs="Book Antiqua"/>
          <w:bCs/>
          <w:color w:val="000000" w:themeColor="text1"/>
          <w:szCs w:val="24"/>
          <w:lang w:val="es-PR"/>
        </w:rPr>
        <w:t xml:space="preserve">recomienda que se apruebe </w:t>
      </w:r>
      <w:r w:rsidRPr="001711E6">
        <w:rPr>
          <w:rFonts w:ascii="Book Antiqua" w:eastAsia="Book Antiqua" w:hAnsi="Book Antiqua" w:cs="Book Antiqua"/>
          <w:bCs/>
          <w:color w:val="000000" w:themeColor="text1"/>
          <w:szCs w:val="24"/>
          <w:lang w:val="es-PR"/>
        </w:rPr>
        <w:t>el P. de</w:t>
      </w:r>
      <w:r w:rsidR="002616AA">
        <w:rPr>
          <w:rFonts w:ascii="Book Antiqua" w:eastAsia="Book Antiqua" w:hAnsi="Book Antiqua" w:cs="Book Antiqua"/>
          <w:bCs/>
          <w:color w:val="000000" w:themeColor="text1"/>
          <w:szCs w:val="24"/>
          <w:lang w:val="es-PR"/>
        </w:rPr>
        <w:t>l</w:t>
      </w:r>
      <w:r w:rsidRPr="001711E6">
        <w:rPr>
          <w:rFonts w:ascii="Book Antiqua" w:eastAsia="Book Antiqua" w:hAnsi="Book Antiqua" w:cs="Book Antiqua"/>
          <w:bCs/>
          <w:color w:val="000000" w:themeColor="text1"/>
          <w:szCs w:val="24"/>
          <w:lang w:val="es-PR"/>
        </w:rPr>
        <w:t xml:space="preserve"> </w:t>
      </w:r>
      <w:r w:rsidR="002616AA">
        <w:rPr>
          <w:rFonts w:ascii="Book Antiqua" w:eastAsia="Book Antiqua" w:hAnsi="Book Antiqua" w:cs="Book Antiqua"/>
          <w:bCs/>
          <w:color w:val="000000" w:themeColor="text1"/>
          <w:szCs w:val="24"/>
          <w:lang w:val="es-PR"/>
        </w:rPr>
        <w:t>S</w:t>
      </w:r>
      <w:r w:rsidRPr="001711E6">
        <w:rPr>
          <w:rFonts w:ascii="Book Antiqua" w:eastAsia="Book Antiqua" w:hAnsi="Book Antiqua" w:cs="Book Antiqua"/>
          <w:bCs/>
          <w:color w:val="000000" w:themeColor="text1"/>
          <w:szCs w:val="24"/>
          <w:lang w:val="es-PR"/>
        </w:rPr>
        <w:t xml:space="preserve">. </w:t>
      </w:r>
      <w:r w:rsidR="002A065A">
        <w:rPr>
          <w:rFonts w:ascii="Book Antiqua" w:eastAsia="Book Antiqua" w:hAnsi="Book Antiqua" w:cs="Book Antiqua"/>
          <w:bCs/>
          <w:color w:val="000000" w:themeColor="text1"/>
          <w:szCs w:val="24"/>
          <w:lang w:val="es-PR"/>
        </w:rPr>
        <w:t>4</w:t>
      </w:r>
      <w:r w:rsidR="005D4FA3">
        <w:rPr>
          <w:rFonts w:ascii="Book Antiqua" w:eastAsia="Book Antiqua" w:hAnsi="Book Antiqua" w:cs="Book Antiqua"/>
          <w:bCs/>
          <w:color w:val="000000" w:themeColor="text1"/>
          <w:szCs w:val="24"/>
          <w:lang w:val="es-PR"/>
        </w:rPr>
        <w:t>41</w:t>
      </w:r>
      <w:r w:rsidR="00424370">
        <w:rPr>
          <w:rFonts w:ascii="Book Antiqua" w:eastAsia="Book Antiqua" w:hAnsi="Book Antiqua" w:cs="Book Antiqua"/>
          <w:bCs/>
          <w:color w:val="000000" w:themeColor="text1"/>
          <w:szCs w:val="24"/>
          <w:lang w:val="es-PR"/>
        </w:rPr>
        <w:t xml:space="preserve"> </w:t>
      </w:r>
      <w:r w:rsidR="00F0476A" w:rsidRPr="001711E6">
        <w:rPr>
          <w:rFonts w:ascii="Book Antiqua" w:eastAsia="Book Antiqua" w:hAnsi="Book Antiqua" w:cs="Book Antiqua"/>
          <w:bCs/>
          <w:color w:val="000000" w:themeColor="text1"/>
          <w:szCs w:val="24"/>
          <w:lang w:val="es-PR"/>
        </w:rPr>
        <w:t xml:space="preserve">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w:t>
      </w:r>
      <w:r w:rsidR="00424370">
        <w:rPr>
          <w:rFonts w:ascii="Book Antiqua" w:eastAsia="Book Antiqua" w:hAnsi="Book Antiqua" w:cs="Book Antiqua"/>
          <w:bCs/>
          <w:color w:val="000000" w:themeColor="text1"/>
          <w:szCs w:val="24"/>
          <w:lang w:val="es-PR"/>
        </w:rPr>
        <w:t xml:space="preserve"> adjunto</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6C8FC9E5" w14:textId="2EF3A8B8"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r w:rsidR="00157F83">
        <w:rPr>
          <w:rFonts w:ascii="Book Antiqua" w:eastAsia="Book Antiqua" w:hAnsi="Book Antiqua" w:cs="Book Antiqua"/>
          <w:color w:val="000000" w:themeColor="text1"/>
          <w:szCs w:val="24"/>
          <w:lang w:val="es-PR"/>
        </w:rPr>
        <w:t xml:space="preserve"> 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740E2" w14:textId="77777777" w:rsidR="0091121E" w:rsidRDefault="0091121E">
      <w:r>
        <w:separator/>
      </w:r>
    </w:p>
  </w:endnote>
  <w:endnote w:type="continuationSeparator" w:id="0">
    <w:p w14:paraId="6ED73312" w14:textId="77777777" w:rsidR="0091121E" w:rsidRDefault="00911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A53F3" w14:textId="77777777" w:rsidR="0091121E" w:rsidRDefault="0091121E">
      <w:r>
        <w:separator/>
      </w:r>
    </w:p>
  </w:footnote>
  <w:footnote w:type="continuationSeparator" w:id="0">
    <w:p w14:paraId="7F3B9B56" w14:textId="77777777" w:rsidR="0091121E" w:rsidRDefault="0091121E">
      <w:r>
        <w:continuationSeparator/>
      </w:r>
    </w:p>
  </w:footnote>
  <w:footnote w:id="1">
    <w:p w14:paraId="7087590A" w14:textId="59758FF4" w:rsidR="00B252C6" w:rsidRPr="00FE3659" w:rsidRDefault="00B252C6" w:rsidP="001C3034">
      <w:pPr>
        <w:pStyle w:val="FootnoteText"/>
        <w:spacing w:after="60"/>
        <w:rPr>
          <w:rFonts w:ascii="Book Antiqua" w:hAnsi="Book Antiqua"/>
        </w:rPr>
      </w:pPr>
      <w:r w:rsidRPr="00FE3659">
        <w:rPr>
          <w:rStyle w:val="FootnoteReference"/>
          <w:rFonts w:ascii="Book Antiqua" w:hAnsi="Book Antiqua"/>
        </w:rPr>
        <w:footnoteRef/>
      </w:r>
      <w:r w:rsidRPr="00FE3659">
        <w:rPr>
          <w:rFonts w:ascii="Book Antiqua" w:hAnsi="Book Antiqua"/>
        </w:rPr>
        <w:t xml:space="preserve"> Conocida como </w:t>
      </w:r>
      <w:r w:rsidRPr="00FE3659">
        <w:rPr>
          <w:rFonts w:ascii="Book Antiqua" w:hAnsi="Book Antiqua"/>
          <w:i/>
          <w:iCs/>
        </w:rPr>
        <w:t>Ley del Derecho sobre la Propia Imagen</w:t>
      </w:r>
      <w:r w:rsidRPr="00FE3659">
        <w:rPr>
          <w:rFonts w:ascii="Book Antiqua" w:hAnsi="Book Antiqua"/>
        </w:rPr>
        <w:t>.</w:t>
      </w:r>
    </w:p>
  </w:footnote>
  <w:footnote w:id="2">
    <w:p w14:paraId="3E6A2EE4" w14:textId="73A5F3FE" w:rsidR="009D0527" w:rsidRPr="009D0527" w:rsidRDefault="009D0527" w:rsidP="001C3034">
      <w:pPr>
        <w:pStyle w:val="FootnoteText"/>
        <w:spacing w:after="60"/>
      </w:pPr>
      <w:r w:rsidRPr="00FE3659">
        <w:rPr>
          <w:rStyle w:val="FootnoteReference"/>
          <w:rFonts w:ascii="Book Antiqua" w:hAnsi="Book Antiqua"/>
        </w:rPr>
        <w:footnoteRef/>
      </w:r>
      <w:r w:rsidRPr="00FE3659">
        <w:rPr>
          <w:rFonts w:ascii="Book Antiqua" w:hAnsi="Book Antiqua"/>
        </w:rPr>
        <w:t xml:space="preserve"> </w:t>
      </w:r>
      <w:r w:rsidRPr="00FE3659">
        <w:rPr>
          <w:rFonts w:ascii="Book Antiqua" w:hAnsi="Book Antiqua"/>
          <w:i/>
          <w:iCs/>
        </w:rPr>
        <w:t xml:space="preserve">Vigoreaux Lorenzana v. </w:t>
      </w:r>
      <w:proofErr w:type="spellStart"/>
      <w:r w:rsidRPr="00FE3659">
        <w:rPr>
          <w:rFonts w:ascii="Book Antiqua" w:hAnsi="Book Antiqua"/>
          <w:i/>
          <w:iCs/>
        </w:rPr>
        <w:t>Quizno’s</w:t>
      </w:r>
      <w:proofErr w:type="spellEnd"/>
      <w:r w:rsidRPr="00FE3659">
        <w:rPr>
          <w:rFonts w:ascii="Book Antiqua" w:hAnsi="Book Antiqua"/>
          <w:i/>
          <w:iCs/>
        </w:rPr>
        <w:t xml:space="preserve"> Sub, </w:t>
      </w:r>
      <w:proofErr w:type="spellStart"/>
      <w:r w:rsidRPr="00FE3659">
        <w:rPr>
          <w:rFonts w:ascii="Book Antiqua" w:hAnsi="Book Antiqua"/>
          <w:i/>
          <w:iCs/>
        </w:rPr>
        <w:t>Inc</w:t>
      </w:r>
      <w:proofErr w:type="spellEnd"/>
      <w:r w:rsidRPr="00FE3659">
        <w:rPr>
          <w:rFonts w:ascii="Book Antiqua" w:hAnsi="Book Antiqua"/>
          <w:i/>
          <w:iCs/>
        </w:rPr>
        <w:t>,</w:t>
      </w:r>
      <w:r w:rsidRPr="00FE3659">
        <w:rPr>
          <w:rFonts w:ascii="Book Antiqua" w:hAnsi="Book Antiqua"/>
        </w:rPr>
        <w:t xml:space="preserve"> 173 DPR 254 (2008).</w:t>
      </w:r>
    </w:p>
  </w:footnote>
  <w:footnote w:id="3">
    <w:p w14:paraId="103FE728" w14:textId="4D2FD006" w:rsidR="004D531A" w:rsidRPr="00A7102A" w:rsidRDefault="004D531A">
      <w:pPr>
        <w:pStyle w:val="FootnoteText"/>
        <w:rPr>
          <w:rFonts w:ascii="Book Antiqua" w:hAnsi="Book Antiqua"/>
          <w:lang w:val="en-US"/>
        </w:rPr>
      </w:pPr>
      <w:r w:rsidRPr="00A7102A">
        <w:rPr>
          <w:rStyle w:val="FootnoteReference"/>
          <w:rFonts w:ascii="Book Antiqua" w:hAnsi="Book Antiqua"/>
        </w:rPr>
        <w:footnoteRef/>
      </w:r>
      <w:r w:rsidRPr="00A7102A">
        <w:rPr>
          <w:rFonts w:ascii="Book Antiqua" w:hAnsi="Book Antiqua"/>
          <w:lang w:val="en-US"/>
        </w:rPr>
        <w:t xml:space="preserve"> </w:t>
      </w:r>
      <w:r w:rsidR="00D32A0C" w:rsidRPr="00A7102A">
        <w:rPr>
          <w:rFonts w:ascii="Book Antiqua" w:hAnsi="Book Antiqua"/>
          <w:lang w:val="en-US"/>
        </w:rPr>
        <w:t>2026 TSPR 30.</w:t>
      </w:r>
    </w:p>
  </w:footnote>
  <w:footnote w:id="4">
    <w:p w14:paraId="70F96AC8" w14:textId="2CAEADC5" w:rsidR="003A251B" w:rsidRPr="00282479" w:rsidRDefault="003A251B" w:rsidP="00364C1B">
      <w:pPr>
        <w:pStyle w:val="FootnoteText"/>
        <w:spacing w:after="60"/>
        <w:rPr>
          <w:rFonts w:ascii="Book Antiqua" w:hAnsi="Book Antiqua"/>
          <w:lang w:val="en-US"/>
        </w:rPr>
      </w:pPr>
      <w:r w:rsidRPr="00282479">
        <w:rPr>
          <w:rStyle w:val="FootnoteReference"/>
          <w:rFonts w:ascii="Book Antiqua" w:hAnsi="Book Antiqua"/>
        </w:rPr>
        <w:footnoteRef/>
      </w:r>
      <w:r w:rsidRPr="00282479">
        <w:rPr>
          <w:rFonts w:ascii="Book Antiqua" w:hAnsi="Book Antiqua"/>
          <w:lang w:val="en-US"/>
        </w:rPr>
        <w:t xml:space="preserve"> </w:t>
      </w:r>
      <w:proofErr w:type="spellStart"/>
      <w:r w:rsidR="005E5658" w:rsidRPr="00282479">
        <w:rPr>
          <w:rFonts w:ascii="Book Antiqua" w:hAnsi="Book Antiqua"/>
          <w:lang w:val="en-US"/>
        </w:rPr>
        <w:t>Véase</w:t>
      </w:r>
      <w:proofErr w:type="spellEnd"/>
      <w:r w:rsidR="005E5658" w:rsidRPr="00282479">
        <w:rPr>
          <w:rFonts w:ascii="Book Antiqua" w:hAnsi="Book Antiqua"/>
          <w:lang w:val="en-US"/>
        </w:rPr>
        <w:t xml:space="preserve"> </w:t>
      </w:r>
      <w:r w:rsidR="005E5658" w:rsidRPr="00282479">
        <w:rPr>
          <w:rFonts w:ascii="Book Antiqua" w:hAnsi="Book Antiqua"/>
          <w:i/>
          <w:iCs/>
          <w:lang w:val="en-US"/>
        </w:rPr>
        <w:t xml:space="preserve">White v. Samsung, </w:t>
      </w:r>
      <w:r w:rsidR="0027629B" w:rsidRPr="00282479">
        <w:rPr>
          <w:rFonts w:ascii="Book Antiqua" w:hAnsi="Book Antiqua"/>
          <w:lang w:val="en-US"/>
        </w:rPr>
        <w:t>971 F.2d 1395 (9th Cir. 1992).</w:t>
      </w:r>
    </w:p>
  </w:footnote>
  <w:footnote w:id="5">
    <w:p w14:paraId="3CC2A35D" w14:textId="315B2D5B" w:rsidR="00172A17" w:rsidRPr="00172A17" w:rsidRDefault="00172A17" w:rsidP="00364C1B">
      <w:pPr>
        <w:pStyle w:val="FootnoteText"/>
        <w:spacing w:after="60"/>
        <w:rPr>
          <w:lang w:val="en-US"/>
        </w:rPr>
      </w:pPr>
      <w:r w:rsidRPr="00282479">
        <w:rPr>
          <w:rStyle w:val="FootnoteReference"/>
          <w:rFonts w:ascii="Book Antiqua" w:hAnsi="Book Antiqua"/>
        </w:rPr>
        <w:footnoteRef/>
      </w:r>
      <w:r w:rsidRPr="00282479">
        <w:rPr>
          <w:rFonts w:ascii="Book Antiqua" w:hAnsi="Book Antiqua"/>
          <w:lang w:val="en-US"/>
        </w:rPr>
        <w:t xml:space="preserve"> </w:t>
      </w:r>
      <w:proofErr w:type="spellStart"/>
      <w:r w:rsidR="00282479" w:rsidRPr="00282479">
        <w:rPr>
          <w:rFonts w:ascii="Book Antiqua" w:hAnsi="Book Antiqua"/>
          <w:lang w:val="en-US"/>
        </w:rPr>
        <w:t>Véase</w:t>
      </w:r>
      <w:proofErr w:type="spellEnd"/>
      <w:r w:rsidR="00282479" w:rsidRPr="00282479">
        <w:rPr>
          <w:rFonts w:ascii="Book Antiqua" w:hAnsi="Book Antiqua"/>
          <w:lang w:val="en-US"/>
        </w:rPr>
        <w:t xml:space="preserve"> </w:t>
      </w:r>
      <w:r w:rsidR="00282479" w:rsidRPr="00282479">
        <w:rPr>
          <w:rFonts w:ascii="Book Antiqua" w:hAnsi="Book Antiqua"/>
          <w:i/>
          <w:iCs/>
          <w:lang w:val="en-US"/>
        </w:rPr>
        <w:t>Midler v. Ford Motor Co.</w:t>
      </w:r>
      <w:r w:rsidR="00282479" w:rsidRPr="00282479">
        <w:rPr>
          <w:rFonts w:ascii="Book Antiqua" w:hAnsi="Book Antiqua"/>
          <w:lang w:val="en-US"/>
        </w:rPr>
        <w:t>, 849 F.2d 460 (9th Cir. 1988).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10929C2"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w:t>
    </w:r>
    <w:r w:rsidR="00DA725C">
      <w:rPr>
        <w:rFonts w:ascii="Calibri" w:eastAsia="Calibri" w:hAnsi="Calibri"/>
        <w:b/>
        <w:iCs/>
        <w:sz w:val="22"/>
        <w:szCs w:val="22"/>
        <w:lang w:val="es-PR"/>
      </w:rPr>
      <w:t>l S</w:t>
    </w:r>
    <w:r w:rsidRPr="00D076CD">
      <w:rPr>
        <w:rFonts w:ascii="Calibri" w:eastAsia="Calibri" w:hAnsi="Calibri"/>
        <w:b/>
        <w:iCs/>
        <w:sz w:val="22"/>
        <w:szCs w:val="22"/>
        <w:lang w:val="es-PR"/>
      </w:rPr>
      <w:t xml:space="preserve">. </w:t>
    </w:r>
    <w:r w:rsidR="00DA725C">
      <w:rPr>
        <w:rFonts w:ascii="Calibri" w:eastAsia="Calibri" w:hAnsi="Calibri"/>
        <w:b/>
        <w:iCs/>
        <w:sz w:val="22"/>
        <w:szCs w:val="22"/>
        <w:lang w:val="es-PR"/>
      </w:rPr>
      <w:t>4</w:t>
    </w:r>
    <w:r w:rsidR="00AB7ED0">
      <w:rPr>
        <w:rFonts w:ascii="Calibri" w:eastAsia="Calibri" w:hAnsi="Calibri"/>
        <w:b/>
        <w:iCs/>
        <w:sz w:val="22"/>
        <w:szCs w:val="22"/>
        <w:lang w:val="es-PR"/>
      </w:rPr>
      <w:t>41</w:t>
    </w:r>
    <w:r w:rsidRPr="00D076CD">
      <w:rPr>
        <w:rFonts w:ascii="Calibri" w:eastAsia="Calibri" w:hAnsi="Calibri"/>
        <w:b/>
        <w:iCs/>
        <w:sz w:val="22"/>
        <w:szCs w:val="22"/>
        <w:lang w:val="es-PR"/>
      </w:rPr>
      <w:tab/>
    </w:r>
    <w:r w:rsidRPr="00D076CD">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406"/>
    <w:rsid w:val="00006E0B"/>
    <w:rsid w:val="00013D06"/>
    <w:rsid w:val="000142E7"/>
    <w:rsid w:val="00015228"/>
    <w:rsid w:val="00021243"/>
    <w:rsid w:val="000220C0"/>
    <w:rsid w:val="000240CE"/>
    <w:rsid w:val="00025C0E"/>
    <w:rsid w:val="000307E4"/>
    <w:rsid w:val="00035FFD"/>
    <w:rsid w:val="0004014A"/>
    <w:rsid w:val="00041144"/>
    <w:rsid w:val="0004737C"/>
    <w:rsid w:val="00047B9F"/>
    <w:rsid w:val="00050B2C"/>
    <w:rsid w:val="00050E9A"/>
    <w:rsid w:val="00053176"/>
    <w:rsid w:val="00065929"/>
    <w:rsid w:val="000673D8"/>
    <w:rsid w:val="00067D2C"/>
    <w:rsid w:val="00071E1A"/>
    <w:rsid w:val="000772AB"/>
    <w:rsid w:val="000777FE"/>
    <w:rsid w:val="00087FFA"/>
    <w:rsid w:val="0009035A"/>
    <w:rsid w:val="00093934"/>
    <w:rsid w:val="000949F8"/>
    <w:rsid w:val="000968F0"/>
    <w:rsid w:val="000A0182"/>
    <w:rsid w:val="000A0600"/>
    <w:rsid w:val="000A31E4"/>
    <w:rsid w:val="000A32DC"/>
    <w:rsid w:val="000A4C87"/>
    <w:rsid w:val="000A5A42"/>
    <w:rsid w:val="000B0D43"/>
    <w:rsid w:val="000B30CB"/>
    <w:rsid w:val="000B4063"/>
    <w:rsid w:val="000B6B0E"/>
    <w:rsid w:val="000C4E3C"/>
    <w:rsid w:val="000C66A9"/>
    <w:rsid w:val="000C6C92"/>
    <w:rsid w:val="000D1757"/>
    <w:rsid w:val="000D2BDF"/>
    <w:rsid w:val="000D5F7E"/>
    <w:rsid w:val="000D68FC"/>
    <w:rsid w:val="000E47C9"/>
    <w:rsid w:val="000E5D36"/>
    <w:rsid w:val="000F2868"/>
    <w:rsid w:val="000F3BA0"/>
    <w:rsid w:val="000F3F16"/>
    <w:rsid w:val="000F67BD"/>
    <w:rsid w:val="00101365"/>
    <w:rsid w:val="001015D5"/>
    <w:rsid w:val="00101C99"/>
    <w:rsid w:val="00102587"/>
    <w:rsid w:val="001049CF"/>
    <w:rsid w:val="0010680D"/>
    <w:rsid w:val="001070BB"/>
    <w:rsid w:val="00111DF4"/>
    <w:rsid w:val="00112412"/>
    <w:rsid w:val="001161EB"/>
    <w:rsid w:val="001209AD"/>
    <w:rsid w:val="001248BC"/>
    <w:rsid w:val="00126659"/>
    <w:rsid w:val="00130DBA"/>
    <w:rsid w:val="001311BA"/>
    <w:rsid w:val="001322F9"/>
    <w:rsid w:val="0013593D"/>
    <w:rsid w:val="00136622"/>
    <w:rsid w:val="00140F2B"/>
    <w:rsid w:val="00141605"/>
    <w:rsid w:val="00141703"/>
    <w:rsid w:val="0014265C"/>
    <w:rsid w:val="00143359"/>
    <w:rsid w:val="00144DC8"/>
    <w:rsid w:val="00151530"/>
    <w:rsid w:val="001525AE"/>
    <w:rsid w:val="00153CDD"/>
    <w:rsid w:val="00153D68"/>
    <w:rsid w:val="001561A6"/>
    <w:rsid w:val="00157F83"/>
    <w:rsid w:val="001601C3"/>
    <w:rsid w:val="001639CF"/>
    <w:rsid w:val="00163ABC"/>
    <w:rsid w:val="00163D3F"/>
    <w:rsid w:val="00165BA8"/>
    <w:rsid w:val="00166871"/>
    <w:rsid w:val="00166C0A"/>
    <w:rsid w:val="0017100B"/>
    <w:rsid w:val="001711E6"/>
    <w:rsid w:val="00171FDF"/>
    <w:rsid w:val="00172A17"/>
    <w:rsid w:val="001763F5"/>
    <w:rsid w:val="00183D9A"/>
    <w:rsid w:val="00186364"/>
    <w:rsid w:val="00186BE6"/>
    <w:rsid w:val="0019251D"/>
    <w:rsid w:val="00194BE3"/>
    <w:rsid w:val="00196DFC"/>
    <w:rsid w:val="0019719C"/>
    <w:rsid w:val="001A18DA"/>
    <w:rsid w:val="001A5A3D"/>
    <w:rsid w:val="001B1EBF"/>
    <w:rsid w:val="001B3A5F"/>
    <w:rsid w:val="001C24D7"/>
    <w:rsid w:val="001C3034"/>
    <w:rsid w:val="001C380C"/>
    <w:rsid w:val="001C7CB0"/>
    <w:rsid w:val="001D23E0"/>
    <w:rsid w:val="001D5EE7"/>
    <w:rsid w:val="001D6791"/>
    <w:rsid w:val="001E4FEC"/>
    <w:rsid w:val="001F2695"/>
    <w:rsid w:val="001F3071"/>
    <w:rsid w:val="001F4C9E"/>
    <w:rsid w:val="001F5243"/>
    <w:rsid w:val="001F5FB1"/>
    <w:rsid w:val="001F72C1"/>
    <w:rsid w:val="00203D0D"/>
    <w:rsid w:val="002065F4"/>
    <w:rsid w:val="00206D79"/>
    <w:rsid w:val="00206E8A"/>
    <w:rsid w:val="00213414"/>
    <w:rsid w:val="0021655A"/>
    <w:rsid w:val="00216AC7"/>
    <w:rsid w:val="00217FFD"/>
    <w:rsid w:val="0022092E"/>
    <w:rsid w:val="00221403"/>
    <w:rsid w:val="002222DA"/>
    <w:rsid w:val="002227F8"/>
    <w:rsid w:val="0022608E"/>
    <w:rsid w:val="00227846"/>
    <w:rsid w:val="00231E70"/>
    <w:rsid w:val="0023302B"/>
    <w:rsid w:val="00233B5B"/>
    <w:rsid w:val="00241370"/>
    <w:rsid w:val="0024267E"/>
    <w:rsid w:val="00242839"/>
    <w:rsid w:val="00251481"/>
    <w:rsid w:val="00253152"/>
    <w:rsid w:val="0025428E"/>
    <w:rsid w:val="002616AA"/>
    <w:rsid w:val="00263DCB"/>
    <w:rsid w:val="00264012"/>
    <w:rsid w:val="00264342"/>
    <w:rsid w:val="00265DD8"/>
    <w:rsid w:val="002673B6"/>
    <w:rsid w:val="00272871"/>
    <w:rsid w:val="00274838"/>
    <w:rsid w:val="00275876"/>
    <w:rsid w:val="0027629B"/>
    <w:rsid w:val="00282479"/>
    <w:rsid w:val="0028614D"/>
    <w:rsid w:val="002864AF"/>
    <w:rsid w:val="00291C12"/>
    <w:rsid w:val="0029300A"/>
    <w:rsid w:val="002939AA"/>
    <w:rsid w:val="0029448F"/>
    <w:rsid w:val="00296FB9"/>
    <w:rsid w:val="0029786E"/>
    <w:rsid w:val="002A0415"/>
    <w:rsid w:val="002A065A"/>
    <w:rsid w:val="002A2577"/>
    <w:rsid w:val="002A2DBE"/>
    <w:rsid w:val="002A2E53"/>
    <w:rsid w:val="002A377C"/>
    <w:rsid w:val="002A6841"/>
    <w:rsid w:val="002A795A"/>
    <w:rsid w:val="002B5B63"/>
    <w:rsid w:val="002C53DD"/>
    <w:rsid w:val="002C63ED"/>
    <w:rsid w:val="002C6870"/>
    <w:rsid w:val="002D2AD0"/>
    <w:rsid w:val="002D4655"/>
    <w:rsid w:val="002D67CE"/>
    <w:rsid w:val="002E40AE"/>
    <w:rsid w:val="002E4FD3"/>
    <w:rsid w:val="002F06D6"/>
    <w:rsid w:val="002F16BF"/>
    <w:rsid w:val="002F1DF9"/>
    <w:rsid w:val="002F21E5"/>
    <w:rsid w:val="00300F27"/>
    <w:rsid w:val="00304248"/>
    <w:rsid w:val="00305C9F"/>
    <w:rsid w:val="0031636A"/>
    <w:rsid w:val="00316753"/>
    <w:rsid w:val="00323431"/>
    <w:rsid w:val="003244DD"/>
    <w:rsid w:val="00327FC3"/>
    <w:rsid w:val="00330313"/>
    <w:rsid w:val="00331D2A"/>
    <w:rsid w:val="00333774"/>
    <w:rsid w:val="003344C6"/>
    <w:rsid w:val="003361A3"/>
    <w:rsid w:val="003367A6"/>
    <w:rsid w:val="0034229A"/>
    <w:rsid w:val="00342992"/>
    <w:rsid w:val="00351CB5"/>
    <w:rsid w:val="00353592"/>
    <w:rsid w:val="00354EC7"/>
    <w:rsid w:val="00357B74"/>
    <w:rsid w:val="00363230"/>
    <w:rsid w:val="00364147"/>
    <w:rsid w:val="00364C1B"/>
    <w:rsid w:val="00366718"/>
    <w:rsid w:val="00370F8A"/>
    <w:rsid w:val="00371331"/>
    <w:rsid w:val="003832F6"/>
    <w:rsid w:val="0038413A"/>
    <w:rsid w:val="0038510E"/>
    <w:rsid w:val="00390882"/>
    <w:rsid w:val="003910E6"/>
    <w:rsid w:val="00391145"/>
    <w:rsid w:val="00392CEF"/>
    <w:rsid w:val="00393ADF"/>
    <w:rsid w:val="00395694"/>
    <w:rsid w:val="003A1268"/>
    <w:rsid w:val="003A251B"/>
    <w:rsid w:val="003A3428"/>
    <w:rsid w:val="003B157E"/>
    <w:rsid w:val="003B38A4"/>
    <w:rsid w:val="003B5459"/>
    <w:rsid w:val="003B6017"/>
    <w:rsid w:val="003B7D5E"/>
    <w:rsid w:val="003D1B77"/>
    <w:rsid w:val="003D601E"/>
    <w:rsid w:val="003E1A9C"/>
    <w:rsid w:val="003E426B"/>
    <w:rsid w:val="003E4335"/>
    <w:rsid w:val="003E529E"/>
    <w:rsid w:val="003E6E10"/>
    <w:rsid w:val="003E7648"/>
    <w:rsid w:val="003E7944"/>
    <w:rsid w:val="003F10BB"/>
    <w:rsid w:val="003F2674"/>
    <w:rsid w:val="003F3DAC"/>
    <w:rsid w:val="003F6F83"/>
    <w:rsid w:val="00400A5C"/>
    <w:rsid w:val="004045A0"/>
    <w:rsid w:val="00407674"/>
    <w:rsid w:val="0040798B"/>
    <w:rsid w:val="00413AB5"/>
    <w:rsid w:val="00417E3F"/>
    <w:rsid w:val="0042168B"/>
    <w:rsid w:val="00422255"/>
    <w:rsid w:val="004223F8"/>
    <w:rsid w:val="00424370"/>
    <w:rsid w:val="00431F68"/>
    <w:rsid w:val="00436471"/>
    <w:rsid w:val="00442843"/>
    <w:rsid w:val="00446317"/>
    <w:rsid w:val="00447224"/>
    <w:rsid w:val="00447621"/>
    <w:rsid w:val="004512E8"/>
    <w:rsid w:val="00451F27"/>
    <w:rsid w:val="004523CD"/>
    <w:rsid w:val="00452D84"/>
    <w:rsid w:val="004654B5"/>
    <w:rsid w:val="00467CB0"/>
    <w:rsid w:val="00471DF9"/>
    <w:rsid w:val="00474109"/>
    <w:rsid w:val="00481BA5"/>
    <w:rsid w:val="00486978"/>
    <w:rsid w:val="00496EEF"/>
    <w:rsid w:val="00496F72"/>
    <w:rsid w:val="004A2226"/>
    <w:rsid w:val="004A2D6B"/>
    <w:rsid w:val="004A4A9F"/>
    <w:rsid w:val="004A5A18"/>
    <w:rsid w:val="004A5AE1"/>
    <w:rsid w:val="004B3B30"/>
    <w:rsid w:val="004B4977"/>
    <w:rsid w:val="004B4D7F"/>
    <w:rsid w:val="004B5B10"/>
    <w:rsid w:val="004C34EA"/>
    <w:rsid w:val="004C40F2"/>
    <w:rsid w:val="004C4712"/>
    <w:rsid w:val="004C499B"/>
    <w:rsid w:val="004C73A2"/>
    <w:rsid w:val="004D125E"/>
    <w:rsid w:val="004D28B0"/>
    <w:rsid w:val="004D2F67"/>
    <w:rsid w:val="004D531A"/>
    <w:rsid w:val="004D7163"/>
    <w:rsid w:val="004E356B"/>
    <w:rsid w:val="004E7F19"/>
    <w:rsid w:val="004F1E94"/>
    <w:rsid w:val="004F38E8"/>
    <w:rsid w:val="004F3AEE"/>
    <w:rsid w:val="004F3EF4"/>
    <w:rsid w:val="004F42BC"/>
    <w:rsid w:val="004F4A0B"/>
    <w:rsid w:val="004F79AB"/>
    <w:rsid w:val="005007F9"/>
    <w:rsid w:val="00503282"/>
    <w:rsid w:val="00505B4C"/>
    <w:rsid w:val="00510AC7"/>
    <w:rsid w:val="00511EE0"/>
    <w:rsid w:val="005132E2"/>
    <w:rsid w:val="00516AB2"/>
    <w:rsid w:val="00520D53"/>
    <w:rsid w:val="00524E93"/>
    <w:rsid w:val="0052624F"/>
    <w:rsid w:val="005262E2"/>
    <w:rsid w:val="00527957"/>
    <w:rsid w:val="0053069E"/>
    <w:rsid w:val="00530FFC"/>
    <w:rsid w:val="00532F3A"/>
    <w:rsid w:val="00533210"/>
    <w:rsid w:val="00533AC9"/>
    <w:rsid w:val="00541466"/>
    <w:rsid w:val="00542113"/>
    <w:rsid w:val="005432C2"/>
    <w:rsid w:val="00550E3B"/>
    <w:rsid w:val="00552AC4"/>
    <w:rsid w:val="00554BDC"/>
    <w:rsid w:val="0056097C"/>
    <w:rsid w:val="00560E41"/>
    <w:rsid w:val="0056523D"/>
    <w:rsid w:val="00566BF6"/>
    <w:rsid w:val="005676E9"/>
    <w:rsid w:val="005721F6"/>
    <w:rsid w:val="005813B7"/>
    <w:rsid w:val="00582CE9"/>
    <w:rsid w:val="00584753"/>
    <w:rsid w:val="0059157B"/>
    <w:rsid w:val="00591971"/>
    <w:rsid w:val="00591C6D"/>
    <w:rsid w:val="005922E8"/>
    <w:rsid w:val="00592D59"/>
    <w:rsid w:val="005A1F13"/>
    <w:rsid w:val="005A37C8"/>
    <w:rsid w:val="005A4E02"/>
    <w:rsid w:val="005B42F2"/>
    <w:rsid w:val="005B4FA8"/>
    <w:rsid w:val="005B5C5C"/>
    <w:rsid w:val="005B69A9"/>
    <w:rsid w:val="005B750B"/>
    <w:rsid w:val="005C07F4"/>
    <w:rsid w:val="005C1E56"/>
    <w:rsid w:val="005C3365"/>
    <w:rsid w:val="005D1F4B"/>
    <w:rsid w:val="005D2A7D"/>
    <w:rsid w:val="005D2AFE"/>
    <w:rsid w:val="005D4FA3"/>
    <w:rsid w:val="005D5254"/>
    <w:rsid w:val="005E4CF7"/>
    <w:rsid w:val="005E5658"/>
    <w:rsid w:val="005F1BEE"/>
    <w:rsid w:val="005F2C34"/>
    <w:rsid w:val="005F4078"/>
    <w:rsid w:val="005F6DD6"/>
    <w:rsid w:val="00602E29"/>
    <w:rsid w:val="00603D79"/>
    <w:rsid w:val="00603FE4"/>
    <w:rsid w:val="006114BF"/>
    <w:rsid w:val="006115FC"/>
    <w:rsid w:val="00611979"/>
    <w:rsid w:val="00612378"/>
    <w:rsid w:val="00622B23"/>
    <w:rsid w:val="00623890"/>
    <w:rsid w:val="00623B22"/>
    <w:rsid w:val="00623D71"/>
    <w:rsid w:val="00624255"/>
    <w:rsid w:val="00625D10"/>
    <w:rsid w:val="00635694"/>
    <w:rsid w:val="00641C61"/>
    <w:rsid w:val="006430D4"/>
    <w:rsid w:val="00643A17"/>
    <w:rsid w:val="0064568A"/>
    <w:rsid w:val="006472C1"/>
    <w:rsid w:val="00654ED5"/>
    <w:rsid w:val="006564C5"/>
    <w:rsid w:val="0066116B"/>
    <w:rsid w:val="00661CDA"/>
    <w:rsid w:val="006620D1"/>
    <w:rsid w:val="00664164"/>
    <w:rsid w:val="0066464E"/>
    <w:rsid w:val="0066649B"/>
    <w:rsid w:val="0067175E"/>
    <w:rsid w:val="00671B9A"/>
    <w:rsid w:val="006739EE"/>
    <w:rsid w:val="00675D26"/>
    <w:rsid w:val="00690FBF"/>
    <w:rsid w:val="0069228C"/>
    <w:rsid w:val="0069342C"/>
    <w:rsid w:val="00694718"/>
    <w:rsid w:val="00696CA3"/>
    <w:rsid w:val="006A4879"/>
    <w:rsid w:val="006B194F"/>
    <w:rsid w:val="006B2F9D"/>
    <w:rsid w:val="006B4220"/>
    <w:rsid w:val="006B4F55"/>
    <w:rsid w:val="006B6984"/>
    <w:rsid w:val="006B6B87"/>
    <w:rsid w:val="006C1F0C"/>
    <w:rsid w:val="006C5F3E"/>
    <w:rsid w:val="006D2669"/>
    <w:rsid w:val="006D4952"/>
    <w:rsid w:val="006E176E"/>
    <w:rsid w:val="006E2A38"/>
    <w:rsid w:val="006E649B"/>
    <w:rsid w:val="006E65D9"/>
    <w:rsid w:val="006F0FEB"/>
    <w:rsid w:val="006F6951"/>
    <w:rsid w:val="0070305E"/>
    <w:rsid w:val="00710987"/>
    <w:rsid w:val="007121F7"/>
    <w:rsid w:val="00712D94"/>
    <w:rsid w:val="00715AB6"/>
    <w:rsid w:val="00715E79"/>
    <w:rsid w:val="00716098"/>
    <w:rsid w:val="00716C22"/>
    <w:rsid w:val="0072435A"/>
    <w:rsid w:val="007250C9"/>
    <w:rsid w:val="00731C96"/>
    <w:rsid w:val="00733E40"/>
    <w:rsid w:val="007363D7"/>
    <w:rsid w:val="00737B5D"/>
    <w:rsid w:val="00741641"/>
    <w:rsid w:val="00742059"/>
    <w:rsid w:val="00744264"/>
    <w:rsid w:val="0074731E"/>
    <w:rsid w:val="0075035A"/>
    <w:rsid w:val="0076029D"/>
    <w:rsid w:val="00760D00"/>
    <w:rsid w:val="0076405E"/>
    <w:rsid w:val="007707DE"/>
    <w:rsid w:val="00770FEF"/>
    <w:rsid w:val="0077131A"/>
    <w:rsid w:val="00773FDD"/>
    <w:rsid w:val="0077444F"/>
    <w:rsid w:val="007761C9"/>
    <w:rsid w:val="00782A64"/>
    <w:rsid w:val="00783933"/>
    <w:rsid w:val="007842E6"/>
    <w:rsid w:val="0078548C"/>
    <w:rsid w:val="00786886"/>
    <w:rsid w:val="007916EC"/>
    <w:rsid w:val="007A4CF4"/>
    <w:rsid w:val="007B257D"/>
    <w:rsid w:val="007B2F4F"/>
    <w:rsid w:val="007B7985"/>
    <w:rsid w:val="007C5122"/>
    <w:rsid w:val="007C7273"/>
    <w:rsid w:val="007D1CE3"/>
    <w:rsid w:val="007D22F5"/>
    <w:rsid w:val="007D3EE2"/>
    <w:rsid w:val="007D79C4"/>
    <w:rsid w:val="007E1D67"/>
    <w:rsid w:val="007E1E1B"/>
    <w:rsid w:val="007E2AC1"/>
    <w:rsid w:val="007E5040"/>
    <w:rsid w:val="007E6206"/>
    <w:rsid w:val="007E6834"/>
    <w:rsid w:val="007F475E"/>
    <w:rsid w:val="00801B1B"/>
    <w:rsid w:val="00802900"/>
    <w:rsid w:val="00807626"/>
    <w:rsid w:val="008119EB"/>
    <w:rsid w:val="008142DA"/>
    <w:rsid w:val="008161EA"/>
    <w:rsid w:val="008162A8"/>
    <w:rsid w:val="00821551"/>
    <w:rsid w:val="008225E7"/>
    <w:rsid w:val="00822FEF"/>
    <w:rsid w:val="008260BE"/>
    <w:rsid w:val="00826766"/>
    <w:rsid w:val="008270AA"/>
    <w:rsid w:val="00831407"/>
    <w:rsid w:val="008326DB"/>
    <w:rsid w:val="0083483F"/>
    <w:rsid w:val="0083492B"/>
    <w:rsid w:val="00841055"/>
    <w:rsid w:val="00844B7A"/>
    <w:rsid w:val="00844E45"/>
    <w:rsid w:val="0085032D"/>
    <w:rsid w:val="00850FE3"/>
    <w:rsid w:val="00851E49"/>
    <w:rsid w:val="008558D3"/>
    <w:rsid w:val="00857D49"/>
    <w:rsid w:val="00860494"/>
    <w:rsid w:val="00861B05"/>
    <w:rsid w:val="00862995"/>
    <w:rsid w:val="00862B38"/>
    <w:rsid w:val="008654AC"/>
    <w:rsid w:val="008714C1"/>
    <w:rsid w:val="00874C34"/>
    <w:rsid w:val="00877968"/>
    <w:rsid w:val="00881F94"/>
    <w:rsid w:val="00884044"/>
    <w:rsid w:val="008858A8"/>
    <w:rsid w:val="00887F45"/>
    <w:rsid w:val="0089403B"/>
    <w:rsid w:val="0089696A"/>
    <w:rsid w:val="008A0AE1"/>
    <w:rsid w:val="008A170D"/>
    <w:rsid w:val="008A1ED6"/>
    <w:rsid w:val="008A268E"/>
    <w:rsid w:val="008A71BD"/>
    <w:rsid w:val="008B2262"/>
    <w:rsid w:val="008B25F8"/>
    <w:rsid w:val="008B701E"/>
    <w:rsid w:val="008B787B"/>
    <w:rsid w:val="008C0C8D"/>
    <w:rsid w:val="008C1517"/>
    <w:rsid w:val="008C7425"/>
    <w:rsid w:val="008D19CD"/>
    <w:rsid w:val="008D32D5"/>
    <w:rsid w:val="008E1117"/>
    <w:rsid w:val="008E1A90"/>
    <w:rsid w:val="008E3158"/>
    <w:rsid w:val="008E4BFB"/>
    <w:rsid w:val="008F142C"/>
    <w:rsid w:val="008F1AA4"/>
    <w:rsid w:val="008F345E"/>
    <w:rsid w:val="008F4F8B"/>
    <w:rsid w:val="00900740"/>
    <w:rsid w:val="0090114E"/>
    <w:rsid w:val="009021D3"/>
    <w:rsid w:val="009060A3"/>
    <w:rsid w:val="00906B16"/>
    <w:rsid w:val="00910DF8"/>
    <w:rsid w:val="0091121E"/>
    <w:rsid w:val="00911453"/>
    <w:rsid w:val="009123CA"/>
    <w:rsid w:val="00917E92"/>
    <w:rsid w:val="00921597"/>
    <w:rsid w:val="009221F8"/>
    <w:rsid w:val="00926B0A"/>
    <w:rsid w:val="00926C28"/>
    <w:rsid w:val="009312A2"/>
    <w:rsid w:val="009343BD"/>
    <w:rsid w:val="009347CF"/>
    <w:rsid w:val="0094052A"/>
    <w:rsid w:val="009412C4"/>
    <w:rsid w:val="00942E2E"/>
    <w:rsid w:val="00945265"/>
    <w:rsid w:val="00950E91"/>
    <w:rsid w:val="00951AA5"/>
    <w:rsid w:val="00952957"/>
    <w:rsid w:val="00952A9C"/>
    <w:rsid w:val="009535ED"/>
    <w:rsid w:val="00967A39"/>
    <w:rsid w:val="0097085B"/>
    <w:rsid w:val="009715F8"/>
    <w:rsid w:val="0097284A"/>
    <w:rsid w:val="00974EC2"/>
    <w:rsid w:val="00977DC2"/>
    <w:rsid w:val="00981E0D"/>
    <w:rsid w:val="0098230D"/>
    <w:rsid w:val="0099305E"/>
    <w:rsid w:val="009970E2"/>
    <w:rsid w:val="009971DC"/>
    <w:rsid w:val="00997A9C"/>
    <w:rsid w:val="009A01B5"/>
    <w:rsid w:val="009A2C64"/>
    <w:rsid w:val="009A5A0B"/>
    <w:rsid w:val="009A6C55"/>
    <w:rsid w:val="009B0628"/>
    <w:rsid w:val="009B32DC"/>
    <w:rsid w:val="009B400B"/>
    <w:rsid w:val="009B42AF"/>
    <w:rsid w:val="009B56D7"/>
    <w:rsid w:val="009C3A34"/>
    <w:rsid w:val="009C7697"/>
    <w:rsid w:val="009D023A"/>
    <w:rsid w:val="009D0527"/>
    <w:rsid w:val="009D1B03"/>
    <w:rsid w:val="009D5644"/>
    <w:rsid w:val="009D6759"/>
    <w:rsid w:val="009D6D72"/>
    <w:rsid w:val="009D73E6"/>
    <w:rsid w:val="009E17C9"/>
    <w:rsid w:val="009E237A"/>
    <w:rsid w:val="009E55BD"/>
    <w:rsid w:val="009E56FC"/>
    <w:rsid w:val="009E66CF"/>
    <w:rsid w:val="009F5A85"/>
    <w:rsid w:val="00A018FA"/>
    <w:rsid w:val="00A01EDE"/>
    <w:rsid w:val="00A11658"/>
    <w:rsid w:val="00A1240D"/>
    <w:rsid w:val="00A139D6"/>
    <w:rsid w:val="00A14027"/>
    <w:rsid w:val="00A173F9"/>
    <w:rsid w:val="00A20B8C"/>
    <w:rsid w:val="00A23DE6"/>
    <w:rsid w:val="00A2486E"/>
    <w:rsid w:val="00A2514B"/>
    <w:rsid w:val="00A26824"/>
    <w:rsid w:val="00A37EF9"/>
    <w:rsid w:val="00A41844"/>
    <w:rsid w:val="00A45537"/>
    <w:rsid w:val="00A46238"/>
    <w:rsid w:val="00A46BD3"/>
    <w:rsid w:val="00A50588"/>
    <w:rsid w:val="00A662D2"/>
    <w:rsid w:val="00A7102A"/>
    <w:rsid w:val="00A77BD5"/>
    <w:rsid w:val="00A81770"/>
    <w:rsid w:val="00A8189C"/>
    <w:rsid w:val="00A831C3"/>
    <w:rsid w:val="00A8365E"/>
    <w:rsid w:val="00A836F4"/>
    <w:rsid w:val="00A86BAF"/>
    <w:rsid w:val="00A87675"/>
    <w:rsid w:val="00A87C62"/>
    <w:rsid w:val="00A92907"/>
    <w:rsid w:val="00AA0B83"/>
    <w:rsid w:val="00AA3A37"/>
    <w:rsid w:val="00AA4170"/>
    <w:rsid w:val="00AB163E"/>
    <w:rsid w:val="00AB3EAE"/>
    <w:rsid w:val="00AB610F"/>
    <w:rsid w:val="00AB7ED0"/>
    <w:rsid w:val="00AC3E49"/>
    <w:rsid w:val="00AC79A9"/>
    <w:rsid w:val="00AD1516"/>
    <w:rsid w:val="00AE16C4"/>
    <w:rsid w:val="00AE33F0"/>
    <w:rsid w:val="00AE3DD0"/>
    <w:rsid w:val="00AE513E"/>
    <w:rsid w:val="00AE5181"/>
    <w:rsid w:val="00AE5FE1"/>
    <w:rsid w:val="00AF0F3C"/>
    <w:rsid w:val="00AF17B1"/>
    <w:rsid w:val="00AF7DF1"/>
    <w:rsid w:val="00B00B02"/>
    <w:rsid w:val="00B050CC"/>
    <w:rsid w:val="00B06B87"/>
    <w:rsid w:val="00B10DAB"/>
    <w:rsid w:val="00B148C6"/>
    <w:rsid w:val="00B16378"/>
    <w:rsid w:val="00B2137C"/>
    <w:rsid w:val="00B241A8"/>
    <w:rsid w:val="00B252C6"/>
    <w:rsid w:val="00B26B80"/>
    <w:rsid w:val="00B26EB3"/>
    <w:rsid w:val="00B2796C"/>
    <w:rsid w:val="00B30BED"/>
    <w:rsid w:val="00B328FE"/>
    <w:rsid w:val="00B338F8"/>
    <w:rsid w:val="00B34F68"/>
    <w:rsid w:val="00B4018B"/>
    <w:rsid w:val="00B4185F"/>
    <w:rsid w:val="00B45797"/>
    <w:rsid w:val="00B459B3"/>
    <w:rsid w:val="00B4782D"/>
    <w:rsid w:val="00B51406"/>
    <w:rsid w:val="00B5147A"/>
    <w:rsid w:val="00B5254C"/>
    <w:rsid w:val="00B5359C"/>
    <w:rsid w:val="00B54B4A"/>
    <w:rsid w:val="00B55DDB"/>
    <w:rsid w:val="00B62EFA"/>
    <w:rsid w:val="00B66FB7"/>
    <w:rsid w:val="00B67472"/>
    <w:rsid w:val="00B70DB5"/>
    <w:rsid w:val="00B71425"/>
    <w:rsid w:val="00B75957"/>
    <w:rsid w:val="00B7649E"/>
    <w:rsid w:val="00B81E9B"/>
    <w:rsid w:val="00B83BC1"/>
    <w:rsid w:val="00B83F73"/>
    <w:rsid w:val="00B85B25"/>
    <w:rsid w:val="00B92182"/>
    <w:rsid w:val="00BA0B5D"/>
    <w:rsid w:val="00BA379A"/>
    <w:rsid w:val="00BA7D48"/>
    <w:rsid w:val="00BC0B39"/>
    <w:rsid w:val="00BC108E"/>
    <w:rsid w:val="00BC51A0"/>
    <w:rsid w:val="00BD28BD"/>
    <w:rsid w:val="00BD5B9E"/>
    <w:rsid w:val="00BE1546"/>
    <w:rsid w:val="00BE2D33"/>
    <w:rsid w:val="00BE3863"/>
    <w:rsid w:val="00BE7351"/>
    <w:rsid w:val="00BF09D3"/>
    <w:rsid w:val="00BF0FEF"/>
    <w:rsid w:val="00BF383C"/>
    <w:rsid w:val="00BF548D"/>
    <w:rsid w:val="00BF5BE0"/>
    <w:rsid w:val="00C0782C"/>
    <w:rsid w:val="00C11C5A"/>
    <w:rsid w:val="00C12A63"/>
    <w:rsid w:val="00C17189"/>
    <w:rsid w:val="00C208F1"/>
    <w:rsid w:val="00C2134F"/>
    <w:rsid w:val="00C2243F"/>
    <w:rsid w:val="00C27379"/>
    <w:rsid w:val="00C361D2"/>
    <w:rsid w:val="00C43FB3"/>
    <w:rsid w:val="00C47C69"/>
    <w:rsid w:val="00C504C1"/>
    <w:rsid w:val="00C50A72"/>
    <w:rsid w:val="00C54AD6"/>
    <w:rsid w:val="00C554B6"/>
    <w:rsid w:val="00C557C7"/>
    <w:rsid w:val="00C55A0D"/>
    <w:rsid w:val="00C5715B"/>
    <w:rsid w:val="00C57B5F"/>
    <w:rsid w:val="00C67852"/>
    <w:rsid w:val="00C76280"/>
    <w:rsid w:val="00C840E7"/>
    <w:rsid w:val="00C865E3"/>
    <w:rsid w:val="00C87850"/>
    <w:rsid w:val="00C9100A"/>
    <w:rsid w:val="00C91018"/>
    <w:rsid w:val="00C924D1"/>
    <w:rsid w:val="00C93D06"/>
    <w:rsid w:val="00C95AC5"/>
    <w:rsid w:val="00CA0FEC"/>
    <w:rsid w:val="00CA20B0"/>
    <w:rsid w:val="00CA3427"/>
    <w:rsid w:val="00CA51EB"/>
    <w:rsid w:val="00CC187E"/>
    <w:rsid w:val="00CC1984"/>
    <w:rsid w:val="00CC26FF"/>
    <w:rsid w:val="00CC5E6A"/>
    <w:rsid w:val="00CC6626"/>
    <w:rsid w:val="00CC66D9"/>
    <w:rsid w:val="00CD12ED"/>
    <w:rsid w:val="00CD345B"/>
    <w:rsid w:val="00CE0525"/>
    <w:rsid w:val="00CE1153"/>
    <w:rsid w:val="00CE16EE"/>
    <w:rsid w:val="00CE486A"/>
    <w:rsid w:val="00CE54D8"/>
    <w:rsid w:val="00CE7486"/>
    <w:rsid w:val="00CF291D"/>
    <w:rsid w:val="00CF2EF5"/>
    <w:rsid w:val="00CF2FE6"/>
    <w:rsid w:val="00CF60CD"/>
    <w:rsid w:val="00CF72E2"/>
    <w:rsid w:val="00D00F5B"/>
    <w:rsid w:val="00D03E6E"/>
    <w:rsid w:val="00D076CD"/>
    <w:rsid w:val="00D1510D"/>
    <w:rsid w:val="00D1569A"/>
    <w:rsid w:val="00D16AE8"/>
    <w:rsid w:val="00D2019B"/>
    <w:rsid w:val="00D24AE1"/>
    <w:rsid w:val="00D2794E"/>
    <w:rsid w:val="00D32A0C"/>
    <w:rsid w:val="00D36C6D"/>
    <w:rsid w:val="00D36FAD"/>
    <w:rsid w:val="00D44922"/>
    <w:rsid w:val="00D44A4A"/>
    <w:rsid w:val="00D50870"/>
    <w:rsid w:val="00D5157A"/>
    <w:rsid w:val="00D55D23"/>
    <w:rsid w:val="00D56E4A"/>
    <w:rsid w:val="00D57AF5"/>
    <w:rsid w:val="00D60D6E"/>
    <w:rsid w:val="00D60DA4"/>
    <w:rsid w:val="00D638C9"/>
    <w:rsid w:val="00D67544"/>
    <w:rsid w:val="00D71A36"/>
    <w:rsid w:val="00D7288F"/>
    <w:rsid w:val="00D74E07"/>
    <w:rsid w:val="00D80B99"/>
    <w:rsid w:val="00D8316C"/>
    <w:rsid w:val="00D84FD0"/>
    <w:rsid w:val="00D85064"/>
    <w:rsid w:val="00D85A8A"/>
    <w:rsid w:val="00D86F2E"/>
    <w:rsid w:val="00D874AC"/>
    <w:rsid w:val="00D91478"/>
    <w:rsid w:val="00D9251B"/>
    <w:rsid w:val="00D93990"/>
    <w:rsid w:val="00D95C66"/>
    <w:rsid w:val="00D97459"/>
    <w:rsid w:val="00D9757B"/>
    <w:rsid w:val="00D97C26"/>
    <w:rsid w:val="00D97C86"/>
    <w:rsid w:val="00DA036F"/>
    <w:rsid w:val="00DA1A59"/>
    <w:rsid w:val="00DA58F0"/>
    <w:rsid w:val="00DA725C"/>
    <w:rsid w:val="00DB6542"/>
    <w:rsid w:val="00DC165F"/>
    <w:rsid w:val="00DC2214"/>
    <w:rsid w:val="00DC2703"/>
    <w:rsid w:val="00DC4F2D"/>
    <w:rsid w:val="00DC738B"/>
    <w:rsid w:val="00DC738F"/>
    <w:rsid w:val="00DD0B70"/>
    <w:rsid w:val="00DD64F2"/>
    <w:rsid w:val="00DD7201"/>
    <w:rsid w:val="00DE40AF"/>
    <w:rsid w:val="00DE68EE"/>
    <w:rsid w:val="00DE79AD"/>
    <w:rsid w:val="00DF7B2C"/>
    <w:rsid w:val="00DF7D86"/>
    <w:rsid w:val="00E05E49"/>
    <w:rsid w:val="00E0615E"/>
    <w:rsid w:val="00E06415"/>
    <w:rsid w:val="00E13FE4"/>
    <w:rsid w:val="00E1471F"/>
    <w:rsid w:val="00E271CF"/>
    <w:rsid w:val="00E305DD"/>
    <w:rsid w:val="00E32D34"/>
    <w:rsid w:val="00E34AB9"/>
    <w:rsid w:val="00E358B7"/>
    <w:rsid w:val="00E4304B"/>
    <w:rsid w:val="00E434BC"/>
    <w:rsid w:val="00E45D22"/>
    <w:rsid w:val="00E50D55"/>
    <w:rsid w:val="00E519DF"/>
    <w:rsid w:val="00E5593E"/>
    <w:rsid w:val="00E6000B"/>
    <w:rsid w:val="00E63238"/>
    <w:rsid w:val="00E638A7"/>
    <w:rsid w:val="00E65FED"/>
    <w:rsid w:val="00E67804"/>
    <w:rsid w:val="00E70179"/>
    <w:rsid w:val="00E713EE"/>
    <w:rsid w:val="00E72245"/>
    <w:rsid w:val="00E8193C"/>
    <w:rsid w:val="00E8343A"/>
    <w:rsid w:val="00E84C3D"/>
    <w:rsid w:val="00E85556"/>
    <w:rsid w:val="00E87EA0"/>
    <w:rsid w:val="00E93D4C"/>
    <w:rsid w:val="00E94262"/>
    <w:rsid w:val="00E94F2E"/>
    <w:rsid w:val="00E9522A"/>
    <w:rsid w:val="00E97D41"/>
    <w:rsid w:val="00EA1BFC"/>
    <w:rsid w:val="00EA2162"/>
    <w:rsid w:val="00EA2439"/>
    <w:rsid w:val="00EA282F"/>
    <w:rsid w:val="00EB0CD9"/>
    <w:rsid w:val="00EB5538"/>
    <w:rsid w:val="00EC1B0D"/>
    <w:rsid w:val="00EC2402"/>
    <w:rsid w:val="00EC35AA"/>
    <w:rsid w:val="00EC6C0C"/>
    <w:rsid w:val="00EC7D5C"/>
    <w:rsid w:val="00ED2850"/>
    <w:rsid w:val="00ED2949"/>
    <w:rsid w:val="00EE3613"/>
    <w:rsid w:val="00EF42E1"/>
    <w:rsid w:val="00EF4B3F"/>
    <w:rsid w:val="00EF66B3"/>
    <w:rsid w:val="00EF787C"/>
    <w:rsid w:val="00F03879"/>
    <w:rsid w:val="00F0476A"/>
    <w:rsid w:val="00F17F1C"/>
    <w:rsid w:val="00F248D5"/>
    <w:rsid w:val="00F25FE5"/>
    <w:rsid w:val="00F26EA6"/>
    <w:rsid w:val="00F30A7C"/>
    <w:rsid w:val="00F32A21"/>
    <w:rsid w:val="00F345BA"/>
    <w:rsid w:val="00F36459"/>
    <w:rsid w:val="00F41AC8"/>
    <w:rsid w:val="00F43E0C"/>
    <w:rsid w:val="00F512C5"/>
    <w:rsid w:val="00F51CDB"/>
    <w:rsid w:val="00F52F26"/>
    <w:rsid w:val="00F53669"/>
    <w:rsid w:val="00F6061B"/>
    <w:rsid w:val="00F66656"/>
    <w:rsid w:val="00F70427"/>
    <w:rsid w:val="00F75150"/>
    <w:rsid w:val="00F77115"/>
    <w:rsid w:val="00F82809"/>
    <w:rsid w:val="00F84AEB"/>
    <w:rsid w:val="00F85FAE"/>
    <w:rsid w:val="00F86CFC"/>
    <w:rsid w:val="00F91378"/>
    <w:rsid w:val="00F91B1D"/>
    <w:rsid w:val="00F9450C"/>
    <w:rsid w:val="00FA1A3B"/>
    <w:rsid w:val="00FA207C"/>
    <w:rsid w:val="00FA2D46"/>
    <w:rsid w:val="00FB0F24"/>
    <w:rsid w:val="00FB3863"/>
    <w:rsid w:val="00FB7E04"/>
    <w:rsid w:val="00FC1C6B"/>
    <w:rsid w:val="00FC205B"/>
    <w:rsid w:val="00FD075E"/>
    <w:rsid w:val="00FD6179"/>
    <w:rsid w:val="00FE1B6F"/>
    <w:rsid w:val="00FE3175"/>
    <w:rsid w:val="00FE3659"/>
    <w:rsid w:val="00FE4ACA"/>
    <w:rsid w:val="00FE7780"/>
    <w:rsid w:val="00FF244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9831C2C7-268F-4841-AE8B-66ECEAE7B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1400</Words>
  <Characters>7985</Characters>
  <Application>Microsoft Office Word</Application>
  <DocSecurity>4</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2026-06-17T18:23:00Z</dcterms:created>
  <dcterms:modified xsi:type="dcterms:W3CDTF">2026-06-17T18:23:00Z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